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1EC55">
      <w:pPr>
        <w:pStyle w:val="4"/>
        <w:spacing w:line="378" w:lineRule="auto"/>
      </w:pPr>
    </w:p>
    <w:p w14:paraId="25815BC6">
      <w:pPr>
        <w:pStyle w:val="4"/>
        <w:spacing w:line="241" w:lineRule="auto"/>
        <w:jc w:val="center"/>
      </w:pPr>
      <w:r>
        <w:rPr>
          <w:rFonts w:hint="eastAsia" w:ascii="宋体" w:hAnsi="宋体" w:eastAsia="宋体" w:cs="宋体"/>
          <w:b/>
          <w:bCs/>
          <w:spacing w:val="5"/>
          <w:sz w:val="35"/>
          <w:szCs w:val="35"/>
          <w:u w:val="single" w:color="auto"/>
          <w:lang w:eastAsia="zh-CN"/>
        </w:rPr>
        <w:t>2025年垫江县</w:t>
      </w:r>
      <w:r>
        <w:rPr>
          <w:rFonts w:hint="eastAsia" w:ascii="宋体" w:hAnsi="宋体" w:eastAsia="宋体" w:cs="宋体"/>
          <w:b/>
          <w:bCs/>
          <w:spacing w:val="5"/>
          <w:sz w:val="35"/>
          <w:szCs w:val="35"/>
          <w:u w:val="single" w:color="auto"/>
          <w:lang w:val="en-US" w:eastAsia="zh-CN"/>
        </w:rPr>
        <w:t>黄沙镇长红社区和美乡村灌溉</w:t>
      </w:r>
      <w:r>
        <w:rPr>
          <w:rFonts w:hint="eastAsia" w:ascii="宋体" w:hAnsi="宋体" w:eastAsia="宋体" w:cs="宋体"/>
          <w:b/>
          <w:bCs/>
          <w:spacing w:val="5"/>
          <w:sz w:val="35"/>
          <w:szCs w:val="35"/>
          <w:u w:val="single" w:color="auto"/>
          <w:lang w:eastAsia="zh-CN"/>
        </w:rPr>
        <w:t>设项目</w:t>
      </w:r>
    </w:p>
    <w:p w14:paraId="16E85D55">
      <w:pPr>
        <w:pStyle w:val="4"/>
        <w:spacing w:line="242" w:lineRule="auto"/>
      </w:pPr>
    </w:p>
    <w:p w14:paraId="5B79432D">
      <w:pPr>
        <w:pStyle w:val="4"/>
        <w:spacing w:line="242" w:lineRule="auto"/>
      </w:pPr>
    </w:p>
    <w:p w14:paraId="53FF210F">
      <w:pPr>
        <w:pStyle w:val="4"/>
        <w:spacing w:line="242" w:lineRule="auto"/>
      </w:pPr>
    </w:p>
    <w:p w14:paraId="127A1ECD">
      <w:pPr>
        <w:pStyle w:val="4"/>
        <w:spacing w:line="242" w:lineRule="auto"/>
      </w:pPr>
    </w:p>
    <w:p w14:paraId="29B8D212">
      <w:pPr>
        <w:pStyle w:val="4"/>
        <w:spacing w:line="242" w:lineRule="auto"/>
      </w:pPr>
    </w:p>
    <w:p w14:paraId="61930CFC">
      <w:pPr>
        <w:pStyle w:val="4"/>
        <w:spacing w:line="242" w:lineRule="auto"/>
      </w:pPr>
    </w:p>
    <w:p w14:paraId="1E80731B">
      <w:pPr>
        <w:pStyle w:val="4"/>
        <w:spacing w:line="242" w:lineRule="auto"/>
      </w:pPr>
    </w:p>
    <w:p w14:paraId="63B140C7">
      <w:pPr>
        <w:pStyle w:val="4"/>
        <w:spacing w:line="242" w:lineRule="auto"/>
      </w:pPr>
    </w:p>
    <w:p w14:paraId="3835C735">
      <w:pPr>
        <w:pStyle w:val="4"/>
        <w:spacing w:line="242" w:lineRule="auto"/>
      </w:pPr>
    </w:p>
    <w:p w14:paraId="29082088">
      <w:pPr>
        <w:pStyle w:val="4"/>
        <w:spacing w:line="242" w:lineRule="auto"/>
      </w:pPr>
    </w:p>
    <w:p w14:paraId="5DA3EEB1">
      <w:pPr>
        <w:pStyle w:val="4"/>
        <w:spacing w:line="242" w:lineRule="auto"/>
      </w:pPr>
    </w:p>
    <w:p w14:paraId="1D3F0ABD">
      <w:pPr>
        <w:pStyle w:val="4"/>
        <w:spacing w:line="242" w:lineRule="auto"/>
      </w:pPr>
    </w:p>
    <w:p w14:paraId="06E4AA98">
      <w:pPr>
        <w:pStyle w:val="4"/>
        <w:spacing w:line="242" w:lineRule="auto"/>
      </w:pPr>
    </w:p>
    <w:p w14:paraId="7327A2D9">
      <w:pPr>
        <w:pStyle w:val="4"/>
        <w:spacing w:line="242" w:lineRule="auto"/>
      </w:pPr>
    </w:p>
    <w:p w14:paraId="6EB3852D">
      <w:pPr>
        <w:spacing w:before="231" w:line="222" w:lineRule="auto"/>
        <w:ind w:left="895"/>
        <w:outlineLvl w:val="0"/>
        <w:rPr>
          <w:rFonts w:ascii="宋体" w:hAnsi="宋体" w:eastAsia="宋体" w:cs="宋体"/>
          <w:sz w:val="71"/>
          <w:szCs w:val="71"/>
        </w:rPr>
      </w:pPr>
      <w:bookmarkStart w:id="0" w:name="_Toc17706"/>
      <w:r>
        <w:rPr>
          <w:rFonts w:ascii="宋体" w:hAnsi="宋体" w:eastAsia="宋体" w:cs="宋体"/>
          <w:spacing w:val="-24"/>
          <w:sz w:val="71"/>
          <w:szCs w:val="71"/>
        </w:rPr>
        <w:t>竞</w:t>
      </w:r>
      <w:r>
        <w:rPr>
          <w:rFonts w:ascii="宋体" w:hAnsi="宋体" w:eastAsia="宋体" w:cs="宋体"/>
          <w:spacing w:val="47"/>
          <w:sz w:val="71"/>
          <w:szCs w:val="71"/>
        </w:rPr>
        <w:t xml:space="preserve"> </w:t>
      </w:r>
      <w:r>
        <w:rPr>
          <w:rFonts w:ascii="宋体" w:hAnsi="宋体" w:eastAsia="宋体" w:cs="宋体"/>
          <w:spacing w:val="-24"/>
          <w:sz w:val="71"/>
          <w:szCs w:val="71"/>
        </w:rPr>
        <w:t>争</w:t>
      </w:r>
      <w:r>
        <w:rPr>
          <w:rFonts w:ascii="宋体" w:hAnsi="宋体" w:eastAsia="宋体" w:cs="宋体"/>
          <w:spacing w:val="41"/>
          <w:sz w:val="71"/>
          <w:szCs w:val="71"/>
        </w:rPr>
        <w:t xml:space="preserve"> </w:t>
      </w:r>
      <w:r>
        <w:rPr>
          <w:rFonts w:ascii="宋体" w:hAnsi="宋体" w:eastAsia="宋体" w:cs="宋体"/>
          <w:spacing w:val="-24"/>
          <w:sz w:val="71"/>
          <w:szCs w:val="71"/>
        </w:rPr>
        <w:t>性</w:t>
      </w:r>
      <w:r>
        <w:rPr>
          <w:rFonts w:ascii="宋体" w:hAnsi="宋体" w:eastAsia="宋体" w:cs="宋体"/>
          <w:spacing w:val="112"/>
          <w:sz w:val="71"/>
          <w:szCs w:val="71"/>
        </w:rPr>
        <w:t xml:space="preserve"> </w:t>
      </w:r>
      <w:r>
        <w:rPr>
          <w:rFonts w:ascii="宋体" w:hAnsi="宋体" w:eastAsia="宋体" w:cs="宋体"/>
          <w:spacing w:val="-24"/>
          <w:sz w:val="71"/>
          <w:szCs w:val="71"/>
        </w:rPr>
        <w:t>比 选</w:t>
      </w:r>
      <w:r>
        <w:rPr>
          <w:rFonts w:ascii="宋体" w:hAnsi="宋体" w:eastAsia="宋体" w:cs="宋体"/>
          <w:spacing w:val="39"/>
          <w:sz w:val="71"/>
          <w:szCs w:val="71"/>
        </w:rPr>
        <w:t xml:space="preserve"> </w:t>
      </w:r>
      <w:r>
        <w:rPr>
          <w:rFonts w:ascii="宋体" w:hAnsi="宋体" w:eastAsia="宋体" w:cs="宋体"/>
          <w:spacing w:val="-24"/>
          <w:sz w:val="71"/>
          <w:szCs w:val="71"/>
        </w:rPr>
        <w:t>文</w:t>
      </w:r>
      <w:r>
        <w:rPr>
          <w:rFonts w:ascii="宋体" w:hAnsi="宋体" w:eastAsia="宋体" w:cs="宋体"/>
          <w:spacing w:val="30"/>
          <w:sz w:val="71"/>
          <w:szCs w:val="71"/>
        </w:rPr>
        <w:t xml:space="preserve"> </w:t>
      </w:r>
      <w:r>
        <w:rPr>
          <w:rFonts w:ascii="宋体" w:hAnsi="宋体" w:eastAsia="宋体" w:cs="宋体"/>
          <w:spacing w:val="-24"/>
          <w:sz w:val="71"/>
          <w:szCs w:val="71"/>
        </w:rPr>
        <w:t>件</w:t>
      </w:r>
      <w:bookmarkEnd w:id="0"/>
    </w:p>
    <w:p w14:paraId="73D3E8B7">
      <w:pPr>
        <w:pStyle w:val="4"/>
        <w:spacing w:line="241" w:lineRule="auto"/>
      </w:pPr>
    </w:p>
    <w:p w14:paraId="5C586A0D">
      <w:pPr>
        <w:pStyle w:val="4"/>
        <w:spacing w:line="241" w:lineRule="auto"/>
      </w:pPr>
    </w:p>
    <w:p w14:paraId="12235882">
      <w:pPr>
        <w:pStyle w:val="4"/>
        <w:spacing w:line="241" w:lineRule="auto"/>
      </w:pPr>
    </w:p>
    <w:p w14:paraId="44DCCFF3">
      <w:pPr>
        <w:pStyle w:val="4"/>
        <w:spacing w:line="241" w:lineRule="auto"/>
      </w:pPr>
    </w:p>
    <w:p w14:paraId="00A8ABEB">
      <w:pPr>
        <w:pStyle w:val="4"/>
        <w:spacing w:line="241" w:lineRule="auto"/>
      </w:pPr>
    </w:p>
    <w:p w14:paraId="526BFFF8">
      <w:pPr>
        <w:pStyle w:val="4"/>
        <w:spacing w:line="242" w:lineRule="auto"/>
      </w:pPr>
    </w:p>
    <w:p w14:paraId="2A51197D">
      <w:pPr>
        <w:pStyle w:val="4"/>
        <w:spacing w:line="242" w:lineRule="auto"/>
      </w:pPr>
    </w:p>
    <w:p w14:paraId="2D4FF108">
      <w:pPr>
        <w:pStyle w:val="4"/>
        <w:spacing w:line="242" w:lineRule="auto"/>
      </w:pPr>
    </w:p>
    <w:p w14:paraId="7D532B89">
      <w:pPr>
        <w:pStyle w:val="4"/>
        <w:spacing w:line="242" w:lineRule="auto"/>
      </w:pPr>
    </w:p>
    <w:p w14:paraId="65FD4F00">
      <w:pPr>
        <w:pStyle w:val="4"/>
        <w:spacing w:line="242" w:lineRule="auto"/>
      </w:pPr>
    </w:p>
    <w:p w14:paraId="5D3F3821">
      <w:pPr>
        <w:pStyle w:val="4"/>
        <w:spacing w:line="242" w:lineRule="auto"/>
      </w:pPr>
    </w:p>
    <w:p w14:paraId="6C17BEC6">
      <w:pPr>
        <w:pStyle w:val="4"/>
        <w:spacing w:line="242" w:lineRule="auto"/>
      </w:pPr>
    </w:p>
    <w:p w14:paraId="6FE568CC">
      <w:pPr>
        <w:pStyle w:val="4"/>
        <w:spacing w:line="242" w:lineRule="auto"/>
      </w:pPr>
    </w:p>
    <w:p w14:paraId="7A08FD0F">
      <w:pPr>
        <w:pStyle w:val="4"/>
        <w:spacing w:line="242" w:lineRule="auto"/>
      </w:pPr>
    </w:p>
    <w:p w14:paraId="6334AB3F">
      <w:pPr>
        <w:pStyle w:val="4"/>
        <w:spacing w:line="242" w:lineRule="auto"/>
      </w:pPr>
    </w:p>
    <w:p w14:paraId="3F6B0576">
      <w:pPr>
        <w:pStyle w:val="4"/>
        <w:spacing w:line="242" w:lineRule="auto"/>
      </w:pPr>
    </w:p>
    <w:p w14:paraId="1CA86268">
      <w:pPr>
        <w:pStyle w:val="4"/>
        <w:spacing w:line="242" w:lineRule="auto"/>
      </w:pPr>
    </w:p>
    <w:p w14:paraId="250E930B">
      <w:pPr>
        <w:pStyle w:val="4"/>
        <w:spacing w:line="242" w:lineRule="auto"/>
      </w:pPr>
    </w:p>
    <w:p w14:paraId="39237D9A">
      <w:pPr>
        <w:pStyle w:val="4"/>
        <w:spacing w:line="242" w:lineRule="auto"/>
      </w:pPr>
    </w:p>
    <w:p w14:paraId="4B7B5A0B">
      <w:pPr>
        <w:spacing w:before="91" w:line="344" w:lineRule="auto"/>
        <w:ind w:right="855"/>
        <w:rPr>
          <w:rFonts w:ascii="宋体" w:hAnsi="宋体" w:eastAsia="宋体" w:cs="宋体"/>
          <w:b/>
          <w:bCs/>
          <w:spacing w:val="13"/>
          <w:sz w:val="28"/>
          <w:szCs w:val="28"/>
        </w:rPr>
      </w:pPr>
    </w:p>
    <w:p w14:paraId="54861C7C">
      <w:pPr>
        <w:spacing w:before="91" w:line="344" w:lineRule="auto"/>
        <w:ind w:right="855"/>
        <w:jc w:val="center"/>
        <w:rPr>
          <w:rFonts w:ascii="宋体" w:hAnsi="宋体" w:eastAsia="宋体" w:cs="宋体"/>
          <w:sz w:val="24"/>
          <w:szCs w:val="24"/>
        </w:rPr>
      </w:pPr>
      <w:r>
        <w:rPr>
          <w:rFonts w:ascii="宋体" w:hAnsi="宋体" w:eastAsia="宋体" w:cs="宋体"/>
          <w:b/>
          <w:bCs/>
          <w:spacing w:val="13"/>
          <w:sz w:val="24"/>
          <w:szCs w:val="24"/>
        </w:rPr>
        <w:t>比选人：</w:t>
      </w:r>
      <w:r>
        <w:rPr>
          <w:rFonts w:hint="eastAsia" w:ascii="宋体" w:hAnsi="宋体" w:eastAsia="宋体" w:cs="宋体"/>
          <w:b/>
          <w:bCs/>
          <w:spacing w:val="13"/>
          <w:sz w:val="24"/>
          <w:szCs w:val="24"/>
          <w:u w:val="single" w:color="auto"/>
          <w:lang w:eastAsia="zh-CN"/>
        </w:rPr>
        <w:t>垫江县黄沙镇长红社区股份经济合作联合社</w:t>
      </w:r>
      <w:r>
        <w:rPr>
          <w:rFonts w:ascii="宋体" w:hAnsi="宋体" w:eastAsia="宋体" w:cs="宋体"/>
          <w:b/>
          <w:bCs/>
          <w:spacing w:val="13"/>
          <w:sz w:val="24"/>
          <w:szCs w:val="24"/>
        </w:rPr>
        <w:t>（盖单位法人章）</w:t>
      </w:r>
    </w:p>
    <w:p w14:paraId="66436AF6">
      <w:pPr>
        <w:spacing w:before="91" w:line="344" w:lineRule="auto"/>
        <w:ind w:left="270" w:right="855" w:hanging="270"/>
        <w:jc w:val="center"/>
        <w:rPr>
          <w:rFonts w:ascii="宋体" w:hAnsi="宋体" w:eastAsia="宋体" w:cs="宋体"/>
          <w:b/>
          <w:bCs/>
          <w:spacing w:val="14"/>
          <w:sz w:val="24"/>
          <w:szCs w:val="24"/>
        </w:rPr>
      </w:pPr>
    </w:p>
    <w:p w14:paraId="05646ACA">
      <w:pPr>
        <w:spacing w:before="91" w:line="344" w:lineRule="auto"/>
        <w:ind w:left="270" w:right="855" w:hanging="270"/>
        <w:jc w:val="center"/>
        <w:rPr>
          <w:rFonts w:ascii="宋体" w:hAnsi="宋体" w:eastAsia="宋体" w:cs="宋体"/>
          <w:sz w:val="24"/>
          <w:szCs w:val="24"/>
        </w:rPr>
      </w:pPr>
      <w:r>
        <w:rPr>
          <w:rFonts w:ascii="宋体" w:hAnsi="宋体" w:eastAsia="宋体" w:cs="宋体"/>
          <w:b/>
          <w:bCs/>
          <w:spacing w:val="14"/>
          <w:sz w:val="24"/>
          <w:szCs w:val="24"/>
        </w:rPr>
        <w:t>招标代理机构：</w:t>
      </w:r>
      <w:r>
        <w:rPr>
          <w:rFonts w:ascii="宋体" w:hAnsi="宋体" w:eastAsia="宋体" w:cs="宋体"/>
          <w:spacing w:val="-97"/>
          <w:sz w:val="24"/>
          <w:szCs w:val="24"/>
        </w:rPr>
        <w:t xml:space="preserve"> </w:t>
      </w:r>
      <w:r>
        <w:rPr>
          <w:rFonts w:ascii="宋体" w:hAnsi="宋体" w:eastAsia="宋体" w:cs="宋体"/>
          <w:spacing w:val="-127"/>
          <w:sz w:val="24"/>
          <w:szCs w:val="24"/>
          <w:u w:val="single" w:color="auto"/>
        </w:rPr>
        <w:t xml:space="preserve"> </w:t>
      </w:r>
      <w:r>
        <w:rPr>
          <w:rFonts w:ascii="宋体" w:hAnsi="宋体" w:eastAsia="宋体" w:cs="宋体"/>
          <w:b/>
          <w:bCs/>
          <w:spacing w:val="14"/>
          <w:sz w:val="24"/>
          <w:szCs w:val="24"/>
          <w:u w:val="single" w:color="auto"/>
        </w:rPr>
        <w:t>重庆</w:t>
      </w:r>
      <w:r>
        <w:rPr>
          <w:rFonts w:hint="eastAsia" w:ascii="宋体" w:hAnsi="宋体" w:eastAsia="宋体" w:cs="宋体"/>
          <w:b/>
          <w:bCs/>
          <w:spacing w:val="14"/>
          <w:sz w:val="24"/>
          <w:szCs w:val="24"/>
          <w:u w:val="single" w:color="auto"/>
          <w:lang w:val="en-US" w:eastAsia="zh-CN"/>
        </w:rPr>
        <w:t>鸿祥工程管理</w:t>
      </w:r>
      <w:r>
        <w:rPr>
          <w:rFonts w:ascii="宋体" w:hAnsi="宋体" w:eastAsia="宋体" w:cs="宋体"/>
          <w:b/>
          <w:bCs/>
          <w:spacing w:val="14"/>
          <w:sz w:val="24"/>
          <w:szCs w:val="24"/>
          <w:u w:val="single" w:color="auto"/>
        </w:rPr>
        <w:t>有限公司</w:t>
      </w:r>
      <w:r>
        <w:rPr>
          <w:rFonts w:ascii="宋体" w:hAnsi="宋体" w:eastAsia="宋体" w:cs="宋体"/>
          <w:b/>
          <w:bCs/>
          <w:spacing w:val="14"/>
          <w:sz w:val="24"/>
          <w:szCs w:val="24"/>
        </w:rPr>
        <w:t>（盖单位法人章）</w:t>
      </w:r>
    </w:p>
    <w:p w14:paraId="53C76F91">
      <w:pPr>
        <w:pStyle w:val="4"/>
        <w:spacing w:line="292" w:lineRule="auto"/>
        <w:jc w:val="center"/>
        <w:rPr>
          <w:sz w:val="24"/>
          <w:szCs w:val="24"/>
        </w:rPr>
      </w:pPr>
    </w:p>
    <w:p w14:paraId="2635DA8D">
      <w:pPr>
        <w:spacing w:before="91" w:line="220" w:lineRule="auto"/>
        <w:ind w:firstLine="2518" w:firstLineChars="1100"/>
        <w:jc w:val="both"/>
        <w:outlineLvl w:val="0"/>
        <w:rPr>
          <w:rFonts w:hint="default" w:ascii="宋体" w:hAnsi="宋体" w:eastAsia="宋体" w:cs="宋体"/>
          <w:b/>
          <w:bCs/>
          <w:spacing w:val="-6"/>
          <w:sz w:val="24"/>
          <w:szCs w:val="24"/>
          <w:lang w:val="en-US" w:eastAsia="zh-CN"/>
        </w:rPr>
        <w:sectPr>
          <w:pgSz w:w="11907" w:h="16840"/>
          <w:pgMar w:top="1431" w:right="526" w:bottom="0" w:left="1579" w:header="0" w:footer="0" w:gutter="0"/>
          <w:pgNumType w:fmt="decimal"/>
          <w:cols w:space="720" w:num="1"/>
        </w:sectPr>
      </w:pPr>
      <w:bookmarkStart w:id="1" w:name="_Toc812"/>
      <w:r>
        <w:rPr>
          <w:rFonts w:ascii="宋体" w:hAnsi="宋体" w:eastAsia="宋体" w:cs="宋体"/>
          <w:b/>
          <w:bCs/>
          <w:spacing w:val="-6"/>
          <w:sz w:val="24"/>
          <w:szCs w:val="24"/>
        </w:rPr>
        <w:t>202</w:t>
      </w:r>
      <w:r>
        <w:rPr>
          <w:rFonts w:hint="eastAsia" w:ascii="宋体" w:hAnsi="宋体" w:eastAsia="宋体" w:cs="宋体"/>
          <w:b/>
          <w:bCs/>
          <w:spacing w:val="-6"/>
          <w:sz w:val="24"/>
          <w:szCs w:val="24"/>
          <w:lang w:val="en-US" w:eastAsia="zh-CN"/>
        </w:rPr>
        <w:t>5</w:t>
      </w:r>
      <w:r>
        <w:rPr>
          <w:rFonts w:ascii="宋体" w:hAnsi="宋体" w:eastAsia="宋体" w:cs="宋体"/>
          <w:spacing w:val="-38"/>
          <w:sz w:val="24"/>
          <w:szCs w:val="24"/>
        </w:rPr>
        <w:t xml:space="preserve"> </w:t>
      </w:r>
      <w:r>
        <w:rPr>
          <w:rFonts w:ascii="宋体" w:hAnsi="宋体" w:eastAsia="宋体" w:cs="宋体"/>
          <w:b/>
          <w:bCs/>
          <w:spacing w:val="-6"/>
          <w:sz w:val="24"/>
          <w:szCs w:val="24"/>
        </w:rPr>
        <w:t>年</w:t>
      </w:r>
      <w:r>
        <w:rPr>
          <w:rFonts w:hint="eastAsia" w:ascii="宋体" w:hAnsi="宋体" w:eastAsia="宋体" w:cs="宋体"/>
          <w:spacing w:val="-15"/>
          <w:sz w:val="24"/>
          <w:szCs w:val="24"/>
          <w:lang w:val="en-US" w:eastAsia="zh-CN"/>
        </w:rPr>
        <w:t xml:space="preserve">  12</w:t>
      </w:r>
      <w:r>
        <w:rPr>
          <w:rFonts w:ascii="宋体" w:hAnsi="宋体" w:eastAsia="宋体" w:cs="宋体"/>
          <w:b/>
          <w:bCs/>
          <w:spacing w:val="-6"/>
          <w:sz w:val="24"/>
          <w:szCs w:val="24"/>
        </w:rPr>
        <w:t xml:space="preserve"> 月</w:t>
      </w:r>
      <w:bookmarkEnd w:id="1"/>
      <w:r>
        <w:rPr>
          <w:rFonts w:hint="eastAsia" w:ascii="宋体" w:hAnsi="宋体" w:eastAsia="宋体" w:cs="宋体"/>
          <w:b/>
          <w:bCs/>
          <w:spacing w:val="-6"/>
          <w:sz w:val="24"/>
          <w:szCs w:val="24"/>
          <w:lang w:val="en-US" w:eastAsia="zh-CN"/>
        </w:rPr>
        <w:t xml:space="preserve"> 19 日</w:t>
      </w:r>
    </w:p>
    <w:p w14:paraId="7B5275F1">
      <w:pPr>
        <w:spacing w:before="0" w:beforeLines="0" w:after="0" w:afterLines="0" w:line="240" w:lineRule="auto"/>
        <w:ind w:left="0" w:leftChars="0" w:right="0" w:rightChars="0" w:firstLine="0" w:firstLineChars="0"/>
        <w:jc w:val="both"/>
      </w:pPr>
      <w:bookmarkStart w:id="2" w:name="bookmark3"/>
      <w:bookmarkEnd w:id="2"/>
      <w:bookmarkStart w:id="3" w:name="_Toc27597"/>
    </w:p>
    <w:p w14:paraId="630B0A0A">
      <w:pPr>
        <w:spacing w:before="87" w:line="222" w:lineRule="auto"/>
        <w:ind w:left="4401"/>
        <w:outlineLvl w:val="0"/>
        <w:rPr>
          <w:rFonts w:ascii="宋体" w:hAnsi="宋体" w:eastAsia="宋体" w:cs="宋体"/>
          <w:sz w:val="43"/>
          <w:szCs w:val="43"/>
        </w:rPr>
      </w:pPr>
      <w:r>
        <w:rPr>
          <w:rFonts w:ascii="宋体" w:hAnsi="宋体" w:eastAsia="宋体" w:cs="宋体"/>
          <w:b/>
          <w:bCs/>
          <w:spacing w:val="-6"/>
          <w:sz w:val="43"/>
          <w:szCs w:val="43"/>
        </w:rPr>
        <w:t>第一章</w:t>
      </w:r>
      <w:r>
        <w:rPr>
          <w:rFonts w:ascii="宋体" w:hAnsi="宋体" w:eastAsia="宋体" w:cs="宋体"/>
          <w:spacing w:val="76"/>
          <w:sz w:val="43"/>
          <w:szCs w:val="43"/>
        </w:rPr>
        <w:t xml:space="preserve"> </w:t>
      </w:r>
      <w:r>
        <w:rPr>
          <w:rFonts w:ascii="宋体" w:hAnsi="宋体" w:eastAsia="宋体" w:cs="宋体"/>
          <w:b/>
          <w:bCs/>
          <w:spacing w:val="-6"/>
          <w:sz w:val="43"/>
          <w:szCs w:val="43"/>
        </w:rPr>
        <w:t>比选公告</w:t>
      </w:r>
      <w:bookmarkEnd w:id="3"/>
    </w:p>
    <w:p w14:paraId="5532C8C7">
      <w:pPr>
        <w:pStyle w:val="4"/>
        <w:spacing w:line="291" w:lineRule="auto"/>
      </w:pPr>
    </w:p>
    <w:p w14:paraId="0A85E202">
      <w:pPr>
        <w:spacing w:before="91" w:line="219" w:lineRule="auto"/>
        <w:jc w:val="center"/>
        <w:rPr>
          <w:rFonts w:ascii="宋体" w:hAnsi="宋体" w:eastAsia="宋体" w:cs="宋体"/>
          <w:sz w:val="28"/>
          <w:szCs w:val="28"/>
        </w:rPr>
      </w:pPr>
      <w:r>
        <w:rPr>
          <w:rFonts w:hint="eastAsia" w:ascii="宋体" w:hAnsi="宋体" w:eastAsia="宋体" w:cs="宋体"/>
          <w:b/>
          <w:bCs/>
          <w:spacing w:val="-5"/>
          <w:sz w:val="28"/>
          <w:szCs w:val="28"/>
          <w:lang w:val="en-US" w:eastAsia="zh-CN"/>
        </w:rPr>
        <w:t xml:space="preserve">       </w:t>
      </w:r>
      <w:r>
        <w:rPr>
          <w:rFonts w:hint="eastAsia" w:ascii="宋体" w:hAnsi="宋体" w:eastAsia="宋体" w:cs="宋体"/>
          <w:b/>
          <w:bCs/>
          <w:spacing w:val="-5"/>
          <w:sz w:val="28"/>
          <w:szCs w:val="28"/>
          <w:lang w:eastAsia="zh-CN"/>
        </w:rPr>
        <w:t>2025年垫江县黄沙镇长红社区和美乡村灌溉设项目</w:t>
      </w:r>
      <w:r>
        <w:rPr>
          <w:rFonts w:ascii="宋体" w:hAnsi="宋体" w:eastAsia="宋体" w:cs="宋体"/>
          <w:b/>
          <w:bCs/>
          <w:spacing w:val="-5"/>
          <w:sz w:val="28"/>
          <w:szCs w:val="28"/>
        </w:rPr>
        <w:t>比选公告</w:t>
      </w:r>
    </w:p>
    <w:p w14:paraId="37D13F7A">
      <w:pPr>
        <w:pStyle w:val="4"/>
        <w:spacing w:line="305" w:lineRule="auto"/>
      </w:pPr>
    </w:p>
    <w:p w14:paraId="0EE9D2DF">
      <w:pPr>
        <w:spacing w:before="91" w:line="220" w:lineRule="auto"/>
        <w:ind w:left="1334"/>
        <w:outlineLvl w:val="1"/>
        <w:rPr>
          <w:rFonts w:ascii="宋体" w:hAnsi="宋体" w:eastAsia="宋体" w:cs="宋体"/>
          <w:color w:val="auto"/>
          <w:sz w:val="28"/>
          <w:szCs w:val="28"/>
        </w:rPr>
      </w:pPr>
      <w:bookmarkStart w:id="4" w:name="bookmark5"/>
      <w:bookmarkEnd w:id="4"/>
      <w:bookmarkStart w:id="5" w:name="_Toc31277"/>
      <w:r>
        <w:rPr>
          <w:rFonts w:ascii="宋体" w:hAnsi="宋体" w:eastAsia="宋体" w:cs="宋体"/>
          <w:b/>
          <w:bCs/>
          <w:color w:val="auto"/>
          <w:spacing w:val="-15"/>
          <w:sz w:val="28"/>
          <w:szCs w:val="28"/>
        </w:rPr>
        <w:t>1.</w:t>
      </w:r>
      <w:r>
        <w:rPr>
          <w:rFonts w:ascii="宋体" w:hAnsi="宋体" w:eastAsia="宋体" w:cs="宋体"/>
          <w:color w:val="auto"/>
          <w:spacing w:val="23"/>
          <w:sz w:val="28"/>
          <w:szCs w:val="28"/>
        </w:rPr>
        <w:t xml:space="preserve">  </w:t>
      </w:r>
      <w:r>
        <w:rPr>
          <w:rFonts w:ascii="宋体" w:hAnsi="宋体" w:eastAsia="宋体" w:cs="宋体"/>
          <w:b/>
          <w:bCs/>
          <w:color w:val="auto"/>
          <w:spacing w:val="-15"/>
          <w:sz w:val="28"/>
          <w:szCs w:val="28"/>
        </w:rPr>
        <w:t>比选条件</w:t>
      </w:r>
      <w:bookmarkEnd w:id="5"/>
    </w:p>
    <w:p w14:paraId="389F273B">
      <w:pPr>
        <w:spacing w:before="240" w:line="360" w:lineRule="auto"/>
        <w:ind w:left="1312" w:right="70" w:firstLine="420"/>
        <w:jc w:val="both"/>
        <w:rPr>
          <w:rFonts w:ascii="宋体" w:hAnsi="宋体" w:eastAsia="宋体" w:cs="宋体"/>
          <w:color w:val="auto"/>
          <w:sz w:val="20"/>
          <w:szCs w:val="20"/>
        </w:rPr>
      </w:pPr>
      <w:r>
        <w:rPr>
          <w:rFonts w:ascii="宋体" w:hAnsi="宋体" w:eastAsia="宋体" w:cs="宋体"/>
          <w:color w:val="auto"/>
          <w:spacing w:val="7"/>
          <w:sz w:val="20"/>
          <w:szCs w:val="20"/>
        </w:rPr>
        <w:t>本比选项目</w:t>
      </w:r>
      <w:r>
        <w:rPr>
          <w:rFonts w:hint="eastAsia" w:ascii="宋体" w:hAnsi="宋体" w:eastAsia="宋体" w:cs="宋体"/>
          <w:color w:val="auto"/>
          <w:spacing w:val="7"/>
          <w:sz w:val="20"/>
          <w:szCs w:val="20"/>
          <w:u w:val="single" w:color="auto"/>
          <w:lang w:eastAsia="zh-CN"/>
        </w:rPr>
        <w:t>2025年垫江县黄沙镇长红社区和美乡村灌溉设项目</w:t>
      </w:r>
      <w:r>
        <w:rPr>
          <w:rFonts w:ascii="宋体" w:hAnsi="宋体" w:eastAsia="宋体" w:cs="宋体"/>
          <w:color w:val="auto"/>
          <w:spacing w:val="7"/>
          <w:sz w:val="20"/>
          <w:szCs w:val="20"/>
        </w:rPr>
        <w:t>，项目业主为</w:t>
      </w:r>
      <w:r>
        <w:rPr>
          <w:rFonts w:ascii="宋体" w:hAnsi="宋体" w:eastAsia="宋体" w:cs="宋体"/>
          <w:color w:val="auto"/>
          <w:spacing w:val="7"/>
          <w:sz w:val="20"/>
          <w:szCs w:val="20"/>
          <w:u w:val="single" w:color="auto"/>
        </w:rPr>
        <w:t xml:space="preserve"> </w:t>
      </w:r>
      <w:r>
        <w:rPr>
          <w:rFonts w:hint="eastAsia" w:ascii="宋体" w:hAnsi="宋体" w:eastAsia="宋体" w:cs="宋体"/>
          <w:color w:val="auto"/>
          <w:spacing w:val="7"/>
          <w:sz w:val="20"/>
          <w:szCs w:val="20"/>
          <w:u w:val="single" w:color="auto"/>
          <w:lang w:eastAsia="zh-CN"/>
        </w:rPr>
        <w:t xml:space="preserve">  垫江县黄沙镇长红社区股份经济合作联合社 </w:t>
      </w:r>
      <w:r>
        <w:rPr>
          <w:rFonts w:ascii="宋体" w:hAnsi="宋体" w:eastAsia="宋体" w:cs="宋体"/>
          <w:color w:val="auto"/>
          <w:spacing w:val="7"/>
          <w:sz w:val="20"/>
          <w:szCs w:val="20"/>
          <w:u w:val="single" w:color="auto"/>
        </w:rPr>
        <w:t xml:space="preserve"> </w:t>
      </w:r>
      <w:r>
        <w:rPr>
          <w:rFonts w:ascii="宋体" w:hAnsi="宋体" w:eastAsia="宋体" w:cs="宋体"/>
          <w:color w:val="auto"/>
          <w:spacing w:val="7"/>
          <w:sz w:val="20"/>
          <w:szCs w:val="20"/>
        </w:rPr>
        <w:t>，建设资金来自</w:t>
      </w:r>
      <w:r>
        <w:rPr>
          <w:rFonts w:ascii="宋体" w:hAnsi="宋体" w:eastAsia="宋体" w:cs="宋体"/>
          <w:color w:val="auto"/>
          <w:spacing w:val="7"/>
          <w:sz w:val="20"/>
          <w:szCs w:val="20"/>
          <w:u w:val="single" w:color="auto"/>
        </w:rPr>
        <w:t xml:space="preserve"> 财政资金 </w:t>
      </w:r>
      <w:r>
        <w:rPr>
          <w:rFonts w:ascii="宋体" w:hAnsi="宋体" w:eastAsia="宋体" w:cs="宋体"/>
          <w:color w:val="auto"/>
          <w:spacing w:val="7"/>
          <w:sz w:val="20"/>
          <w:szCs w:val="20"/>
        </w:rPr>
        <w:t>，项目出资比例为</w:t>
      </w:r>
      <w:r>
        <w:rPr>
          <w:rFonts w:ascii="宋体" w:hAnsi="宋体" w:eastAsia="宋体" w:cs="宋体"/>
          <w:color w:val="auto"/>
          <w:spacing w:val="7"/>
          <w:sz w:val="20"/>
          <w:szCs w:val="20"/>
          <w:u w:val="single" w:color="auto"/>
        </w:rPr>
        <w:t xml:space="preserve"> </w:t>
      </w:r>
      <w:r>
        <w:rPr>
          <w:rFonts w:ascii="宋体" w:hAnsi="宋体" w:eastAsia="宋体" w:cs="宋体"/>
          <w:color w:val="auto"/>
          <w:spacing w:val="6"/>
          <w:sz w:val="20"/>
          <w:szCs w:val="20"/>
          <w:u w:val="single" w:color="auto"/>
        </w:rPr>
        <w:t xml:space="preserve"> 100%  </w:t>
      </w:r>
      <w:r>
        <w:rPr>
          <w:rFonts w:ascii="宋体" w:hAnsi="宋体" w:eastAsia="宋体" w:cs="宋体"/>
          <w:color w:val="auto"/>
          <w:spacing w:val="-74"/>
          <w:sz w:val="20"/>
          <w:szCs w:val="20"/>
        </w:rPr>
        <w:t xml:space="preserve"> </w:t>
      </w:r>
      <w:r>
        <w:rPr>
          <w:rFonts w:ascii="宋体" w:hAnsi="宋体" w:eastAsia="宋体" w:cs="宋体"/>
          <w:color w:val="auto"/>
          <w:spacing w:val="6"/>
          <w:sz w:val="20"/>
          <w:szCs w:val="20"/>
        </w:rPr>
        <w:t>，比选人为</w:t>
      </w:r>
      <w:r>
        <w:rPr>
          <w:rFonts w:hint="eastAsia" w:ascii="宋体" w:hAnsi="宋体" w:eastAsia="宋体" w:cs="宋体"/>
          <w:color w:val="auto"/>
          <w:spacing w:val="6"/>
          <w:sz w:val="20"/>
          <w:szCs w:val="20"/>
          <w:u w:val="single" w:color="auto"/>
          <w:lang w:eastAsia="zh-CN"/>
        </w:rPr>
        <w:t xml:space="preserve">  垫江县黄沙镇长红社区股份经济合作联合社 </w:t>
      </w:r>
      <w:r>
        <w:rPr>
          <w:rFonts w:ascii="宋体" w:hAnsi="宋体" w:eastAsia="宋体" w:cs="宋体"/>
          <w:color w:val="auto"/>
          <w:spacing w:val="37"/>
          <w:position w:val="1"/>
          <w:sz w:val="20"/>
          <w:szCs w:val="20"/>
          <w:u w:val="single" w:color="auto"/>
        </w:rPr>
        <w:t xml:space="preserve"> </w:t>
      </w:r>
      <w:r>
        <w:rPr>
          <w:rFonts w:ascii="宋体" w:hAnsi="宋体" w:eastAsia="宋体" w:cs="宋体"/>
          <w:color w:val="auto"/>
          <w:spacing w:val="8"/>
          <w:sz w:val="20"/>
          <w:szCs w:val="20"/>
        </w:rPr>
        <w:t>。项目已具备比选条件，现对</w:t>
      </w:r>
      <w:r>
        <w:rPr>
          <w:rFonts w:ascii="宋体" w:hAnsi="宋体" w:eastAsia="宋体" w:cs="宋体"/>
          <w:color w:val="auto"/>
          <w:spacing w:val="8"/>
          <w:position w:val="1"/>
          <w:sz w:val="20"/>
          <w:szCs w:val="20"/>
          <w:u w:val="single" w:color="auto"/>
        </w:rPr>
        <w:t>施工</w:t>
      </w:r>
      <w:r>
        <w:rPr>
          <w:rFonts w:ascii="宋体" w:hAnsi="宋体" w:eastAsia="宋体" w:cs="宋体"/>
          <w:color w:val="auto"/>
          <w:spacing w:val="8"/>
          <w:sz w:val="20"/>
          <w:szCs w:val="20"/>
        </w:rPr>
        <w:t>进行公开比选。</w:t>
      </w:r>
    </w:p>
    <w:p w14:paraId="7F0834A5">
      <w:pPr>
        <w:spacing w:before="58" w:line="220" w:lineRule="auto"/>
        <w:ind w:left="1317"/>
        <w:outlineLvl w:val="1"/>
        <w:rPr>
          <w:rFonts w:ascii="宋体" w:hAnsi="宋体" w:eastAsia="宋体" w:cs="宋体"/>
          <w:color w:val="auto"/>
          <w:sz w:val="28"/>
          <w:szCs w:val="28"/>
        </w:rPr>
      </w:pPr>
      <w:bookmarkStart w:id="6" w:name="bookmark7"/>
      <w:bookmarkEnd w:id="6"/>
      <w:bookmarkStart w:id="7" w:name="_Toc12247"/>
      <w:r>
        <w:rPr>
          <w:rFonts w:ascii="宋体" w:hAnsi="宋体" w:eastAsia="宋体" w:cs="宋体"/>
          <w:b/>
          <w:bCs/>
          <w:color w:val="auto"/>
          <w:spacing w:val="-3"/>
          <w:sz w:val="28"/>
          <w:szCs w:val="28"/>
        </w:rPr>
        <w:t>2.</w:t>
      </w:r>
      <w:r>
        <w:rPr>
          <w:rFonts w:ascii="宋体" w:hAnsi="宋体" w:eastAsia="宋体" w:cs="宋体"/>
          <w:color w:val="auto"/>
          <w:spacing w:val="-3"/>
          <w:sz w:val="28"/>
          <w:szCs w:val="28"/>
        </w:rPr>
        <w:t xml:space="preserve">  </w:t>
      </w:r>
      <w:r>
        <w:rPr>
          <w:rFonts w:ascii="宋体" w:hAnsi="宋体" w:eastAsia="宋体" w:cs="宋体"/>
          <w:b/>
          <w:bCs/>
          <w:color w:val="auto"/>
          <w:spacing w:val="-3"/>
          <w:sz w:val="28"/>
          <w:szCs w:val="28"/>
        </w:rPr>
        <w:t>项目概况与招标范围</w:t>
      </w:r>
      <w:bookmarkEnd w:id="7"/>
    </w:p>
    <w:p w14:paraId="3811B04A">
      <w:pPr>
        <w:spacing w:before="227" w:line="227" w:lineRule="auto"/>
        <w:ind w:left="1733"/>
        <w:outlineLvl w:val="2"/>
        <w:rPr>
          <w:rFonts w:ascii="宋体" w:hAnsi="宋体" w:eastAsia="宋体" w:cs="宋体"/>
          <w:color w:val="auto"/>
          <w:sz w:val="20"/>
          <w:szCs w:val="20"/>
        </w:rPr>
      </w:pPr>
      <w:r>
        <w:rPr>
          <w:rFonts w:ascii="宋体" w:hAnsi="宋体" w:eastAsia="宋体" w:cs="宋体"/>
          <w:color w:val="auto"/>
          <w:spacing w:val="9"/>
          <w:sz w:val="20"/>
          <w:szCs w:val="20"/>
        </w:rPr>
        <w:t>2.1 建设地点：</w:t>
      </w:r>
      <w:r>
        <w:rPr>
          <w:rFonts w:hint="eastAsia" w:ascii="宋体" w:hAnsi="宋体" w:eastAsia="宋体" w:cs="宋体"/>
          <w:color w:val="auto"/>
          <w:spacing w:val="7"/>
          <w:sz w:val="20"/>
          <w:szCs w:val="20"/>
          <w:u w:val="single" w:color="auto"/>
          <w:lang w:eastAsia="zh-CN"/>
        </w:rPr>
        <w:t>垫江县黄沙镇长红社区</w:t>
      </w:r>
    </w:p>
    <w:p w14:paraId="25C5690C">
      <w:pPr>
        <w:spacing w:before="240" w:line="360" w:lineRule="auto"/>
        <w:ind w:left="1312" w:right="70" w:firstLine="420"/>
        <w:jc w:val="both"/>
        <w:rPr>
          <w:rFonts w:hint="default" w:ascii="宋体" w:hAnsi="宋体" w:eastAsia="宋体" w:cs="宋体"/>
          <w:color w:val="auto"/>
          <w:spacing w:val="7"/>
          <w:sz w:val="20"/>
          <w:szCs w:val="20"/>
          <w:u w:val="none" w:color="auto"/>
          <w:lang w:val="en-US" w:eastAsia="zh-CN"/>
        </w:rPr>
      </w:pPr>
      <w:r>
        <w:rPr>
          <w:rFonts w:hint="eastAsia" w:ascii="宋体" w:hAnsi="宋体" w:eastAsia="宋体" w:cs="宋体"/>
          <w:color w:val="auto"/>
          <w:spacing w:val="7"/>
          <w:sz w:val="20"/>
          <w:szCs w:val="20"/>
          <w:u w:val="none" w:color="auto"/>
          <w:lang w:eastAsia="zh-CN"/>
        </w:rPr>
        <w:t>2.2 项目概况与建设规模：</w:t>
      </w:r>
      <w:r>
        <w:rPr>
          <w:rFonts w:hint="eastAsia" w:ascii="宋体" w:hAnsi="宋体" w:eastAsia="宋体" w:cs="宋体"/>
          <w:color w:val="auto"/>
          <w:spacing w:val="7"/>
          <w:sz w:val="20"/>
          <w:szCs w:val="20"/>
          <w:u w:val="none" w:color="auto"/>
          <w:lang w:val="en-US" w:eastAsia="zh-CN"/>
        </w:rPr>
        <w:t>本工程建设工程内容主要为公共建筑工程、管网建设工程及设备安装工程；设计及施工图说全部内容。</w:t>
      </w:r>
    </w:p>
    <w:p w14:paraId="5756E63A">
      <w:pPr>
        <w:spacing w:before="155" w:line="227" w:lineRule="auto"/>
        <w:ind w:left="1733"/>
        <w:rPr>
          <w:rFonts w:ascii="宋体" w:hAnsi="宋体" w:eastAsia="宋体" w:cs="宋体"/>
          <w:color w:val="auto"/>
          <w:spacing w:val="8"/>
          <w:sz w:val="20"/>
          <w:szCs w:val="20"/>
        </w:rPr>
      </w:pPr>
      <w:r>
        <w:rPr>
          <w:rFonts w:ascii="宋体" w:hAnsi="宋体" w:eastAsia="宋体" w:cs="宋体"/>
          <w:color w:val="auto"/>
          <w:spacing w:val="8"/>
          <w:sz w:val="20"/>
          <w:szCs w:val="20"/>
        </w:rPr>
        <w:t>2.3 本次招标项目合同估算金额：</w:t>
      </w:r>
      <w:r>
        <w:rPr>
          <w:rFonts w:hint="eastAsia" w:ascii="宋体" w:hAnsi="宋体" w:eastAsia="宋体" w:cs="宋体"/>
          <w:color w:val="auto"/>
          <w:spacing w:val="8"/>
          <w:sz w:val="20"/>
          <w:szCs w:val="20"/>
          <w:lang w:val="en-US" w:eastAsia="zh-CN"/>
        </w:rPr>
        <w:t>501942.47</w:t>
      </w:r>
      <w:r>
        <w:rPr>
          <w:rFonts w:ascii="宋体" w:hAnsi="宋体" w:eastAsia="宋体" w:cs="宋体"/>
          <w:color w:val="auto"/>
          <w:spacing w:val="8"/>
          <w:sz w:val="20"/>
          <w:szCs w:val="20"/>
        </w:rPr>
        <w:t>元。</w:t>
      </w:r>
    </w:p>
    <w:p w14:paraId="0E505CB3">
      <w:pPr>
        <w:spacing w:before="155" w:line="227" w:lineRule="auto"/>
        <w:ind w:left="1733"/>
        <w:rPr>
          <w:rFonts w:ascii="宋体" w:hAnsi="宋体" w:eastAsia="宋体" w:cs="宋体"/>
          <w:color w:val="auto"/>
          <w:sz w:val="20"/>
          <w:szCs w:val="20"/>
        </w:rPr>
      </w:pPr>
      <w:r>
        <w:rPr>
          <w:rFonts w:ascii="宋体" w:hAnsi="宋体" w:eastAsia="宋体" w:cs="宋体"/>
          <w:color w:val="auto"/>
          <w:spacing w:val="8"/>
          <w:sz w:val="20"/>
          <w:szCs w:val="20"/>
        </w:rPr>
        <w:t>2.4</w:t>
      </w:r>
      <w:r>
        <w:rPr>
          <w:rFonts w:ascii="宋体" w:hAnsi="宋体" w:eastAsia="宋体" w:cs="宋体"/>
          <w:color w:val="auto"/>
          <w:spacing w:val="52"/>
          <w:sz w:val="20"/>
          <w:szCs w:val="20"/>
        </w:rPr>
        <w:t xml:space="preserve"> </w:t>
      </w:r>
      <w:r>
        <w:rPr>
          <w:rFonts w:ascii="宋体" w:hAnsi="宋体" w:eastAsia="宋体" w:cs="宋体"/>
          <w:color w:val="auto"/>
          <w:spacing w:val="8"/>
          <w:sz w:val="20"/>
          <w:szCs w:val="20"/>
        </w:rPr>
        <w:t>比选范围：</w:t>
      </w:r>
      <w:r>
        <w:rPr>
          <w:rFonts w:hint="eastAsia" w:ascii="宋体" w:hAnsi="宋体" w:eastAsia="宋体" w:cs="宋体"/>
          <w:color w:val="auto"/>
          <w:spacing w:val="8"/>
          <w:sz w:val="20"/>
          <w:szCs w:val="20"/>
          <w:u w:val="single" w:color="auto"/>
          <w:lang w:eastAsia="zh-CN"/>
        </w:rPr>
        <w:t>2025年垫江县黄沙镇长红社区和美乡村灌溉设项目项目</w:t>
      </w:r>
      <w:r>
        <w:rPr>
          <w:rFonts w:ascii="宋体" w:hAnsi="宋体" w:eastAsia="宋体" w:cs="宋体"/>
          <w:color w:val="auto"/>
          <w:spacing w:val="8"/>
          <w:sz w:val="20"/>
          <w:szCs w:val="20"/>
          <w:u w:val="single" w:color="auto"/>
        </w:rPr>
        <w:t>施工图范围的全部内容。</w:t>
      </w:r>
    </w:p>
    <w:p w14:paraId="0ACA3002">
      <w:pPr>
        <w:spacing w:before="153" w:line="228" w:lineRule="auto"/>
        <w:ind w:left="1733"/>
        <w:outlineLvl w:val="2"/>
        <w:rPr>
          <w:rFonts w:ascii="宋体" w:hAnsi="宋体" w:eastAsia="宋体" w:cs="宋体"/>
          <w:color w:val="auto"/>
          <w:sz w:val="20"/>
          <w:szCs w:val="20"/>
        </w:rPr>
      </w:pPr>
      <w:r>
        <w:rPr>
          <w:rFonts w:ascii="宋体" w:hAnsi="宋体" w:eastAsia="宋体" w:cs="宋体"/>
          <w:color w:val="auto"/>
          <w:spacing w:val="7"/>
          <w:sz w:val="20"/>
          <w:szCs w:val="20"/>
        </w:rPr>
        <w:t>2.5 工期要求：</w:t>
      </w:r>
      <w:r>
        <w:rPr>
          <w:rFonts w:ascii="宋体" w:hAnsi="宋体" w:eastAsia="宋体" w:cs="宋体"/>
          <w:color w:val="auto"/>
          <w:spacing w:val="15"/>
          <w:sz w:val="20"/>
          <w:szCs w:val="20"/>
          <w:u w:val="single" w:color="auto"/>
        </w:rPr>
        <w:t xml:space="preserve"> </w:t>
      </w:r>
      <w:r>
        <w:rPr>
          <w:rFonts w:hint="eastAsia" w:ascii="宋体" w:hAnsi="宋体" w:eastAsia="宋体" w:cs="宋体"/>
          <w:color w:val="auto"/>
          <w:spacing w:val="15"/>
          <w:sz w:val="20"/>
          <w:szCs w:val="20"/>
          <w:u w:val="single" w:color="auto"/>
          <w:lang w:val="en-US" w:eastAsia="zh-CN"/>
        </w:rPr>
        <w:t>6</w:t>
      </w:r>
      <w:r>
        <w:rPr>
          <w:rFonts w:ascii="宋体" w:hAnsi="宋体" w:eastAsia="宋体" w:cs="宋体"/>
          <w:color w:val="auto"/>
          <w:spacing w:val="7"/>
          <w:sz w:val="20"/>
          <w:szCs w:val="20"/>
          <w:u w:val="single" w:color="auto"/>
        </w:rPr>
        <w:t>0日历天。</w:t>
      </w:r>
    </w:p>
    <w:p w14:paraId="2BC8DF26">
      <w:pPr>
        <w:spacing w:before="153" w:line="228" w:lineRule="auto"/>
        <w:ind w:left="2151"/>
        <w:rPr>
          <w:rFonts w:ascii="宋体" w:hAnsi="宋体" w:eastAsia="宋体" w:cs="宋体"/>
          <w:color w:val="auto"/>
          <w:sz w:val="20"/>
          <w:szCs w:val="20"/>
        </w:rPr>
      </w:pPr>
      <w:r>
        <w:rPr>
          <w:rFonts w:ascii="宋体" w:hAnsi="宋体" w:eastAsia="宋体" w:cs="宋体"/>
          <w:color w:val="auto"/>
          <w:spacing w:val="9"/>
          <w:sz w:val="20"/>
          <w:szCs w:val="20"/>
        </w:rPr>
        <w:t>缺陷责任期要求：</w:t>
      </w:r>
      <w:r>
        <w:rPr>
          <w:rFonts w:ascii="宋体" w:hAnsi="宋体" w:eastAsia="宋体" w:cs="宋体"/>
          <w:color w:val="auto"/>
          <w:spacing w:val="9"/>
          <w:sz w:val="20"/>
          <w:szCs w:val="20"/>
          <w:u w:val="single" w:color="auto"/>
        </w:rPr>
        <w:t xml:space="preserve">  24个月。</w:t>
      </w:r>
    </w:p>
    <w:p w14:paraId="48634B9B">
      <w:pPr>
        <w:spacing w:before="155" w:line="228" w:lineRule="auto"/>
        <w:ind w:left="1733"/>
        <w:rPr>
          <w:rFonts w:ascii="宋体" w:hAnsi="宋体" w:eastAsia="宋体" w:cs="宋体"/>
          <w:color w:val="auto"/>
          <w:sz w:val="20"/>
          <w:szCs w:val="20"/>
        </w:rPr>
      </w:pPr>
      <w:r>
        <w:rPr>
          <w:rFonts w:ascii="宋体" w:hAnsi="宋体" w:eastAsia="宋体" w:cs="宋体"/>
          <w:color w:val="auto"/>
          <w:spacing w:val="6"/>
          <w:sz w:val="20"/>
          <w:szCs w:val="20"/>
        </w:rPr>
        <w:t>2.6 标段划分（如有</w:t>
      </w:r>
      <w:r>
        <w:rPr>
          <w:rFonts w:ascii="宋体" w:hAnsi="宋体" w:eastAsia="宋体" w:cs="宋体"/>
          <w:color w:val="auto"/>
          <w:spacing w:val="12"/>
          <w:sz w:val="20"/>
          <w:szCs w:val="20"/>
        </w:rPr>
        <w:t>）：</w:t>
      </w:r>
      <w:r>
        <w:rPr>
          <w:rFonts w:ascii="宋体" w:hAnsi="宋体" w:eastAsia="宋体" w:cs="宋体"/>
          <w:color w:val="auto"/>
          <w:spacing w:val="7"/>
          <w:sz w:val="20"/>
          <w:szCs w:val="20"/>
          <w:u w:val="single" w:color="auto"/>
        </w:rPr>
        <w:t xml:space="preserve">   </w:t>
      </w:r>
      <w:r>
        <w:rPr>
          <w:rFonts w:ascii="宋体" w:hAnsi="宋体" w:eastAsia="宋体" w:cs="宋体"/>
          <w:color w:val="auto"/>
          <w:spacing w:val="6"/>
          <w:sz w:val="20"/>
          <w:szCs w:val="20"/>
          <w:u w:val="single" w:color="auto"/>
        </w:rPr>
        <w:t>/</w:t>
      </w:r>
      <w:r>
        <w:rPr>
          <w:rFonts w:ascii="宋体" w:hAnsi="宋体" w:eastAsia="宋体" w:cs="宋体"/>
          <w:color w:val="auto"/>
          <w:sz w:val="20"/>
          <w:szCs w:val="20"/>
          <w:u w:val="single" w:color="auto"/>
        </w:rPr>
        <w:t xml:space="preserve">   </w:t>
      </w:r>
    </w:p>
    <w:p w14:paraId="3D97D895">
      <w:pPr>
        <w:spacing w:before="151" w:line="228" w:lineRule="auto"/>
        <w:ind w:left="1733"/>
        <w:rPr>
          <w:rFonts w:ascii="宋体" w:hAnsi="宋体" w:eastAsia="宋体" w:cs="宋体"/>
          <w:color w:val="auto"/>
          <w:sz w:val="20"/>
          <w:szCs w:val="20"/>
        </w:rPr>
      </w:pPr>
      <w:r>
        <w:rPr>
          <w:rFonts w:ascii="宋体" w:hAnsi="宋体" w:eastAsia="宋体" w:cs="宋体"/>
          <w:color w:val="auto"/>
          <w:spacing w:val="3"/>
          <w:sz w:val="20"/>
          <w:szCs w:val="20"/>
        </w:rPr>
        <w:t>2.7</w:t>
      </w:r>
      <w:r>
        <w:rPr>
          <w:rFonts w:ascii="宋体" w:hAnsi="宋体" w:eastAsia="宋体" w:cs="宋体"/>
          <w:color w:val="auto"/>
          <w:spacing w:val="15"/>
          <w:sz w:val="20"/>
          <w:szCs w:val="20"/>
        </w:rPr>
        <w:t xml:space="preserve"> </w:t>
      </w:r>
      <w:r>
        <w:rPr>
          <w:rFonts w:ascii="宋体" w:hAnsi="宋体" w:eastAsia="宋体" w:cs="宋体"/>
          <w:color w:val="auto"/>
          <w:spacing w:val="3"/>
          <w:sz w:val="20"/>
          <w:szCs w:val="20"/>
        </w:rPr>
        <w:t>其他：</w:t>
      </w:r>
      <w:r>
        <w:rPr>
          <w:rFonts w:ascii="宋体" w:hAnsi="宋体" w:eastAsia="宋体" w:cs="宋体"/>
          <w:color w:val="auto"/>
          <w:spacing w:val="8"/>
          <w:sz w:val="20"/>
          <w:szCs w:val="20"/>
          <w:u w:val="single" w:color="auto"/>
        </w:rPr>
        <w:t xml:space="preserve">  </w:t>
      </w:r>
      <w:r>
        <w:rPr>
          <w:rFonts w:ascii="宋体" w:hAnsi="宋体" w:eastAsia="宋体" w:cs="宋体"/>
          <w:color w:val="auto"/>
          <w:spacing w:val="3"/>
          <w:sz w:val="20"/>
          <w:szCs w:val="20"/>
          <w:u w:val="single" w:color="auto"/>
        </w:rPr>
        <w:t>/</w:t>
      </w:r>
      <w:r>
        <w:rPr>
          <w:rFonts w:ascii="宋体" w:hAnsi="宋体" w:eastAsia="宋体" w:cs="宋体"/>
          <w:color w:val="auto"/>
          <w:sz w:val="20"/>
          <w:szCs w:val="20"/>
          <w:u w:val="single" w:color="auto"/>
        </w:rPr>
        <w:t xml:space="preserve">     </w:t>
      </w:r>
    </w:p>
    <w:p w14:paraId="7CC07844">
      <w:pPr>
        <w:spacing w:before="193" w:line="220" w:lineRule="auto"/>
        <w:ind w:left="1319"/>
        <w:outlineLvl w:val="1"/>
        <w:rPr>
          <w:rFonts w:ascii="宋体" w:hAnsi="宋体" w:eastAsia="宋体" w:cs="宋体"/>
          <w:color w:val="auto"/>
          <w:sz w:val="28"/>
          <w:szCs w:val="28"/>
        </w:rPr>
      </w:pPr>
      <w:bookmarkStart w:id="8" w:name="bookmark9"/>
      <w:bookmarkEnd w:id="8"/>
      <w:bookmarkStart w:id="9" w:name="_Toc13931"/>
      <w:r>
        <w:rPr>
          <w:rFonts w:ascii="宋体" w:hAnsi="宋体" w:eastAsia="宋体" w:cs="宋体"/>
          <w:b/>
          <w:bCs/>
          <w:color w:val="auto"/>
          <w:spacing w:val="-3"/>
          <w:sz w:val="28"/>
          <w:szCs w:val="28"/>
        </w:rPr>
        <w:t>3.</w:t>
      </w:r>
      <w:r>
        <w:rPr>
          <w:rFonts w:ascii="宋体" w:hAnsi="宋体" w:eastAsia="宋体" w:cs="宋体"/>
          <w:color w:val="auto"/>
          <w:spacing w:val="-3"/>
          <w:sz w:val="28"/>
          <w:szCs w:val="28"/>
        </w:rPr>
        <w:t xml:space="preserve">  </w:t>
      </w:r>
      <w:r>
        <w:rPr>
          <w:rFonts w:ascii="宋体" w:hAnsi="宋体" w:eastAsia="宋体" w:cs="宋体"/>
          <w:b/>
          <w:bCs/>
          <w:color w:val="auto"/>
          <w:spacing w:val="-3"/>
          <w:sz w:val="28"/>
          <w:szCs w:val="28"/>
        </w:rPr>
        <w:t>投标人资格要求</w:t>
      </w:r>
      <w:bookmarkEnd w:id="9"/>
    </w:p>
    <w:p w14:paraId="1FCDE090">
      <w:pPr>
        <w:spacing w:before="227" w:line="227" w:lineRule="auto"/>
        <w:ind w:left="1735"/>
        <w:outlineLvl w:val="2"/>
        <w:rPr>
          <w:rFonts w:ascii="宋体" w:hAnsi="宋体" w:eastAsia="宋体" w:cs="宋体"/>
          <w:color w:val="auto"/>
          <w:sz w:val="20"/>
          <w:szCs w:val="20"/>
        </w:rPr>
      </w:pPr>
      <w:r>
        <w:rPr>
          <w:rFonts w:ascii="宋体" w:hAnsi="宋体" w:eastAsia="宋体" w:cs="宋体"/>
          <w:color w:val="auto"/>
          <w:spacing w:val="7"/>
          <w:sz w:val="20"/>
          <w:szCs w:val="20"/>
        </w:rPr>
        <w:t>3.1  本次比选要求投标人须具备以下条件：</w:t>
      </w:r>
    </w:p>
    <w:p w14:paraId="222AF0D8">
      <w:pPr>
        <w:spacing w:before="142" w:line="330" w:lineRule="auto"/>
        <w:ind w:left="1311" w:right="90" w:firstLine="424"/>
        <w:rPr>
          <w:rFonts w:ascii="宋体" w:hAnsi="宋体" w:eastAsia="宋体" w:cs="宋体"/>
          <w:color w:val="auto"/>
          <w:sz w:val="20"/>
          <w:szCs w:val="20"/>
        </w:rPr>
      </w:pPr>
      <w:r>
        <w:rPr>
          <w:rFonts w:ascii="宋体" w:hAnsi="宋体" w:eastAsia="宋体" w:cs="宋体"/>
          <w:color w:val="auto"/>
          <w:spacing w:val="9"/>
          <w:sz w:val="20"/>
          <w:szCs w:val="20"/>
        </w:rPr>
        <w:t>3.1.1 本次比选要求投标人具备的资质条件：</w:t>
      </w:r>
      <w:r>
        <w:rPr>
          <w:rFonts w:ascii="宋体" w:hAnsi="宋体" w:eastAsia="宋体" w:cs="宋体"/>
          <w:color w:val="auto"/>
          <w:spacing w:val="9"/>
          <w:sz w:val="20"/>
          <w:szCs w:val="20"/>
          <w:u w:val="single" w:color="auto"/>
        </w:rPr>
        <w:t>须具备建设行政主管部门颁发的</w:t>
      </w:r>
      <w:r>
        <w:rPr>
          <w:rFonts w:ascii="宋体" w:hAnsi="宋体" w:eastAsia="宋体" w:cs="宋体"/>
          <w:color w:val="auto"/>
          <w:spacing w:val="10"/>
          <w:sz w:val="20"/>
          <w:szCs w:val="20"/>
          <w:u w:val="single" w:color="auto"/>
        </w:rPr>
        <w:t>市政公用工程施工总承包三级及以上资质</w:t>
      </w:r>
      <w:r>
        <w:rPr>
          <w:rFonts w:hint="eastAsia" w:ascii="宋体" w:hAnsi="宋体" w:eastAsia="宋体" w:cs="宋体"/>
          <w:color w:val="auto"/>
          <w:spacing w:val="10"/>
          <w:sz w:val="20"/>
          <w:szCs w:val="20"/>
          <w:u w:val="single" w:color="auto"/>
          <w:lang w:val="en-US" w:eastAsia="zh-CN"/>
        </w:rPr>
        <w:t>或水利行政主管部门颁发的水利工程施工总承包</w:t>
      </w:r>
      <w:r>
        <w:rPr>
          <w:rFonts w:ascii="宋体" w:hAnsi="宋体" w:eastAsia="宋体" w:cs="宋体"/>
          <w:color w:val="auto"/>
          <w:spacing w:val="10"/>
          <w:sz w:val="20"/>
          <w:szCs w:val="20"/>
          <w:u w:val="single" w:color="auto"/>
        </w:rPr>
        <w:t>三级及以上资质。</w:t>
      </w:r>
    </w:p>
    <w:p w14:paraId="2222A91D">
      <w:pPr>
        <w:spacing w:before="300" w:line="329" w:lineRule="auto"/>
        <w:ind w:left="1313" w:right="90" w:firstLine="422"/>
        <w:rPr>
          <w:rFonts w:ascii="宋体" w:hAnsi="宋体" w:eastAsia="宋体" w:cs="宋体"/>
          <w:color w:val="auto"/>
          <w:sz w:val="20"/>
          <w:szCs w:val="20"/>
        </w:rPr>
      </w:pPr>
      <w:r>
        <w:rPr>
          <w:rFonts w:ascii="宋体" w:hAnsi="宋体" w:eastAsia="宋体" w:cs="宋体"/>
          <w:color w:val="auto"/>
          <w:spacing w:val="9"/>
          <w:sz w:val="20"/>
          <w:szCs w:val="20"/>
        </w:rPr>
        <w:t>3.1.2 投标人还应在人员、设备、资金等方面具有相应的劳务施工能力，详见比选文件第二章投标</w:t>
      </w:r>
      <w:r>
        <w:rPr>
          <w:rFonts w:ascii="宋体" w:hAnsi="宋体" w:eastAsia="宋体" w:cs="宋体"/>
          <w:color w:val="auto"/>
          <w:spacing w:val="4"/>
          <w:sz w:val="20"/>
          <w:szCs w:val="20"/>
        </w:rPr>
        <w:t>人须知前附表第</w:t>
      </w:r>
      <w:r>
        <w:rPr>
          <w:rFonts w:ascii="宋体" w:hAnsi="宋体" w:eastAsia="宋体" w:cs="宋体"/>
          <w:color w:val="auto"/>
          <w:spacing w:val="-12"/>
          <w:sz w:val="20"/>
          <w:szCs w:val="20"/>
        </w:rPr>
        <w:t xml:space="preserve"> </w:t>
      </w:r>
      <w:r>
        <w:rPr>
          <w:rFonts w:ascii="宋体" w:hAnsi="宋体" w:eastAsia="宋体" w:cs="宋体"/>
          <w:color w:val="auto"/>
          <w:spacing w:val="4"/>
          <w:sz w:val="20"/>
          <w:szCs w:val="20"/>
        </w:rPr>
        <w:t>1.4.1</w:t>
      </w:r>
      <w:r>
        <w:rPr>
          <w:rFonts w:ascii="宋体" w:hAnsi="宋体" w:eastAsia="宋体" w:cs="宋体"/>
          <w:color w:val="auto"/>
          <w:spacing w:val="-34"/>
          <w:sz w:val="20"/>
          <w:szCs w:val="20"/>
        </w:rPr>
        <w:t xml:space="preserve"> </w:t>
      </w:r>
      <w:r>
        <w:rPr>
          <w:rFonts w:ascii="宋体" w:hAnsi="宋体" w:eastAsia="宋体" w:cs="宋体"/>
          <w:color w:val="auto"/>
          <w:spacing w:val="4"/>
          <w:sz w:val="20"/>
          <w:szCs w:val="20"/>
        </w:rPr>
        <w:t>项内容。</w:t>
      </w:r>
    </w:p>
    <w:p w14:paraId="15891A26">
      <w:pPr>
        <w:pStyle w:val="4"/>
        <w:spacing w:line="359" w:lineRule="auto"/>
        <w:rPr>
          <w:color w:val="auto"/>
        </w:rPr>
      </w:pPr>
    </w:p>
    <w:p w14:paraId="631500A5">
      <w:pPr>
        <w:spacing w:before="67" w:line="215" w:lineRule="auto"/>
        <w:ind w:left="1735"/>
        <w:outlineLvl w:val="2"/>
        <w:rPr>
          <w:rFonts w:ascii="宋体" w:hAnsi="宋体" w:eastAsia="宋体" w:cs="宋体"/>
          <w:color w:val="auto"/>
          <w:sz w:val="20"/>
          <w:szCs w:val="20"/>
        </w:rPr>
      </w:pPr>
      <w:r>
        <w:rPr>
          <w:rFonts w:ascii="宋体" w:hAnsi="宋体" w:eastAsia="宋体" w:cs="宋体"/>
          <w:color w:val="auto"/>
          <w:spacing w:val="7"/>
          <w:sz w:val="20"/>
          <w:szCs w:val="20"/>
        </w:rPr>
        <w:t xml:space="preserve">3.2  本次招标□接受 </w:t>
      </w:r>
      <w:r>
        <w:rPr>
          <w:rFonts w:ascii="Segoe UI Symbol" w:hAnsi="Segoe UI Symbol" w:eastAsia="Segoe UI Symbol" w:cs="Segoe UI Symbol"/>
          <w:color w:val="auto"/>
          <w:spacing w:val="7"/>
          <w:sz w:val="20"/>
          <w:szCs w:val="20"/>
        </w:rPr>
        <w:t>☑</w:t>
      </w:r>
      <w:r>
        <w:rPr>
          <w:rFonts w:ascii="Segoe UI Symbol" w:hAnsi="Segoe UI Symbol" w:eastAsia="Segoe UI Symbol" w:cs="Segoe UI Symbol"/>
          <w:color w:val="auto"/>
          <w:spacing w:val="-13"/>
          <w:sz w:val="20"/>
          <w:szCs w:val="20"/>
        </w:rPr>
        <w:t xml:space="preserve"> </w:t>
      </w:r>
      <w:r>
        <w:rPr>
          <w:rFonts w:ascii="宋体" w:hAnsi="宋体" w:eastAsia="宋体" w:cs="宋体"/>
          <w:color w:val="auto"/>
          <w:spacing w:val="7"/>
          <w:sz w:val="20"/>
          <w:szCs w:val="20"/>
        </w:rPr>
        <w:t>不接受联合体投标。</w:t>
      </w:r>
    </w:p>
    <w:p w14:paraId="023CC43D">
      <w:pPr>
        <w:spacing w:before="193" w:line="220" w:lineRule="auto"/>
        <w:ind w:left="1313"/>
        <w:outlineLvl w:val="1"/>
        <w:rPr>
          <w:rFonts w:ascii="宋体" w:hAnsi="宋体" w:eastAsia="宋体" w:cs="宋体"/>
          <w:color w:val="auto"/>
          <w:sz w:val="28"/>
          <w:szCs w:val="28"/>
        </w:rPr>
      </w:pPr>
      <w:bookmarkStart w:id="10" w:name="bookmark11"/>
      <w:bookmarkEnd w:id="10"/>
      <w:bookmarkStart w:id="11" w:name="_Toc3623"/>
      <w:r>
        <w:rPr>
          <w:rFonts w:ascii="宋体" w:hAnsi="宋体" w:eastAsia="宋体" w:cs="宋体"/>
          <w:b/>
          <w:bCs/>
          <w:color w:val="auto"/>
          <w:spacing w:val="-8"/>
          <w:sz w:val="28"/>
          <w:szCs w:val="28"/>
        </w:rPr>
        <w:t>4.</w:t>
      </w:r>
      <w:r>
        <w:rPr>
          <w:rFonts w:ascii="宋体" w:hAnsi="宋体" w:eastAsia="宋体" w:cs="宋体"/>
          <w:color w:val="auto"/>
          <w:spacing w:val="22"/>
          <w:sz w:val="28"/>
          <w:szCs w:val="28"/>
        </w:rPr>
        <w:t xml:space="preserve">  </w:t>
      </w:r>
      <w:r>
        <w:rPr>
          <w:rFonts w:ascii="宋体" w:hAnsi="宋体" w:eastAsia="宋体" w:cs="宋体"/>
          <w:b/>
          <w:bCs/>
          <w:color w:val="auto"/>
          <w:spacing w:val="-8"/>
          <w:sz w:val="28"/>
          <w:szCs w:val="28"/>
        </w:rPr>
        <w:t>比选文件的获取</w:t>
      </w:r>
      <w:bookmarkEnd w:id="11"/>
    </w:p>
    <w:p w14:paraId="3722C37E">
      <w:pPr>
        <w:spacing w:before="300" w:line="329" w:lineRule="auto"/>
        <w:ind w:left="1313" w:right="90" w:firstLine="422"/>
        <w:rPr>
          <w:rFonts w:ascii="宋体" w:hAnsi="宋体" w:eastAsia="宋体" w:cs="宋体"/>
          <w:color w:val="auto"/>
          <w:spacing w:val="9"/>
          <w:sz w:val="20"/>
          <w:szCs w:val="20"/>
        </w:rPr>
      </w:pPr>
      <w:bookmarkStart w:id="12" w:name="bookmark17"/>
      <w:bookmarkEnd w:id="12"/>
      <w:r>
        <w:rPr>
          <w:rFonts w:hint="eastAsia" w:ascii="宋体" w:hAnsi="宋体" w:eastAsia="宋体" w:cs="宋体"/>
          <w:color w:val="auto"/>
          <w:spacing w:val="9"/>
          <w:sz w:val="20"/>
          <w:szCs w:val="20"/>
        </w:rPr>
        <w:t>4.1凡有意参加比选者，请于20</w:t>
      </w:r>
      <w:r>
        <w:rPr>
          <w:rFonts w:hint="eastAsia" w:ascii="宋体" w:hAnsi="宋体" w:eastAsia="宋体" w:cs="宋体"/>
          <w:color w:val="auto"/>
          <w:spacing w:val="9"/>
          <w:sz w:val="20"/>
          <w:szCs w:val="20"/>
          <w:lang w:val="en-US" w:eastAsia="zh-CN"/>
        </w:rPr>
        <w:t>25</w:t>
      </w:r>
      <w:r>
        <w:rPr>
          <w:rFonts w:hint="eastAsia" w:ascii="宋体" w:hAnsi="宋体" w:eastAsia="宋体" w:cs="宋体"/>
          <w:color w:val="auto"/>
          <w:spacing w:val="9"/>
          <w:sz w:val="20"/>
          <w:szCs w:val="20"/>
        </w:rPr>
        <w:t>年</w:t>
      </w:r>
      <w:r>
        <w:rPr>
          <w:rFonts w:hint="eastAsia" w:ascii="宋体" w:hAnsi="宋体" w:eastAsia="宋体" w:cs="宋体"/>
          <w:color w:val="auto"/>
          <w:spacing w:val="9"/>
          <w:sz w:val="20"/>
          <w:szCs w:val="20"/>
          <w:lang w:val="en-US" w:eastAsia="zh-CN"/>
        </w:rPr>
        <w:t>12</w:t>
      </w:r>
      <w:r>
        <w:rPr>
          <w:rFonts w:hint="eastAsia" w:ascii="宋体" w:hAnsi="宋体" w:eastAsia="宋体" w:cs="宋体"/>
          <w:color w:val="auto"/>
          <w:spacing w:val="9"/>
          <w:sz w:val="20"/>
          <w:szCs w:val="20"/>
        </w:rPr>
        <w:t>月</w:t>
      </w:r>
      <w:r>
        <w:rPr>
          <w:rFonts w:hint="eastAsia" w:ascii="宋体" w:hAnsi="宋体" w:eastAsia="宋体" w:cs="宋体"/>
          <w:color w:val="auto"/>
          <w:spacing w:val="9"/>
          <w:sz w:val="20"/>
          <w:szCs w:val="20"/>
          <w:lang w:val="en-US" w:eastAsia="zh-CN"/>
        </w:rPr>
        <w:t>19</w:t>
      </w:r>
      <w:r>
        <w:rPr>
          <w:rFonts w:hint="eastAsia" w:ascii="宋体" w:hAnsi="宋体" w:eastAsia="宋体" w:cs="宋体"/>
          <w:color w:val="auto"/>
          <w:spacing w:val="9"/>
          <w:sz w:val="20"/>
          <w:szCs w:val="20"/>
        </w:rPr>
        <w:t>日起，在垫江县人民政府网（http://www.cqsdj.gov.cn）下载本比选项目的比选文件、工程量清单、答疑、补遗、最高限价等投标截止时间前公布的所有相关资料，不管投标人下载与否，比选人都视为投标人收到以上资料并全部知晓有关比选过程和事宜，由此产生的一切后果投标人自负。</w:t>
      </w:r>
    </w:p>
    <w:p w14:paraId="79426439">
      <w:pPr>
        <w:spacing w:before="300" w:line="329" w:lineRule="auto"/>
        <w:ind w:left="1313" w:right="90" w:firstLine="422"/>
        <w:rPr>
          <w:rFonts w:ascii="宋体" w:hAnsi="宋体" w:eastAsia="宋体" w:cs="宋体"/>
          <w:color w:val="auto"/>
          <w:spacing w:val="9"/>
          <w:sz w:val="20"/>
          <w:szCs w:val="20"/>
        </w:rPr>
      </w:pPr>
      <w:r>
        <w:rPr>
          <w:rFonts w:hint="eastAsia" w:ascii="宋体" w:hAnsi="宋体" w:eastAsia="宋体" w:cs="宋体"/>
          <w:color w:val="auto"/>
          <w:spacing w:val="9"/>
          <w:sz w:val="20"/>
          <w:szCs w:val="20"/>
        </w:rPr>
        <w:t>4.2比选文件每套售价</w:t>
      </w:r>
      <w:r>
        <w:rPr>
          <w:rFonts w:hint="eastAsia" w:ascii="宋体" w:hAnsi="宋体" w:eastAsia="宋体" w:cs="宋体"/>
          <w:color w:val="auto"/>
          <w:spacing w:val="9"/>
          <w:sz w:val="20"/>
          <w:szCs w:val="20"/>
          <w:lang w:val="en-US" w:eastAsia="zh-CN"/>
        </w:rPr>
        <w:t>5</w:t>
      </w:r>
      <w:r>
        <w:rPr>
          <w:rFonts w:hint="eastAsia" w:ascii="宋体" w:hAnsi="宋体" w:eastAsia="宋体" w:cs="宋体"/>
          <w:color w:val="auto"/>
          <w:spacing w:val="9"/>
          <w:sz w:val="20"/>
          <w:szCs w:val="20"/>
        </w:rPr>
        <w:t>00元，递交比选申请文件截止时间前通过对公账户转入</w:t>
      </w:r>
      <w:r>
        <w:rPr>
          <w:rFonts w:hint="default" w:ascii="TimesNewRoman" w:hAnsi="TimesNewRoman" w:cs="TimesNewRoman"/>
          <w:snapToGrid w:val="0"/>
          <w:color w:val="auto"/>
          <w:kern w:val="0"/>
          <w:szCs w:val="21"/>
          <w:highlight w:val="none"/>
          <w:u w:val="single"/>
          <w:lang w:val="en-US" w:eastAsia="zh-CN"/>
        </w:rPr>
        <w:t>垫江县黄沙镇长红社区股份经济合作联合社</w:t>
      </w:r>
      <w:r>
        <w:rPr>
          <w:rFonts w:hint="eastAsia" w:ascii="宋体" w:hAnsi="宋体" w:eastAsia="宋体" w:cs="宋体"/>
          <w:color w:val="auto"/>
          <w:spacing w:val="9"/>
          <w:sz w:val="20"/>
          <w:szCs w:val="20"/>
        </w:rPr>
        <w:t>（</w:t>
      </w:r>
      <w:r>
        <w:rPr>
          <w:rFonts w:hint="default" w:ascii="TimesNewRoman" w:hAnsi="TimesNewRoman" w:eastAsia="宋体" w:cs="TimesNewRoman"/>
          <w:color w:val="auto"/>
          <w:kern w:val="0"/>
          <w:szCs w:val="21"/>
          <w:lang w:val="en-US" w:eastAsia="zh-CN"/>
        </w:rPr>
        <w:t>收款单位：</w:t>
      </w:r>
      <w:r>
        <w:rPr>
          <w:rFonts w:hint="default" w:ascii="TimesNewRoman" w:hAnsi="TimesNewRoman" w:cs="TimesNewRoman"/>
          <w:snapToGrid w:val="0"/>
          <w:color w:val="auto"/>
          <w:kern w:val="0"/>
          <w:szCs w:val="21"/>
          <w:highlight w:val="none"/>
          <w:u w:val="single"/>
          <w:lang w:val="en-US" w:eastAsia="zh-CN"/>
        </w:rPr>
        <w:t>垫江县黄沙镇长红社区股份经济合作联合社</w:t>
      </w:r>
      <w:r>
        <w:rPr>
          <w:rFonts w:hint="default" w:ascii="TimesNewRoman" w:hAnsi="TimesNewRoman" w:eastAsia="宋体" w:cs="TimesNewRoman"/>
          <w:color w:val="auto"/>
          <w:sz w:val="21"/>
          <w:szCs w:val="21"/>
          <w:highlight w:val="none"/>
          <w:u w:val="single"/>
          <w:lang w:eastAsia="zh-CN"/>
        </w:rPr>
        <w:t xml:space="preserve"> </w:t>
      </w:r>
      <w:r>
        <w:rPr>
          <w:rFonts w:hint="default" w:ascii="TimesNewRoman" w:hAnsi="TimesNewRoman" w:eastAsia="宋体" w:cs="TimesNewRoman"/>
          <w:color w:val="auto"/>
          <w:kern w:val="0"/>
          <w:szCs w:val="21"/>
          <w:lang w:val="en-US" w:eastAsia="zh-CN"/>
        </w:rPr>
        <w:t>，账号：</w:t>
      </w:r>
      <w:r>
        <w:rPr>
          <w:rFonts w:hint="eastAsia" w:ascii="方正仿宋_GBK" w:hAnsi="方正仿宋_GBK" w:eastAsia="方正仿宋_GBK" w:cs="方正仿宋_GBK"/>
          <w:i w:val="0"/>
          <w:iCs w:val="0"/>
          <w:color w:val="auto"/>
          <w:kern w:val="0"/>
          <w:szCs w:val="21"/>
          <w:u w:val="single"/>
          <w:lang w:val="en-US" w:eastAsia="zh-CN"/>
        </w:rPr>
        <w:t>50050127360000001646</w:t>
      </w:r>
      <w:r>
        <w:rPr>
          <w:rFonts w:hint="default" w:ascii="TimesNewRoman" w:hAnsi="TimesNewRoman" w:eastAsia="宋体" w:cs="TimesNewRoman"/>
          <w:color w:val="auto"/>
          <w:kern w:val="0"/>
          <w:szCs w:val="21"/>
          <w:u w:val="single"/>
          <w:lang w:val="en-US" w:eastAsia="zh-CN"/>
        </w:rPr>
        <w:t xml:space="preserve"> </w:t>
      </w:r>
      <w:r>
        <w:rPr>
          <w:rFonts w:hint="default" w:ascii="TimesNewRoman" w:hAnsi="TimesNewRoman" w:eastAsia="宋体" w:cs="TimesNewRoman"/>
          <w:color w:val="auto"/>
          <w:kern w:val="0"/>
          <w:szCs w:val="21"/>
          <w:lang w:val="en-US" w:eastAsia="zh-CN"/>
        </w:rPr>
        <w:t>，开户行：</w:t>
      </w:r>
      <w:r>
        <w:rPr>
          <w:rFonts w:hint="default" w:ascii="TimesNewRoman" w:hAnsi="TimesNewRoman" w:cs="TimesNewRoman"/>
          <w:color w:val="auto"/>
          <w:kern w:val="0"/>
          <w:szCs w:val="21"/>
          <w:u w:val="single"/>
          <w:lang w:val="en-US" w:eastAsia="zh-CN"/>
        </w:rPr>
        <w:t>中国建设银行股份有限公司重庆垫江支行</w:t>
      </w:r>
      <w:r>
        <w:rPr>
          <w:rFonts w:hint="eastAsia" w:ascii="宋体" w:hAnsi="宋体" w:eastAsia="宋体" w:cs="宋体"/>
          <w:color w:val="auto"/>
          <w:spacing w:val="9"/>
          <w:sz w:val="20"/>
          <w:szCs w:val="20"/>
        </w:rPr>
        <w:t>），注明</w:t>
      </w:r>
      <w:r>
        <w:rPr>
          <w:rFonts w:hint="eastAsia" w:ascii="宋体" w:hAnsi="宋体" w:eastAsia="宋体" w:cs="宋体"/>
          <w:color w:val="auto"/>
          <w:spacing w:val="9"/>
          <w:sz w:val="20"/>
          <w:szCs w:val="20"/>
          <w:lang w:eastAsia="zh-CN"/>
        </w:rPr>
        <w:t>2025年垫江县黄沙镇长红社区和美乡村灌溉设项目</w:t>
      </w:r>
      <w:r>
        <w:rPr>
          <w:rFonts w:hint="eastAsia" w:ascii="宋体" w:hAnsi="宋体" w:eastAsia="宋体" w:cs="宋体"/>
          <w:color w:val="auto"/>
          <w:spacing w:val="9"/>
          <w:sz w:val="20"/>
          <w:szCs w:val="20"/>
        </w:rPr>
        <w:t>项目资料费</w:t>
      </w:r>
      <w:r>
        <w:rPr>
          <w:rFonts w:hint="eastAsia" w:ascii="宋体" w:hAnsi="宋体" w:eastAsia="宋体" w:cs="宋体"/>
          <w:color w:val="auto"/>
          <w:spacing w:val="9"/>
          <w:sz w:val="20"/>
          <w:szCs w:val="20"/>
          <w:lang w:eastAsia="zh-CN"/>
        </w:rPr>
        <w:t>（</w:t>
      </w:r>
      <w:r>
        <w:rPr>
          <w:rFonts w:hint="eastAsia" w:ascii="宋体" w:hAnsi="宋体" w:cs="宋体"/>
          <w:snapToGrid w:val="0"/>
          <w:color w:val="auto"/>
          <w:kern w:val="0"/>
          <w:szCs w:val="21"/>
        </w:rPr>
        <w:t>可简写</w:t>
      </w:r>
      <w:r>
        <w:rPr>
          <w:rFonts w:hint="eastAsia" w:ascii="宋体" w:hAnsi="宋体" w:eastAsia="宋体" w:cs="宋体"/>
          <w:snapToGrid w:val="0"/>
          <w:color w:val="auto"/>
          <w:kern w:val="0"/>
          <w:szCs w:val="21"/>
          <w:lang w:val="en-US" w:eastAsia="zh-CN"/>
        </w:rPr>
        <w:t>为：2025年黄沙灌溉项目资料费</w:t>
      </w:r>
      <w:r>
        <w:rPr>
          <w:rFonts w:hint="eastAsia" w:ascii="宋体" w:hAnsi="宋体" w:eastAsia="宋体" w:cs="宋体"/>
          <w:color w:val="auto"/>
          <w:spacing w:val="9"/>
          <w:sz w:val="20"/>
          <w:szCs w:val="20"/>
          <w:lang w:eastAsia="zh-CN"/>
        </w:rPr>
        <w:t>）</w:t>
      </w:r>
      <w:r>
        <w:rPr>
          <w:rFonts w:hint="eastAsia" w:ascii="宋体" w:hAnsi="宋体" w:eastAsia="宋体" w:cs="宋体"/>
          <w:color w:val="auto"/>
          <w:spacing w:val="9"/>
          <w:sz w:val="20"/>
          <w:szCs w:val="20"/>
        </w:rPr>
        <w:t>，递交比选申请文件时一并递交回单，否则比选人拒绝接收其比选申请文件，比选文件售后不退。</w:t>
      </w:r>
    </w:p>
    <w:p w14:paraId="0BC2DEB9">
      <w:pPr>
        <w:spacing w:before="195" w:line="221" w:lineRule="auto"/>
        <w:ind w:left="1320"/>
        <w:outlineLvl w:val="1"/>
        <w:rPr>
          <w:rFonts w:ascii="宋体" w:hAnsi="宋体" w:eastAsia="宋体" w:cs="宋体"/>
          <w:b/>
          <w:bCs/>
          <w:color w:val="auto"/>
          <w:spacing w:val="-7"/>
          <w:sz w:val="28"/>
          <w:szCs w:val="28"/>
        </w:rPr>
      </w:pPr>
      <w:bookmarkStart w:id="13" w:name="_Toc24060"/>
      <w:r>
        <w:rPr>
          <w:rFonts w:hint="eastAsia" w:ascii="宋体" w:hAnsi="宋体" w:eastAsia="宋体" w:cs="宋体"/>
          <w:b/>
          <w:bCs/>
          <w:color w:val="auto"/>
          <w:spacing w:val="-7"/>
          <w:sz w:val="28"/>
          <w:szCs w:val="28"/>
        </w:rPr>
        <w:t>5. 比选申请文件的递交</w:t>
      </w:r>
      <w:bookmarkEnd w:id="13"/>
    </w:p>
    <w:p w14:paraId="48304EC0">
      <w:pPr>
        <w:spacing w:before="227" w:line="227" w:lineRule="auto"/>
        <w:ind w:left="1735"/>
        <w:rPr>
          <w:rFonts w:ascii="宋体" w:hAnsi="宋体" w:eastAsia="宋体" w:cs="宋体"/>
          <w:color w:val="auto"/>
          <w:spacing w:val="7"/>
          <w:sz w:val="20"/>
          <w:szCs w:val="20"/>
        </w:rPr>
      </w:pPr>
      <w:r>
        <w:rPr>
          <w:rFonts w:hint="eastAsia" w:ascii="宋体" w:hAnsi="宋体" w:eastAsia="宋体" w:cs="宋体"/>
          <w:color w:val="auto"/>
          <w:spacing w:val="7"/>
          <w:sz w:val="20"/>
          <w:szCs w:val="20"/>
        </w:rPr>
        <w:t>5.1 比选申请文件递交时间：202</w:t>
      </w:r>
      <w:r>
        <w:rPr>
          <w:rFonts w:hint="eastAsia" w:ascii="宋体" w:hAnsi="宋体" w:eastAsia="宋体" w:cs="宋体"/>
          <w:color w:val="auto"/>
          <w:spacing w:val="7"/>
          <w:sz w:val="20"/>
          <w:szCs w:val="20"/>
          <w:lang w:val="en-US" w:eastAsia="zh-CN"/>
        </w:rPr>
        <w:t>5</w:t>
      </w:r>
      <w:r>
        <w:rPr>
          <w:rFonts w:hint="eastAsia" w:ascii="宋体" w:hAnsi="宋体" w:eastAsia="宋体" w:cs="宋体"/>
          <w:color w:val="auto"/>
          <w:spacing w:val="7"/>
          <w:sz w:val="20"/>
          <w:szCs w:val="20"/>
        </w:rPr>
        <w:t>年</w:t>
      </w:r>
      <w:r>
        <w:rPr>
          <w:rFonts w:hint="eastAsia" w:ascii="宋体" w:hAnsi="宋体" w:eastAsia="宋体" w:cs="宋体"/>
          <w:color w:val="auto"/>
          <w:spacing w:val="7"/>
          <w:sz w:val="20"/>
          <w:szCs w:val="20"/>
          <w:lang w:val="en-US" w:eastAsia="zh-CN"/>
        </w:rPr>
        <w:t>12</w:t>
      </w:r>
      <w:r>
        <w:rPr>
          <w:rFonts w:hint="eastAsia" w:ascii="宋体" w:hAnsi="宋体" w:eastAsia="宋体" w:cs="宋体"/>
          <w:color w:val="auto"/>
          <w:spacing w:val="7"/>
          <w:sz w:val="20"/>
          <w:szCs w:val="20"/>
        </w:rPr>
        <w:t>月</w:t>
      </w:r>
      <w:r>
        <w:rPr>
          <w:rFonts w:hint="eastAsia" w:ascii="宋体" w:hAnsi="宋体" w:eastAsia="宋体" w:cs="宋体"/>
          <w:color w:val="auto"/>
          <w:spacing w:val="7"/>
          <w:sz w:val="20"/>
          <w:szCs w:val="20"/>
          <w:lang w:val="en-US" w:eastAsia="zh-CN"/>
        </w:rPr>
        <w:t>24</w:t>
      </w:r>
      <w:r>
        <w:rPr>
          <w:rFonts w:hint="eastAsia" w:ascii="宋体" w:hAnsi="宋体" w:eastAsia="宋体" w:cs="宋体"/>
          <w:color w:val="auto"/>
          <w:spacing w:val="7"/>
          <w:sz w:val="20"/>
          <w:szCs w:val="20"/>
        </w:rPr>
        <w:t>日9:30起—202</w:t>
      </w:r>
      <w:r>
        <w:rPr>
          <w:rFonts w:hint="eastAsia" w:ascii="宋体" w:hAnsi="宋体" w:eastAsia="宋体" w:cs="宋体"/>
          <w:color w:val="auto"/>
          <w:spacing w:val="7"/>
          <w:sz w:val="20"/>
          <w:szCs w:val="20"/>
          <w:lang w:val="en-US" w:eastAsia="zh-CN"/>
        </w:rPr>
        <w:t>5</w:t>
      </w:r>
      <w:r>
        <w:rPr>
          <w:rFonts w:hint="eastAsia" w:ascii="宋体" w:hAnsi="宋体" w:eastAsia="宋体" w:cs="宋体"/>
          <w:color w:val="auto"/>
          <w:spacing w:val="7"/>
          <w:sz w:val="20"/>
          <w:szCs w:val="20"/>
        </w:rPr>
        <w:t>年</w:t>
      </w:r>
      <w:r>
        <w:rPr>
          <w:rFonts w:hint="eastAsia" w:ascii="宋体" w:hAnsi="宋体" w:eastAsia="宋体" w:cs="宋体"/>
          <w:color w:val="auto"/>
          <w:spacing w:val="7"/>
          <w:sz w:val="20"/>
          <w:szCs w:val="20"/>
          <w:lang w:val="en-US" w:eastAsia="zh-CN"/>
        </w:rPr>
        <w:t>12</w:t>
      </w:r>
      <w:r>
        <w:rPr>
          <w:rFonts w:hint="eastAsia" w:ascii="宋体" w:hAnsi="宋体" w:eastAsia="宋体" w:cs="宋体"/>
          <w:color w:val="auto"/>
          <w:spacing w:val="7"/>
          <w:sz w:val="20"/>
          <w:szCs w:val="20"/>
        </w:rPr>
        <w:t>月</w:t>
      </w:r>
      <w:r>
        <w:rPr>
          <w:rFonts w:hint="eastAsia" w:ascii="宋体" w:hAnsi="宋体" w:eastAsia="宋体" w:cs="宋体"/>
          <w:color w:val="auto"/>
          <w:spacing w:val="7"/>
          <w:sz w:val="20"/>
          <w:szCs w:val="20"/>
          <w:lang w:val="en-US" w:eastAsia="zh-CN"/>
        </w:rPr>
        <w:t>24</w:t>
      </w:r>
      <w:r>
        <w:rPr>
          <w:rFonts w:hint="eastAsia" w:ascii="宋体" w:hAnsi="宋体" w:eastAsia="宋体" w:cs="宋体"/>
          <w:color w:val="auto"/>
          <w:spacing w:val="7"/>
          <w:sz w:val="20"/>
          <w:szCs w:val="20"/>
        </w:rPr>
        <w:t>日10:</w:t>
      </w:r>
      <w:r>
        <w:rPr>
          <w:rFonts w:hint="eastAsia" w:ascii="宋体" w:hAnsi="宋体" w:eastAsia="宋体" w:cs="宋体"/>
          <w:color w:val="auto"/>
          <w:spacing w:val="7"/>
          <w:sz w:val="20"/>
          <w:szCs w:val="20"/>
          <w:lang w:val="en-US" w:eastAsia="zh-CN"/>
        </w:rPr>
        <w:t>0</w:t>
      </w:r>
      <w:r>
        <w:rPr>
          <w:rFonts w:hint="eastAsia" w:ascii="宋体" w:hAnsi="宋体" w:eastAsia="宋体" w:cs="宋体"/>
          <w:color w:val="auto"/>
          <w:spacing w:val="7"/>
          <w:sz w:val="20"/>
          <w:szCs w:val="20"/>
        </w:rPr>
        <w:t>0时止。</w:t>
      </w:r>
    </w:p>
    <w:p w14:paraId="3F8B4BD5">
      <w:pPr>
        <w:spacing w:before="227" w:line="227" w:lineRule="auto"/>
        <w:ind w:left="1735"/>
        <w:outlineLvl w:val="2"/>
        <w:rPr>
          <w:rFonts w:ascii="宋体" w:hAnsi="宋体" w:eastAsia="宋体" w:cs="宋体"/>
          <w:color w:val="auto"/>
          <w:spacing w:val="7"/>
          <w:sz w:val="20"/>
          <w:szCs w:val="20"/>
        </w:rPr>
      </w:pPr>
      <w:r>
        <w:rPr>
          <w:rFonts w:hint="eastAsia" w:ascii="宋体" w:hAnsi="宋体" w:eastAsia="宋体" w:cs="宋体"/>
          <w:color w:val="auto"/>
          <w:spacing w:val="7"/>
          <w:sz w:val="20"/>
          <w:szCs w:val="20"/>
        </w:rPr>
        <w:t>5.2 比选时间：202</w:t>
      </w:r>
      <w:r>
        <w:rPr>
          <w:rFonts w:hint="eastAsia" w:ascii="宋体" w:hAnsi="宋体" w:eastAsia="宋体" w:cs="宋体"/>
          <w:color w:val="auto"/>
          <w:spacing w:val="7"/>
          <w:sz w:val="20"/>
          <w:szCs w:val="20"/>
          <w:lang w:val="en-US" w:eastAsia="zh-CN"/>
        </w:rPr>
        <w:t>5</w:t>
      </w:r>
      <w:r>
        <w:rPr>
          <w:rFonts w:hint="eastAsia" w:ascii="宋体" w:hAnsi="宋体" w:eastAsia="宋体" w:cs="宋体"/>
          <w:color w:val="auto"/>
          <w:spacing w:val="7"/>
          <w:sz w:val="20"/>
          <w:szCs w:val="20"/>
        </w:rPr>
        <w:t>年</w:t>
      </w:r>
      <w:r>
        <w:rPr>
          <w:rFonts w:hint="eastAsia" w:ascii="宋体" w:hAnsi="宋体" w:eastAsia="宋体" w:cs="宋体"/>
          <w:color w:val="auto"/>
          <w:spacing w:val="7"/>
          <w:sz w:val="20"/>
          <w:szCs w:val="20"/>
          <w:lang w:val="en-US" w:eastAsia="zh-CN"/>
        </w:rPr>
        <w:t>12</w:t>
      </w:r>
      <w:r>
        <w:rPr>
          <w:rFonts w:hint="eastAsia" w:ascii="宋体" w:hAnsi="宋体" w:eastAsia="宋体" w:cs="宋体"/>
          <w:color w:val="auto"/>
          <w:spacing w:val="7"/>
          <w:sz w:val="20"/>
          <w:szCs w:val="20"/>
        </w:rPr>
        <w:t>月</w:t>
      </w:r>
      <w:r>
        <w:rPr>
          <w:rFonts w:hint="eastAsia" w:ascii="宋体" w:hAnsi="宋体" w:eastAsia="宋体" w:cs="宋体"/>
          <w:color w:val="auto"/>
          <w:spacing w:val="7"/>
          <w:sz w:val="20"/>
          <w:szCs w:val="20"/>
          <w:lang w:val="en-US" w:eastAsia="zh-CN"/>
        </w:rPr>
        <w:t>24</w:t>
      </w:r>
      <w:r>
        <w:rPr>
          <w:rFonts w:hint="eastAsia" w:ascii="宋体" w:hAnsi="宋体" w:eastAsia="宋体" w:cs="宋体"/>
          <w:color w:val="auto"/>
          <w:spacing w:val="7"/>
          <w:sz w:val="20"/>
          <w:szCs w:val="20"/>
        </w:rPr>
        <w:t>日10:</w:t>
      </w:r>
      <w:r>
        <w:rPr>
          <w:rFonts w:hint="eastAsia" w:ascii="宋体" w:hAnsi="宋体" w:eastAsia="宋体" w:cs="宋体"/>
          <w:color w:val="auto"/>
          <w:spacing w:val="7"/>
          <w:sz w:val="20"/>
          <w:szCs w:val="20"/>
          <w:lang w:val="en-US" w:eastAsia="zh-CN"/>
        </w:rPr>
        <w:t>0</w:t>
      </w:r>
      <w:r>
        <w:rPr>
          <w:rFonts w:hint="eastAsia" w:ascii="宋体" w:hAnsi="宋体" w:eastAsia="宋体" w:cs="宋体"/>
          <w:color w:val="auto"/>
          <w:spacing w:val="7"/>
          <w:sz w:val="20"/>
          <w:szCs w:val="20"/>
        </w:rPr>
        <w:t>0时。</w:t>
      </w:r>
    </w:p>
    <w:p w14:paraId="71BDC83E">
      <w:pPr>
        <w:spacing w:before="227" w:line="227" w:lineRule="auto"/>
        <w:ind w:left="1735"/>
        <w:rPr>
          <w:rFonts w:ascii="宋体" w:hAnsi="宋体" w:eastAsia="宋体" w:cs="宋体"/>
          <w:color w:val="auto"/>
          <w:spacing w:val="7"/>
          <w:sz w:val="20"/>
          <w:szCs w:val="20"/>
        </w:rPr>
      </w:pPr>
      <w:r>
        <w:rPr>
          <w:rFonts w:hint="eastAsia" w:ascii="宋体" w:hAnsi="宋体" w:eastAsia="宋体" w:cs="宋体"/>
          <w:color w:val="auto"/>
          <w:spacing w:val="7"/>
          <w:sz w:val="20"/>
          <w:szCs w:val="20"/>
        </w:rPr>
        <w:t>比选地点：</w:t>
      </w:r>
      <w:r>
        <w:rPr>
          <w:rFonts w:hint="eastAsia" w:cs="宋体"/>
          <w:color w:val="auto"/>
          <w:u w:val="single"/>
          <w:lang w:eastAsia="zh-CN"/>
        </w:rPr>
        <w:t>垫江县黄沙镇长红社区</w:t>
      </w:r>
      <w:r>
        <w:rPr>
          <w:rFonts w:hint="eastAsia" w:cs="宋体"/>
          <w:color w:val="auto"/>
          <w:u w:val="single"/>
          <w:lang w:val="en-US" w:eastAsia="zh-CN"/>
        </w:rPr>
        <w:t>居民委员会</w:t>
      </w:r>
      <w:r>
        <w:rPr>
          <w:rFonts w:hint="eastAsia" w:ascii="宋体" w:hAnsi="宋体" w:cs="宋体"/>
          <w:color w:val="auto"/>
          <w:u w:val="single"/>
        </w:rPr>
        <w:t>会议室。</w:t>
      </w:r>
      <w:r>
        <w:rPr>
          <w:rFonts w:hint="eastAsia" w:ascii="宋体" w:hAnsi="宋体" w:eastAsia="宋体" w:cs="宋体"/>
          <w:color w:val="auto"/>
          <w:spacing w:val="7"/>
          <w:sz w:val="20"/>
          <w:szCs w:val="20"/>
        </w:rPr>
        <w:t xml:space="preserve">。   </w:t>
      </w:r>
    </w:p>
    <w:p w14:paraId="33FFA83C">
      <w:pPr>
        <w:spacing w:before="227" w:line="227" w:lineRule="auto"/>
        <w:ind w:left="1735"/>
        <w:rPr>
          <w:rFonts w:ascii="宋体" w:hAnsi="宋体" w:eastAsia="宋体" w:cs="宋体"/>
          <w:color w:val="auto"/>
          <w:spacing w:val="7"/>
          <w:sz w:val="20"/>
          <w:szCs w:val="20"/>
        </w:rPr>
      </w:pPr>
      <w:r>
        <w:rPr>
          <w:rFonts w:hint="eastAsia" w:ascii="宋体" w:hAnsi="宋体" w:eastAsia="宋体" w:cs="宋体"/>
          <w:color w:val="auto"/>
          <w:spacing w:val="7"/>
          <w:sz w:val="20"/>
          <w:szCs w:val="20"/>
        </w:rPr>
        <w:t>5.3  逾期送达的或者未送达指定地点的比选申请文件，比选人不予受理。（时间以北京时间为准）</w:t>
      </w:r>
    </w:p>
    <w:p w14:paraId="62A898AA">
      <w:pPr>
        <w:spacing w:before="195" w:line="221" w:lineRule="auto"/>
        <w:ind w:left="1320"/>
        <w:outlineLvl w:val="1"/>
        <w:rPr>
          <w:rFonts w:hint="eastAsia" w:ascii="宋体" w:hAnsi="宋体" w:eastAsia="宋体" w:cs="宋体"/>
          <w:b/>
          <w:bCs/>
          <w:color w:val="auto"/>
          <w:spacing w:val="-7"/>
          <w:sz w:val="28"/>
          <w:szCs w:val="28"/>
        </w:rPr>
      </w:pPr>
      <w:bookmarkStart w:id="14" w:name="_Toc23825"/>
      <w:r>
        <w:rPr>
          <w:rFonts w:hint="eastAsia" w:ascii="宋体" w:hAnsi="宋体" w:eastAsia="宋体" w:cs="宋体"/>
          <w:b/>
          <w:bCs/>
          <w:color w:val="auto"/>
          <w:spacing w:val="-7"/>
          <w:sz w:val="28"/>
          <w:szCs w:val="28"/>
        </w:rPr>
        <w:t>6. 发布公告的媒介</w:t>
      </w:r>
      <w:bookmarkEnd w:id="14"/>
    </w:p>
    <w:p w14:paraId="7D80FDFA">
      <w:pPr>
        <w:spacing w:before="227" w:line="227" w:lineRule="auto"/>
        <w:ind w:left="1735"/>
        <w:rPr>
          <w:rFonts w:ascii="宋体" w:hAnsi="宋体" w:eastAsia="宋体" w:cs="宋体"/>
          <w:color w:val="auto"/>
          <w:spacing w:val="7"/>
          <w:sz w:val="20"/>
          <w:szCs w:val="20"/>
        </w:rPr>
      </w:pPr>
      <w:r>
        <w:rPr>
          <w:rFonts w:hint="eastAsia" w:ascii="宋体" w:hAnsi="宋体" w:eastAsia="宋体" w:cs="宋体"/>
          <w:color w:val="auto"/>
          <w:spacing w:val="7"/>
          <w:sz w:val="20"/>
          <w:szCs w:val="20"/>
        </w:rPr>
        <w:t>本次比选公告在垫江县人民政府网（http://www.cqsdj.gov.cn）发布。</w:t>
      </w:r>
    </w:p>
    <w:p w14:paraId="42C87054">
      <w:pPr>
        <w:spacing w:before="195" w:line="221" w:lineRule="auto"/>
        <w:ind w:left="1320"/>
        <w:outlineLvl w:val="1"/>
        <w:rPr>
          <w:rFonts w:ascii="宋体" w:hAnsi="宋体" w:eastAsia="宋体" w:cs="宋体"/>
          <w:color w:val="auto"/>
          <w:sz w:val="28"/>
          <w:szCs w:val="28"/>
        </w:rPr>
      </w:pPr>
      <w:bookmarkStart w:id="15" w:name="_Toc30981"/>
      <w:r>
        <w:rPr>
          <w:rFonts w:ascii="宋体" w:hAnsi="宋体" w:eastAsia="宋体" w:cs="宋体"/>
          <w:b/>
          <w:bCs/>
          <w:color w:val="auto"/>
          <w:spacing w:val="-7"/>
          <w:sz w:val="28"/>
          <w:szCs w:val="28"/>
        </w:rPr>
        <w:t>7.</w:t>
      </w:r>
      <w:r>
        <w:rPr>
          <w:rFonts w:ascii="宋体" w:hAnsi="宋体" w:eastAsia="宋体" w:cs="宋体"/>
          <w:color w:val="auto"/>
          <w:spacing w:val="6"/>
          <w:sz w:val="28"/>
          <w:szCs w:val="28"/>
        </w:rPr>
        <w:t xml:space="preserve">  </w:t>
      </w:r>
      <w:r>
        <w:rPr>
          <w:rFonts w:ascii="宋体" w:hAnsi="宋体" w:eastAsia="宋体" w:cs="宋体"/>
          <w:b/>
          <w:bCs/>
          <w:color w:val="auto"/>
          <w:spacing w:val="-7"/>
          <w:sz w:val="28"/>
          <w:szCs w:val="28"/>
        </w:rPr>
        <w:t>联系方式</w:t>
      </w:r>
      <w:bookmarkEnd w:id="15"/>
    </w:p>
    <w:p w14:paraId="6558BB08">
      <w:pPr>
        <w:pStyle w:val="4"/>
        <w:spacing w:line="277" w:lineRule="auto"/>
        <w:rPr>
          <w:color w:val="auto"/>
        </w:rPr>
      </w:pPr>
    </w:p>
    <w:p w14:paraId="4E286B98">
      <w:pPr>
        <w:pStyle w:val="4"/>
        <w:spacing w:line="278" w:lineRule="auto"/>
        <w:rPr>
          <w:color w:val="auto"/>
        </w:rPr>
      </w:pPr>
    </w:p>
    <w:p w14:paraId="1BE5AF67">
      <w:pPr>
        <w:spacing w:before="227" w:line="227" w:lineRule="auto"/>
        <w:ind w:left="1735"/>
        <w:rPr>
          <w:rFonts w:hint="eastAsia" w:ascii="宋体" w:hAnsi="宋体" w:eastAsia="宋体" w:cs="宋体"/>
          <w:color w:val="auto"/>
          <w:spacing w:val="7"/>
          <w:sz w:val="20"/>
          <w:szCs w:val="20"/>
          <w:lang w:val="en-US" w:eastAsia="zh-CN"/>
        </w:rPr>
      </w:pPr>
      <w:r>
        <w:rPr>
          <w:rFonts w:hint="eastAsia" w:ascii="宋体" w:hAnsi="宋体" w:eastAsia="宋体" w:cs="宋体"/>
          <w:color w:val="auto"/>
          <w:spacing w:val="7"/>
          <w:sz w:val="20"/>
          <w:szCs w:val="20"/>
        </w:rPr>
        <w:t>比选人：</w:t>
      </w:r>
      <w:r>
        <w:rPr>
          <w:rFonts w:hint="eastAsia" w:ascii="宋体" w:hAnsi="宋体" w:eastAsia="宋体" w:cs="宋体"/>
          <w:color w:val="auto"/>
          <w:spacing w:val="7"/>
          <w:sz w:val="20"/>
          <w:szCs w:val="20"/>
          <w:lang w:eastAsia="zh-CN"/>
        </w:rPr>
        <w:t xml:space="preserve">  垫江县黄沙镇长红社区股份经济合作联合社 </w:t>
      </w:r>
    </w:p>
    <w:p w14:paraId="027BD1BD">
      <w:pPr>
        <w:spacing w:before="65" w:line="355" w:lineRule="auto"/>
        <w:ind w:left="1731" w:right="4482" w:firstLine="22"/>
        <w:rPr>
          <w:rFonts w:hint="eastAsia" w:ascii="宋体" w:hAnsi="宋体" w:eastAsia="宋体" w:cs="宋体"/>
          <w:color w:val="auto"/>
          <w:sz w:val="20"/>
          <w:szCs w:val="20"/>
          <w:u w:val="none"/>
          <w:lang w:val="en-US" w:eastAsia="zh-CN"/>
        </w:rPr>
      </w:pPr>
      <w:r>
        <w:rPr>
          <w:rFonts w:ascii="宋体" w:hAnsi="宋体" w:eastAsia="宋体" w:cs="宋体"/>
          <w:color w:val="auto"/>
          <w:spacing w:val="7"/>
          <w:sz w:val="20"/>
          <w:szCs w:val="20"/>
        </w:rPr>
        <w:t>地    址：</w:t>
      </w:r>
      <w:r>
        <w:rPr>
          <w:rFonts w:ascii="宋体" w:hAnsi="宋体" w:eastAsia="宋体" w:cs="宋体"/>
          <w:color w:val="auto"/>
          <w:spacing w:val="32"/>
          <w:sz w:val="20"/>
          <w:szCs w:val="20"/>
          <w:u w:val="none"/>
        </w:rPr>
        <w:t xml:space="preserve"> </w:t>
      </w:r>
      <w:r>
        <w:rPr>
          <w:rFonts w:hint="default" w:ascii="TimesNewRoman" w:hAnsi="TimesNewRoman" w:cs="TimesNewRoman"/>
          <w:color w:val="auto"/>
          <w:kern w:val="0"/>
          <w:sz w:val="21"/>
          <w:szCs w:val="21"/>
          <w:u w:val="none"/>
          <w:lang w:val="en-US" w:eastAsia="zh-CN"/>
        </w:rPr>
        <w:t>垫江县黄沙镇长红社区居民委员会</w:t>
      </w:r>
    </w:p>
    <w:p w14:paraId="7D9E6C89">
      <w:pPr>
        <w:spacing w:before="33" w:line="228" w:lineRule="auto"/>
        <w:ind w:left="1732"/>
        <w:rPr>
          <w:rFonts w:ascii="宋体" w:hAnsi="宋体" w:eastAsia="宋体" w:cs="宋体"/>
          <w:color w:val="auto"/>
          <w:sz w:val="20"/>
          <w:szCs w:val="20"/>
        </w:rPr>
      </w:pPr>
      <w:r>
        <w:rPr>
          <w:rFonts w:ascii="宋体" w:hAnsi="宋体" w:eastAsia="宋体" w:cs="宋体"/>
          <w:color w:val="auto"/>
          <w:spacing w:val="6"/>
          <w:sz w:val="20"/>
          <w:szCs w:val="20"/>
        </w:rPr>
        <w:t>联</w:t>
      </w:r>
      <w:r>
        <w:rPr>
          <w:rFonts w:ascii="宋体" w:hAnsi="宋体" w:eastAsia="宋体" w:cs="宋体"/>
          <w:color w:val="auto"/>
          <w:spacing w:val="22"/>
          <w:sz w:val="20"/>
          <w:szCs w:val="20"/>
        </w:rPr>
        <w:t xml:space="preserve"> </w:t>
      </w:r>
      <w:r>
        <w:rPr>
          <w:rFonts w:ascii="宋体" w:hAnsi="宋体" w:eastAsia="宋体" w:cs="宋体"/>
          <w:color w:val="auto"/>
          <w:spacing w:val="6"/>
          <w:sz w:val="20"/>
          <w:szCs w:val="20"/>
        </w:rPr>
        <w:t>系 人：</w:t>
      </w:r>
      <w:r>
        <w:rPr>
          <w:rFonts w:hint="eastAsia" w:ascii="宋体" w:hAnsi="宋体" w:eastAsia="宋体" w:cs="宋体"/>
          <w:color w:val="auto"/>
          <w:spacing w:val="6"/>
          <w:sz w:val="20"/>
          <w:szCs w:val="20"/>
          <w:lang w:val="en-US" w:eastAsia="zh-CN"/>
        </w:rPr>
        <w:t xml:space="preserve"> 全老师          </w:t>
      </w:r>
    </w:p>
    <w:p w14:paraId="4B30A283">
      <w:pPr>
        <w:spacing w:before="185" w:line="230" w:lineRule="auto"/>
        <w:ind w:left="1755"/>
        <w:rPr>
          <w:rFonts w:hint="default" w:ascii="宋体" w:hAnsi="宋体" w:eastAsia="宋体" w:cs="宋体"/>
          <w:color w:val="auto"/>
          <w:sz w:val="20"/>
          <w:szCs w:val="20"/>
          <w:lang w:val="en-US" w:eastAsia="zh-CN"/>
        </w:rPr>
      </w:pPr>
      <w:r>
        <w:rPr>
          <w:rFonts w:ascii="宋体" w:hAnsi="宋体" w:eastAsia="宋体" w:cs="宋体"/>
          <w:color w:val="auto"/>
          <w:spacing w:val="3"/>
          <w:sz w:val="20"/>
          <w:szCs w:val="20"/>
        </w:rPr>
        <w:t>电</w:t>
      </w:r>
      <w:r>
        <w:rPr>
          <w:rFonts w:ascii="宋体" w:hAnsi="宋体" w:eastAsia="宋体" w:cs="宋体"/>
          <w:color w:val="auto"/>
          <w:spacing w:val="7"/>
          <w:sz w:val="20"/>
          <w:szCs w:val="20"/>
        </w:rPr>
        <w:t xml:space="preserve">    </w:t>
      </w:r>
      <w:r>
        <w:rPr>
          <w:rFonts w:ascii="宋体" w:hAnsi="宋体" w:eastAsia="宋体" w:cs="宋体"/>
          <w:color w:val="auto"/>
          <w:spacing w:val="3"/>
          <w:sz w:val="20"/>
          <w:szCs w:val="20"/>
        </w:rPr>
        <w:t>话：</w:t>
      </w:r>
      <w:r>
        <w:rPr>
          <w:rFonts w:hint="default" w:ascii="宋体" w:hAnsi="宋体" w:eastAsia="宋体" w:cs="宋体"/>
          <w:color w:val="auto"/>
          <w:sz w:val="20"/>
          <w:szCs w:val="20"/>
          <w:lang w:val="en-US" w:eastAsia="zh-CN"/>
        </w:rPr>
        <w:t xml:space="preserve">023-74601678  </w:t>
      </w:r>
      <w:r>
        <w:rPr>
          <w:rFonts w:hint="eastAsia" w:ascii="TimesNewRoman" w:hAnsi="TimesNewRoman" w:cs="TimesNewRoman"/>
          <w:color w:val="auto"/>
          <w:kern w:val="0"/>
          <w:sz w:val="21"/>
          <w:szCs w:val="21"/>
          <w:u w:val="none"/>
          <w:lang w:val="en-US" w:eastAsia="zh-CN"/>
        </w:rPr>
        <w:t xml:space="preserve">   </w:t>
      </w:r>
      <w:r>
        <w:rPr>
          <w:rFonts w:hint="eastAsia" w:ascii="宋体" w:hAnsi="宋体" w:eastAsia="宋体" w:cs="宋体"/>
          <w:color w:val="auto"/>
          <w:spacing w:val="3"/>
          <w:sz w:val="20"/>
          <w:szCs w:val="20"/>
          <w:lang w:val="en-US" w:eastAsia="zh-CN"/>
        </w:rPr>
        <w:t xml:space="preserve"> </w:t>
      </w:r>
    </w:p>
    <w:p w14:paraId="3E8EBA57">
      <w:pPr>
        <w:pStyle w:val="4"/>
        <w:spacing w:line="280" w:lineRule="auto"/>
        <w:rPr>
          <w:color w:val="auto"/>
        </w:rPr>
      </w:pPr>
    </w:p>
    <w:p w14:paraId="09495E23">
      <w:pPr>
        <w:pStyle w:val="4"/>
        <w:spacing w:line="280" w:lineRule="auto"/>
        <w:rPr>
          <w:color w:val="auto"/>
        </w:rPr>
      </w:pPr>
    </w:p>
    <w:p w14:paraId="32628086">
      <w:pPr>
        <w:spacing w:before="66" w:line="227" w:lineRule="auto"/>
        <w:ind w:left="1732"/>
        <w:rPr>
          <w:rFonts w:ascii="宋体" w:hAnsi="宋体" w:eastAsia="宋体" w:cs="宋体"/>
          <w:color w:val="auto"/>
          <w:sz w:val="20"/>
          <w:szCs w:val="20"/>
        </w:rPr>
      </w:pPr>
      <w:r>
        <w:rPr>
          <w:rFonts w:ascii="宋体" w:hAnsi="宋体" w:eastAsia="宋体" w:cs="宋体"/>
          <w:color w:val="auto"/>
          <w:spacing w:val="9"/>
          <w:sz w:val="20"/>
          <w:szCs w:val="20"/>
        </w:rPr>
        <w:t>招标代理机构：重庆</w:t>
      </w:r>
      <w:r>
        <w:rPr>
          <w:rFonts w:hint="eastAsia" w:ascii="宋体" w:hAnsi="宋体" w:eastAsia="宋体" w:cs="宋体"/>
          <w:color w:val="auto"/>
          <w:spacing w:val="9"/>
          <w:sz w:val="20"/>
          <w:szCs w:val="20"/>
          <w:lang w:val="en-US" w:eastAsia="zh-CN"/>
        </w:rPr>
        <w:t>鸿祥工程管理有限公司</w:t>
      </w:r>
    </w:p>
    <w:p w14:paraId="3D023CE9">
      <w:pPr>
        <w:spacing w:before="195" w:line="228" w:lineRule="auto"/>
        <w:ind w:left="1731"/>
        <w:rPr>
          <w:rFonts w:ascii="宋体" w:hAnsi="宋体" w:eastAsia="宋体" w:cs="宋体"/>
          <w:color w:val="auto"/>
          <w:sz w:val="20"/>
          <w:szCs w:val="20"/>
        </w:rPr>
      </w:pPr>
      <w:r>
        <w:rPr>
          <w:rFonts w:ascii="宋体" w:hAnsi="宋体" w:eastAsia="宋体" w:cs="宋体"/>
          <w:color w:val="auto"/>
          <w:spacing w:val="8"/>
          <w:sz w:val="20"/>
          <w:szCs w:val="20"/>
        </w:rPr>
        <w:t>地    址： 重庆市</w:t>
      </w:r>
      <w:r>
        <w:rPr>
          <w:rFonts w:hint="eastAsia" w:ascii="宋体" w:hAnsi="宋体" w:eastAsia="宋体" w:cs="宋体"/>
          <w:color w:val="auto"/>
          <w:spacing w:val="8"/>
          <w:sz w:val="20"/>
          <w:szCs w:val="20"/>
          <w:lang w:val="en-US" w:eastAsia="zh-CN"/>
        </w:rPr>
        <w:t>垫江县桂阳街道文笔安置房146</w:t>
      </w:r>
      <w:r>
        <w:rPr>
          <w:rFonts w:ascii="宋体" w:hAnsi="宋体" w:eastAsia="宋体" w:cs="宋体"/>
          <w:color w:val="auto"/>
          <w:spacing w:val="7"/>
          <w:sz w:val="20"/>
          <w:szCs w:val="20"/>
        </w:rPr>
        <w:t>号</w:t>
      </w:r>
    </w:p>
    <w:p w14:paraId="3723DA6F">
      <w:pPr>
        <w:spacing w:before="192" w:line="228" w:lineRule="auto"/>
        <w:ind w:left="1732"/>
        <w:rPr>
          <w:rFonts w:ascii="宋体" w:hAnsi="宋体" w:eastAsia="宋体" w:cs="宋体"/>
          <w:color w:val="auto"/>
          <w:sz w:val="20"/>
          <w:szCs w:val="20"/>
        </w:rPr>
      </w:pPr>
      <w:r>
        <w:rPr>
          <w:rFonts w:ascii="宋体" w:hAnsi="宋体" w:eastAsia="宋体" w:cs="宋体"/>
          <w:color w:val="auto"/>
          <w:spacing w:val="1"/>
          <w:sz w:val="20"/>
          <w:szCs w:val="20"/>
        </w:rPr>
        <w:t>联</w:t>
      </w:r>
      <w:r>
        <w:rPr>
          <w:rFonts w:ascii="宋体" w:hAnsi="宋体" w:eastAsia="宋体" w:cs="宋体"/>
          <w:color w:val="auto"/>
          <w:spacing w:val="22"/>
          <w:sz w:val="20"/>
          <w:szCs w:val="20"/>
        </w:rPr>
        <w:t xml:space="preserve"> </w:t>
      </w:r>
      <w:r>
        <w:rPr>
          <w:rFonts w:ascii="宋体" w:hAnsi="宋体" w:eastAsia="宋体" w:cs="宋体"/>
          <w:color w:val="auto"/>
          <w:spacing w:val="1"/>
          <w:sz w:val="20"/>
          <w:szCs w:val="20"/>
        </w:rPr>
        <w:t>系</w:t>
      </w:r>
      <w:r>
        <w:rPr>
          <w:rFonts w:ascii="宋体" w:hAnsi="宋体" w:eastAsia="宋体" w:cs="宋体"/>
          <w:color w:val="auto"/>
          <w:spacing w:val="15"/>
          <w:sz w:val="20"/>
          <w:szCs w:val="20"/>
        </w:rPr>
        <w:t xml:space="preserve"> </w:t>
      </w:r>
      <w:r>
        <w:rPr>
          <w:rFonts w:ascii="宋体" w:hAnsi="宋体" w:eastAsia="宋体" w:cs="宋体"/>
          <w:color w:val="auto"/>
          <w:spacing w:val="1"/>
          <w:sz w:val="20"/>
          <w:szCs w:val="20"/>
        </w:rPr>
        <w:t>人：</w:t>
      </w:r>
      <w:r>
        <w:rPr>
          <w:rFonts w:ascii="宋体" w:hAnsi="宋体" w:eastAsia="宋体" w:cs="宋体"/>
          <w:color w:val="auto"/>
          <w:spacing w:val="29"/>
          <w:sz w:val="20"/>
          <w:szCs w:val="20"/>
        </w:rPr>
        <w:t xml:space="preserve"> </w:t>
      </w:r>
      <w:r>
        <w:rPr>
          <w:rFonts w:hint="eastAsia" w:ascii="宋体" w:hAnsi="宋体" w:eastAsia="宋体" w:cs="宋体"/>
          <w:color w:val="auto"/>
          <w:spacing w:val="29"/>
          <w:sz w:val="20"/>
          <w:szCs w:val="20"/>
          <w:lang w:val="en-US" w:eastAsia="zh-CN"/>
        </w:rPr>
        <w:t>陈</w:t>
      </w:r>
      <w:r>
        <w:rPr>
          <w:rFonts w:ascii="宋体" w:hAnsi="宋体" w:eastAsia="宋体" w:cs="宋体"/>
          <w:color w:val="auto"/>
          <w:spacing w:val="1"/>
          <w:sz w:val="20"/>
          <w:szCs w:val="20"/>
        </w:rPr>
        <w:t>老师</w:t>
      </w:r>
    </w:p>
    <w:p w14:paraId="1406AFC9">
      <w:pPr>
        <w:spacing w:before="193" w:line="230" w:lineRule="auto"/>
        <w:ind w:left="1755"/>
        <w:rPr>
          <w:rFonts w:hint="default" w:ascii="宋体" w:hAnsi="宋体" w:eastAsia="宋体" w:cs="宋体"/>
          <w:color w:val="auto"/>
          <w:sz w:val="20"/>
          <w:szCs w:val="20"/>
          <w:lang w:val="en-US" w:eastAsia="zh-CN"/>
        </w:rPr>
      </w:pPr>
      <w:r>
        <w:rPr>
          <w:rFonts w:ascii="宋体" w:hAnsi="宋体" w:eastAsia="宋体" w:cs="宋体"/>
          <w:color w:val="auto"/>
          <w:sz w:val="20"/>
          <w:szCs w:val="20"/>
        </w:rPr>
        <w:t>电</w:t>
      </w:r>
      <w:r>
        <w:rPr>
          <w:rFonts w:ascii="宋体" w:hAnsi="宋体" w:eastAsia="宋体" w:cs="宋体"/>
          <w:color w:val="auto"/>
          <w:spacing w:val="10"/>
          <w:sz w:val="20"/>
          <w:szCs w:val="20"/>
        </w:rPr>
        <w:t xml:space="preserve">    </w:t>
      </w:r>
      <w:r>
        <w:rPr>
          <w:rFonts w:ascii="宋体" w:hAnsi="宋体" w:eastAsia="宋体" w:cs="宋体"/>
          <w:color w:val="auto"/>
          <w:sz w:val="20"/>
          <w:szCs w:val="20"/>
        </w:rPr>
        <w:t>话：</w:t>
      </w:r>
      <w:r>
        <w:rPr>
          <w:rFonts w:ascii="宋体" w:hAnsi="宋体" w:eastAsia="宋体" w:cs="宋体"/>
          <w:color w:val="auto"/>
          <w:spacing w:val="38"/>
          <w:sz w:val="20"/>
          <w:szCs w:val="20"/>
        </w:rPr>
        <w:t xml:space="preserve"> </w:t>
      </w:r>
      <w:r>
        <w:rPr>
          <w:rFonts w:hint="eastAsia" w:ascii="宋体" w:hAnsi="宋体" w:eastAsia="宋体" w:cs="宋体"/>
          <w:color w:val="auto"/>
          <w:sz w:val="20"/>
          <w:szCs w:val="20"/>
          <w:lang w:val="en-US" w:eastAsia="zh-CN"/>
        </w:rPr>
        <w:t>15111926213</w:t>
      </w:r>
    </w:p>
    <w:p w14:paraId="20B0299A">
      <w:pPr>
        <w:tabs>
          <w:tab w:val="left" w:pos="7370"/>
        </w:tabs>
        <w:spacing w:before="158" w:line="228" w:lineRule="auto"/>
        <w:ind w:left="7255"/>
        <w:rPr>
          <w:rFonts w:hint="default" w:ascii="宋体" w:hAnsi="宋体" w:eastAsia="宋体" w:cs="宋体"/>
          <w:color w:val="auto"/>
          <w:sz w:val="20"/>
          <w:szCs w:val="20"/>
          <w:lang w:val="en-US" w:eastAsia="zh-CN"/>
        </w:rPr>
        <w:sectPr>
          <w:footerReference r:id="rId5" w:type="default"/>
          <w:pgSz w:w="11906" w:h="16839"/>
          <w:pgMar w:top="1402" w:right="1083" w:bottom="1156" w:left="0" w:header="0" w:footer="994" w:gutter="0"/>
          <w:pgNumType w:fmt="decimal" w:start="1"/>
          <w:cols w:space="720" w:num="1"/>
        </w:sectPr>
      </w:pPr>
      <w:r>
        <w:rPr>
          <w:rFonts w:ascii="宋体" w:hAnsi="宋体" w:eastAsia="宋体" w:cs="宋体"/>
          <w:color w:val="auto"/>
          <w:sz w:val="20"/>
          <w:szCs w:val="20"/>
          <w:u w:val="single" w:color="auto"/>
        </w:rPr>
        <w:tab/>
      </w:r>
      <w:r>
        <w:rPr>
          <w:rFonts w:ascii="宋体" w:hAnsi="宋体" w:eastAsia="宋体" w:cs="宋体"/>
          <w:color w:val="auto"/>
          <w:spacing w:val="-1"/>
          <w:sz w:val="20"/>
          <w:szCs w:val="20"/>
          <w:u w:val="single" w:color="auto"/>
        </w:rPr>
        <w:t>202</w:t>
      </w:r>
      <w:r>
        <w:rPr>
          <w:rFonts w:hint="eastAsia" w:ascii="宋体" w:hAnsi="宋体" w:eastAsia="宋体" w:cs="宋体"/>
          <w:color w:val="auto"/>
          <w:spacing w:val="-1"/>
          <w:sz w:val="20"/>
          <w:szCs w:val="20"/>
          <w:u w:val="single" w:color="auto"/>
          <w:lang w:val="en-US" w:eastAsia="zh-CN"/>
        </w:rPr>
        <w:t>5</w:t>
      </w:r>
      <w:r>
        <w:rPr>
          <w:rFonts w:ascii="宋体" w:hAnsi="宋体" w:eastAsia="宋体" w:cs="宋体"/>
          <w:color w:val="auto"/>
          <w:spacing w:val="17"/>
          <w:sz w:val="20"/>
          <w:szCs w:val="20"/>
          <w:u w:val="single" w:color="auto"/>
        </w:rPr>
        <w:t xml:space="preserve"> </w:t>
      </w:r>
      <w:r>
        <w:rPr>
          <w:rFonts w:ascii="宋体" w:hAnsi="宋体" w:eastAsia="宋体" w:cs="宋体"/>
          <w:color w:val="auto"/>
          <w:spacing w:val="-1"/>
          <w:sz w:val="20"/>
          <w:szCs w:val="20"/>
        </w:rPr>
        <w:t>年</w:t>
      </w:r>
      <w:r>
        <w:rPr>
          <w:rFonts w:ascii="宋体" w:hAnsi="宋体" w:eastAsia="宋体" w:cs="宋体"/>
          <w:color w:val="auto"/>
          <w:spacing w:val="29"/>
          <w:sz w:val="20"/>
          <w:szCs w:val="20"/>
          <w:u w:val="single" w:color="auto"/>
        </w:rPr>
        <w:t xml:space="preserve"> </w:t>
      </w:r>
      <w:r>
        <w:rPr>
          <w:rFonts w:hint="eastAsia" w:ascii="宋体" w:hAnsi="宋体" w:eastAsia="宋体" w:cs="宋体"/>
          <w:color w:val="auto"/>
          <w:spacing w:val="-1"/>
          <w:sz w:val="20"/>
          <w:szCs w:val="20"/>
          <w:u w:val="single" w:color="auto"/>
          <w:lang w:val="en-US" w:eastAsia="zh-CN"/>
        </w:rPr>
        <w:t xml:space="preserve">12  </w:t>
      </w:r>
      <w:r>
        <w:rPr>
          <w:rFonts w:ascii="宋体" w:hAnsi="宋体" w:eastAsia="宋体" w:cs="宋体"/>
          <w:color w:val="auto"/>
          <w:spacing w:val="-1"/>
          <w:sz w:val="20"/>
          <w:szCs w:val="20"/>
        </w:rPr>
        <w:t>月</w:t>
      </w:r>
      <w:r>
        <w:rPr>
          <w:rFonts w:hint="eastAsia" w:ascii="宋体" w:hAnsi="宋体" w:eastAsia="宋体" w:cs="宋体"/>
          <w:color w:val="auto"/>
          <w:spacing w:val="-1"/>
          <w:sz w:val="20"/>
          <w:szCs w:val="20"/>
          <w:lang w:val="en-US" w:eastAsia="zh-CN"/>
        </w:rPr>
        <w:t xml:space="preserve"> </w:t>
      </w:r>
      <w:r>
        <w:rPr>
          <w:rFonts w:hint="eastAsia" w:ascii="宋体" w:hAnsi="宋体" w:eastAsia="宋体" w:cs="宋体"/>
          <w:color w:val="auto"/>
          <w:spacing w:val="-1"/>
          <w:sz w:val="20"/>
          <w:szCs w:val="20"/>
          <w:u w:val="single"/>
          <w:lang w:val="en-US" w:eastAsia="zh-CN"/>
        </w:rPr>
        <w:t xml:space="preserve"> </w:t>
      </w:r>
      <w:r>
        <w:rPr>
          <w:rFonts w:hint="eastAsia" w:ascii="宋体" w:hAnsi="宋体" w:eastAsia="宋体" w:cs="宋体"/>
          <w:color w:val="auto"/>
          <w:sz w:val="20"/>
          <w:szCs w:val="20"/>
          <w:u w:val="single"/>
          <w:lang w:val="en-US" w:eastAsia="zh-CN"/>
        </w:rPr>
        <w:t xml:space="preserve">19 </w:t>
      </w:r>
      <w:r>
        <w:rPr>
          <w:rFonts w:hint="eastAsia" w:ascii="宋体" w:hAnsi="宋体" w:eastAsia="宋体" w:cs="宋体"/>
          <w:color w:val="auto"/>
          <w:sz w:val="20"/>
          <w:szCs w:val="20"/>
          <w:lang w:val="en-US" w:eastAsia="zh-CN"/>
        </w:rPr>
        <w:t>日</w:t>
      </w:r>
    </w:p>
    <w:p w14:paraId="44F8C07B">
      <w:pPr>
        <w:spacing w:before="88" w:line="222" w:lineRule="auto"/>
        <w:ind w:left="4070"/>
        <w:outlineLvl w:val="0"/>
        <w:rPr>
          <w:rFonts w:ascii="宋体" w:hAnsi="宋体" w:eastAsia="宋体" w:cs="宋体"/>
          <w:color w:val="auto"/>
          <w:sz w:val="43"/>
          <w:szCs w:val="43"/>
        </w:rPr>
      </w:pPr>
      <w:bookmarkStart w:id="16" w:name="bookmark19"/>
      <w:bookmarkEnd w:id="16"/>
      <w:bookmarkStart w:id="17" w:name="_Toc27328"/>
      <w:r>
        <w:rPr>
          <w:rFonts w:ascii="宋体" w:hAnsi="宋体" w:eastAsia="宋体" w:cs="宋体"/>
          <w:b/>
          <w:bCs/>
          <w:color w:val="auto"/>
          <w:spacing w:val="4"/>
          <w:sz w:val="43"/>
          <w:szCs w:val="43"/>
        </w:rPr>
        <w:t>第二章</w:t>
      </w:r>
      <w:r>
        <w:rPr>
          <w:rFonts w:ascii="宋体" w:hAnsi="宋体" w:eastAsia="宋体" w:cs="宋体"/>
          <w:color w:val="auto"/>
          <w:spacing w:val="4"/>
          <w:sz w:val="43"/>
          <w:szCs w:val="43"/>
        </w:rPr>
        <w:t xml:space="preserve">  </w:t>
      </w:r>
      <w:r>
        <w:rPr>
          <w:rFonts w:ascii="宋体" w:hAnsi="宋体" w:eastAsia="宋体" w:cs="宋体"/>
          <w:b/>
          <w:bCs/>
          <w:color w:val="auto"/>
          <w:spacing w:val="4"/>
          <w:sz w:val="43"/>
          <w:szCs w:val="43"/>
        </w:rPr>
        <w:t>投标人须知</w:t>
      </w:r>
      <w:bookmarkEnd w:id="17"/>
    </w:p>
    <w:p w14:paraId="7AA0FA55">
      <w:pPr>
        <w:pStyle w:val="4"/>
        <w:spacing w:line="393" w:lineRule="auto"/>
        <w:rPr>
          <w:color w:val="auto"/>
        </w:rPr>
      </w:pPr>
    </w:p>
    <w:p w14:paraId="21365452">
      <w:pPr>
        <w:spacing w:before="101" w:line="224" w:lineRule="auto"/>
        <w:ind w:left="1319"/>
        <w:jc w:val="center"/>
        <w:outlineLvl w:val="1"/>
        <w:rPr>
          <w:rFonts w:ascii="宋体" w:hAnsi="宋体" w:eastAsia="宋体" w:cs="宋体"/>
          <w:color w:val="auto"/>
          <w:sz w:val="31"/>
          <w:szCs w:val="31"/>
        </w:rPr>
      </w:pPr>
      <w:bookmarkStart w:id="18" w:name="bookmark21"/>
      <w:bookmarkEnd w:id="18"/>
      <w:bookmarkStart w:id="19" w:name="_Toc20790"/>
      <w:r>
        <w:rPr>
          <w:rFonts w:ascii="宋体" w:hAnsi="宋体" w:eastAsia="宋体" w:cs="宋体"/>
          <w:b/>
          <w:bCs/>
          <w:color w:val="auto"/>
          <w:spacing w:val="5"/>
          <w:sz w:val="31"/>
          <w:szCs w:val="31"/>
        </w:rPr>
        <w:t>投标人须知前附表</w:t>
      </w:r>
      <w:bookmarkEnd w:id="19"/>
    </w:p>
    <w:p w14:paraId="29555F25">
      <w:pPr>
        <w:pStyle w:val="4"/>
        <w:spacing w:line="256" w:lineRule="auto"/>
        <w:rPr>
          <w:color w:val="auto"/>
        </w:rPr>
      </w:pPr>
    </w:p>
    <w:p w14:paraId="6FB1E70A">
      <w:pPr>
        <w:spacing w:before="65" w:line="227" w:lineRule="auto"/>
        <w:ind w:left="1735"/>
        <w:rPr>
          <w:rFonts w:ascii="宋体" w:hAnsi="宋体" w:eastAsia="宋体" w:cs="宋体"/>
          <w:color w:val="auto"/>
          <w:sz w:val="20"/>
          <w:szCs w:val="20"/>
        </w:rPr>
      </w:pPr>
      <w:r>
        <w:rPr>
          <w:rFonts w:ascii="宋体" w:hAnsi="宋体" w:eastAsia="宋体" w:cs="宋体"/>
          <w:color w:val="auto"/>
          <w:spacing w:val="9"/>
          <w:sz w:val="20"/>
          <w:szCs w:val="20"/>
        </w:rPr>
        <w:t>正文内容不允许修改。若投标人须知前附表与正文不一致的地方，以投标人须知前附表为准。</w:t>
      </w:r>
    </w:p>
    <w:p w14:paraId="74EA1BA2">
      <w:pPr>
        <w:spacing w:line="92" w:lineRule="exact"/>
        <w:rPr>
          <w:color w:val="auto"/>
        </w:rPr>
      </w:pPr>
    </w:p>
    <w:tbl>
      <w:tblPr>
        <w:tblStyle w:val="9"/>
        <w:tblW w:w="9473" w:type="dxa"/>
        <w:tblInd w:w="13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3"/>
        <w:gridCol w:w="1641"/>
        <w:gridCol w:w="6489"/>
      </w:tblGrid>
      <w:tr w14:paraId="2798C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343" w:type="dxa"/>
            <w:tcBorders>
              <w:top w:val="single" w:color="000000" w:sz="6" w:space="0"/>
              <w:left w:val="single" w:color="000000" w:sz="6" w:space="0"/>
            </w:tcBorders>
            <w:vAlign w:val="top"/>
          </w:tcPr>
          <w:p w14:paraId="538FA2FA">
            <w:pPr>
              <w:pStyle w:val="10"/>
              <w:spacing w:before="145" w:line="228" w:lineRule="auto"/>
              <w:ind w:left="251"/>
              <w:rPr>
                <w:color w:val="auto"/>
              </w:rPr>
            </w:pPr>
            <w:r>
              <w:rPr>
                <w:b/>
                <w:bCs/>
                <w:color w:val="auto"/>
                <w:spacing w:val="-3"/>
              </w:rPr>
              <w:t>条</w:t>
            </w:r>
            <w:r>
              <w:rPr>
                <w:color w:val="auto"/>
                <w:spacing w:val="15"/>
              </w:rPr>
              <w:t xml:space="preserve"> </w:t>
            </w:r>
            <w:r>
              <w:rPr>
                <w:b/>
                <w:bCs/>
                <w:color w:val="auto"/>
                <w:spacing w:val="-3"/>
              </w:rPr>
              <w:t>款</w:t>
            </w:r>
            <w:r>
              <w:rPr>
                <w:color w:val="auto"/>
                <w:spacing w:val="21"/>
              </w:rPr>
              <w:t xml:space="preserve"> </w:t>
            </w:r>
            <w:r>
              <w:rPr>
                <w:b/>
                <w:bCs/>
                <w:color w:val="auto"/>
                <w:spacing w:val="-3"/>
              </w:rPr>
              <w:t>号</w:t>
            </w:r>
          </w:p>
        </w:tc>
        <w:tc>
          <w:tcPr>
            <w:tcW w:w="1641" w:type="dxa"/>
            <w:tcBorders>
              <w:top w:val="single" w:color="000000" w:sz="6" w:space="0"/>
            </w:tcBorders>
            <w:vAlign w:val="top"/>
          </w:tcPr>
          <w:p w14:paraId="0545E6CA">
            <w:pPr>
              <w:pStyle w:val="10"/>
              <w:spacing w:before="145" w:line="228" w:lineRule="auto"/>
              <w:ind w:left="404"/>
              <w:rPr>
                <w:color w:val="auto"/>
              </w:rPr>
            </w:pPr>
            <w:r>
              <w:rPr>
                <w:b/>
                <w:bCs/>
                <w:color w:val="auto"/>
                <w:spacing w:val="6"/>
              </w:rPr>
              <w:t>条款名称</w:t>
            </w:r>
          </w:p>
        </w:tc>
        <w:tc>
          <w:tcPr>
            <w:tcW w:w="6489" w:type="dxa"/>
            <w:tcBorders>
              <w:top w:val="single" w:color="000000" w:sz="6" w:space="0"/>
              <w:right w:val="single" w:color="000000" w:sz="6" w:space="0"/>
            </w:tcBorders>
            <w:vAlign w:val="top"/>
          </w:tcPr>
          <w:p w14:paraId="7627F494">
            <w:pPr>
              <w:pStyle w:val="10"/>
              <w:spacing w:before="145" w:line="228" w:lineRule="auto"/>
              <w:ind w:left="2514"/>
              <w:rPr>
                <w:color w:val="auto"/>
              </w:rPr>
            </w:pPr>
            <w:r>
              <w:rPr>
                <w:b/>
                <w:bCs/>
                <w:color w:val="auto"/>
                <w:spacing w:val="-10"/>
              </w:rPr>
              <w:t>编</w:t>
            </w:r>
            <w:r>
              <w:rPr>
                <w:color w:val="auto"/>
                <w:spacing w:val="12"/>
              </w:rPr>
              <w:t xml:space="preserve">  </w:t>
            </w:r>
            <w:r>
              <w:rPr>
                <w:b/>
                <w:bCs/>
                <w:color w:val="auto"/>
                <w:spacing w:val="-10"/>
              </w:rPr>
              <w:t>列</w:t>
            </w:r>
            <w:r>
              <w:rPr>
                <w:color w:val="auto"/>
                <w:spacing w:val="24"/>
              </w:rPr>
              <w:t xml:space="preserve">  </w:t>
            </w:r>
            <w:r>
              <w:rPr>
                <w:b/>
                <w:bCs/>
                <w:color w:val="auto"/>
                <w:spacing w:val="-10"/>
              </w:rPr>
              <w:t>内</w:t>
            </w:r>
            <w:r>
              <w:rPr>
                <w:color w:val="auto"/>
                <w:spacing w:val="12"/>
              </w:rPr>
              <w:t xml:space="preserve">  </w:t>
            </w:r>
            <w:r>
              <w:rPr>
                <w:b/>
                <w:bCs/>
                <w:color w:val="auto"/>
                <w:spacing w:val="-10"/>
              </w:rPr>
              <w:t>容</w:t>
            </w:r>
          </w:p>
        </w:tc>
      </w:tr>
      <w:tr w14:paraId="4334A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3" w:hRule="atLeast"/>
        </w:trPr>
        <w:tc>
          <w:tcPr>
            <w:tcW w:w="1343" w:type="dxa"/>
            <w:tcBorders>
              <w:left w:val="single" w:color="000000" w:sz="6" w:space="0"/>
            </w:tcBorders>
            <w:vAlign w:val="top"/>
          </w:tcPr>
          <w:p w14:paraId="201E8EFA">
            <w:pPr>
              <w:spacing w:line="352" w:lineRule="auto"/>
              <w:rPr>
                <w:rFonts w:ascii="Arial"/>
                <w:color w:val="auto"/>
                <w:sz w:val="21"/>
              </w:rPr>
            </w:pPr>
          </w:p>
          <w:p w14:paraId="189B4C54">
            <w:pPr>
              <w:spacing w:line="352" w:lineRule="auto"/>
              <w:rPr>
                <w:rFonts w:ascii="Arial"/>
                <w:color w:val="auto"/>
                <w:sz w:val="21"/>
              </w:rPr>
            </w:pPr>
          </w:p>
          <w:p w14:paraId="7F798545">
            <w:pPr>
              <w:pStyle w:val="10"/>
              <w:spacing w:before="65" w:line="190" w:lineRule="auto"/>
              <w:ind w:left="424"/>
              <w:rPr>
                <w:color w:val="auto"/>
              </w:rPr>
            </w:pPr>
            <w:r>
              <w:rPr>
                <w:color w:val="auto"/>
              </w:rPr>
              <w:t>1.1.2</w:t>
            </w:r>
          </w:p>
        </w:tc>
        <w:tc>
          <w:tcPr>
            <w:tcW w:w="1641" w:type="dxa"/>
            <w:vAlign w:val="top"/>
          </w:tcPr>
          <w:p w14:paraId="15AB1EE1">
            <w:pPr>
              <w:spacing w:line="472" w:lineRule="auto"/>
              <w:rPr>
                <w:rFonts w:ascii="Arial"/>
                <w:color w:val="auto"/>
                <w:sz w:val="21"/>
              </w:rPr>
            </w:pPr>
          </w:p>
          <w:p w14:paraId="41E17929">
            <w:pPr>
              <w:pStyle w:val="10"/>
              <w:spacing w:before="65" w:line="357" w:lineRule="auto"/>
              <w:ind w:left="609" w:right="192" w:hanging="415"/>
              <w:rPr>
                <w:color w:val="auto"/>
              </w:rPr>
            </w:pPr>
            <w:r>
              <w:rPr>
                <w:color w:val="auto"/>
                <w:spacing w:val="8"/>
              </w:rPr>
              <w:t>项目业主及比</w:t>
            </w:r>
            <w:r>
              <w:rPr>
                <w:color w:val="auto"/>
              </w:rPr>
              <w:t xml:space="preserve"> </w:t>
            </w:r>
            <w:r>
              <w:rPr>
                <w:color w:val="auto"/>
                <w:spacing w:val="5"/>
              </w:rPr>
              <w:t>选人</w:t>
            </w:r>
          </w:p>
        </w:tc>
        <w:tc>
          <w:tcPr>
            <w:tcW w:w="6489" w:type="dxa"/>
            <w:tcBorders>
              <w:right w:val="single" w:color="000000" w:sz="6" w:space="0"/>
            </w:tcBorders>
            <w:vAlign w:val="top"/>
          </w:tcPr>
          <w:p w14:paraId="53D1126E">
            <w:pPr>
              <w:pStyle w:val="10"/>
              <w:spacing w:before="142" w:line="227" w:lineRule="auto"/>
              <w:ind w:left="133"/>
              <w:rPr>
                <w:rFonts w:hint="eastAsia" w:eastAsia="宋体"/>
                <w:color w:val="auto"/>
                <w:u w:val="none" w:color="auto"/>
                <w:lang w:eastAsia="zh-CN"/>
              </w:rPr>
            </w:pPr>
            <w:r>
              <w:rPr>
                <w:color w:val="auto"/>
                <w:spacing w:val="8"/>
              </w:rPr>
              <w:t>比选人：</w:t>
            </w:r>
            <w:r>
              <w:rPr>
                <w:rFonts w:hint="eastAsia"/>
                <w:color w:val="auto"/>
                <w:spacing w:val="8"/>
                <w:u w:val="none" w:color="auto"/>
                <w:lang w:eastAsia="zh-CN"/>
              </w:rPr>
              <w:t xml:space="preserve">  垫江县黄沙镇长红社区股份经济合作联合社 </w:t>
            </w:r>
          </w:p>
          <w:p w14:paraId="5B416BD9">
            <w:pPr>
              <w:pStyle w:val="10"/>
              <w:spacing w:before="152" w:line="227" w:lineRule="auto"/>
              <w:ind w:left="110"/>
              <w:rPr>
                <w:rFonts w:hint="eastAsia" w:eastAsia="宋体"/>
                <w:color w:val="auto"/>
                <w:lang w:val="en-US" w:eastAsia="zh-CN"/>
              </w:rPr>
            </w:pPr>
            <w:r>
              <w:rPr>
                <w:color w:val="auto"/>
                <w:spacing w:val="7"/>
              </w:rPr>
              <w:t>地    址：</w:t>
            </w:r>
            <w:r>
              <w:rPr>
                <w:color w:val="auto"/>
                <w:spacing w:val="29"/>
              </w:rPr>
              <w:t xml:space="preserve"> </w:t>
            </w:r>
            <w:r>
              <w:rPr>
                <w:rFonts w:hint="default" w:ascii="TimesNewRoman" w:hAnsi="TimesNewRoman" w:cs="TimesNewRoman"/>
                <w:color w:val="auto"/>
                <w:kern w:val="0"/>
                <w:sz w:val="21"/>
                <w:szCs w:val="21"/>
                <w:u w:val="none"/>
                <w:lang w:val="en-US" w:eastAsia="zh-CN"/>
              </w:rPr>
              <w:t>垫江县黄沙镇长红社区居民委员会</w:t>
            </w:r>
          </w:p>
          <w:p w14:paraId="309E9157">
            <w:pPr>
              <w:pStyle w:val="10"/>
              <w:spacing w:before="154" w:line="228" w:lineRule="auto"/>
              <w:ind w:left="111"/>
              <w:rPr>
                <w:color w:val="auto"/>
              </w:rPr>
            </w:pPr>
            <w:r>
              <w:rPr>
                <w:color w:val="auto"/>
                <w:spacing w:val="2"/>
              </w:rPr>
              <w:t>联</w:t>
            </w:r>
            <w:r>
              <w:rPr>
                <w:color w:val="auto"/>
                <w:spacing w:val="20"/>
              </w:rPr>
              <w:t xml:space="preserve"> </w:t>
            </w:r>
            <w:r>
              <w:rPr>
                <w:color w:val="auto"/>
                <w:spacing w:val="2"/>
              </w:rPr>
              <w:t>系</w:t>
            </w:r>
            <w:r>
              <w:rPr>
                <w:color w:val="auto"/>
                <w:spacing w:val="18"/>
              </w:rPr>
              <w:t xml:space="preserve"> </w:t>
            </w:r>
            <w:r>
              <w:rPr>
                <w:color w:val="auto"/>
                <w:spacing w:val="2"/>
              </w:rPr>
              <w:t>人：</w:t>
            </w:r>
            <w:r>
              <w:rPr>
                <w:color w:val="auto"/>
                <w:spacing w:val="21"/>
              </w:rPr>
              <w:t xml:space="preserve"> </w:t>
            </w:r>
            <w:r>
              <w:rPr>
                <w:rFonts w:hint="eastAsia"/>
                <w:color w:val="auto"/>
                <w:spacing w:val="21"/>
                <w:lang w:val="en-US" w:eastAsia="zh-CN"/>
              </w:rPr>
              <w:t>全</w:t>
            </w:r>
            <w:r>
              <w:rPr>
                <w:rFonts w:hint="eastAsia"/>
                <w:color w:val="auto"/>
                <w:spacing w:val="21"/>
                <w:lang w:eastAsia="zh-CN"/>
              </w:rPr>
              <w:t>老师</w:t>
            </w:r>
            <w:r>
              <w:rPr>
                <w:rFonts w:hint="eastAsia"/>
                <w:color w:val="auto"/>
                <w:spacing w:val="21"/>
                <w:lang w:val="en-US" w:eastAsia="zh-CN"/>
              </w:rPr>
              <w:t xml:space="preserve">         </w:t>
            </w:r>
          </w:p>
          <w:p w14:paraId="1952B154">
            <w:pPr>
              <w:pStyle w:val="10"/>
              <w:spacing w:before="153" w:line="230" w:lineRule="auto"/>
              <w:ind w:left="134"/>
              <w:rPr>
                <w:rFonts w:hint="default" w:eastAsia="宋体"/>
                <w:color w:val="auto"/>
                <w:lang w:val="en-US" w:eastAsia="zh-CN"/>
              </w:rPr>
            </w:pPr>
            <w:r>
              <w:rPr>
                <w:color w:val="auto"/>
                <w:spacing w:val="3"/>
              </w:rPr>
              <w:t>电</w:t>
            </w:r>
            <w:r>
              <w:rPr>
                <w:color w:val="auto"/>
                <w:spacing w:val="7"/>
              </w:rPr>
              <w:t xml:space="preserve">    </w:t>
            </w:r>
            <w:r>
              <w:rPr>
                <w:color w:val="auto"/>
                <w:spacing w:val="3"/>
              </w:rPr>
              <w:t>话：</w:t>
            </w:r>
            <w:r>
              <w:rPr>
                <w:rFonts w:hint="eastAsia"/>
                <w:color w:val="auto"/>
                <w:spacing w:val="3"/>
                <w:lang w:val="en-US" w:eastAsia="zh-CN"/>
              </w:rPr>
              <w:t xml:space="preserve"> </w:t>
            </w:r>
            <w:r>
              <w:rPr>
                <w:rFonts w:hint="default" w:ascii="宋体" w:hAnsi="宋体" w:eastAsia="宋体" w:cs="宋体"/>
                <w:color w:val="auto"/>
                <w:sz w:val="20"/>
                <w:szCs w:val="20"/>
                <w:lang w:val="en-US" w:eastAsia="zh-CN"/>
              </w:rPr>
              <w:t xml:space="preserve">023-74601678  </w:t>
            </w:r>
          </w:p>
        </w:tc>
      </w:tr>
      <w:tr w14:paraId="110B1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3" w:hRule="atLeast"/>
        </w:trPr>
        <w:tc>
          <w:tcPr>
            <w:tcW w:w="1343" w:type="dxa"/>
            <w:tcBorders>
              <w:left w:val="single" w:color="000000" w:sz="6" w:space="0"/>
            </w:tcBorders>
            <w:vAlign w:val="top"/>
          </w:tcPr>
          <w:p w14:paraId="35BDA40E">
            <w:pPr>
              <w:spacing w:line="352" w:lineRule="auto"/>
              <w:rPr>
                <w:rFonts w:ascii="Arial"/>
                <w:color w:val="auto"/>
                <w:sz w:val="21"/>
              </w:rPr>
            </w:pPr>
          </w:p>
          <w:p w14:paraId="4119D1AF">
            <w:pPr>
              <w:spacing w:line="352" w:lineRule="auto"/>
              <w:rPr>
                <w:rFonts w:ascii="Arial"/>
                <w:color w:val="auto"/>
                <w:sz w:val="21"/>
              </w:rPr>
            </w:pPr>
          </w:p>
          <w:p w14:paraId="7825BEA0">
            <w:pPr>
              <w:pStyle w:val="10"/>
              <w:spacing w:before="65" w:line="190" w:lineRule="auto"/>
              <w:ind w:left="424"/>
              <w:rPr>
                <w:color w:val="auto"/>
              </w:rPr>
            </w:pPr>
            <w:r>
              <w:rPr>
                <w:color w:val="auto"/>
              </w:rPr>
              <w:t>1.1.3</w:t>
            </w:r>
          </w:p>
        </w:tc>
        <w:tc>
          <w:tcPr>
            <w:tcW w:w="1641" w:type="dxa"/>
            <w:vAlign w:val="top"/>
          </w:tcPr>
          <w:p w14:paraId="4AE63D47">
            <w:pPr>
              <w:spacing w:line="336" w:lineRule="auto"/>
              <w:rPr>
                <w:rFonts w:ascii="Arial"/>
                <w:color w:val="auto"/>
                <w:sz w:val="21"/>
              </w:rPr>
            </w:pPr>
          </w:p>
          <w:p w14:paraId="62276E38">
            <w:pPr>
              <w:spacing w:line="337" w:lineRule="auto"/>
              <w:rPr>
                <w:rFonts w:ascii="Arial"/>
                <w:color w:val="auto"/>
                <w:sz w:val="21"/>
              </w:rPr>
            </w:pPr>
          </w:p>
          <w:p w14:paraId="0A73F59F">
            <w:pPr>
              <w:pStyle w:val="10"/>
              <w:spacing w:before="65" w:line="227" w:lineRule="auto"/>
              <w:ind w:left="192"/>
              <w:rPr>
                <w:color w:val="auto"/>
              </w:rPr>
            </w:pPr>
            <w:r>
              <w:rPr>
                <w:color w:val="auto"/>
                <w:spacing w:val="8"/>
              </w:rPr>
              <w:t>招标代理机构</w:t>
            </w:r>
          </w:p>
        </w:tc>
        <w:tc>
          <w:tcPr>
            <w:tcW w:w="6489" w:type="dxa"/>
            <w:tcBorders>
              <w:right w:val="single" w:color="000000" w:sz="6" w:space="0"/>
            </w:tcBorders>
            <w:vAlign w:val="top"/>
          </w:tcPr>
          <w:p w14:paraId="721ECE12">
            <w:pPr>
              <w:pStyle w:val="10"/>
              <w:spacing w:before="142" w:line="228" w:lineRule="auto"/>
              <w:ind w:left="112"/>
              <w:rPr>
                <w:rFonts w:hint="eastAsia" w:eastAsia="宋体"/>
                <w:color w:val="auto"/>
                <w:lang w:eastAsia="zh-CN"/>
              </w:rPr>
            </w:pPr>
            <w:r>
              <w:rPr>
                <w:color w:val="auto"/>
                <w:spacing w:val="9"/>
              </w:rPr>
              <w:t>名称：</w:t>
            </w:r>
            <w:r>
              <w:rPr>
                <w:rFonts w:hint="eastAsia"/>
                <w:color w:val="auto"/>
                <w:spacing w:val="9"/>
                <w:lang w:eastAsia="zh-CN"/>
              </w:rPr>
              <w:t>重庆鸿祥工程管理有限公司</w:t>
            </w:r>
          </w:p>
          <w:p w14:paraId="31011AF0">
            <w:pPr>
              <w:spacing w:before="195" w:line="228" w:lineRule="auto"/>
              <w:ind w:firstLine="226" w:firstLineChars="100"/>
              <w:rPr>
                <w:color w:val="auto"/>
              </w:rPr>
            </w:pPr>
            <w:r>
              <w:rPr>
                <w:color w:val="auto"/>
                <w:spacing w:val="8"/>
              </w:rPr>
              <w:t xml:space="preserve">地    址： </w:t>
            </w:r>
            <w:r>
              <w:rPr>
                <w:rFonts w:ascii="宋体" w:hAnsi="宋体" w:eastAsia="宋体" w:cs="宋体"/>
                <w:color w:val="auto"/>
                <w:spacing w:val="8"/>
                <w:sz w:val="20"/>
                <w:szCs w:val="20"/>
              </w:rPr>
              <w:t>重庆市</w:t>
            </w:r>
            <w:r>
              <w:rPr>
                <w:rFonts w:hint="eastAsia" w:ascii="宋体" w:hAnsi="宋体" w:eastAsia="宋体" w:cs="宋体"/>
                <w:color w:val="auto"/>
                <w:spacing w:val="8"/>
                <w:sz w:val="20"/>
                <w:szCs w:val="20"/>
                <w:lang w:val="en-US" w:eastAsia="zh-CN"/>
              </w:rPr>
              <w:t>垫江县桂阳街道文笔安置房146</w:t>
            </w:r>
            <w:r>
              <w:rPr>
                <w:rFonts w:ascii="宋体" w:hAnsi="宋体" w:eastAsia="宋体" w:cs="宋体"/>
                <w:color w:val="auto"/>
                <w:spacing w:val="7"/>
                <w:sz w:val="20"/>
                <w:szCs w:val="20"/>
              </w:rPr>
              <w:t>号</w:t>
            </w:r>
          </w:p>
          <w:p w14:paraId="6114255D">
            <w:pPr>
              <w:pStyle w:val="10"/>
              <w:spacing w:before="153" w:line="228" w:lineRule="auto"/>
              <w:ind w:left="111"/>
              <w:rPr>
                <w:color w:val="auto"/>
              </w:rPr>
            </w:pPr>
            <w:r>
              <w:rPr>
                <w:color w:val="auto"/>
                <w:spacing w:val="1"/>
              </w:rPr>
              <w:t>联</w:t>
            </w:r>
            <w:r>
              <w:rPr>
                <w:color w:val="auto"/>
                <w:spacing w:val="22"/>
              </w:rPr>
              <w:t xml:space="preserve"> </w:t>
            </w:r>
            <w:r>
              <w:rPr>
                <w:color w:val="auto"/>
                <w:spacing w:val="1"/>
              </w:rPr>
              <w:t>系</w:t>
            </w:r>
            <w:r>
              <w:rPr>
                <w:color w:val="auto"/>
                <w:spacing w:val="17"/>
              </w:rPr>
              <w:t xml:space="preserve"> </w:t>
            </w:r>
            <w:r>
              <w:rPr>
                <w:color w:val="auto"/>
                <w:spacing w:val="1"/>
              </w:rPr>
              <w:t>人：</w:t>
            </w:r>
            <w:r>
              <w:rPr>
                <w:color w:val="auto"/>
                <w:spacing w:val="27"/>
              </w:rPr>
              <w:t xml:space="preserve"> </w:t>
            </w:r>
            <w:r>
              <w:rPr>
                <w:rFonts w:hint="eastAsia"/>
                <w:color w:val="auto"/>
                <w:spacing w:val="27"/>
                <w:lang w:val="en-US" w:eastAsia="zh-CN"/>
              </w:rPr>
              <w:t>陈</w:t>
            </w:r>
            <w:r>
              <w:rPr>
                <w:color w:val="auto"/>
                <w:spacing w:val="1"/>
              </w:rPr>
              <w:t>老师</w:t>
            </w:r>
          </w:p>
          <w:p w14:paraId="2DA58E10">
            <w:pPr>
              <w:pStyle w:val="10"/>
              <w:spacing w:before="151" w:line="230" w:lineRule="auto"/>
              <w:ind w:left="134"/>
              <w:rPr>
                <w:rFonts w:hint="default" w:eastAsia="宋体"/>
                <w:color w:val="auto"/>
                <w:lang w:val="en-US" w:eastAsia="zh-CN"/>
              </w:rPr>
            </w:pPr>
            <w:r>
              <w:rPr>
                <w:color w:val="auto"/>
              </w:rPr>
              <w:t>电</w:t>
            </w:r>
            <w:r>
              <w:rPr>
                <w:color w:val="auto"/>
                <w:spacing w:val="10"/>
              </w:rPr>
              <w:t xml:space="preserve">    </w:t>
            </w:r>
            <w:r>
              <w:rPr>
                <w:color w:val="auto"/>
              </w:rPr>
              <w:t>话：</w:t>
            </w:r>
            <w:r>
              <w:rPr>
                <w:color w:val="auto"/>
                <w:spacing w:val="36"/>
              </w:rPr>
              <w:t xml:space="preserve"> </w:t>
            </w:r>
            <w:r>
              <w:rPr>
                <w:rFonts w:hint="eastAsia"/>
                <w:color w:val="auto"/>
                <w:lang w:val="en-US" w:eastAsia="zh-CN"/>
              </w:rPr>
              <w:t>15111926213</w:t>
            </w:r>
          </w:p>
        </w:tc>
      </w:tr>
      <w:tr w14:paraId="69665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343" w:type="dxa"/>
            <w:tcBorders>
              <w:left w:val="single" w:color="000000" w:sz="6" w:space="0"/>
            </w:tcBorders>
            <w:vAlign w:val="top"/>
          </w:tcPr>
          <w:p w14:paraId="5C55CE67">
            <w:pPr>
              <w:pStyle w:val="10"/>
              <w:spacing w:before="176" w:line="190" w:lineRule="auto"/>
              <w:ind w:left="424"/>
              <w:rPr>
                <w:color w:val="auto"/>
              </w:rPr>
            </w:pPr>
            <w:r>
              <w:rPr>
                <w:color w:val="auto"/>
              </w:rPr>
              <w:t>1.1.4</w:t>
            </w:r>
          </w:p>
        </w:tc>
        <w:tc>
          <w:tcPr>
            <w:tcW w:w="1641" w:type="dxa"/>
            <w:vAlign w:val="top"/>
          </w:tcPr>
          <w:p w14:paraId="0F6656B1">
            <w:pPr>
              <w:pStyle w:val="10"/>
              <w:spacing w:before="145" w:line="228" w:lineRule="auto"/>
              <w:ind w:left="405"/>
              <w:rPr>
                <w:color w:val="auto"/>
              </w:rPr>
            </w:pPr>
            <w:r>
              <w:rPr>
                <w:color w:val="auto"/>
                <w:spacing w:val="6"/>
              </w:rPr>
              <w:t>项目名称</w:t>
            </w:r>
          </w:p>
        </w:tc>
        <w:tc>
          <w:tcPr>
            <w:tcW w:w="6489" w:type="dxa"/>
            <w:tcBorders>
              <w:right w:val="single" w:color="000000" w:sz="6" w:space="0"/>
            </w:tcBorders>
            <w:vAlign w:val="top"/>
          </w:tcPr>
          <w:p w14:paraId="4E096582">
            <w:pPr>
              <w:pStyle w:val="10"/>
              <w:spacing w:before="144" w:line="227" w:lineRule="auto"/>
              <w:ind w:left="112"/>
              <w:rPr>
                <w:color w:val="auto"/>
              </w:rPr>
            </w:pPr>
            <w:r>
              <w:rPr>
                <w:rFonts w:hint="eastAsia" w:cs="宋体"/>
                <w:b w:val="0"/>
                <w:snapToGrid w:val="0"/>
                <w:color w:val="auto"/>
                <w:spacing w:val="0"/>
                <w:w w:val="100"/>
                <w:kern w:val="0"/>
                <w:sz w:val="21"/>
                <w:szCs w:val="21"/>
                <w:lang w:eastAsia="zh-CN"/>
              </w:rPr>
              <w:t>2025年垫江县黄沙镇长红社区和美乡村灌溉设项目</w:t>
            </w:r>
            <w:r>
              <w:rPr>
                <w:rFonts w:hint="eastAsia" w:ascii="宋体" w:hAnsi="宋体" w:eastAsia="宋体" w:cs="宋体"/>
                <w:b w:val="0"/>
                <w:snapToGrid w:val="0"/>
                <w:color w:val="auto"/>
                <w:spacing w:val="0"/>
                <w:w w:val="100"/>
                <w:kern w:val="0"/>
                <w:sz w:val="21"/>
                <w:szCs w:val="21"/>
              </w:rPr>
              <w:t>项目</w:t>
            </w:r>
          </w:p>
        </w:tc>
      </w:tr>
      <w:tr w14:paraId="378BB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343" w:type="dxa"/>
            <w:tcBorders>
              <w:left w:val="single" w:color="000000" w:sz="6" w:space="0"/>
            </w:tcBorders>
            <w:vAlign w:val="top"/>
          </w:tcPr>
          <w:p w14:paraId="4BAC91C4">
            <w:pPr>
              <w:pStyle w:val="10"/>
              <w:spacing w:before="178" w:line="190" w:lineRule="auto"/>
              <w:ind w:left="424"/>
              <w:rPr>
                <w:color w:val="auto"/>
              </w:rPr>
            </w:pPr>
            <w:r>
              <w:rPr>
                <w:color w:val="auto"/>
              </w:rPr>
              <w:t>1.1.5</w:t>
            </w:r>
          </w:p>
        </w:tc>
        <w:tc>
          <w:tcPr>
            <w:tcW w:w="1641" w:type="dxa"/>
            <w:vAlign w:val="top"/>
          </w:tcPr>
          <w:p w14:paraId="54B65EE8">
            <w:pPr>
              <w:pStyle w:val="10"/>
              <w:spacing w:before="145" w:line="229" w:lineRule="auto"/>
              <w:ind w:left="405"/>
              <w:rPr>
                <w:color w:val="auto"/>
              </w:rPr>
            </w:pPr>
            <w:r>
              <w:rPr>
                <w:color w:val="auto"/>
                <w:spacing w:val="6"/>
              </w:rPr>
              <w:t>建设地点</w:t>
            </w:r>
          </w:p>
        </w:tc>
        <w:tc>
          <w:tcPr>
            <w:tcW w:w="6489" w:type="dxa"/>
            <w:tcBorders>
              <w:right w:val="single" w:color="000000" w:sz="6" w:space="0"/>
            </w:tcBorders>
            <w:vAlign w:val="top"/>
          </w:tcPr>
          <w:p w14:paraId="04CE915D">
            <w:pPr>
              <w:pStyle w:val="10"/>
              <w:spacing w:before="146" w:line="227" w:lineRule="auto"/>
              <w:ind w:left="111"/>
              <w:rPr>
                <w:rFonts w:hint="default" w:eastAsia="宋体"/>
                <w:color w:val="auto"/>
                <w:lang w:val="en-US" w:eastAsia="zh-CN"/>
              </w:rPr>
            </w:pPr>
            <w:r>
              <w:rPr>
                <w:rFonts w:hint="eastAsia"/>
                <w:color w:val="auto"/>
                <w:spacing w:val="9"/>
                <w:u w:val="none" w:color="auto"/>
                <w:lang w:eastAsia="zh-CN"/>
              </w:rPr>
              <w:t>垫江县</w:t>
            </w:r>
            <w:r>
              <w:rPr>
                <w:rFonts w:hint="eastAsia"/>
                <w:color w:val="auto"/>
                <w:spacing w:val="9"/>
                <w:u w:val="none" w:color="auto"/>
                <w:lang w:val="en-US" w:eastAsia="zh-CN"/>
              </w:rPr>
              <w:t>黄沙镇长红社区</w:t>
            </w:r>
          </w:p>
        </w:tc>
      </w:tr>
      <w:tr w14:paraId="751D9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1343" w:type="dxa"/>
            <w:tcBorders>
              <w:left w:val="single" w:color="000000" w:sz="6" w:space="0"/>
            </w:tcBorders>
            <w:vAlign w:val="top"/>
          </w:tcPr>
          <w:p w14:paraId="4AABBE0F">
            <w:pPr>
              <w:spacing w:line="256" w:lineRule="auto"/>
              <w:rPr>
                <w:rFonts w:ascii="Arial"/>
                <w:color w:val="auto"/>
                <w:sz w:val="21"/>
              </w:rPr>
            </w:pPr>
          </w:p>
          <w:p w14:paraId="32A5AFD2">
            <w:pPr>
              <w:spacing w:line="256" w:lineRule="auto"/>
              <w:rPr>
                <w:rFonts w:ascii="Arial"/>
                <w:color w:val="auto"/>
                <w:sz w:val="21"/>
              </w:rPr>
            </w:pPr>
          </w:p>
          <w:p w14:paraId="05FE734A">
            <w:pPr>
              <w:pStyle w:val="10"/>
              <w:spacing w:before="65" w:line="190" w:lineRule="auto"/>
              <w:ind w:left="424"/>
              <w:rPr>
                <w:color w:val="auto"/>
              </w:rPr>
            </w:pPr>
            <w:r>
              <w:rPr>
                <w:color w:val="auto"/>
              </w:rPr>
              <w:t>1.1.6</w:t>
            </w:r>
          </w:p>
        </w:tc>
        <w:tc>
          <w:tcPr>
            <w:tcW w:w="1641" w:type="dxa"/>
            <w:vAlign w:val="top"/>
          </w:tcPr>
          <w:p w14:paraId="704EE8D0">
            <w:pPr>
              <w:rPr>
                <w:rFonts w:ascii="Arial"/>
                <w:color w:val="auto"/>
                <w:sz w:val="21"/>
              </w:rPr>
            </w:pPr>
          </w:p>
          <w:p w14:paraId="64BC128A">
            <w:pPr>
              <w:rPr>
                <w:rFonts w:ascii="Arial"/>
                <w:color w:val="auto"/>
                <w:sz w:val="21"/>
              </w:rPr>
            </w:pPr>
          </w:p>
          <w:p w14:paraId="121E460D">
            <w:pPr>
              <w:pStyle w:val="10"/>
              <w:spacing w:before="65" w:line="228" w:lineRule="auto"/>
              <w:ind w:left="405"/>
              <w:rPr>
                <w:color w:val="auto"/>
              </w:rPr>
            </w:pPr>
            <w:r>
              <w:rPr>
                <w:color w:val="auto"/>
                <w:spacing w:val="6"/>
              </w:rPr>
              <w:t>建设规模</w:t>
            </w:r>
          </w:p>
        </w:tc>
        <w:tc>
          <w:tcPr>
            <w:tcW w:w="6489" w:type="dxa"/>
            <w:tcBorders>
              <w:right w:val="single" w:color="000000" w:sz="6" w:space="0"/>
            </w:tcBorders>
            <w:vAlign w:val="top"/>
          </w:tcPr>
          <w:p w14:paraId="3D8B1097">
            <w:pPr>
              <w:spacing w:before="240" w:line="360" w:lineRule="auto"/>
              <w:ind w:right="70"/>
              <w:jc w:val="both"/>
              <w:rPr>
                <w:color w:val="auto"/>
              </w:rPr>
            </w:pPr>
            <w:r>
              <w:rPr>
                <w:rFonts w:hint="eastAsia" w:ascii="宋体" w:hAnsi="宋体" w:eastAsia="宋体" w:cs="宋体"/>
                <w:color w:val="auto"/>
                <w:spacing w:val="7"/>
                <w:sz w:val="20"/>
                <w:szCs w:val="20"/>
                <w:u w:val="none" w:color="auto"/>
                <w:lang w:val="en-US" w:eastAsia="zh-CN"/>
              </w:rPr>
              <w:t>本工程建设工程内容主要为公共建筑工程、管网建设工程及设备安装工程；设计及施工图说全部内容。</w:t>
            </w:r>
          </w:p>
        </w:tc>
      </w:tr>
      <w:tr w14:paraId="68EE9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343" w:type="dxa"/>
            <w:tcBorders>
              <w:left w:val="single" w:color="000000" w:sz="6" w:space="0"/>
            </w:tcBorders>
            <w:vAlign w:val="top"/>
          </w:tcPr>
          <w:p w14:paraId="7BDE2D62">
            <w:pPr>
              <w:pStyle w:val="10"/>
              <w:spacing w:before="211" w:line="190" w:lineRule="auto"/>
              <w:ind w:left="424"/>
              <w:rPr>
                <w:color w:val="auto"/>
              </w:rPr>
            </w:pPr>
            <w:r>
              <w:rPr>
                <w:color w:val="auto"/>
              </w:rPr>
              <w:t>1.2.1</w:t>
            </w:r>
          </w:p>
        </w:tc>
        <w:tc>
          <w:tcPr>
            <w:tcW w:w="1641" w:type="dxa"/>
            <w:vAlign w:val="top"/>
          </w:tcPr>
          <w:p w14:paraId="40BCB8CB">
            <w:pPr>
              <w:pStyle w:val="10"/>
              <w:spacing w:before="179" w:line="228" w:lineRule="auto"/>
              <w:ind w:left="411"/>
              <w:rPr>
                <w:color w:val="auto"/>
              </w:rPr>
            </w:pPr>
            <w:r>
              <w:rPr>
                <w:color w:val="auto"/>
                <w:spacing w:val="5"/>
              </w:rPr>
              <w:t>资金来源</w:t>
            </w:r>
          </w:p>
        </w:tc>
        <w:tc>
          <w:tcPr>
            <w:tcW w:w="6489" w:type="dxa"/>
            <w:tcBorders>
              <w:right w:val="single" w:color="000000" w:sz="6" w:space="0"/>
            </w:tcBorders>
            <w:vAlign w:val="top"/>
          </w:tcPr>
          <w:p w14:paraId="698F1B32">
            <w:pPr>
              <w:pStyle w:val="10"/>
              <w:spacing w:before="196" w:line="229" w:lineRule="auto"/>
              <w:ind w:left="531"/>
              <w:rPr>
                <w:color w:val="auto"/>
              </w:rPr>
            </w:pPr>
            <w:r>
              <w:rPr>
                <w:color w:val="auto"/>
                <w:spacing w:val="7"/>
                <w:u w:val="single" w:color="auto"/>
              </w:rPr>
              <w:t>财政资金</w:t>
            </w:r>
          </w:p>
        </w:tc>
      </w:tr>
      <w:tr w14:paraId="681AD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343" w:type="dxa"/>
            <w:tcBorders>
              <w:left w:val="single" w:color="000000" w:sz="6" w:space="0"/>
            </w:tcBorders>
            <w:vAlign w:val="top"/>
          </w:tcPr>
          <w:p w14:paraId="4276CE02">
            <w:pPr>
              <w:pStyle w:val="10"/>
              <w:spacing w:before="181" w:line="190" w:lineRule="auto"/>
              <w:ind w:left="424"/>
              <w:rPr>
                <w:color w:val="auto"/>
              </w:rPr>
            </w:pPr>
            <w:r>
              <w:rPr>
                <w:color w:val="auto"/>
              </w:rPr>
              <w:t>1.2.2</w:t>
            </w:r>
          </w:p>
        </w:tc>
        <w:tc>
          <w:tcPr>
            <w:tcW w:w="1641" w:type="dxa"/>
            <w:vAlign w:val="top"/>
          </w:tcPr>
          <w:p w14:paraId="3A935485">
            <w:pPr>
              <w:pStyle w:val="10"/>
              <w:spacing w:before="150" w:line="226" w:lineRule="auto"/>
              <w:ind w:left="420"/>
              <w:rPr>
                <w:color w:val="auto"/>
              </w:rPr>
            </w:pPr>
            <w:r>
              <w:rPr>
                <w:color w:val="auto"/>
                <w:spacing w:val="2"/>
              </w:rPr>
              <w:t>出资比例</w:t>
            </w:r>
          </w:p>
        </w:tc>
        <w:tc>
          <w:tcPr>
            <w:tcW w:w="6489" w:type="dxa"/>
            <w:tcBorders>
              <w:right w:val="single" w:color="000000" w:sz="6" w:space="0"/>
            </w:tcBorders>
            <w:vAlign w:val="top"/>
          </w:tcPr>
          <w:p w14:paraId="53E9CCA0">
            <w:pPr>
              <w:pStyle w:val="10"/>
              <w:spacing w:before="150" w:line="226" w:lineRule="auto"/>
              <w:ind w:left="545"/>
              <w:rPr>
                <w:color w:val="auto"/>
              </w:rPr>
            </w:pPr>
            <w:r>
              <w:rPr>
                <w:color w:val="auto"/>
                <w:spacing w:val="-1"/>
                <w:u w:val="single" w:color="auto"/>
              </w:rPr>
              <w:t>100%</w:t>
            </w:r>
          </w:p>
        </w:tc>
      </w:tr>
      <w:tr w14:paraId="31D09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343" w:type="dxa"/>
            <w:tcBorders>
              <w:left w:val="single" w:color="000000" w:sz="6" w:space="0"/>
            </w:tcBorders>
            <w:vAlign w:val="top"/>
          </w:tcPr>
          <w:p w14:paraId="33954BDC">
            <w:pPr>
              <w:pStyle w:val="10"/>
              <w:spacing w:before="181" w:line="190" w:lineRule="auto"/>
              <w:ind w:left="424"/>
              <w:rPr>
                <w:color w:val="auto"/>
              </w:rPr>
            </w:pPr>
            <w:r>
              <w:rPr>
                <w:color w:val="auto"/>
              </w:rPr>
              <w:t>1.2.3</w:t>
            </w:r>
          </w:p>
        </w:tc>
        <w:tc>
          <w:tcPr>
            <w:tcW w:w="1641" w:type="dxa"/>
            <w:vAlign w:val="top"/>
          </w:tcPr>
          <w:p w14:paraId="29B780BA">
            <w:pPr>
              <w:pStyle w:val="10"/>
              <w:spacing w:before="150" w:line="225" w:lineRule="auto"/>
              <w:ind w:left="200"/>
              <w:rPr>
                <w:color w:val="auto"/>
              </w:rPr>
            </w:pPr>
            <w:r>
              <w:rPr>
                <w:color w:val="auto"/>
                <w:spacing w:val="6"/>
              </w:rPr>
              <w:t>资金落实情况</w:t>
            </w:r>
          </w:p>
        </w:tc>
        <w:tc>
          <w:tcPr>
            <w:tcW w:w="6489" w:type="dxa"/>
            <w:tcBorders>
              <w:right w:val="single" w:color="000000" w:sz="6" w:space="0"/>
            </w:tcBorders>
            <w:vAlign w:val="top"/>
          </w:tcPr>
          <w:p w14:paraId="3B51AF49">
            <w:pPr>
              <w:pStyle w:val="10"/>
              <w:spacing w:before="150" w:line="225" w:lineRule="auto"/>
              <w:ind w:left="553"/>
              <w:rPr>
                <w:color w:val="auto"/>
              </w:rPr>
            </w:pPr>
            <w:r>
              <w:rPr>
                <w:color w:val="auto"/>
                <w:spacing w:val="-1"/>
                <w:u w:val="single" w:color="auto"/>
              </w:rPr>
              <w:t>已落实</w:t>
            </w:r>
          </w:p>
        </w:tc>
      </w:tr>
      <w:tr w14:paraId="1DBDA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343" w:type="dxa"/>
            <w:tcBorders>
              <w:left w:val="single" w:color="000000" w:sz="6" w:space="0"/>
            </w:tcBorders>
            <w:vAlign w:val="top"/>
          </w:tcPr>
          <w:p w14:paraId="3F8ED65C">
            <w:pPr>
              <w:pStyle w:val="10"/>
              <w:spacing w:before="183" w:line="190" w:lineRule="auto"/>
              <w:ind w:left="424"/>
              <w:rPr>
                <w:color w:val="auto"/>
              </w:rPr>
            </w:pPr>
            <w:r>
              <w:rPr>
                <w:color w:val="auto"/>
              </w:rPr>
              <w:t>1.3.1</w:t>
            </w:r>
          </w:p>
        </w:tc>
        <w:tc>
          <w:tcPr>
            <w:tcW w:w="1641" w:type="dxa"/>
            <w:vAlign w:val="top"/>
          </w:tcPr>
          <w:p w14:paraId="6228971A">
            <w:pPr>
              <w:pStyle w:val="10"/>
              <w:spacing w:before="151" w:line="225" w:lineRule="auto"/>
              <w:ind w:left="403"/>
              <w:rPr>
                <w:color w:val="auto"/>
              </w:rPr>
            </w:pPr>
            <w:r>
              <w:rPr>
                <w:color w:val="auto"/>
                <w:spacing w:val="7"/>
              </w:rPr>
              <w:t>招标范围</w:t>
            </w:r>
          </w:p>
        </w:tc>
        <w:tc>
          <w:tcPr>
            <w:tcW w:w="6489" w:type="dxa"/>
            <w:tcBorders>
              <w:right w:val="single" w:color="000000" w:sz="6" w:space="0"/>
            </w:tcBorders>
            <w:vAlign w:val="top"/>
          </w:tcPr>
          <w:p w14:paraId="15FBF3E2">
            <w:pPr>
              <w:pStyle w:val="10"/>
              <w:spacing w:before="151" w:line="225" w:lineRule="auto"/>
              <w:ind w:left="532"/>
              <w:rPr>
                <w:color w:val="auto"/>
              </w:rPr>
            </w:pPr>
            <w:r>
              <w:rPr>
                <w:rFonts w:hint="eastAsia"/>
                <w:color w:val="auto"/>
                <w:spacing w:val="8"/>
                <w:lang w:eastAsia="zh-CN"/>
              </w:rPr>
              <w:t>2025年垫江县黄沙镇长红社区和美乡村灌溉设项目项目</w:t>
            </w:r>
            <w:r>
              <w:rPr>
                <w:color w:val="auto"/>
                <w:spacing w:val="8"/>
              </w:rPr>
              <w:t>施工图范围的全部内容。</w:t>
            </w:r>
          </w:p>
        </w:tc>
      </w:tr>
      <w:tr w14:paraId="0B5B0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9" w:hRule="atLeast"/>
        </w:trPr>
        <w:tc>
          <w:tcPr>
            <w:tcW w:w="1343" w:type="dxa"/>
            <w:tcBorders>
              <w:left w:val="single" w:color="000000" w:sz="6" w:space="0"/>
            </w:tcBorders>
            <w:vAlign w:val="top"/>
          </w:tcPr>
          <w:p w14:paraId="077786AB">
            <w:pPr>
              <w:spacing w:line="280" w:lineRule="auto"/>
              <w:rPr>
                <w:rFonts w:ascii="Arial"/>
                <w:color w:val="auto"/>
                <w:sz w:val="21"/>
              </w:rPr>
            </w:pPr>
          </w:p>
          <w:p w14:paraId="773208BD">
            <w:pPr>
              <w:spacing w:line="280" w:lineRule="auto"/>
              <w:rPr>
                <w:rFonts w:ascii="Arial"/>
                <w:color w:val="auto"/>
                <w:sz w:val="21"/>
              </w:rPr>
            </w:pPr>
          </w:p>
          <w:p w14:paraId="77DB432A">
            <w:pPr>
              <w:spacing w:line="280" w:lineRule="auto"/>
              <w:rPr>
                <w:rFonts w:ascii="Arial"/>
                <w:color w:val="auto"/>
                <w:sz w:val="21"/>
              </w:rPr>
            </w:pPr>
          </w:p>
          <w:p w14:paraId="27FFF951">
            <w:pPr>
              <w:pStyle w:val="10"/>
              <w:spacing w:before="65" w:line="190" w:lineRule="auto"/>
              <w:ind w:left="424"/>
              <w:rPr>
                <w:color w:val="auto"/>
              </w:rPr>
            </w:pPr>
            <w:r>
              <w:rPr>
                <w:color w:val="auto"/>
              </w:rPr>
              <w:t>1.3.2</w:t>
            </w:r>
          </w:p>
        </w:tc>
        <w:tc>
          <w:tcPr>
            <w:tcW w:w="1641" w:type="dxa"/>
            <w:vAlign w:val="top"/>
          </w:tcPr>
          <w:p w14:paraId="7802922A">
            <w:pPr>
              <w:spacing w:line="304" w:lineRule="auto"/>
              <w:rPr>
                <w:rFonts w:ascii="Arial"/>
                <w:color w:val="auto"/>
                <w:sz w:val="21"/>
              </w:rPr>
            </w:pPr>
          </w:p>
          <w:p w14:paraId="36540D6D">
            <w:pPr>
              <w:spacing w:line="305" w:lineRule="auto"/>
              <w:rPr>
                <w:rFonts w:ascii="Arial"/>
                <w:color w:val="auto"/>
                <w:sz w:val="21"/>
              </w:rPr>
            </w:pPr>
          </w:p>
          <w:p w14:paraId="6C53A39B">
            <w:pPr>
              <w:pStyle w:val="10"/>
              <w:spacing w:before="65" w:line="355" w:lineRule="auto"/>
              <w:ind w:left="296" w:right="298" w:firstLine="105"/>
              <w:rPr>
                <w:color w:val="auto"/>
              </w:rPr>
            </w:pPr>
            <w:r>
              <w:rPr>
                <w:color w:val="auto"/>
                <w:spacing w:val="7"/>
              </w:rPr>
              <w:t>计划工期</w:t>
            </w:r>
            <w:r>
              <w:rPr>
                <w:color w:val="auto"/>
              </w:rPr>
              <w:t xml:space="preserve">  </w:t>
            </w:r>
            <w:r>
              <w:rPr>
                <w:color w:val="auto"/>
                <w:spacing w:val="8"/>
              </w:rPr>
              <w:t>缺陷责任期</w:t>
            </w:r>
          </w:p>
        </w:tc>
        <w:tc>
          <w:tcPr>
            <w:tcW w:w="6489" w:type="dxa"/>
            <w:tcBorders>
              <w:right w:val="single" w:color="000000" w:sz="6" w:space="0"/>
            </w:tcBorders>
            <w:vAlign w:val="top"/>
          </w:tcPr>
          <w:p w14:paraId="3C809C87">
            <w:pPr>
              <w:pStyle w:val="10"/>
              <w:spacing w:before="149" w:line="228" w:lineRule="auto"/>
              <w:ind w:left="532"/>
              <w:rPr>
                <w:color w:val="auto"/>
              </w:rPr>
            </w:pPr>
            <w:r>
              <w:rPr>
                <w:color w:val="auto"/>
                <w:spacing w:val="1"/>
              </w:rPr>
              <w:t>工期：</w:t>
            </w:r>
            <w:r>
              <w:rPr>
                <w:rFonts w:hint="eastAsia"/>
                <w:color w:val="auto"/>
                <w:spacing w:val="1"/>
                <w:u w:val="single" w:color="auto"/>
                <w:lang w:val="en-US" w:eastAsia="zh-CN"/>
              </w:rPr>
              <w:t>60</w:t>
            </w:r>
            <w:r>
              <w:rPr>
                <w:color w:val="auto"/>
                <w:spacing w:val="1"/>
                <w:u w:val="single" w:color="auto"/>
              </w:rPr>
              <w:t xml:space="preserve"> 日历天</w:t>
            </w:r>
          </w:p>
          <w:p w14:paraId="2D237452">
            <w:pPr>
              <w:pStyle w:val="10"/>
              <w:spacing w:before="153" w:line="228" w:lineRule="auto"/>
              <w:ind w:left="530"/>
              <w:rPr>
                <w:color w:val="auto"/>
              </w:rPr>
            </w:pPr>
            <w:r>
              <w:rPr>
                <w:color w:val="auto"/>
                <w:spacing w:val="6"/>
              </w:rPr>
              <w:t>缺陷责任期：</w:t>
            </w:r>
            <w:r>
              <w:rPr>
                <w:color w:val="auto"/>
                <w:spacing w:val="6"/>
                <w:u w:val="single" w:color="auto"/>
              </w:rPr>
              <w:t xml:space="preserve">  24</w:t>
            </w:r>
            <w:r>
              <w:rPr>
                <w:color w:val="auto"/>
                <w:spacing w:val="22"/>
                <w:u w:val="single" w:color="auto"/>
              </w:rPr>
              <w:t xml:space="preserve"> </w:t>
            </w:r>
            <w:r>
              <w:rPr>
                <w:color w:val="auto"/>
                <w:spacing w:val="6"/>
                <w:u w:val="single" w:color="auto"/>
              </w:rPr>
              <w:t>个月</w:t>
            </w:r>
          </w:p>
          <w:p w14:paraId="2C16487B">
            <w:pPr>
              <w:pStyle w:val="10"/>
              <w:spacing w:before="65" w:line="278" w:lineRule="auto"/>
              <w:ind w:left="110" w:right="101" w:firstLine="422"/>
              <w:rPr>
                <w:color w:val="auto"/>
              </w:rPr>
            </w:pPr>
            <w:r>
              <w:rPr>
                <w:color w:val="auto"/>
                <w:spacing w:val="12"/>
              </w:rPr>
              <w:t>工程进度计划:投标人需在投标文件资格审查部分其他资料中提</w:t>
            </w:r>
            <w:r>
              <w:rPr>
                <w:color w:val="auto"/>
                <w:spacing w:val="3"/>
              </w:rPr>
              <w:t xml:space="preserve"> </w:t>
            </w:r>
            <w:r>
              <w:rPr>
                <w:color w:val="auto"/>
                <w:spacing w:val="5"/>
              </w:rPr>
              <w:t>供工程进度计划，以图表形式明确倒排工期计划，明确开、竣工日期,</w:t>
            </w:r>
            <w:r>
              <w:rPr>
                <w:color w:val="auto"/>
                <w:spacing w:val="10"/>
              </w:rPr>
              <w:t xml:space="preserve"> </w:t>
            </w:r>
            <w:r>
              <w:rPr>
                <w:color w:val="auto"/>
                <w:spacing w:val="8"/>
              </w:rPr>
              <w:t>未提供的由评标委员会作否决投标处理。</w:t>
            </w:r>
          </w:p>
        </w:tc>
      </w:tr>
      <w:tr w14:paraId="4E066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343" w:type="dxa"/>
            <w:tcBorders>
              <w:left w:val="single" w:color="000000" w:sz="6" w:space="0"/>
            </w:tcBorders>
            <w:vAlign w:val="top"/>
          </w:tcPr>
          <w:p w14:paraId="22666225">
            <w:pPr>
              <w:spacing w:line="316" w:lineRule="auto"/>
              <w:rPr>
                <w:rFonts w:ascii="Arial"/>
                <w:color w:val="auto"/>
                <w:sz w:val="21"/>
              </w:rPr>
            </w:pPr>
          </w:p>
          <w:p w14:paraId="6583373C">
            <w:pPr>
              <w:pStyle w:val="10"/>
              <w:spacing w:before="65" w:line="190" w:lineRule="auto"/>
              <w:ind w:left="424"/>
              <w:rPr>
                <w:color w:val="auto"/>
              </w:rPr>
            </w:pPr>
            <w:r>
              <w:rPr>
                <w:color w:val="auto"/>
              </w:rPr>
              <w:t>1.3.3</w:t>
            </w:r>
          </w:p>
        </w:tc>
        <w:tc>
          <w:tcPr>
            <w:tcW w:w="1641" w:type="dxa"/>
            <w:vAlign w:val="top"/>
          </w:tcPr>
          <w:p w14:paraId="78C3F08E">
            <w:pPr>
              <w:spacing w:line="285" w:lineRule="auto"/>
              <w:rPr>
                <w:rFonts w:ascii="Arial"/>
                <w:color w:val="auto"/>
                <w:sz w:val="21"/>
              </w:rPr>
            </w:pPr>
          </w:p>
          <w:p w14:paraId="5DE32799">
            <w:pPr>
              <w:pStyle w:val="10"/>
              <w:spacing w:before="65" w:line="228" w:lineRule="auto"/>
              <w:ind w:left="403"/>
              <w:rPr>
                <w:color w:val="auto"/>
              </w:rPr>
            </w:pPr>
            <w:r>
              <w:rPr>
                <w:color w:val="auto"/>
                <w:spacing w:val="7"/>
              </w:rPr>
              <w:t>质量要求</w:t>
            </w:r>
          </w:p>
        </w:tc>
        <w:tc>
          <w:tcPr>
            <w:tcW w:w="6489" w:type="dxa"/>
            <w:tcBorders>
              <w:right w:val="single" w:color="000000" w:sz="6" w:space="0"/>
            </w:tcBorders>
            <w:vAlign w:val="top"/>
          </w:tcPr>
          <w:p w14:paraId="273799CA">
            <w:pPr>
              <w:pStyle w:val="10"/>
              <w:spacing w:before="152" w:line="296" w:lineRule="auto"/>
              <w:ind w:left="109" w:right="103" w:firstLine="422"/>
              <w:rPr>
                <w:color w:val="auto"/>
              </w:rPr>
            </w:pPr>
            <w:r>
              <w:rPr>
                <w:color w:val="auto"/>
                <w:spacing w:val="8"/>
              </w:rPr>
              <w:t>符合强制性质量标准，达到国家和地方行业现行标准、规范及比</w:t>
            </w:r>
            <w:r>
              <w:rPr>
                <w:color w:val="auto"/>
                <w:spacing w:val="18"/>
              </w:rPr>
              <w:t xml:space="preserve"> </w:t>
            </w:r>
            <w:r>
              <w:rPr>
                <w:color w:val="auto"/>
                <w:spacing w:val="9"/>
              </w:rPr>
              <w:t>选人要求，相关标准不一致的，按最高标准执行。</w:t>
            </w:r>
          </w:p>
        </w:tc>
      </w:tr>
    </w:tbl>
    <w:p w14:paraId="575A71A3">
      <w:pPr>
        <w:spacing w:line="150" w:lineRule="exact"/>
        <w:rPr>
          <w:color w:val="auto"/>
          <w:sz w:val="13"/>
          <w:szCs w:val="13"/>
        </w:rPr>
        <w:sectPr>
          <w:footerReference r:id="rId6" w:type="default"/>
          <w:pgSz w:w="11906" w:h="16839"/>
          <w:pgMar w:top="1309" w:right="1124" w:bottom="1153" w:left="0" w:header="0" w:footer="994" w:gutter="0"/>
          <w:pgNumType w:fmt="decimal"/>
          <w:cols w:space="720" w:num="1"/>
        </w:sectPr>
      </w:pPr>
    </w:p>
    <w:tbl>
      <w:tblPr>
        <w:tblStyle w:val="9"/>
        <w:tblW w:w="9473" w:type="dxa"/>
        <w:tblInd w:w="13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3"/>
        <w:gridCol w:w="1641"/>
        <w:gridCol w:w="6489"/>
      </w:tblGrid>
      <w:tr w14:paraId="759BD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43" w:type="dxa"/>
            <w:tcBorders>
              <w:left w:val="single" w:color="000000" w:sz="6" w:space="0"/>
              <w:bottom w:val="single" w:color="000000" w:sz="6" w:space="0"/>
            </w:tcBorders>
            <w:vAlign w:val="top"/>
          </w:tcPr>
          <w:p w14:paraId="5B104A7E">
            <w:pPr>
              <w:spacing w:line="243" w:lineRule="auto"/>
              <w:rPr>
                <w:rFonts w:ascii="Arial"/>
                <w:color w:val="auto"/>
                <w:sz w:val="21"/>
              </w:rPr>
            </w:pPr>
          </w:p>
          <w:p w14:paraId="260AFB49">
            <w:pPr>
              <w:spacing w:line="243" w:lineRule="auto"/>
              <w:rPr>
                <w:rFonts w:ascii="Arial"/>
                <w:color w:val="auto"/>
                <w:sz w:val="21"/>
              </w:rPr>
            </w:pPr>
          </w:p>
          <w:p w14:paraId="1F56ACC7">
            <w:pPr>
              <w:spacing w:line="243" w:lineRule="auto"/>
              <w:rPr>
                <w:rFonts w:ascii="Arial"/>
                <w:color w:val="auto"/>
                <w:sz w:val="21"/>
              </w:rPr>
            </w:pPr>
          </w:p>
          <w:p w14:paraId="67140275">
            <w:pPr>
              <w:spacing w:line="244" w:lineRule="auto"/>
              <w:rPr>
                <w:rFonts w:ascii="Arial"/>
                <w:color w:val="auto"/>
                <w:sz w:val="21"/>
              </w:rPr>
            </w:pPr>
          </w:p>
          <w:p w14:paraId="42E396B5">
            <w:pPr>
              <w:spacing w:line="244" w:lineRule="auto"/>
              <w:rPr>
                <w:rFonts w:ascii="Arial"/>
                <w:color w:val="auto"/>
                <w:sz w:val="21"/>
              </w:rPr>
            </w:pPr>
          </w:p>
          <w:p w14:paraId="3E7B5A9A">
            <w:pPr>
              <w:spacing w:line="244" w:lineRule="auto"/>
              <w:rPr>
                <w:rFonts w:ascii="Arial"/>
                <w:color w:val="auto"/>
                <w:sz w:val="21"/>
              </w:rPr>
            </w:pPr>
          </w:p>
          <w:p w14:paraId="1822463F">
            <w:pPr>
              <w:spacing w:line="244" w:lineRule="auto"/>
              <w:rPr>
                <w:rFonts w:ascii="Arial"/>
                <w:color w:val="auto"/>
                <w:sz w:val="21"/>
              </w:rPr>
            </w:pPr>
          </w:p>
          <w:p w14:paraId="0BB20E36">
            <w:pPr>
              <w:spacing w:line="244" w:lineRule="auto"/>
              <w:rPr>
                <w:rFonts w:ascii="Arial"/>
                <w:color w:val="auto"/>
                <w:sz w:val="21"/>
              </w:rPr>
            </w:pPr>
          </w:p>
          <w:p w14:paraId="78263216">
            <w:pPr>
              <w:spacing w:line="244" w:lineRule="auto"/>
              <w:rPr>
                <w:rFonts w:ascii="Arial"/>
                <w:color w:val="auto"/>
                <w:sz w:val="21"/>
              </w:rPr>
            </w:pPr>
          </w:p>
          <w:p w14:paraId="6A592636">
            <w:pPr>
              <w:spacing w:line="244" w:lineRule="auto"/>
              <w:rPr>
                <w:rFonts w:ascii="Arial"/>
                <w:color w:val="auto"/>
                <w:sz w:val="21"/>
              </w:rPr>
            </w:pPr>
          </w:p>
          <w:p w14:paraId="043D0969">
            <w:pPr>
              <w:spacing w:line="244" w:lineRule="auto"/>
              <w:rPr>
                <w:rFonts w:ascii="Arial"/>
                <w:color w:val="auto"/>
                <w:sz w:val="21"/>
              </w:rPr>
            </w:pPr>
          </w:p>
          <w:p w14:paraId="11939010">
            <w:pPr>
              <w:spacing w:line="244" w:lineRule="auto"/>
              <w:rPr>
                <w:rFonts w:ascii="Arial"/>
                <w:color w:val="auto"/>
                <w:sz w:val="21"/>
              </w:rPr>
            </w:pPr>
          </w:p>
          <w:p w14:paraId="46468670">
            <w:pPr>
              <w:spacing w:line="244" w:lineRule="auto"/>
              <w:rPr>
                <w:rFonts w:ascii="Arial"/>
                <w:color w:val="auto"/>
                <w:sz w:val="21"/>
              </w:rPr>
            </w:pPr>
          </w:p>
          <w:p w14:paraId="4B8B35AD">
            <w:pPr>
              <w:spacing w:line="244" w:lineRule="auto"/>
              <w:rPr>
                <w:rFonts w:ascii="Arial"/>
                <w:color w:val="auto"/>
                <w:sz w:val="21"/>
              </w:rPr>
            </w:pPr>
          </w:p>
          <w:p w14:paraId="4C639538">
            <w:pPr>
              <w:spacing w:line="244" w:lineRule="auto"/>
              <w:rPr>
                <w:rFonts w:ascii="Arial"/>
                <w:color w:val="auto"/>
                <w:sz w:val="21"/>
              </w:rPr>
            </w:pPr>
          </w:p>
          <w:p w14:paraId="557DB46C">
            <w:pPr>
              <w:spacing w:line="244" w:lineRule="auto"/>
              <w:rPr>
                <w:rFonts w:ascii="Arial"/>
                <w:color w:val="auto"/>
                <w:sz w:val="21"/>
              </w:rPr>
            </w:pPr>
          </w:p>
          <w:p w14:paraId="1849D41F">
            <w:pPr>
              <w:spacing w:line="244" w:lineRule="auto"/>
              <w:rPr>
                <w:rFonts w:ascii="Arial"/>
                <w:color w:val="auto"/>
                <w:sz w:val="21"/>
              </w:rPr>
            </w:pPr>
          </w:p>
          <w:p w14:paraId="5F3C4E57">
            <w:pPr>
              <w:spacing w:line="244" w:lineRule="auto"/>
              <w:rPr>
                <w:rFonts w:ascii="Arial"/>
                <w:color w:val="auto"/>
                <w:sz w:val="21"/>
              </w:rPr>
            </w:pPr>
          </w:p>
          <w:p w14:paraId="6FBE650B">
            <w:pPr>
              <w:spacing w:line="244" w:lineRule="auto"/>
              <w:rPr>
                <w:rFonts w:ascii="Arial"/>
                <w:color w:val="auto"/>
                <w:sz w:val="21"/>
              </w:rPr>
            </w:pPr>
          </w:p>
          <w:p w14:paraId="2850921A">
            <w:pPr>
              <w:spacing w:line="244" w:lineRule="auto"/>
              <w:rPr>
                <w:rFonts w:ascii="Arial"/>
                <w:color w:val="auto"/>
                <w:sz w:val="21"/>
              </w:rPr>
            </w:pPr>
          </w:p>
          <w:p w14:paraId="088EE729">
            <w:pPr>
              <w:pStyle w:val="10"/>
              <w:spacing w:before="65" w:line="190" w:lineRule="auto"/>
              <w:ind w:left="424"/>
              <w:rPr>
                <w:color w:val="auto"/>
              </w:rPr>
            </w:pPr>
            <w:r>
              <w:rPr>
                <w:color w:val="auto"/>
              </w:rPr>
              <w:t>1.4.1</w:t>
            </w:r>
          </w:p>
        </w:tc>
        <w:tc>
          <w:tcPr>
            <w:tcW w:w="1641" w:type="dxa"/>
            <w:tcBorders>
              <w:bottom w:val="single" w:color="000000" w:sz="6" w:space="0"/>
            </w:tcBorders>
            <w:vAlign w:val="top"/>
          </w:tcPr>
          <w:p w14:paraId="416D0809">
            <w:pPr>
              <w:spacing w:line="242" w:lineRule="auto"/>
              <w:rPr>
                <w:rFonts w:ascii="Arial"/>
                <w:color w:val="auto"/>
                <w:sz w:val="21"/>
              </w:rPr>
            </w:pPr>
          </w:p>
          <w:p w14:paraId="0BFD1E3F">
            <w:pPr>
              <w:spacing w:line="242" w:lineRule="auto"/>
              <w:rPr>
                <w:rFonts w:ascii="Arial"/>
                <w:color w:val="auto"/>
                <w:sz w:val="21"/>
              </w:rPr>
            </w:pPr>
          </w:p>
          <w:p w14:paraId="1BE82329">
            <w:pPr>
              <w:spacing w:line="242" w:lineRule="auto"/>
              <w:rPr>
                <w:rFonts w:ascii="Arial"/>
                <w:color w:val="auto"/>
                <w:sz w:val="21"/>
              </w:rPr>
            </w:pPr>
          </w:p>
          <w:p w14:paraId="123F944F">
            <w:pPr>
              <w:spacing w:line="242" w:lineRule="auto"/>
              <w:rPr>
                <w:rFonts w:ascii="Arial"/>
                <w:color w:val="auto"/>
                <w:sz w:val="21"/>
              </w:rPr>
            </w:pPr>
          </w:p>
          <w:p w14:paraId="28C9A9CF">
            <w:pPr>
              <w:spacing w:line="242" w:lineRule="auto"/>
              <w:rPr>
                <w:rFonts w:ascii="Arial"/>
                <w:color w:val="auto"/>
                <w:sz w:val="21"/>
              </w:rPr>
            </w:pPr>
          </w:p>
          <w:p w14:paraId="47CC3565">
            <w:pPr>
              <w:spacing w:line="242" w:lineRule="auto"/>
              <w:rPr>
                <w:rFonts w:ascii="Arial"/>
                <w:color w:val="auto"/>
                <w:sz w:val="21"/>
              </w:rPr>
            </w:pPr>
          </w:p>
          <w:p w14:paraId="6664E4BC">
            <w:pPr>
              <w:spacing w:line="242" w:lineRule="auto"/>
              <w:rPr>
                <w:rFonts w:ascii="Arial"/>
                <w:color w:val="auto"/>
                <w:sz w:val="21"/>
              </w:rPr>
            </w:pPr>
          </w:p>
          <w:p w14:paraId="4BC7C0C4">
            <w:pPr>
              <w:spacing w:line="242" w:lineRule="auto"/>
              <w:rPr>
                <w:rFonts w:ascii="Arial"/>
                <w:color w:val="auto"/>
                <w:sz w:val="21"/>
              </w:rPr>
            </w:pPr>
          </w:p>
          <w:p w14:paraId="625E0FA9">
            <w:pPr>
              <w:spacing w:line="242" w:lineRule="auto"/>
              <w:rPr>
                <w:rFonts w:ascii="Arial"/>
                <w:color w:val="auto"/>
                <w:sz w:val="21"/>
              </w:rPr>
            </w:pPr>
          </w:p>
          <w:p w14:paraId="11EACC29">
            <w:pPr>
              <w:spacing w:line="242" w:lineRule="auto"/>
              <w:rPr>
                <w:rFonts w:ascii="Arial"/>
                <w:color w:val="auto"/>
                <w:sz w:val="21"/>
              </w:rPr>
            </w:pPr>
          </w:p>
          <w:p w14:paraId="7467E183">
            <w:pPr>
              <w:spacing w:line="242" w:lineRule="auto"/>
              <w:rPr>
                <w:rFonts w:ascii="Arial"/>
                <w:color w:val="auto"/>
                <w:sz w:val="21"/>
              </w:rPr>
            </w:pPr>
          </w:p>
          <w:p w14:paraId="52B6D8A1">
            <w:pPr>
              <w:spacing w:line="242" w:lineRule="auto"/>
              <w:rPr>
                <w:rFonts w:ascii="Arial"/>
                <w:color w:val="auto"/>
                <w:sz w:val="21"/>
              </w:rPr>
            </w:pPr>
          </w:p>
          <w:p w14:paraId="003D0428">
            <w:pPr>
              <w:spacing w:line="242" w:lineRule="auto"/>
              <w:rPr>
                <w:rFonts w:ascii="Arial"/>
                <w:color w:val="auto"/>
                <w:sz w:val="21"/>
              </w:rPr>
            </w:pPr>
          </w:p>
          <w:p w14:paraId="32978C58">
            <w:pPr>
              <w:spacing w:line="242" w:lineRule="auto"/>
              <w:rPr>
                <w:rFonts w:ascii="Arial"/>
                <w:color w:val="auto"/>
                <w:sz w:val="21"/>
              </w:rPr>
            </w:pPr>
          </w:p>
          <w:p w14:paraId="167E597C">
            <w:pPr>
              <w:spacing w:line="242" w:lineRule="auto"/>
              <w:rPr>
                <w:rFonts w:ascii="Arial"/>
                <w:color w:val="auto"/>
                <w:sz w:val="21"/>
              </w:rPr>
            </w:pPr>
          </w:p>
          <w:p w14:paraId="16492417">
            <w:pPr>
              <w:spacing w:line="243" w:lineRule="auto"/>
              <w:rPr>
                <w:rFonts w:ascii="Arial"/>
                <w:color w:val="auto"/>
                <w:sz w:val="21"/>
              </w:rPr>
            </w:pPr>
          </w:p>
          <w:p w14:paraId="40A94550">
            <w:pPr>
              <w:spacing w:line="243" w:lineRule="auto"/>
              <w:rPr>
                <w:rFonts w:ascii="Arial"/>
                <w:color w:val="auto"/>
                <w:sz w:val="21"/>
              </w:rPr>
            </w:pPr>
          </w:p>
          <w:p w14:paraId="4FCDA018">
            <w:pPr>
              <w:spacing w:line="243" w:lineRule="auto"/>
              <w:rPr>
                <w:rFonts w:ascii="Arial"/>
                <w:color w:val="auto"/>
                <w:sz w:val="21"/>
              </w:rPr>
            </w:pPr>
          </w:p>
          <w:p w14:paraId="317559B5">
            <w:pPr>
              <w:spacing w:line="243" w:lineRule="auto"/>
              <w:rPr>
                <w:rFonts w:ascii="Arial"/>
                <w:color w:val="auto"/>
                <w:sz w:val="21"/>
              </w:rPr>
            </w:pPr>
          </w:p>
          <w:p w14:paraId="130E1C20">
            <w:pPr>
              <w:spacing w:line="243" w:lineRule="auto"/>
              <w:rPr>
                <w:rFonts w:ascii="Arial"/>
                <w:color w:val="auto"/>
                <w:sz w:val="21"/>
              </w:rPr>
            </w:pPr>
          </w:p>
          <w:p w14:paraId="36994574">
            <w:pPr>
              <w:pStyle w:val="10"/>
              <w:spacing w:before="65" w:line="355" w:lineRule="auto"/>
              <w:ind w:left="106" w:right="108" w:firstLine="87"/>
              <w:rPr>
                <w:color w:val="auto"/>
              </w:rPr>
            </w:pPr>
            <w:r>
              <w:rPr>
                <w:color w:val="auto"/>
                <w:spacing w:val="7"/>
              </w:rPr>
              <w:t>投标人资质条</w:t>
            </w:r>
            <w:r>
              <w:rPr>
                <w:color w:val="auto"/>
                <w:spacing w:val="2"/>
              </w:rPr>
              <w:t xml:space="preserve">  件、能力和信誉</w:t>
            </w:r>
          </w:p>
        </w:tc>
        <w:tc>
          <w:tcPr>
            <w:tcW w:w="6489" w:type="dxa"/>
            <w:tcBorders>
              <w:bottom w:val="single" w:color="000000" w:sz="6" w:space="0"/>
              <w:right w:val="single" w:color="000000" w:sz="6" w:space="0"/>
            </w:tcBorders>
            <w:vAlign w:val="top"/>
          </w:tcPr>
          <w:p w14:paraId="1BEF94FF">
            <w:pPr>
              <w:pStyle w:val="10"/>
              <w:spacing w:before="257" w:line="227" w:lineRule="auto"/>
              <w:ind w:left="531"/>
              <w:rPr>
                <w:color w:val="auto"/>
              </w:rPr>
            </w:pPr>
            <w:r>
              <w:rPr>
                <w:color w:val="auto"/>
                <w:spacing w:val="9"/>
              </w:rPr>
              <w:t>本工程施工招标实行资格后审，投标人应具备以下资格条件：</w:t>
            </w:r>
          </w:p>
          <w:p w14:paraId="0BBFF811">
            <w:pPr>
              <w:pStyle w:val="10"/>
              <w:spacing w:before="233" w:line="228" w:lineRule="auto"/>
              <w:ind w:left="545"/>
              <w:rPr>
                <w:color w:val="auto"/>
              </w:rPr>
            </w:pPr>
            <w:r>
              <w:rPr>
                <w:b/>
                <w:bCs/>
                <w:color w:val="auto"/>
                <w:spacing w:val="6"/>
              </w:rPr>
              <w:t>1.资质条件、营业执照及安全生产条件</w:t>
            </w:r>
          </w:p>
          <w:p w14:paraId="2EFEE893">
            <w:pPr>
              <w:pStyle w:val="10"/>
              <w:spacing w:before="204" w:line="228" w:lineRule="auto"/>
              <w:ind w:left="112"/>
              <w:rPr>
                <w:color w:val="auto"/>
              </w:rPr>
            </w:pPr>
            <w:r>
              <w:rPr>
                <w:color w:val="auto"/>
                <w:spacing w:val="8"/>
              </w:rPr>
              <w:t>（1）具备建设行政主管部门颁发的有效</w:t>
            </w:r>
            <w:r>
              <w:rPr>
                <w:rFonts w:ascii="宋体" w:hAnsi="宋体" w:eastAsia="宋体" w:cs="宋体"/>
                <w:color w:val="auto"/>
                <w:spacing w:val="9"/>
                <w:sz w:val="20"/>
                <w:szCs w:val="20"/>
                <w:u w:val="single" w:color="auto"/>
              </w:rPr>
              <w:t>须具备建设行政主管部门颁发的</w:t>
            </w:r>
            <w:r>
              <w:rPr>
                <w:rFonts w:ascii="宋体" w:hAnsi="宋体" w:eastAsia="宋体" w:cs="宋体"/>
                <w:color w:val="auto"/>
                <w:spacing w:val="10"/>
                <w:sz w:val="20"/>
                <w:szCs w:val="20"/>
                <w:u w:val="single" w:color="auto"/>
              </w:rPr>
              <w:t>市政公用工程施工总承包三级及以上资质</w:t>
            </w:r>
            <w:r>
              <w:rPr>
                <w:rFonts w:hint="eastAsia" w:ascii="宋体" w:hAnsi="宋体" w:eastAsia="宋体" w:cs="宋体"/>
                <w:color w:val="auto"/>
                <w:spacing w:val="10"/>
                <w:sz w:val="20"/>
                <w:szCs w:val="20"/>
                <w:u w:val="single" w:color="auto"/>
                <w:lang w:val="en-US" w:eastAsia="zh-CN"/>
              </w:rPr>
              <w:t>或水利行政主管部门颁发的水利工程施工总承包</w:t>
            </w:r>
            <w:r>
              <w:rPr>
                <w:rFonts w:ascii="宋体" w:hAnsi="宋体" w:eastAsia="宋体" w:cs="宋体"/>
                <w:color w:val="auto"/>
                <w:spacing w:val="10"/>
                <w:sz w:val="20"/>
                <w:szCs w:val="20"/>
                <w:u w:val="single" w:color="auto"/>
              </w:rPr>
              <w:t>三级及以上资质</w:t>
            </w:r>
          </w:p>
          <w:p w14:paraId="15340508">
            <w:pPr>
              <w:pStyle w:val="10"/>
              <w:spacing w:before="233" w:line="227" w:lineRule="auto"/>
              <w:ind w:left="532"/>
              <w:rPr>
                <w:color w:val="auto"/>
              </w:rPr>
            </w:pPr>
            <w:r>
              <w:rPr>
                <w:color w:val="auto"/>
                <w:spacing w:val="9"/>
              </w:rPr>
              <w:t>投标人须在投标文件资格审查部分提供有效的资质证书。</w:t>
            </w:r>
          </w:p>
          <w:p w14:paraId="61C55A66">
            <w:pPr>
              <w:pStyle w:val="10"/>
              <w:spacing w:before="233" w:line="228" w:lineRule="auto"/>
              <w:ind w:left="540"/>
              <w:rPr>
                <w:color w:val="auto"/>
              </w:rPr>
            </w:pPr>
            <w:r>
              <w:rPr>
                <w:color w:val="auto"/>
                <w:spacing w:val="7"/>
              </w:rPr>
              <w:t>（2）具备有效的营业执照。</w:t>
            </w:r>
          </w:p>
          <w:p w14:paraId="1A940218">
            <w:pPr>
              <w:pStyle w:val="10"/>
              <w:spacing w:before="234" w:line="428" w:lineRule="auto"/>
              <w:ind w:left="111" w:right="103" w:firstLine="421"/>
              <w:rPr>
                <w:color w:val="auto"/>
              </w:rPr>
            </w:pPr>
            <w:r>
              <w:rPr>
                <w:color w:val="auto"/>
                <w:spacing w:val="8"/>
              </w:rPr>
              <w:t>投标人须在投标文件资格审查部分提供有效的营业执照。注：不</w:t>
            </w:r>
            <w:r>
              <w:rPr>
                <w:color w:val="auto"/>
                <w:spacing w:val="18"/>
              </w:rPr>
              <w:t xml:space="preserve"> </w:t>
            </w:r>
            <w:r>
              <w:rPr>
                <w:color w:val="auto"/>
                <w:spacing w:val="9"/>
              </w:rPr>
              <w:t>得将投标人营业执照记载的经营范围作为评审因素。</w:t>
            </w:r>
          </w:p>
          <w:p w14:paraId="79894056">
            <w:pPr>
              <w:pStyle w:val="10"/>
              <w:spacing w:before="32" w:line="433" w:lineRule="auto"/>
              <w:ind w:left="109" w:right="103" w:firstLine="430"/>
              <w:rPr>
                <w:b/>
                <w:bCs/>
                <w:color w:val="auto"/>
              </w:rPr>
            </w:pPr>
            <w:r>
              <w:rPr>
                <w:b/>
                <w:bCs/>
                <w:color w:val="auto"/>
                <w:spacing w:val="12"/>
              </w:rPr>
              <w:t>（3）具备建设行政主管部门</w:t>
            </w:r>
            <w:r>
              <w:rPr>
                <w:rFonts w:hint="eastAsia"/>
                <w:b/>
                <w:bCs/>
                <w:color w:val="auto"/>
                <w:spacing w:val="12"/>
                <w:lang w:val="en-US" w:eastAsia="zh-CN"/>
              </w:rPr>
              <w:t>或水利行政主管部门</w:t>
            </w:r>
            <w:r>
              <w:rPr>
                <w:b/>
                <w:bCs/>
                <w:color w:val="auto"/>
                <w:spacing w:val="12"/>
              </w:rPr>
              <w:t>颁发的有效的安全生产</w:t>
            </w:r>
            <w:r>
              <w:rPr>
                <w:b/>
                <w:bCs/>
                <w:color w:val="auto"/>
                <w:spacing w:val="11"/>
              </w:rPr>
              <w:t>许可证，企</w:t>
            </w:r>
            <w:r>
              <w:rPr>
                <w:b/>
                <w:bCs/>
                <w:color w:val="auto"/>
                <w:spacing w:val="9"/>
              </w:rPr>
              <w:t>业主要负责人、拟担任该项目项目经理具备相应的由</w:t>
            </w:r>
            <w:r>
              <w:rPr>
                <w:rFonts w:hint="eastAsia"/>
                <w:b/>
                <w:bCs/>
                <w:color w:val="auto"/>
                <w:spacing w:val="9"/>
                <w:lang w:val="en-US" w:eastAsia="zh-CN"/>
              </w:rPr>
              <w:t>相应</w:t>
            </w:r>
            <w:r>
              <w:rPr>
                <w:b/>
                <w:bCs/>
                <w:color w:val="auto"/>
                <w:spacing w:val="8"/>
              </w:rPr>
              <w:t>行政主管部门颁发的有效的安全生产考核合格证书。</w:t>
            </w:r>
          </w:p>
          <w:p w14:paraId="7728243D">
            <w:pPr>
              <w:pStyle w:val="10"/>
              <w:spacing w:before="32" w:line="428" w:lineRule="auto"/>
              <w:ind w:left="109" w:right="103" w:firstLine="423"/>
              <w:rPr>
                <w:b/>
                <w:bCs/>
                <w:color w:val="auto"/>
              </w:rPr>
            </w:pPr>
            <w:r>
              <w:rPr>
                <w:b/>
                <w:bCs/>
                <w:color w:val="auto"/>
                <w:spacing w:val="16"/>
              </w:rPr>
              <w:t>投标人须在投标文件资格审查部分提供有效的安全生产许可证</w:t>
            </w:r>
            <w:r>
              <w:rPr>
                <w:b/>
                <w:bCs/>
                <w:color w:val="auto"/>
                <w:spacing w:val="8"/>
              </w:rPr>
              <w:t>及安全生产考核合格证书。</w:t>
            </w:r>
          </w:p>
          <w:p w14:paraId="44E8A27E">
            <w:pPr>
              <w:pStyle w:val="10"/>
              <w:spacing w:before="33" w:line="216" w:lineRule="auto"/>
              <w:ind w:left="539"/>
              <w:rPr>
                <w:color w:val="auto"/>
              </w:rPr>
            </w:pPr>
            <w:r>
              <w:rPr>
                <w:rFonts w:ascii="Segoe UI Symbol" w:hAnsi="Segoe UI Symbol" w:eastAsia="Segoe UI Symbol" w:cs="Segoe UI Symbol"/>
                <w:b/>
                <w:bCs/>
                <w:color w:val="auto"/>
                <w:spacing w:val="2"/>
              </w:rPr>
              <w:t>☑</w:t>
            </w:r>
            <w:r>
              <w:rPr>
                <w:rFonts w:ascii="Segoe UI Symbol" w:hAnsi="Segoe UI Symbol" w:eastAsia="Segoe UI Symbol" w:cs="Segoe UI Symbol"/>
                <w:color w:val="auto"/>
                <w:spacing w:val="-9"/>
              </w:rPr>
              <w:t xml:space="preserve"> </w:t>
            </w:r>
            <w:r>
              <w:rPr>
                <w:b/>
                <w:bCs/>
                <w:color w:val="auto"/>
                <w:spacing w:val="2"/>
              </w:rPr>
              <w:t>2.业绩要求</w:t>
            </w:r>
          </w:p>
          <w:p w14:paraId="30D6D428">
            <w:pPr>
              <w:pStyle w:val="10"/>
              <w:spacing w:before="233" w:line="228" w:lineRule="auto"/>
              <w:ind w:left="532"/>
              <w:rPr>
                <w:color w:val="auto"/>
              </w:rPr>
            </w:pPr>
            <w:r>
              <w:rPr>
                <w:color w:val="auto"/>
                <w:spacing w:val="6"/>
              </w:rPr>
              <w:t>无要求</w:t>
            </w:r>
          </w:p>
          <w:p w14:paraId="4557CF7D">
            <w:pPr>
              <w:pStyle w:val="10"/>
              <w:numPr>
                <w:ilvl w:val="0"/>
                <w:numId w:val="1"/>
              </w:numPr>
              <w:spacing w:before="232" w:line="227" w:lineRule="auto"/>
              <w:ind w:left="534"/>
              <w:rPr>
                <w:b/>
                <w:bCs/>
                <w:color w:val="auto"/>
                <w:spacing w:val="4"/>
              </w:rPr>
            </w:pPr>
            <w:r>
              <w:rPr>
                <w:b/>
                <w:bCs/>
                <w:color w:val="auto"/>
                <w:spacing w:val="4"/>
              </w:rPr>
              <w:t>信誉要求</w:t>
            </w:r>
          </w:p>
          <w:p w14:paraId="7EF61CAC">
            <w:pPr>
              <w:pStyle w:val="10"/>
              <w:numPr>
                <w:ilvl w:val="0"/>
                <w:numId w:val="0"/>
              </w:numPr>
              <w:spacing w:before="232" w:line="227" w:lineRule="auto"/>
              <w:rPr>
                <w:rFonts w:hint="default" w:eastAsia="宋体"/>
                <w:b/>
                <w:bCs/>
                <w:color w:val="auto"/>
                <w:spacing w:val="4"/>
                <w:lang w:val="en-US" w:eastAsia="zh-CN"/>
              </w:rPr>
            </w:pPr>
            <w:r>
              <w:rPr>
                <w:rFonts w:hint="eastAsia"/>
                <w:b/>
                <w:bCs/>
                <w:color w:val="auto"/>
                <w:spacing w:val="4"/>
                <w:lang w:val="en-US" w:eastAsia="zh-CN"/>
              </w:rPr>
              <w:t xml:space="preserve">      无</w:t>
            </w:r>
          </w:p>
          <w:p w14:paraId="331D10C4">
            <w:pPr>
              <w:pStyle w:val="10"/>
              <w:spacing w:before="234" w:line="228" w:lineRule="auto"/>
              <w:ind w:left="529"/>
              <w:rPr>
                <w:color w:val="auto"/>
              </w:rPr>
            </w:pPr>
            <w:r>
              <w:rPr>
                <w:b/>
                <w:bCs/>
                <w:color w:val="auto"/>
                <w:spacing w:val="7"/>
              </w:rPr>
              <w:t>4.</w:t>
            </w:r>
            <w:r>
              <w:rPr>
                <w:color w:val="auto"/>
                <w:spacing w:val="7"/>
              </w:rPr>
              <w:t xml:space="preserve"> </w:t>
            </w:r>
            <w:r>
              <w:rPr>
                <w:b/>
                <w:bCs/>
                <w:color w:val="auto"/>
                <w:spacing w:val="7"/>
              </w:rPr>
              <w:t>投标截止日投标资格情况</w:t>
            </w:r>
          </w:p>
          <w:p w14:paraId="589BD687">
            <w:pPr>
              <w:pStyle w:val="10"/>
              <w:spacing w:before="235" w:line="429" w:lineRule="auto"/>
              <w:ind w:left="112" w:right="103" w:firstLine="420"/>
              <w:rPr>
                <w:color w:val="auto"/>
              </w:rPr>
            </w:pPr>
            <w:r>
              <w:rPr>
                <w:color w:val="auto"/>
                <w:spacing w:val="8"/>
              </w:rPr>
              <w:t>投标人自行承诺（格式见第八章投标文件格式）不得存在下列情</w:t>
            </w:r>
            <w:r>
              <w:rPr>
                <w:color w:val="auto"/>
                <w:spacing w:val="18"/>
              </w:rPr>
              <w:t xml:space="preserve"> </w:t>
            </w:r>
            <w:r>
              <w:rPr>
                <w:color w:val="auto"/>
                <w:spacing w:val="4"/>
              </w:rPr>
              <w:t>形之一：</w:t>
            </w:r>
          </w:p>
          <w:p w14:paraId="2C54800C">
            <w:pPr>
              <w:pStyle w:val="10"/>
              <w:spacing w:before="29" w:line="228" w:lineRule="auto"/>
              <w:ind w:left="540"/>
              <w:rPr>
                <w:color w:val="auto"/>
              </w:rPr>
            </w:pPr>
            <w:r>
              <w:rPr>
                <w:color w:val="auto"/>
                <w:spacing w:val="8"/>
              </w:rPr>
              <w:t>（1）被人民法院列入失信被执行人名单且在被执行期内；</w:t>
            </w:r>
          </w:p>
          <w:p w14:paraId="165C9088">
            <w:pPr>
              <w:pStyle w:val="10"/>
              <w:spacing w:before="234" w:line="428" w:lineRule="auto"/>
              <w:ind w:left="111" w:right="10" w:firstLine="429"/>
              <w:rPr>
                <w:color w:val="auto"/>
              </w:rPr>
            </w:pPr>
            <w:r>
              <w:rPr>
                <w:color w:val="auto"/>
                <w:spacing w:val="8"/>
              </w:rPr>
              <w:t>（2）被列入《重庆市工程建设领域招标投标信用管理</w:t>
            </w:r>
            <w:r>
              <w:rPr>
                <w:color w:val="auto"/>
                <w:spacing w:val="7"/>
              </w:rPr>
              <w:t>暂行办法》</w:t>
            </w:r>
            <w:r>
              <w:rPr>
                <w:color w:val="auto"/>
              </w:rPr>
              <w:t xml:space="preserve"> </w:t>
            </w:r>
            <w:r>
              <w:rPr>
                <w:color w:val="auto"/>
                <w:spacing w:val="7"/>
              </w:rPr>
              <w:t>规定的重点关注名单且记分达到</w:t>
            </w:r>
            <w:r>
              <w:rPr>
                <w:color w:val="auto"/>
                <w:spacing w:val="-11"/>
              </w:rPr>
              <w:t xml:space="preserve"> </w:t>
            </w:r>
            <w:r>
              <w:rPr>
                <w:color w:val="auto"/>
                <w:spacing w:val="7"/>
              </w:rPr>
              <w:t>12</w:t>
            </w:r>
            <w:r>
              <w:rPr>
                <w:color w:val="auto"/>
                <w:spacing w:val="-38"/>
              </w:rPr>
              <w:t xml:space="preserve"> </w:t>
            </w:r>
            <w:r>
              <w:rPr>
                <w:color w:val="auto"/>
                <w:spacing w:val="7"/>
              </w:rPr>
              <w:t>分且在记分有效期内；</w:t>
            </w:r>
          </w:p>
          <w:p w14:paraId="43AA3BAA">
            <w:pPr>
              <w:pStyle w:val="10"/>
              <w:spacing w:before="33" w:line="433" w:lineRule="auto"/>
              <w:ind w:left="111" w:right="10" w:firstLine="429"/>
              <w:rPr>
                <w:color w:val="auto"/>
              </w:rPr>
            </w:pPr>
            <w:r>
              <w:rPr>
                <w:color w:val="auto"/>
                <w:spacing w:val="8"/>
              </w:rPr>
              <w:t>（3）被列入《重庆市工程建设领域招标投标信用管理</w:t>
            </w:r>
            <w:r>
              <w:rPr>
                <w:color w:val="auto"/>
                <w:spacing w:val="7"/>
              </w:rPr>
              <w:t>暂行办法》</w:t>
            </w:r>
            <w:r>
              <w:rPr>
                <w:color w:val="auto"/>
              </w:rPr>
              <w:t xml:space="preserve"> </w:t>
            </w:r>
            <w:r>
              <w:rPr>
                <w:color w:val="auto"/>
                <w:spacing w:val="9"/>
              </w:rPr>
              <w:t>规定的重庆市工程建设领域招标投标失信惩戒对象名</w:t>
            </w:r>
            <w:r>
              <w:rPr>
                <w:color w:val="auto"/>
                <w:spacing w:val="8"/>
              </w:rPr>
              <w:t>单（以下称黑名</w:t>
            </w:r>
            <w:r>
              <w:rPr>
                <w:color w:val="auto"/>
              </w:rPr>
              <w:t xml:space="preserve">  </w:t>
            </w:r>
            <w:r>
              <w:rPr>
                <w:color w:val="auto"/>
                <w:spacing w:val="8"/>
              </w:rPr>
              <w:t>单）且在记分有效期内；</w:t>
            </w:r>
          </w:p>
          <w:p w14:paraId="0A49448C">
            <w:pPr>
              <w:pStyle w:val="10"/>
              <w:spacing w:before="32" w:line="428" w:lineRule="auto"/>
              <w:ind w:left="111" w:right="105" w:firstLine="429"/>
              <w:rPr>
                <w:color w:val="auto"/>
              </w:rPr>
            </w:pPr>
            <w:r>
              <w:rPr>
                <w:color w:val="auto"/>
                <w:spacing w:val="12"/>
              </w:rPr>
              <w:t>（4）被国家、重庆市（含市或任意区县）有关行政</w:t>
            </w:r>
            <w:r>
              <w:rPr>
                <w:color w:val="auto"/>
                <w:spacing w:val="11"/>
              </w:rPr>
              <w:t>部门处以暂</w:t>
            </w:r>
            <w:r>
              <w:rPr>
                <w:color w:val="auto"/>
              </w:rPr>
              <w:t xml:space="preserve"> </w:t>
            </w:r>
            <w:r>
              <w:rPr>
                <w:color w:val="auto"/>
                <w:spacing w:val="8"/>
              </w:rPr>
              <w:t>停投标资格行政处罚，且在处罚期限内；</w:t>
            </w:r>
          </w:p>
          <w:p w14:paraId="27A024B6">
            <w:pPr>
              <w:pStyle w:val="10"/>
              <w:spacing w:before="33" w:line="428" w:lineRule="auto"/>
              <w:ind w:left="116" w:right="105" w:firstLine="423"/>
              <w:rPr>
                <w:color w:val="auto"/>
              </w:rPr>
            </w:pPr>
            <w:r>
              <w:rPr>
                <w:color w:val="auto"/>
                <w:spacing w:val="12"/>
              </w:rPr>
              <w:t>（5）被重庆市市级有关行业主管部门暂停在渝承揽</w:t>
            </w:r>
            <w:r>
              <w:rPr>
                <w:color w:val="auto"/>
                <w:spacing w:val="11"/>
              </w:rPr>
              <w:t>新业务且在</w:t>
            </w:r>
            <w:r>
              <w:rPr>
                <w:color w:val="auto"/>
              </w:rPr>
              <w:t xml:space="preserve"> </w:t>
            </w:r>
            <w:r>
              <w:rPr>
                <w:color w:val="auto"/>
                <w:spacing w:val="4"/>
              </w:rPr>
              <w:t>暂停期内。</w:t>
            </w:r>
          </w:p>
          <w:p w14:paraId="1432D78B">
            <w:pPr>
              <w:pStyle w:val="10"/>
              <w:spacing w:before="32" w:line="227" w:lineRule="auto"/>
              <w:ind w:left="532"/>
              <w:rPr>
                <w:color w:val="auto"/>
              </w:rPr>
            </w:pPr>
            <w:r>
              <w:rPr>
                <w:color w:val="auto"/>
                <w:spacing w:val="8"/>
              </w:rPr>
              <w:t>投标人须在投标文件资格审查部分提供承诺。</w:t>
            </w:r>
          </w:p>
          <w:p w14:paraId="3C35500C">
            <w:pPr>
              <w:pStyle w:val="10"/>
              <w:spacing w:before="205" w:line="428" w:lineRule="auto"/>
              <w:ind w:left="112" w:right="100" w:firstLine="1"/>
              <w:rPr>
                <w:color w:val="auto"/>
              </w:rPr>
            </w:pPr>
            <w:r>
              <w:rPr>
                <w:color w:val="auto"/>
                <w:spacing w:val="8"/>
              </w:rPr>
              <w:t>上述第（2）、（3）款信用状况在开标现场进行查询，查询结果交由评标委员会评审；若投标人针对上述第（2）、（3）款的承诺内</w:t>
            </w:r>
            <w:r>
              <w:rPr>
                <w:color w:val="auto"/>
                <w:spacing w:val="14"/>
              </w:rPr>
              <w:t xml:space="preserve"> </w:t>
            </w:r>
            <w:r>
              <w:rPr>
                <w:color w:val="auto"/>
                <w:spacing w:val="9"/>
              </w:rPr>
              <w:t>容与查询结果不符，由评标委员会作否决投标处</w:t>
            </w:r>
            <w:r>
              <w:rPr>
                <w:color w:val="auto"/>
                <w:spacing w:val="8"/>
              </w:rPr>
              <w:t>理。</w:t>
            </w:r>
          </w:p>
          <w:p w14:paraId="045FAB5F">
            <w:pPr>
              <w:pStyle w:val="10"/>
              <w:spacing w:before="33" w:line="433" w:lineRule="auto"/>
              <w:ind w:left="109" w:right="48" w:firstLine="420"/>
              <w:jc w:val="both"/>
              <w:rPr>
                <w:color w:val="auto"/>
              </w:rPr>
            </w:pPr>
            <w:r>
              <w:rPr>
                <w:color w:val="auto"/>
                <w:spacing w:val="8"/>
              </w:rPr>
              <w:t>注：投标人是否因有不良行为记分、进入重点关注名单或黑名单</w:t>
            </w:r>
            <w:r>
              <w:rPr>
                <w:color w:val="auto"/>
                <w:spacing w:val="18"/>
              </w:rPr>
              <w:t xml:space="preserve"> </w:t>
            </w:r>
            <w:r>
              <w:rPr>
                <w:color w:val="auto"/>
                <w:spacing w:val="4"/>
              </w:rPr>
              <w:t>而被限制投标的，以开标环节信用状况查询结果为准。联合</w:t>
            </w:r>
            <w:r>
              <w:rPr>
                <w:color w:val="auto"/>
                <w:spacing w:val="3"/>
              </w:rPr>
              <w:t>体投标的，</w:t>
            </w:r>
            <w:r>
              <w:rPr>
                <w:color w:val="auto"/>
              </w:rPr>
              <w:t xml:space="preserve"> </w:t>
            </w:r>
            <w:r>
              <w:rPr>
                <w:color w:val="auto"/>
                <w:spacing w:val="9"/>
              </w:rPr>
              <w:t>任一成员单位出现被限制投标的情形，该联合体将被否决投标。</w:t>
            </w:r>
          </w:p>
          <w:p w14:paraId="63565F69">
            <w:pPr>
              <w:pStyle w:val="10"/>
              <w:spacing w:before="31" w:line="228" w:lineRule="auto"/>
              <w:ind w:left="529"/>
              <w:rPr>
                <w:color w:val="auto"/>
              </w:rPr>
            </w:pPr>
            <w:r>
              <w:rPr>
                <w:b/>
                <w:bCs/>
                <w:color w:val="auto"/>
                <w:spacing w:val="6"/>
              </w:rPr>
              <w:t>4.项目经理资格要求</w:t>
            </w:r>
          </w:p>
          <w:p w14:paraId="61A22DDB">
            <w:pPr>
              <w:pStyle w:val="10"/>
              <w:spacing w:before="233" w:line="428" w:lineRule="auto"/>
              <w:ind w:left="112" w:right="103" w:firstLine="416"/>
              <w:rPr>
                <w:color w:val="auto"/>
              </w:rPr>
            </w:pPr>
            <w:r>
              <w:rPr>
                <w:color w:val="auto"/>
                <w:spacing w:val="10"/>
              </w:rPr>
              <w:t>4.1</w:t>
            </w:r>
            <w:r>
              <w:rPr>
                <w:color w:val="auto"/>
                <w:spacing w:val="-38"/>
              </w:rPr>
              <w:t xml:space="preserve"> </w:t>
            </w:r>
            <w:r>
              <w:rPr>
                <w:color w:val="auto"/>
                <w:spacing w:val="10"/>
              </w:rPr>
              <w:t>投标人拟派的项目经理必须已在投标人本单</w:t>
            </w:r>
            <w:r>
              <w:rPr>
                <w:color w:val="auto"/>
                <w:spacing w:val="9"/>
              </w:rPr>
              <w:t>位注册并应具有</w:t>
            </w:r>
            <w:r>
              <w:rPr>
                <w:color w:val="auto"/>
              </w:rPr>
              <w:t xml:space="preserve"> </w:t>
            </w:r>
            <w:r>
              <w:rPr>
                <w:rFonts w:hint="eastAsia" w:ascii="宋体" w:hAnsi="宋体" w:cs="宋体"/>
                <w:color w:val="auto"/>
                <w:szCs w:val="21"/>
                <w:u w:val="single"/>
                <w:lang w:val="en-US" w:eastAsia="zh-CN"/>
              </w:rPr>
              <w:t>水利水电工程或市政公用工程</w:t>
            </w:r>
            <w:r>
              <w:rPr>
                <w:color w:val="auto"/>
                <w:spacing w:val="9"/>
                <w:u w:val="single" w:color="auto"/>
              </w:rPr>
              <w:t>专业贰级及以上</w:t>
            </w:r>
            <w:r>
              <w:rPr>
                <w:color w:val="auto"/>
                <w:spacing w:val="9"/>
              </w:rPr>
              <w:t>注册建造师执业资格。</w:t>
            </w:r>
          </w:p>
          <w:p w14:paraId="0B94E21C">
            <w:pPr>
              <w:pStyle w:val="10"/>
              <w:spacing w:before="33" w:line="428" w:lineRule="auto"/>
              <w:ind w:left="113" w:right="131" w:firstLine="415"/>
              <w:rPr>
                <w:color w:val="auto"/>
              </w:rPr>
            </w:pPr>
            <w:r>
              <w:rPr>
                <w:color w:val="auto"/>
                <w:spacing w:val="9"/>
              </w:rPr>
              <w:t>4.2</w:t>
            </w:r>
            <w:r>
              <w:rPr>
                <w:color w:val="auto"/>
                <w:spacing w:val="-37"/>
              </w:rPr>
              <w:t xml:space="preserve"> </w:t>
            </w:r>
            <w:r>
              <w:rPr>
                <w:color w:val="auto"/>
                <w:spacing w:val="9"/>
              </w:rPr>
              <w:t>项目经理承诺要求：投标人须承诺拟派项</w:t>
            </w:r>
            <w:r>
              <w:rPr>
                <w:color w:val="auto"/>
                <w:spacing w:val="8"/>
              </w:rPr>
              <w:t>目经理按注册建造</w:t>
            </w:r>
            <w:r>
              <w:rPr>
                <w:color w:val="auto"/>
              </w:rPr>
              <w:t xml:space="preserve"> </w:t>
            </w:r>
            <w:r>
              <w:rPr>
                <w:color w:val="auto"/>
                <w:spacing w:val="8"/>
              </w:rPr>
              <w:t>师的相关规定到岗履职和未被禁止参与投标。</w:t>
            </w:r>
          </w:p>
          <w:p w14:paraId="65F2BAB8">
            <w:pPr>
              <w:pStyle w:val="10"/>
              <w:spacing w:before="32" w:line="437" w:lineRule="auto"/>
              <w:ind w:left="111" w:right="103" w:firstLine="418"/>
              <w:rPr>
                <w:color w:val="auto"/>
              </w:rPr>
            </w:pPr>
            <w:r>
              <w:rPr>
                <w:color w:val="auto"/>
                <w:spacing w:val="9"/>
              </w:rPr>
              <w:t>4.2.1</w:t>
            </w:r>
            <w:r>
              <w:rPr>
                <w:color w:val="auto"/>
                <w:spacing w:val="-25"/>
              </w:rPr>
              <w:t xml:space="preserve"> </w:t>
            </w:r>
            <w:r>
              <w:rPr>
                <w:color w:val="auto"/>
                <w:spacing w:val="9"/>
              </w:rPr>
              <w:t>到岗履职承诺要求：承诺拟派项目经理中标后在本项目任</w:t>
            </w:r>
            <w:r>
              <w:rPr>
                <w:color w:val="auto"/>
              </w:rPr>
              <w:t xml:space="preserve"> </w:t>
            </w:r>
            <w:r>
              <w:rPr>
                <w:color w:val="auto"/>
                <w:spacing w:val="9"/>
              </w:rPr>
              <w:t>职，签订合同时拟派的项目经理必须与投标文件中的</w:t>
            </w:r>
            <w:r>
              <w:rPr>
                <w:color w:val="auto"/>
                <w:spacing w:val="8"/>
              </w:rPr>
              <w:t>项目经理一致，</w:t>
            </w:r>
            <w:r>
              <w:rPr>
                <w:color w:val="auto"/>
              </w:rPr>
              <w:t xml:space="preserve"> </w:t>
            </w:r>
            <w:r>
              <w:rPr>
                <w:color w:val="auto"/>
                <w:spacing w:val="9"/>
              </w:rPr>
              <w:t>并满足办理施工许可手续的相关要求。不能按承</w:t>
            </w:r>
            <w:r>
              <w:rPr>
                <w:color w:val="auto"/>
                <w:spacing w:val="8"/>
              </w:rPr>
              <w:t>诺到岗履约的，按合</w:t>
            </w:r>
            <w:r>
              <w:rPr>
                <w:color w:val="auto"/>
              </w:rPr>
              <w:t xml:space="preserve"> </w:t>
            </w:r>
            <w:r>
              <w:rPr>
                <w:color w:val="auto"/>
                <w:spacing w:val="9"/>
              </w:rPr>
              <w:t>同相关条款处罚并上报行政主管部门，给比选人造成</w:t>
            </w:r>
            <w:r>
              <w:rPr>
                <w:color w:val="auto"/>
                <w:spacing w:val="8"/>
              </w:rPr>
              <w:t>损失的，投标人</w:t>
            </w:r>
            <w:r>
              <w:rPr>
                <w:color w:val="auto"/>
              </w:rPr>
              <w:t xml:space="preserve"> </w:t>
            </w:r>
            <w:r>
              <w:rPr>
                <w:color w:val="auto"/>
                <w:spacing w:val="9"/>
              </w:rPr>
              <w:t>依法承担违约赔偿责任。拟派项目经理中标后不得随意更换。</w:t>
            </w:r>
          </w:p>
          <w:p w14:paraId="76AE6C7B">
            <w:pPr>
              <w:pStyle w:val="10"/>
              <w:spacing w:before="33" w:line="437" w:lineRule="auto"/>
              <w:ind w:left="109" w:right="103" w:firstLine="420"/>
              <w:rPr>
                <w:color w:val="auto"/>
              </w:rPr>
            </w:pPr>
            <w:r>
              <w:rPr>
                <w:color w:val="auto"/>
                <w:spacing w:val="9"/>
              </w:rPr>
              <w:t>4.2.2</w:t>
            </w:r>
            <w:r>
              <w:rPr>
                <w:color w:val="auto"/>
                <w:spacing w:val="-25"/>
              </w:rPr>
              <w:t xml:space="preserve"> </w:t>
            </w:r>
            <w:r>
              <w:rPr>
                <w:color w:val="auto"/>
                <w:spacing w:val="9"/>
              </w:rPr>
              <w:t>未被禁止参与投标承诺要求：承诺拟派项目经理未被重庆</w:t>
            </w:r>
            <w:r>
              <w:rPr>
                <w:color w:val="auto"/>
              </w:rPr>
              <w:t xml:space="preserve"> </w:t>
            </w:r>
            <w:r>
              <w:rPr>
                <w:color w:val="auto"/>
                <w:spacing w:val="9"/>
              </w:rPr>
              <w:t>市市级有关行业主管部门暂停在渝承揽新业务。若被暂停</w:t>
            </w:r>
            <w:r>
              <w:rPr>
                <w:color w:val="auto"/>
                <w:spacing w:val="8"/>
              </w:rPr>
              <w:t>在渝承揽新</w:t>
            </w:r>
            <w:r>
              <w:rPr>
                <w:color w:val="auto"/>
              </w:rPr>
              <w:t xml:space="preserve"> </w:t>
            </w:r>
            <w:r>
              <w:rPr>
                <w:color w:val="auto"/>
                <w:spacing w:val="9"/>
              </w:rPr>
              <w:t>业务但仍参加投标，将被否决投标；已取得中标候</w:t>
            </w:r>
            <w:r>
              <w:rPr>
                <w:color w:val="auto"/>
                <w:spacing w:val="8"/>
              </w:rPr>
              <w:t>选人资格或中标资</w:t>
            </w:r>
            <w:r>
              <w:rPr>
                <w:color w:val="auto"/>
              </w:rPr>
              <w:t xml:space="preserve"> </w:t>
            </w:r>
            <w:r>
              <w:rPr>
                <w:color w:val="auto"/>
                <w:spacing w:val="9"/>
              </w:rPr>
              <w:t>格的，比选人有权取消其中标候选人资格或中标资格</w:t>
            </w:r>
            <w:r>
              <w:rPr>
                <w:color w:val="auto"/>
                <w:spacing w:val="8"/>
              </w:rPr>
              <w:t>；给比选人造成</w:t>
            </w:r>
            <w:r>
              <w:rPr>
                <w:color w:val="auto"/>
              </w:rPr>
              <w:t xml:space="preserve"> </w:t>
            </w:r>
            <w:r>
              <w:rPr>
                <w:color w:val="auto"/>
                <w:spacing w:val="8"/>
              </w:rPr>
              <w:t>损失的，投标人依法承担违约赔偿责任。</w:t>
            </w:r>
          </w:p>
          <w:p w14:paraId="5E04F4E6">
            <w:pPr>
              <w:pStyle w:val="10"/>
              <w:spacing w:before="32" w:line="428" w:lineRule="auto"/>
              <w:ind w:left="115" w:right="103" w:firstLine="413"/>
              <w:rPr>
                <w:color w:val="auto"/>
                <w:spacing w:val="8"/>
              </w:rPr>
            </w:pPr>
            <w:r>
              <w:rPr>
                <w:color w:val="auto"/>
                <w:spacing w:val="9"/>
              </w:rPr>
              <w:t>4.2.3</w:t>
            </w:r>
            <w:r>
              <w:rPr>
                <w:color w:val="auto"/>
                <w:spacing w:val="-25"/>
              </w:rPr>
              <w:t xml:space="preserve"> </w:t>
            </w:r>
            <w:r>
              <w:rPr>
                <w:color w:val="auto"/>
                <w:spacing w:val="9"/>
              </w:rPr>
              <w:t>项目经理的其它承诺要求：为保证投标人拟派的项目经理</w:t>
            </w:r>
            <w:r>
              <w:rPr>
                <w:color w:val="auto"/>
              </w:rPr>
              <w:t xml:space="preserve"> </w:t>
            </w:r>
            <w:r>
              <w:rPr>
                <w:color w:val="auto"/>
                <w:spacing w:val="8"/>
              </w:rPr>
              <w:t>到本项目到岗履职，投标人还需承诺：</w:t>
            </w:r>
          </w:p>
          <w:p w14:paraId="51A1B22E">
            <w:pPr>
              <w:pStyle w:val="10"/>
              <w:spacing w:before="206" w:line="437" w:lineRule="auto"/>
              <w:ind w:left="109" w:right="103" w:firstLine="436" w:firstLineChars="200"/>
              <w:jc w:val="both"/>
              <w:rPr>
                <w:color w:val="auto"/>
              </w:rPr>
            </w:pPr>
            <w:r>
              <w:rPr>
                <w:color w:val="auto"/>
                <w:spacing w:val="9"/>
              </w:rPr>
              <w:t>若投标人拟派本项目的项目经理有在其他项</w:t>
            </w:r>
            <w:r>
              <w:rPr>
                <w:color w:val="auto"/>
                <w:spacing w:val="8"/>
              </w:rPr>
              <w:t>目任职的情形的（或</w:t>
            </w:r>
            <w:r>
              <w:rPr>
                <w:color w:val="auto"/>
              </w:rPr>
              <w:t xml:space="preserve"> </w:t>
            </w:r>
            <w:r>
              <w:rPr>
                <w:color w:val="auto"/>
                <w:spacing w:val="10"/>
              </w:rPr>
              <w:t>有在其他项目中标或拟中标的情形的</w:t>
            </w:r>
            <w:r>
              <w:rPr>
                <w:color w:val="auto"/>
                <w:spacing w:val="3"/>
              </w:rPr>
              <w:t>）</w:t>
            </w:r>
            <w:r>
              <w:rPr>
                <w:color w:val="auto"/>
                <w:spacing w:val="-58"/>
              </w:rPr>
              <w:t xml:space="preserve"> </w:t>
            </w:r>
            <w:r>
              <w:rPr>
                <w:color w:val="auto"/>
                <w:spacing w:val="3"/>
              </w:rPr>
              <w:t>，</w:t>
            </w:r>
            <w:r>
              <w:rPr>
                <w:color w:val="auto"/>
                <w:spacing w:val="10"/>
              </w:rPr>
              <w:t>应在收到中标通知书后</w:t>
            </w:r>
            <w:r>
              <w:rPr>
                <w:color w:val="auto"/>
                <w:spacing w:val="36"/>
                <w:u w:val="single" w:color="auto"/>
              </w:rPr>
              <w:t xml:space="preserve"> </w:t>
            </w:r>
            <w:r>
              <w:rPr>
                <w:color w:val="auto"/>
                <w:spacing w:val="10"/>
                <w:u w:val="single" w:color="auto"/>
              </w:rPr>
              <w:t>14</w:t>
            </w:r>
            <w:r>
              <w:rPr>
                <w:color w:val="auto"/>
              </w:rPr>
              <w:t xml:space="preserve"> </w:t>
            </w:r>
            <w:r>
              <w:rPr>
                <w:color w:val="auto"/>
                <w:spacing w:val="9"/>
              </w:rPr>
              <w:t>日</w:t>
            </w:r>
            <w:r>
              <w:rPr>
                <w:i/>
                <w:iCs/>
                <w:color w:val="auto"/>
                <w:spacing w:val="9"/>
                <w:sz w:val="21"/>
                <w:szCs w:val="21"/>
              </w:rPr>
              <w:t>[提示：7～30日]</w:t>
            </w:r>
            <w:r>
              <w:rPr>
                <w:color w:val="auto"/>
                <w:spacing w:val="9"/>
              </w:rPr>
              <w:t>内，办理完成放弃在其他项目任职的手续（</w:t>
            </w:r>
            <w:r>
              <w:rPr>
                <w:color w:val="auto"/>
                <w:spacing w:val="8"/>
              </w:rPr>
              <w:t>或办</w:t>
            </w:r>
            <w:r>
              <w:rPr>
                <w:color w:val="auto"/>
              </w:rPr>
              <w:t xml:space="preserve"> </w:t>
            </w:r>
            <w:r>
              <w:rPr>
                <w:color w:val="auto"/>
                <w:spacing w:val="8"/>
              </w:rPr>
              <w:t>理完成放弃在其他项目中标或拟中标的手续</w:t>
            </w:r>
            <w:r>
              <w:rPr>
                <w:color w:val="auto"/>
                <w:spacing w:val="18"/>
              </w:rPr>
              <w:t>），</w:t>
            </w:r>
            <w:r>
              <w:rPr>
                <w:color w:val="auto"/>
                <w:spacing w:val="8"/>
              </w:rPr>
              <w:t>比选人在合同签订前</w:t>
            </w:r>
            <w:r>
              <w:rPr>
                <w:color w:val="auto"/>
                <w:spacing w:val="1"/>
              </w:rPr>
              <w:t xml:space="preserve"> </w:t>
            </w:r>
            <w:r>
              <w:rPr>
                <w:color w:val="auto"/>
                <w:spacing w:val="9"/>
              </w:rPr>
              <w:t>有权对投标人拟派项目经理在其他项目的任职情形（</w:t>
            </w:r>
            <w:r>
              <w:rPr>
                <w:color w:val="auto"/>
                <w:spacing w:val="8"/>
              </w:rPr>
              <w:t>或在其他项目的</w:t>
            </w:r>
            <w:r>
              <w:rPr>
                <w:color w:val="auto"/>
              </w:rPr>
              <w:t xml:space="preserve"> </w:t>
            </w:r>
            <w:r>
              <w:rPr>
                <w:color w:val="auto"/>
                <w:spacing w:val="9"/>
              </w:rPr>
              <w:t>中标或拟中标情形）进行核查，若与投标人承诺内容</w:t>
            </w:r>
            <w:r>
              <w:rPr>
                <w:color w:val="auto"/>
                <w:spacing w:val="8"/>
              </w:rPr>
              <w:t>不符或投标人未</w:t>
            </w:r>
            <w:r>
              <w:rPr>
                <w:color w:val="auto"/>
                <w:spacing w:val="9"/>
              </w:rPr>
              <w:t>在上述时间内按照比选文件规定递交放弃在其他项目</w:t>
            </w:r>
            <w:r>
              <w:rPr>
                <w:color w:val="auto"/>
                <w:spacing w:val="8"/>
              </w:rPr>
              <w:t>任职、中标或拟</w:t>
            </w:r>
            <w:r>
              <w:rPr>
                <w:color w:val="auto"/>
              </w:rPr>
              <w:t xml:space="preserve"> </w:t>
            </w:r>
            <w:r>
              <w:rPr>
                <w:color w:val="auto"/>
                <w:spacing w:val="9"/>
              </w:rPr>
              <w:t>中标的相关资料，视为投标人放弃中标资格，比选人不退</w:t>
            </w:r>
            <w:r>
              <w:rPr>
                <w:color w:val="auto"/>
                <w:spacing w:val="8"/>
              </w:rPr>
              <w:t>还其投标保</w:t>
            </w:r>
            <w:r>
              <w:rPr>
                <w:color w:val="auto"/>
              </w:rPr>
              <w:t xml:space="preserve"> </w:t>
            </w:r>
            <w:r>
              <w:rPr>
                <w:color w:val="auto"/>
                <w:spacing w:val="9"/>
              </w:rPr>
              <w:t>证金。在合同签订时，投标人需确保拟派项目经理符合《</w:t>
            </w:r>
            <w:r>
              <w:rPr>
                <w:color w:val="auto"/>
                <w:spacing w:val="8"/>
              </w:rPr>
              <w:t>建筑施工企</w:t>
            </w:r>
            <w:r>
              <w:rPr>
                <w:color w:val="auto"/>
              </w:rPr>
              <w:t xml:space="preserve"> </w:t>
            </w:r>
            <w:r>
              <w:rPr>
                <w:color w:val="auto"/>
                <w:spacing w:val="9"/>
              </w:rPr>
              <w:t>业项目经理资质管理办法》规定的项目经理任职条件</w:t>
            </w:r>
            <w:r>
              <w:rPr>
                <w:color w:val="auto"/>
                <w:spacing w:val="8"/>
              </w:rPr>
              <w:t>，否则视为投标</w:t>
            </w:r>
            <w:r>
              <w:rPr>
                <w:color w:val="auto"/>
              </w:rPr>
              <w:t xml:space="preserve"> </w:t>
            </w:r>
            <w:r>
              <w:rPr>
                <w:color w:val="auto"/>
                <w:spacing w:val="9"/>
              </w:rPr>
              <w:t>人放弃中标资格，比选人不退还其投标保证金。</w:t>
            </w:r>
          </w:p>
          <w:p w14:paraId="0E8A3DFE">
            <w:pPr>
              <w:pStyle w:val="10"/>
              <w:spacing w:before="31" w:line="433" w:lineRule="auto"/>
              <w:ind w:left="110" w:right="105" w:firstLine="420"/>
              <w:jc w:val="both"/>
              <w:rPr>
                <w:color w:val="auto"/>
              </w:rPr>
            </w:pPr>
            <w:r>
              <w:rPr>
                <w:color w:val="auto"/>
                <w:spacing w:val="8"/>
              </w:rPr>
              <w:t>放弃在其他项目任职的需提供：①经业主或建设单位同意任职变</w:t>
            </w:r>
            <w:r>
              <w:rPr>
                <w:color w:val="auto"/>
                <w:spacing w:val="18"/>
              </w:rPr>
              <w:t xml:space="preserve"> </w:t>
            </w:r>
            <w:r>
              <w:rPr>
                <w:color w:val="auto"/>
                <w:spacing w:val="9"/>
              </w:rPr>
              <w:t>更的文件；②负责项目监管的行业行政主管部门出</w:t>
            </w:r>
            <w:r>
              <w:rPr>
                <w:color w:val="auto"/>
                <w:spacing w:val="8"/>
              </w:rPr>
              <w:t>具同意任职变更的</w:t>
            </w:r>
            <w:r>
              <w:rPr>
                <w:color w:val="auto"/>
              </w:rPr>
              <w:t xml:space="preserve"> </w:t>
            </w:r>
            <w:r>
              <w:rPr>
                <w:color w:val="auto"/>
                <w:spacing w:val="5"/>
              </w:rPr>
              <w:t>证明材料。</w:t>
            </w:r>
          </w:p>
          <w:p w14:paraId="79D709F8">
            <w:pPr>
              <w:pStyle w:val="10"/>
              <w:spacing w:before="33" w:line="428" w:lineRule="auto"/>
              <w:ind w:left="110" w:right="103" w:firstLine="420"/>
              <w:rPr>
                <w:color w:val="auto"/>
              </w:rPr>
            </w:pPr>
            <w:r>
              <w:rPr>
                <w:color w:val="auto"/>
                <w:spacing w:val="9"/>
              </w:rPr>
              <w:t>放弃在其他项目中标或拟中标的需提供：①经</w:t>
            </w:r>
            <w:r>
              <w:rPr>
                <w:color w:val="auto"/>
                <w:spacing w:val="8"/>
              </w:rPr>
              <w:t>中标或拟中标的其</w:t>
            </w:r>
            <w:r>
              <w:rPr>
                <w:color w:val="auto"/>
              </w:rPr>
              <w:t xml:space="preserve"> </w:t>
            </w:r>
            <w:r>
              <w:rPr>
                <w:color w:val="auto"/>
                <w:spacing w:val="8"/>
              </w:rPr>
              <w:t>他项目建设单位同意的放弃中标函。</w:t>
            </w:r>
          </w:p>
          <w:p w14:paraId="4FED3142">
            <w:pPr>
              <w:pStyle w:val="10"/>
              <w:spacing w:before="32" w:line="428" w:lineRule="auto"/>
              <w:ind w:left="111" w:right="103" w:firstLine="418"/>
              <w:rPr>
                <w:color w:val="auto"/>
              </w:rPr>
            </w:pPr>
            <w:r>
              <w:rPr>
                <w:color w:val="auto"/>
                <w:spacing w:val="8"/>
              </w:rPr>
              <w:t>4.2.4</w:t>
            </w:r>
            <w:r>
              <w:rPr>
                <w:color w:val="auto"/>
                <w:spacing w:val="-37"/>
              </w:rPr>
              <w:t xml:space="preserve"> </w:t>
            </w:r>
            <w:r>
              <w:rPr>
                <w:color w:val="auto"/>
                <w:spacing w:val="8"/>
              </w:rPr>
              <w:t>未提供上述承诺或承诺内容不符合要求的，</w:t>
            </w:r>
            <w:r>
              <w:rPr>
                <w:color w:val="auto"/>
                <w:spacing w:val="-58"/>
              </w:rPr>
              <w:t xml:space="preserve"> </w:t>
            </w:r>
            <w:r>
              <w:rPr>
                <w:color w:val="auto"/>
                <w:spacing w:val="8"/>
              </w:rPr>
              <w:t>由评标委员会</w:t>
            </w:r>
            <w:r>
              <w:rPr>
                <w:color w:val="auto"/>
              </w:rPr>
              <w:t xml:space="preserve"> </w:t>
            </w:r>
            <w:r>
              <w:rPr>
                <w:color w:val="auto"/>
                <w:spacing w:val="7"/>
              </w:rPr>
              <w:t>作否决投标处理。</w:t>
            </w:r>
          </w:p>
          <w:p w14:paraId="1B77D9CB">
            <w:pPr>
              <w:pStyle w:val="10"/>
              <w:spacing w:before="31" w:line="436" w:lineRule="auto"/>
              <w:ind w:left="109" w:right="103" w:firstLine="423"/>
              <w:jc w:val="both"/>
              <w:rPr>
                <w:color w:val="auto"/>
              </w:rPr>
            </w:pPr>
            <w:r>
              <w:rPr>
                <w:color w:val="auto"/>
                <w:spacing w:val="16"/>
              </w:rPr>
              <w:t>投标人须在投标文件资格审查部分提供有效的拟派项目经理建</w:t>
            </w:r>
            <w:r>
              <w:rPr>
                <w:color w:val="auto"/>
                <w:spacing w:val="10"/>
              </w:rPr>
              <w:t xml:space="preserve"> </w:t>
            </w:r>
            <w:r>
              <w:rPr>
                <w:color w:val="auto"/>
                <w:spacing w:val="9"/>
              </w:rPr>
              <w:t>造师注册证、身份证、投标人为其缴纳的养老保险证明材</w:t>
            </w:r>
            <w:r>
              <w:rPr>
                <w:color w:val="auto"/>
                <w:spacing w:val="8"/>
              </w:rPr>
              <w:t>料，拟派项</w:t>
            </w:r>
            <w:r>
              <w:rPr>
                <w:color w:val="auto"/>
              </w:rPr>
              <w:t xml:space="preserve"> </w:t>
            </w:r>
            <w:r>
              <w:rPr>
                <w:color w:val="auto"/>
                <w:spacing w:val="9"/>
              </w:rPr>
              <w:t>目经理到岗履职和未被禁止参与投标的承诺（承诺格</w:t>
            </w:r>
            <w:r>
              <w:rPr>
                <w:color w:val="auto"/>
                <w:spacing w:val="8"/>
              </w:rPr>
              <w:t>式见第八章投标</w:t>
            </w:r>
            <w:r>
              <w:rPr>
                <w:color w:val="auto"/>
              </w:rPr>
              <w:t xml:space="preserve"> </w:t>
            </w:r>
            <w:r>
              <w:rPr>
                <w:color w:val="auto"/>
                <w:spacing w:val="5"/>
              </w:rPr>
              <w:t>文件格式）。</w:t>
            </w:r>
          </w:p>
          <w:p w14:paraId="1117B085">
            <w:pPr>
              <w:pStyle w:val="10"/>
              <w:spacing w:before="32" w:line="433" w:lineRule="auto"/>
              <w:ind w:left="110" w:right="103" w:firstLine="420"/>
              <w:jc w:val="both"/>
              <w:rPr>
                <w:color w:val="auto"/>
              </w:rPr>
            </w:pPr>
            <w:r>
              <w:rPr>
                <w:color w:val="auto"/>
                <w:spacing w:val="14"/>
              </w:rPr>
              <w:t>注</w:t>
            </w:r>
            <w:r>
              <w:rPr>
                <w:color w:val="auto"/>
                <w:spacing w:val="-10"/>
              </w:rPr>
              <w:t>：（</w:t>
            </w:r>
            <w:r>
              <w:rPr>
                <w:color w:val="auto"/>
                <w:spacing w:val="14"/>
              </w:rPr>
              <w:t>1）提供拟派的项目经理为一级建造师或重庆市二级建造</w:t>
            </w:r>
            <w:r>
              <w:rPr>
                <w:color w:val="auto"/>
              </w:rPr>
              <w:t xml:space="preserve"> </w:t>
            </w:r>
            <w:r>
              <w:rPr>
                <w:color w:val="auto"/>
                <w:spacing w:val="9"/>
              </w:rPr>
              <w:t>师注册人员的，必须提供建造师电子注册证书，且该建</w:t>
            </w:r>
            <w:r>
              <w:rPr>
                <w:color w:val="auto"/>
                <w:spacing w:val="8"/>
              </w:rPr>
              <w:t>造师电子注册</w:t>
            </w:r>
            <w:r>
              <w:rPr>
                <w:color w:val="auto"/>
              </w:rPr>
              <w:t xml:space="preserve"> </w:t>
            </w:r>
            <w:r>
              <w:rPr>
                <w:color w:val="auto"/>
                <w:spacing w:val="9"/>
              </w:rPr>
              <w:t>证书须由建造师本人在个人签名处手写本人签名。</w:t>
            </w:r>
          </w:p>
          <w:p w14:paraId="04342198">
            <w:pPr>
              <w:pStyle w:val="10"/>
              <w:spacing w:before="32" w:line="433" w:lineRule="auto"/>
              <w:ind w:left="111" w:right="103" w:firstLine="429"/>
              <w:jc w:val="both"/>
              <w:rPr>
                <w:color w:val="auto"/>
              </w:rPr>
            </w:pPr>
            <w:r>
              <w:rPr>
                <w:color w:val="auto"/>
                <w:spacing w:val="12"/>
              </w:rPr>
              <w:t>（2）重庆市以外的省级住房城乡建设主管部门对二</w:t>
            </w:r>
            <w:r>
              <w:rPr>
                <w:color w:val="auto"/>
                <w:spacing w:val="11"/>
              </w:rPr>
              <w:t>级建造师电</w:t>
            </w:r>
            <w:r>
              <w:rPr>
                <w:color w:val="auto"/>
              </w:rPr>
              <w:t xml:space="preserve"> </w:t>
            </w:r>
            <w:r>
              <w:rPr>
                <w:color w:val="auto"/>
                <w:spacing w:val="9"/>
              </w:rPr>
              <w:t>子注册证书使用有明确规定的，从其规定。未规定使</w:t>
            </w:r>
            <w:r>
              <w:rPr>
                <w:color w:val="auto"/>
                <w:spacing w:val="8"/>
              </w:rPr>
              <w:t>用电子注册证书</w:t>
            </w:r>
            <w:r>
              <w:rPr>
                <w:color w:val="auto"/>
              </w:rPr>
              <w:t xml:space="preserve"> </w:t>
            </w:r>
            <w:r>
              <w:rPr>
                <w:color w:val="auto"/>
                <w:spacing w:val="8"/>
              </w:rPr>
              <w:t>的，可提供纸质证书扫描件。</w:t>
            </w:r>
          </w:p>
          <w:p w14:paraId="749FF765">
            <w:pPr>
              <w:pStyle w:val="10"/>
              <w:spacing w:before="31" w:line="228" w:lineRule="auto"/>
              <w:ind w:left="540"/>
              <w:rPr>
                <w:color w:val="auto"/>
                <w:spacing w:val="8"/>
              </w:rPr>
            </w:pPr>
            <w:r>
              <w:rPr>
                <w:color w:val="auto"/>
                <w:spacing w:val="12"/>
              </w:rPr>
              <w:t>（3）建造师电子注册证书本人手写签名与签名图像</w:t>
            </w:r>
            <w:r>
              <w:rPr>
                <w:color w:val="auto"/>
                <w:spacing w:val="11"/>
              </w:rPr>
              <w:t>笔迹是否一</w:t>
            </w:r>
            <w:r>
              <w:rPr>
                <w:color w:val="auto"/>
              </w:rPr>
              <w:t xml:space="preserve"> </w:t>
            </w:r>
            <w:r>
              <w:rPr>
                <w:color w:val="auto"/>
                <w:spacing w:val="8"/>
              </w:rPr>
              <w:t>致不作为否决投标的情形。</w:t>
            </w:r>
          </w:p>
          <w:p w14:paraId="498B025B">
            <w:pPr>
              <w:pStyle w:val="10"/>
              <w:spacing w:before="31" w:line="228" w:lineRule="auto"/>
              <w:ind w:left="540"/>
              <w:rPr>
                <w:rFonts w:hint="eastAsia"/>
                <w:color w:val="auto"/>
                <w:spacing w:val="5"/>
                <w:lang w:val="en-US" w:eastAsia="zh-CN"/>
              </w:rPr>
            </w:pPr>
          </w:p>
          <w:p w14:paraId="419C8CA2">
            <w:pPr>
              <w:pStyle w:val="10"/>
              <w:spacing w:before="31" w:line="228" w:lineRule="auto"/>
              <w:ind w:left="540"/>
              <w:rPr>
                <w:color w:val="auto"/>
              </w:rPr>
            </w:pPr>
            <w:r>
              <w:rPr>
                <w:rFonts w:hint="eastAsia"/>
                <w:color w:val="auto"/>
                <w:spacing w:val="5"/>
                <w:lang w:val="en-US" w:eastAsia="zh-CN"/>
              </w:rPr>
              <w:t>4.2.5</w:t>
            </w:r>
            <w:r>
              <w:rPr>
                <w:color w:val="auto"/>
                <w:spacing w:val="5"/>
              </w:rPr>
              <w:t>委托代理人：</w:t>
            </w:r>
          </w:p>
          <w:p w14:paraId="697906B0">
            <w:pPr>
              <w:pStyle w:val="10"/>
              <w:spacing w:before="233" w:line="227" w:lineRule="auto"/>
              <w:ind w:left="529"/>
              <w:rPr>
                <w:color w:val="auto"/>
              </w:rPr>
            </w:pPr>
            <w:r>
              <w:rPr>
                <w:color w:val="auto"/>
                <w:spacing w:val="8"/>
              </w:rPr>
              <w:t>委托代理人必须为投标人本单位人员。</w:t>
            </w:r>
          </w:p>
          <w:p w14:paraId="73FCC9E3">
            <w:pPr>
              <w:pStyle w:val="10"/>
              <w:spacing w:before="234" w:line="428" w:lineRule="auto"/>
              <w:ind w:left="108" w:right="103" w:firstLine="424"/>
              <w:rPr>
                <w:color w:val="auto"/>
              </w:rPr>
            </w:pPr>
            <w:r>
              <w:rPr>
                <w:color w:val="auto"/>
                <w:spacing w:val="16"/>
              </w:rPr>
              <w:t>投标人须在投标文件资格审查部分提供投标人为该委托代理人</w:t>
            </w:r>
            <w:r>
              <w:rPr>
                <w:color w:val="auto"/>
                <w:spacing w:val="10"/>
              </w:rPr>
              <w:t xml:space="preserve"> </w:t>
            </w:r>
            <w:r>
              <w:rPr>
                <w:rFonts w:hint="eastAsia"/>
                <w:color w:val="auto"/>
                <w:spacing w:val="9"/>
                <w:lang w:val="en-US" w:eastAsia="zh-CN"/>
              </w:rPr>
              <w:t>出具的授权委托书</w:t>
            </w:r>
            <w:r>
              <w:rPr>
                <w:color w:val="auto"/>
                <w:spacing w:val="9"/>
              </w:rPr>
              <w:t>。否则，将由评标委员会作否决投标处理。</w:t>
            </w:r>
          </w:p>
          <w:p w14:paraId="0C0E9863">
            <w:pPr>
              <w:pStyle w:val="10"/>
              <w:spacing w:before="34" w:line="428" w:lineRule="auto"/>
              <w:ind w:left="110" w:right="105" w:firstLine="430"/>
              <w:rPr>
                <w:color w:val="auto"/>
              </w:rPr>
            </w:pPr>
          </w:p>
        </w:tc>
      </w:tr>
      <w:tr w14:paraId="3392D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343" w:type="dxa"/>
            <w:tcBorders>
              <w:top w:val="single" w:color="000000" w:sz="6" w:space="0"/>
              <w:left w:val="single" w:color="000000" w:sz="6" w:space="0"/>
            </w:tcBorders>
            <w:vAlign w:val="top"/>
          </w:tcPr>
          <w:p w14:paraId="26A87B0A">
            <w:pPr>
              <w:pStyle w:val="10"/>
              <w:spacing w:before="146" w:line="228" w:lineRule="auto"/>
              <w:ind w:left="251"/>
              <w:rPr>
                <w:color w:val="auto"/>
              </w:rPr>
            </w:pPr>
            <w:r>
              <w:rPr>
                <w:b/>
                <w:bCs/>
                <w:color w:val="auto"/>
                <w:spacing w:val="-3"/>
              </w:rPr>
              <w:t>条</w:t>
            </w:r>
            <w:r>
              <w:rPr>
                <w:color w:val="auto"/>
                <w:spacing w:val="15"/>
              </w:rPr>
              <w:t xml:space="preserve"> </w:t>
            </w:r>
            <w:r>
              <w:rPr>
                <w:b/>
                <w:bCs/>
                <w:color w:val="auto"/>
                <w:spacing w:val="-3"/>
              </w:rPr>
              <w:t>款</w:t>
            </w:r>
            <w:r>
              <w:rPr>
                <w:color w:val="auto"/>
                <w:spacing w:val="21"/>
              </w:rPr>
              <w:t xml:space="preserve"> </w:t>
            </w:r>
            <w:r>
              <w:rPr>
                <w:b/>
                <w:bCs/>
                <w:color w:val="auto"/>
                <w:spacing w:val="-3"/>
              </w:rPr>
              <w:t>号</w:t>
            </w:r>
          </w:p>
        </w:tc>
        <w:tc>
          <w:tcPr>
            <w:tcW w:w="1641" w:type="dxa"/>
            <w:tcBorders>
              <w:top w:val="single" w:color="000000" w:sz="6" w:space="0"/>
            </w:tcBorders>
            <w:vAlign w:val="top"/>
          </w:tcPr>
          <w:p w14:paraId="1CD5B860">
            <w:pPr>
              <w:pStyle w:val="10"/>
              <w:spacing w:before="146" w:line="228" w:lineRule="auto"/>
              <w:ind w:left="404"/>
              <w:rPr>
                <w:color w:val="auto"/>
              </w:rPr>
            </w:pPr>
            <w:r>
              <w:rPr>
                <w:b/>
                <w:bCs/>
                <w:color w:val="auto"/>
                <w:spacing w:val="6"/>
              </w:rPr>
              <w:t>条款名称</w:t>
            </w:r>
          </w:p>
        </w:tc>
        <w:tc>
          <w:tcPr>
            <w:tcW w:w="6489" w:type="dxa"/>
            <w:tcBorders>
              <w:top w:val="single" w:color="000000" w:sz="6" w:space="0"/>
              <w:right w:val="single" w:color="000000" w:sz="6" w:space="0"/>
            </w:tcBorders>
            <w:vAlign w:val="top"/>
          </w:tcPr>
          <w:p w14:paraId="2109109D">
            <w:pPr>
              <w:pStyle w:val="10"/>
              <w:spacing w:before="146" w:line="228" w:lineRule="auto"/>
              <w:ind w:left="2514"/>
              <w:rPr>
                <w:color w:val="auto"/>
              </w:rPr>
            </w:pPr>
            <w:r>
              <w:rPr>
                <w:b/>
                <w:bCs/>
                <w:color w:val="auto"/>
                <w:spacing w:val="-10"/>
              </w:rPr>
              <w:t>编</w:t>
            </w:r>
            <w:r>
              <w:rPr>
                <w:color w:val="auto"/>
                <w:spacing w:val="12"/>
              </w:rPr>
              <w:t xml:space="preserve">  </w:t>
            </w:r>
            <w:r>
              <w:rPr>
                <w:b/>
                <w:bCs/>
                <w:color w:val="auto"/>
                <w:spacing w:val="-10"/>
              </w:rPr>
              <w:t>列</w:t>
            </w:r>
            <w:r>
              <w:rPr>
                <w:color w:val="auto"/>
                <w:spacing w:val="24"/>
              </w:rPr>
              <w:t xml:space="preserve">  </w:t>
            </w:r>
            <w:r>
              <w:rPr>
                <w:b/>
                <w:bCs/>
                <w:color w:val="auto"/>
                <w:spacing w:val="-10"/>
              </w:rPr>
              <w:t>内</w:t>
            </w:r>
            <w:r>
              <w:rPr>
                <w:color w:val="auto"/>
                <w:spacing w:val="12"/>
              </w:rPr>
              <w:t xml:space="preserve">  </w:t>
            </w:r>
            <w:r>
              <w:rPr>
                <w:b/>
                <w:bCs/>
                <w:color w:val="auto"/>
                <w:spacing w:val="-10"/>
              </w:rPr>
              <w:t>容</w:t>
            </w:r>
          </w:p>
        </w:tc>
      </w:tr>
      <w:tr w14:paraId="127A8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3" w:hRule="atLeast"/>
        </w:trPr>
        <w:tc>
          <w:tcPr>
            <w:tcW w:w="1343" w:type="dxa"/>
            <w:tcBorders>
              <w:left w:val="single" w:color="000000" w:sz="6" w:space="0"/>
            </w:tcBorders>
            <w:vAlign w:val="top"/>
          </w:tcPr>
          <w:p w14:paraId="58F83FE0">
            <w:pPr>
              <w:rPr>
                <w:rFonts w:ascii="Arial"/>
                <w:color w:val="auto"/>
                <w:sz w:val="21"/>
              </w:rPr>
            </w:pPr>
          </w:p>
          <w:p w14:paraId="1490D07D">
            <w:pPr>
              <w:rPr>
                <w:rFonts w:ascii="Arial"/>
                <w:color w:val="auto"/>
                <w:sz w:val="21"/>
              </w:rPr>
            </w:pPr>
          </w:p>
          <w:p w14:paraId="53260A19">
            <w:pPr>
              <w:spacing w:line="241" w:lineRule="auto"/>
              <w:rPr>
                <w:rFonts w:ascii="Arial"/>
                <w:color w:val="auto"/>
                <w:sz w:val="21"/>
              </w:rPr>
            </w:pPr>
          </w:p>
          <w:p w14:paraId="7CD90036">
            <w:pPr>
              <w:spacing w:line="241" w:lineRule="auto"/>
              <w:rPr>
                <w:rFonts w:ascii="Arial"/>
                <w:color w:val="auto"/>
                <w:sz w:val="21"/>
              </w:rPr>
            </w:pPr>
          </w:p>
          <w:p w14:paraId="4712281E">
            <w:pPr>
              <w:spacing w:line="241" w:lineRule="auto"/>
              <w:rPr>
                <w:rFonts w:ascii="Arial"/>
                <w:color w:val="auto"/>
                <w:sz w:val="21"/>
              </w:rPr>
            </w:pPr>
          </w:p>
          <w:p w14:paraId="12A2FB08">
            <w:pPr>
              <w:spacing w:line="241" w:lineRule="auto"/>
              <w:rPr>
                <w:rFonts w:ascii="Arial"/>
                <w:color w:val="auto"/>
                <w:sz w:val="21"/>
              </w:rPr>
            </w:pPr>
          </w:p>
          <w:p w14:paraId="7A7FA59A">
            <w:pPr>
              <w:spacing w:line="241" w:lineRule="auto"/>
              <w:rPr>
                <w:rFonts w:ascii="Arial"/>
                <w:color w:val="auto"/>
                <w:sz w:val="21"/>
              </w:rPr>
            </w:pPr>
          </w:p>
          <w:p w14:paraId="4BD3B70A">
            <w:pPr>
              <w:spacing w:line="241" w:lineRule="auto"/>
              <w:rPr>
                <w:rFonts w:ascii="Arial"/>
                <w:color w:val="auto"/>
                <w:sz w:val="21"/>
              </w:rPr>
            </w:pPr>
          </w:p>
          <w:p w14:paraId="59AB2866">
            <w:pPr>
              <w:spacing w:line="241" w:lineRule="auto"/>
              <w:rPr>
                <w:rFonts w:ascii="Arial"/>
                <w:color w:val="auto"/>
                <w:sz w:val="21"/>
              </w:rPr>
            </w:pPr>
          </w:p>
          <w:p w14:paraId="48DFCEC2">
            <w:pPr>
              <w:spacing w:line="241" w:lineRule="auto"/>
              <w:rPr>
                <w:rFonts w:ascii="Arial"/>
                <w:color w:val="auto"/>
                <w:sz w:val="21"/>
              </w:rPr>
            </w:pPr>
          </w:p>
          <w:p w14:paraId="2BFB9377">
            <w:pPr>
              <w:spacing w:line="241" w:lineRule="auto"/>
              <w:rPr>
                <w:rFonts w:ascii="Arial"/>
                <w:color w:val="auto"/>
                <w:sz w:val="21"/>
              </w:rPr>
            </w:pPr>
          </w:p>
          <w:p w14:paraId="07577E5F">
            <w:pPr>
              <w:spacing w:line="241" w:lineRule="auto"/>
              <w:rPr>
                <w:rFonts w:ascii="Arial"/>
                <w:color w:val="auto"/>
                <w:sz w:val="21"/>
              </w:rPr>
            </w:pPr>
          </w:p>
          <w:p w14:paraId="17E720DA">
            <w:pPr>
              <w:pStyle w:val="10"/>
              <w:spacing w:before="65" w:line="190" w:lineRule="auto"/>
              <w:ind w:left="424"/>
              <w:rPr>
                <w:color w:val="auto"/>
              </w:rPr>
            </w:pPr>
            <w:r>
              <w:rPr>
                <w:color w:val="auto"/>
              </w:rPr>
              <w:t>1.4.1</w:t>
            </w:r>
          </w:p>
        </w:tc>
        <w:tc>
          <w:tcPr>
            <w:tcW w:w="1641" w:type="dxa"/>
            <w:vAlign w:val="top"/>
          </w:tcPr>
          <w:p w14:paraId="608E28CA">
            <w:pPr>
              <w:spacing w:line="259" w:lineRule="auto"/>
              <w:rPr>
                <w:rFonts w:ascii="Arial"/>
                <w:color w:val="auto"/>
                <w:sz w:val="21"/>
              </w:rPr>
            </w:pPr>
          </w:p>
          <w:p w14:paraId="4BA73611">
            <w:pPr>
              <w:spacing w:line="259" w:lineRule="auto"/>
              <w:rPr>
                <w:rFonts w:ascii="Arial"/>
                <w:color w:val="auto"/>
                <w:sz w:val="21"/>
              </w:rPr>
            </w:pPr>
          </w:p>
          <w:p w14:paraId="6DD0032A">
            <w:pPr>
              <w:spacing w:line="260" w:lineRule="auto"/>
              <w:rPr>
                <w:rFonts w:ascii="Arial"/>
                <w:color w:val="auto"/>
                <w:sz w:val="21"/>
              </w:rPr>
            </w:pPr>
          </w:p>
          <w:p w14:paraId="3C7377AE">
            <w:pPr>
              <w:spacing w:line="260" w:lineRule="auto"/>
              <w:rPr>
                <w:rFonts w:ascii="Arial"/>
                <w:color w:val="auto"/>
                <w:sz w:val="21"/>
              </w:rPr>
            </w:pPr>
          </w:p>
          <w:p w14:paraId="34E597E8">
            <w:pPr>
              <w:spacing w:line="260" w:lineRule="auto"/>
              <w:rPr>
                <w:rFonts w:ascii="Arial"/>
                <w:color w:val="auto"/>
                <w:sz w:val="21"/>
              </w:rPr>
            </w:pPr>
          </w:p>
          <w:p w14:paraId="66029F3C">
            <w:pPr>
              <w:spacing w:line="260" w:lineRule="auto"/>
              <w:rPr>
                <w:rFonts w:ascii="Arial"/>
                <w:color w:val="auto"/>
                <w:sz w:val="21"/>
              </w:rPr>
            </w:pPr>
          </w:p>
          <w:p w14:paraId="490648A6">
            <w:pPr>
              <w:spacing w:line="260" w:lineRule="auto"/>
              <w:rPr>
                <w:rFonts w:ascii="Arial"/>
                <w:color w:val="auto"/>
                <w:sz w:val="21"/>
              </w:rPr>
            </w:pPr>
          </w:p>
          <w:p w14:paraId="7061516C">
            <w:pPr>
              <w:spacing w:line="260" w:lineRule="auto"/>
              <w:rPr>
                <w:rFonts w:ascii="Arial"/>
                <w:color w:val="auto"/>
                <w:sz w:val="21"/>
              </w:rPr>
            </w:pPr>
          </w:p>
          <w:p w14:paraId="73AAA489">
            <w:pPr>
              <w:spacing w:line="260" w:lineRule="auto"/>
              <w:rPr>
                <w:rFonts w:ascii="Arial"/>
                <w:color w:val="auto"/>
                <w:sz w:val="21"/>
              </w:rPr>
            </w:pPr>
          </w:p>
          <w:p w14:paraId="2AB371EA">
            <w:pPr>
              <w:spacing w:line="260" w:lineRule="auto"/>
              <w:rPr>
                <w:rFonts w:ascii="Arial"/>
                <w:color w:val="auto"/>
                <w:sz w:val="21"/>
              </w:rPr>
            </w:pPr>
          </w:p>
          <w:p w14:paraId="573ADE37">
            <w:pPr>
              <w:spacing w:line="260" w:lineRule="auto"/>
              <w:rPr>
                <w:rFonts w:ascii="Arial"/>
                <w:color w:val="auto"/>
                <w:sz w:val="21"/>
              </w:rPr>
            </w:pPr>
          </w:p>
          <w:p w14:paraId="3CD0B862">
            <w:pPr>
              <w:pStyle w:val="10"/>
              <w:spacing w:before="65" w:line="355" w:lineRule="auto"/>
              <w:ind w:left="106" w:right="108" w:firstLine="87"/>
              <w:rPr>
                <w:color w:val="auto"/>
              </w:rPr>
            </w:pPr>
            <w:r>
              <w:rPr>
                <w:color w:val="auto"/>
                <w:spacing w:val="7"/>
              </w:rPr>
              <w:t>投标人资质条</w:t>
            </w:r>
            <w:r>
              <w:rPr>
                <w:color w:val="auto"/>
                <w:spacing w:val="2"/>
              </w:rPr>
              <w:t xml:space="preserve">  件、能力和信誉</w:t>
            </w:r>
          </w:p>
        </w:tc>
        <w:tc>
          <w:tcPr>
            <w:tcW w:w="6489" w:type="dxa"/>
            <w:tcBorders>
              <w:right w:val="single" w:color="000000" w:sz="6" w:space="0"/>
            </w:tcBorders>
            <w:vAlign w:val="top"/>
          </w:tcPr>
          <w:p w14:paraId="57F3FB5D">
            <w:pPr>
              <w:pStyle w:val="10"/>
              <w:spacing w:before="33" w:line="228" w:lineRule="auto"/>
              <w:ind w:left="525"/>
              <w:rPr>
                <w:color w:val="auto"/>
              </w:rPr>
            </w:pPr>
            <w:r>
              <w:rPr>
                <w:b/>
                <w:bCs/>
                <w:color w:val="auto"/>
                <w:spacing w:val="4"/>
              </w:rPr>
              <w:t>特别说明：</w:t>
            </w:r>
          </w:p>
          <w:p w14:paraId="51EAE630">
            <w:pPr>
              <w:pStyle w:val="10"/>
              <w:spacing w:before="233" w:line="433" w:lineRule="auto"/>
              <w:ind w:left="109" w:right="103" w:firstLine="426"/>
              <w:jc w:val="both"/>
              <w:rPr>
                <w:color w:val="auto"/>
              </w:rPr>
            </w:pPr>
            <w:r>
              <w:rPr>
                <w:color w:val="auto"/>
                <w:spacing w:val="12"/>
              </w:rPr>
              <w:t>（1）上述要求须提交的相关证明材料均为扫描件（原件或复印</w:t>
            </w:r>
            <w:r>
              <w:rPr>
                <w:color w:val="auto"/>
                <w:spacing w:val="3"/>
              </w:rPr>
              <w:t xml:space="preserve"> </w:t>
            </w:r>
            <w:r>
              <w:rPr>
                <w:color w:val="auto"/>
                <w:spacing w:val="9"/>
              </w:rPr>
              <w:t>件的扫描件均可），扫描件须清晰可辨，有一条不满足</w:t>
            </w:r>
            <w:r>
              <w:rPr>
                <w:color w:val="auto"/>
                <w:spacing w:val="8"/>
              </w:rPr>
              <w:t>，则投标文件</w:t>
            </w:r>
            <w:r>
              <w:rPr>
                <w:color w:val="auto"/>
                <w:spacing w:val="1"/>
              </w:rPr>
              <w:t xml:space="preserve"> </w:t>
            </w:r>
            <w:r>
              <w:rPr>
                <w:color w:val="auto"/>
                <w:spacing w:val="8"/>
              </w:rPr>
              <w:t>由评标委员会作否决投标处理。</w:t>
            </w:r>
          </w:p>
          <w:p w14:paraId="75C11F44">
            <w:pPr>
              <w:pStyle w:val="10"/>
              <w:spacing w:before="35" w:line="438" w:lineRule="auto"/>
              <w:ind w:left="110" w:right="103" w:firstLine="425"/>
              <w:jc w:val="both"/>
              <w:rPr>
                <w:color w:val="auto"/>
              </w:rPr>
            </w:pPr>
            <w:r>
              <w:rPr>
                <w:color w:val="auto"/>
                <w:spacing w:val="12"/>
              </w:rPr>
              <w:t>（2）投标人须自行承诺其提供的上述相关证明材料真实有效，</w:t>
            </w:r>
            <w:r>
              <w:rPr>
                <w:color w:val="auto"/>
                <w:spacing w:val="3"/>
              </w:rPr>
              <w:t xml:space="preserve"> </w:t>
            </w:r>
            <w:r>
              <w:rPr>
                <w:color w:val="auto"/>
                <w:spacing w:val="9"/>
              </w:rPr>
              <w:t>不存在弄虚作假情形（格式见第八章投标文件格式）。</w:t>
            </w:r>
            <w:r>
              <w:rPr>
                <w:color w:val="auto"/>
                <w:spacing w:val="8"/>
                <w:u w:val="single" w:color="auto"/>
              </w:rPr>
              <w:t>比选人在合同</w:t>
            </w:r>
            <w:r>
              <w:rPr>
                <w:color w:val="auto"/>
              </w:rPr>
              <w:t xml:space="preserve"> </w:t>
            </w:r>
            <w:r>
              <w:rPr>
                <w:color w:val="auto"/>
                <w:spacing w:val="9"/>
                <w:u w:val="single" w:color="auto"/>
              </w:rPr>
              <w:t>签订前均有权对投标人提供的资料进行核实，若发</w:t>
            </w:r>
            <w:r>
              <w:rPr>
                <w:color w:val="auto"/>
                <w:spacing w:val="8"/>
                <w:u w:val="single" w:color="auto"/>
              </w:rPr>
              <w:t>现弄虚作假，按相</w:t>
            </w:r>
            <w:r>
              <w:rPr>
                <w:color w:val="auto"/>
              </w:rPr>
              <w:t xml:space="preserve"> </w:t>
            </w:r>
            <w:r>
              <w:rPr>
                <w:color w:val="auto"/>
                <w:spacing w:val="9"/>
                <w:u w:val="single" w:color="auto"/>
              </w:rPr>
              <w:t>关规定取消其中标资格，并按相关法律法规报招标投标</w:t>
            </w:r>
            <w:r>
              <w:rPr>
                <w:color w:val="auto"/>
                <w:spacing w:val="8"/>
                <w:u w:val="single" w:color="auto"/>
              </w:rPr>
              <w:t>监督部门，其</w:t>
            </w:r>
            <w:r>
              <w:rPr>
                <w:color w:val="auto"/>
              </w:rPr>
              <w:t xml:space="preserve"> </w:t>
            </w:r>
            <w:r>
              <w:rPr>
                <w:color w:val="auto"/>
                <w:spacing w:val="9"/>
                <w:u w:val="single" w:color="auto"/>
              </w:rPr>
              <w:t>投标保证金不予退还，投标人承担因此造成的相关</w:t>
            </w:r>
            <w:r>
              <w:rPr>
                <w:color w:val="auto"/>
                <w:spacing w:val="8"/>
                <w:u w:val="single" w:color="auto"/>
              </w:rPr>
              <w:t>责任并赔偿相应损</w:t>
            </w:r>
            <w:r>
              <w:rPr>
                <w:color w:val="auto"/>
              </w:rPr>
              <w:t xml:space="preserve"> </w:t>
            </w:r>
            <w:r>
              <w:rPr>
                <w:color w:val="auto"/>
                <w:u w:val="single" w:color="auto"/>
              </w:rPr>
              <w:t>失</w:t>
            </w:r>
            <w:r>
              <w:rPr>
                <w:color w:val="auto"/>
              </w:rPr>
              <w:t>。</w:t>
            </w:r>
          </w:p>
          <w:p w14:paraId="49DCA968">
            <w:pPr>
              <w:pStyle w:val="10"/>
              <w:spacing w:before="31" w:line="227" w:lineRule="auto"/>
              <w:ind w:left="540"/>
              <w:rPr>
                <w:color w:val="auto"/>
              </w:rPr>
            </w:pPr>
            <w:r>
              <w:rPr>
                <w:color w:val="auto"/>
                <w:spacing w:val="8"/>
              </w:rPr>
              <w:t>（3）本比选文件中所要求的人员养老保险证明要求如下：</w:t>
            </w:r>
          </w:p>
          <w:p w14:paraId="1EFC213C">
            <w:pPr>
              <w:pStyle w:val="10"/>
              <w:spacing w:before="235" w:line="428" w:lineRule="auto"/>
              <w:ind w:left="115" w:right="105" w:firstLine="414"/>
              <w:rPr>
                <w:color w:val="auto"/>
              </w:rPr>
            </w:pPr>
            <w:r>
              <w:rPr>
                <w:color w:val="auto"/>
                <w:spacing w:val="9"/>
              </w:rPr>
              <w:t>①企业提供养老保险证明，事业单位提供养</w:t>
            </w:r>
            <w:r>
              <w:rPr>
                <w:color w:val="auto"/>
                <w:spacing w:val="8"/>
              </w:rPr>
              <w:t>老保险证明或行政主</w:t>
            </w:r>
            <w:r>
              <w:rPr>
                <w:color w:val="auto"/>
              </w:rPr>
              <w:t xml:space="preserve"> </w:t>
            </w:r>
            <w:r>
              <w:rPr>
                <w:color w:val="auto"/>
                <w:spacing w:val="6"/>
              </w:rPr>
              <w:t>管部门在编证明。</w:t>
            </w:r>
          </w:p>
          <w:p w14:paraId="6F0B6C0A">
            <w:pPr>
              <w:pStyle w:val="10"/>
              <w:spacing w:before="31" w:line="404" w:lineRule="auto"/>
              <w:ind w:left="111" w:right="98" w:firstLine="417"/>
              <w:jc w:val="both"/>
              <w:rPr>
                <w:color w:val="auto"/>
              </w:rPr>
            </w:pPr>
            <w:r>
              <w:rPr>
                <w:b/>
                <w:bCs/>
                <w:color w:val="auto"/>
                <w:spacing w:val="9"/>
              </w:rPr>
              <w:t>②项目经理</w:t>
            </w:r>
            <w:r>
              <w:rPr>
                <w:b/>
                <w:bCs/>
                <w:color w:val="auto"/>
                <w:spacing w:val="8"/>
              </w:rPr>
              <w:t>的连续养老保险证明</w:t>
            </w:r>
            <w:r>
              <w:rPr>
                <w:b/>
                <w:bCs/>
                <w:color w:val="auto"/>
                <w:spacing w:val="4"/>
              </w:rPr>
              <w:t>期限须包含</w:t>
            </w:r>
            <w:r>
              <w:rPr>
                <w:b/>
                <w:bCs/>
                <w:color w:val="auto"/>
                <w:spacing w:val="-34"/>
              </w:rPr>
              <w:t xml:space="preserve"> </w:t>
            </w:r>
            <w:r>
              <w:rPr>
                <w:b/>
                <w:bCs/>
                <w:color w:val="auto"/>
                <w:spacing w:val="4"/>
              </w:rPr>
              <w:t>202</w:t>
            </w:r>
            <w:r>
              <w:rPr>
                <w:rFonts w:hint="eastAsia"/>
                <w:b/>
                <w:bCs/>
                <w:color w:val="auto"/>
                <w:spacing w:val="4"/>
                <w:lang w:val="en-US" w:eastAsia="zh-CN"/>
              </w:rPr>
              <w:t>5</w:t>
            </w:r>
            <w:r>
              <w:rPr>
                <w:b/>
                <w:bCs/>
                <w:color w:val="auto"/>
                <w:spacing w:val="-40"/>
              </w:rPr>
              <w:t xml:space="preserve"> </w:t>
            </w:r>
            <w:r>
              <w:rPr>
                <w:b/>
                <w:bCs/>
                <w:color w:val="auto"/>
                <w:spacing w:val="4"/>
              </w:rPr>
              <w:t>年</w:t>
            </w:r>
            <w:r>
              <w:rPr>
                <w:rFonts w:hint="eastAsia"/>
                <w:b/>
                <w:bCs/>
                <w:color w:val="auto"/>
                <w:spacing w:val="-38"/>
                <w:lang w:val="en-US" w:eastAsia="zh-CN"/>
              </w:rPr>
              <w:t xml:space="preserve">5 </w:t>
            </w:r>
            <w:r>
              <w:rPr>
                <w:b/>
                <w:bCs/>
                <w:color w:val="auto"/>
                <w:spacing w:val="4"/>
              </w:rPr>
              <w:t>月-202</w:t>
            </w:r>
            <w:r>
              <w:rPr>
                <w:rFonts w:hint="eastAsia"/>
                <w:b/>
                <w:bCs/>
                <w:color w:val="auto"/>
                <w:spacing w:val="4"/>
                <w:lang w:val="en-US" w:eastAsia="zh-CN"/>
              </w:rPr>
              <w:t>5</w:t>
            </w:r>
            <w:r>
              <w:rPr>
                <w:b/>
                <w:bCs/>
                <w:color w:val="auto"/>
                <w:spacing w:val="-37"/>
              </w:rPr>
              <w:t xml:space="preserve"> </w:t>
            </w:r>
            <w:r>
              <w:rPr>
                <w:b/>
                <w:bCs/>
                <w:color w:val="auto"/>
                <w:spacing w:val="4"/>
              </w:rPr>
              <w:t>年</w:t>
            </w:r>
            <w:r>
              <w:rPr>
                <w:b/>
                <w:bCs/>
                <w:color w:val="auto"/>
                <w:spacing w:val="-38"/>
              </w:rPr>
              <w:t xml:space="preserve"> </w:t>
            </w:r>
            <w:r>
              <w:rPr>
                <w:rFonts w:hint="eastAsia"/>
                <w:b/>
                <w:bCs/>
                <w:color w:val="auto"/>
                <w:spacing w:val="4"/>
                <w:lang w:val="en-US" w:eastAsia="zh-CN"/>
              </w:rPr>
              <w:t xml:space="preserve">10 </w:t>
            </w:r>
            <w:r>
              <w:rPr>
                <w:b/>
                <w:bCs/>
                <w:color w:val="auto"/>
                <w:spacing w:val="3"/>
              </w:rPr>
              <w:t>月。</w:t>
            </w:r>
            <w:r>
              <w:rPr>
                <w:color w:val="auto"/>
                <w:spacing w:val="3"/>
              </w:rPr>
              <w:t>提供的养老保险参保证明须体</w:t>
            </w:r>
            <w:r>
              <w:rPr>
                <w:color w:val="auto"/>
              </w:rPr>
              <w:t xml:space="preserve"> </w:t>
            </w:r>
            <w:r>
              <w:rPr>
                <w:color w:val="auto"/>
                <w:spacing w:val="9"/>
              </w:rPr>
              <w:t>现上述人员的姓名、身份证号（或社保号）、单位名称、本</w:t>
            </w:r>
            <w:r>
              <w:rPr>
                <w:color w:val="auto"/>
                <w:spacing w:val="8"/>
              </w:rPr>
              <w:t>单位参保</w:t>
            </w:r>
            <w:r>
              <w:rPr>
                <w:color w:val="auto"/>
              </w:rPr>
              <w:t xml:space="preserve"> </w:t>
            </w:r>
            <w:r>
              <w:rPr>
                <w:color w:val="auto"/>
                <w:spacing w:val="9"/>
              </w:rPr>
              <w:t>时间（或起始参保时间</w:t>
            </w:r>
            <w:r>
              <w:rPr>
                <w:color w:val="auto"/>
                <w:spacing w:val="8"/>
              </w:rPr>
              <w:t>），</w:t>
            </w:r>
            <w:r>
              <w:rPr>
                <w:color w:val="auto"/>
                <w:spacing w:val="9"/>
              </w:rPr>
              <w:t>并带有社保部门公章或社保部</w:t>
            </w:r>
            <w:r>
              <w:rPr>
                <w:color w:val="auto"/>
                <w:spacing w:val="8"/>
              </w:rPr>
              <w:t>门的有效电</w:t>
            </w:r>
            <w:r>
              <w:rPr>
                <w:color w:val="auto"/>
                <w:spacing w:val="4"/>
              </w:rPr>
              <w:t>子印章。</w:t>
            </w:r>
          </w:p>
        </w:tc>
      </w:tr>
      <w:tr w14:paraId="082A6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43" w:type="dxa"/>
            <w:tcBorders>
              <w:left w:val="single" w:color="000000" w:sz="6" w:space="0"/>
            </w:tcBorders>
            <w:vAlign w:val="center"/>
          </w:tcPr>
          <w:p w14:paraId="699AF8A1">
            <w:pPr>
              <w:spacing w:line="306" w:lineRule="auto"/>
              <w:jc w:val="both"/>
              <w:rPr>
                <w:rFonts w:ascii="Arial"/>
                <w:color w:val="auto"/>
                <w:sz w:val="21"/>
              </w:rPr>
            </w:pPr>
          </w:p>
          <w:p w14:paraId="0D3DE8DD">
            <w:pPr>
              <w:pStyle w:val="10"/>
              <w:spacing w:before="65" w:line="190" w:lineRule="auto"/>
              <w:ind w:left="424" w:leftChars="0"/>
              <w:jc w:val="both"/>
              <w:rPr>
                <w:color w:val="auto"/>
              </w:rPr>
            </w:pPr>
            <w:r>
              <w:rPr>
                <w:color w:val="auto"/>
              </w:rPr>
              <w:t>1.4.2</w:t>
            </w:r>
          </w:p>
        </w:tc>
        <w:tc>
          <w:tcPr>
            <w:tcW w:w="1641" w:type="dxa"/>
            <w:vAlign w:val="center"/>
          </w:tcPr>
          <w:p w14:paraId="65D8C2DB">
            <w:pPr>
              <w:pStyle w:val="10"/>
              <w:spacing w:before="139" w:line="302" w:lineRule="auto"/>
              <w:ind w:left="505" w:leftChars="0" w:right="195" w:rightChars="0" w:hanging="311" w:firstLineChars="0"/>
              <w:jc w:val="both"/>
              <w:rPr>
                <w:color w:val="auto"/>
                <w:spacing w:val="7"/>
              </w:rPr>
            </w:pPr>
            <w:r>
              <w:rPr>
                <w:color w:val="auto"/>
                <w:spacing w:val="7"/>
              </w:rPr>
              <w:t>是否接受联合</w:t>
            </w:r>
            <w:r>
              <w:rPr>
                <w:color w:val="auto"/>
                <w:spacing w:val="3"/>
              </w:rPr>
              <w:t xml:space="preserve"> </w:t>
            </w:r>
            <w:r>
              <w:rPr>
                <w:color w:val="auto"/>
                <w:spacing w:val="6"/>
              </w:rPr>
              <w:t>体投标</w:t>
            </w:r>
          </w:p>
        </w:tc>
        <w:tc>
          <w:tcPr>
            <w:tcW w:w="6489" w:type="dxa"/>
            <w:tcBorders>
              <w:right w:val="single" w:color="000000" w:sz="6" w:space="0"/>
            </w:tcBorders>
            <w:vAlign w:val="center"/>
          </w:tcPr>
          <w:p w14:paraId="1A2CC05F">
            <w:pPr>
              <w:spacing w:line="273" w:lineRule="auto"/>
              <w:jc w:val="both"/>
              <w:rPr>
                <w:rFonts w:ascii="Arial"/>
                <w:color w:val="auto"/>
                <w:sz w:val="21"/>
              </w:rPr>
            </w:pPr>
          </w:p>
          <w:p w14:paraId="30F9E2BE">
            <w:pPr>
              <w:pStyle w:val="10"/>
              <w:spacing w:before="67" w:line="217" w:lineRule="auto"/>
              <w:ind w:left="539" w:leftChars="0"/>
              <w:jc w:val="both"/>
              <w:rPr>
                <w:b/>
                <w:bCs/>
                <w:color w:val="auto"/>
                <w:spacing w:val="9"/>
              </w:rPr>
            </w:pPr>
            <w:r>
              <w:rPr>
                <w:rFonts w:ascii="Segoe UI Symbol" w:hAnsi="Segoe UI Symbol" w:eastAsia="Segoe UI Symbol" w:cs="Segoe UI Symbol"/>
                <w:color w:val="auto"/>
                <w:spacing w:val="2"/>
              </w:rPr>
              <w:t>☑</w:t>
            </w:r>
            <w:r>
              <w:rPr>
                <w:rFonts w:ascii="Segoe UI Symbol" w:hAnsi="Segoe UI Symbol" w:eastAsia="Segoe UI Symbol" w:cs="Segoe UI Symbol"/>
                <w:color w:val="auto"/>
                <w:spacing w:val="-13"/>
              </w:rPr>
              <w:t xml:space="preserve"> </w:t>
            </w:r>
            <w:r>
              <w:rPr>
                <w:color w:val="auto"/>
                <w:spacing w:val="2"/>
              </w:rPr>
              <w:t>不接受</w:t>
            </w:r>
          </w:p>
        </w:tc>
      </w:tr>
      <w:tr w14:paraId="7408D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0" w:hRule="atLeast"/>
        </w:trPr>
        <w:tc>
          <w:tcPr>
            <w:tcW w:w="1343" w:type="dxa"/>
            <w:tcBorders>
              <w:left w:val="single" w:color="000000" w:sz="6" w:space="0"/>
            </w:tcBorders>
            <w:vAlign w:val="center"/>
          </w:tcPr>
          <w:p w14:paraId="0CCFF53C">
            <w:pPr>
              <w:spacing w:line="352" w:lineRule="auto"/>
              <w:jc w:val="both"/>
              <w:rPr>
                <w:rFonts w:ascii="Arial"/>
                <w:color w:val="auto"/>
                <w:sz w:val="21"/>
              </w:rPr>
            </w:pPr>
          </w:p>
          <w:p w14:paraId="4600DBC4">
            <w:pPr>
              <w:spacing w:line="353" w:lineRule="auto"/>
              <w:jc w:val="both"/>
              <w:rPr>
                <w:rFonts w:ascii="Arial"/>
                <w:color w:val="auto"/>
                <w:sz w:val="21"/>
              </w:rPr>
            </w:pPr>
          </w:p>
          <w:p w14:paraId="161B2EBB">
            <w:pPr>
              <w:pStyle w:val="10"/>
              <w:spacing w:before="65" w:line="190" w:lineRule="auto"/>
              <w:ind w:left="424" w:leftChars="0"/>
              <w:jc w:val="both"/>
              <w:rPr>
                <w:color w:val="auto"/>
              </w:rPr>
            </w:pPr>
            <w:r>
              <w:rPr>
                <w:color w:val="auto"/>
              </w:rPr>
              <w:t>1.9.1</w:t>
            </w:r>
          </w:p>
        </w:tc>
        <w:tc>
          <w:tcPr>
            <w:tcW w:w="1641" w:type="dxa"/>
            <w:vAlign w:val="center"/>
          </w:tcPr>
          <w:p w14:paraId="60A37020">
            <w:pPr>
              <w:spacing w:line="336" w:lineRule="auto"/>
              <w:jc w:val="both"/>
              <w:rPr>
                <w:rFonts w:ascii="Arial"/>
                <w:color w:val="auto"/>
                <w:sz w:val="21"/>
              </w:rPr>
            </w:pPr>
          </w:p>
          <w:p w14:paraId="30BE2A5A">
            <w:pPr>
              <w:spacing w:line="337" w:lineRule="auto"/>
              <w:jc w:val="both"/>
              <w:rPr>
                <w:rFonts w:ascii="Arial"/>
                <w:color w:val="auto"/>
                <w:sz w:val="21"/>
              </w:rPr>
            </w:pPr>
          </w:p>
          <w:p w14:paraId="0761AD20">
            <w:pPr>
              <w:pStyle w:val="10"/>
              <w:spacing w:before="65" w:line="228" w:lineRule="auto"/>
              <w:ind w:left="403" w:leftChars="0"/>
              <w:jc w:val="both"/>
              <w:rPr>
                <w:color w:val="auto"/>
                <w:spacing w:val="7"/>
              </w:rPr>
            </w:pPr>
            <w:r>
              <w:rPr>
                <w:color w:val="auto"/>
                <w:spacing w:val="7"/>
              </w:rPr>
              <w:t>踏勘现场</w:t>
            </w:r>
          </w:p>
        </w:tc>
        <w:tc>
          <w:tcPr>
            <w:tcW w:w="6489" w:type="dxa"/>
            <w:tcBorders>
              <w:right w:val="single" w:color="000000" w:sz="6" w:space="0"/>
            </w:tcBorders>
            <w:vAlign w:val="center"/>
          </w:tcPr>
          <w:p w14:paraId="31241F50">
            <w:pPr>
              <w:pStyle w:val="10"/>
              <w:spacing w:before="142" w:line="331" w:lineRule="auto"/>
              <w:ind w:left="109" w:leftChars="0" w:right="103" w:rightChars="0" w:firstLine="429" w:firstLineChars="0"/>
              <w:jc w:val="both"/>
              <w:rPr>
                <w:b/>
                <w:bCs/>
                <w:color w:val="auto"/>
                <w:spacing w:val="9"/>
              </w:rPr>
            </w:pPr>
            <w:r>
              <w:rPr>
                <w:rFonts w:ascii="Segoe UI Symbol" w:hAnsi="Segoe UI Symbol" w:eastAsia="Segoe UI Symbol" w:cs="Segoe UI Symbol"/>
                <w:color w:val="auto"/>
                <w:spacing w:val="8"/>
              </w:rPr>
              <w:t>☑</w:t>
            </w:r>
            <w:r>
              <w:rPr>
                <w:rFonts w:ascii="Segoe UI Symbol" w:hAnsi="Segoe UI Symbol" w:eastAsia="Segoe UI Symbol" w:cs="Segoe UI Symbol"/>
                <w:color w:val="auto"/>
                <w:spacing w:val="-12"/>
              </w:rPr>
              <w:t xml:space="preserve"> </w:t>
            </w:r>
            <w:r>
              <w:rPr>
                <w:color w:val="auto"/>
                <w:spacing w:val="8"/>
              </w:rPr>
              <w:t>不组织，但投标人应自行前往踏勘。无论投标人是否</w:t>
            </w:r>
            <w:r>
              <w:rPr>
                <w:color w:val="auto"/>
                <w:spacing w:val="7"/>
              </w:rPr>
              <w:t>踏勘过现</w:t>
            </w:r>
            <w:r>
              <w:rPr>
                <w:color w:val="auto"/>
              </w:rPr>
              <w:t xml:space="preserve"> </w:t>
            </w:r>
            <w:r>
              <w:rPr>
                <w:color w:val="auto"/>
                <w:spacing w:val="9"/>
              </w:rPr>
              <w:t>场，均被认为在递交投标文件之前已经踏勘现场，对</w:t>
            </w:r>
            <w:r>
              <w:rPr>
                <w:color w:val="auto"/>
                <w:spacing w:val="8"/>
              </w:rPr>
              <w:t>本项目的风险和</w:t>
            </w:r>
            <w:r>
              <w:rPr>
                <w:color w:val="auto"/>
              </w:rPr>
              <w:t xml:space="preserve"> </w:t>
            </w:r>
            <w:r>
              <w:rPr>
                <w:color w:val="auto"/>
                <w:spacing w:val="16"/>
              </w:rPr>
              <w:t>义务已经十分了解，并在其投标文件中已充分考虑了现场和环境条</w:t>
            </w:r>
            <w:r>
              <w:rPr>
                <w:color w:val="auto"/>
                <w:spacing w:val="1"/>
              </w:rPr>
              <w:t xml:space="preserve"> </w:t>
            </w:r>
            <w:r>
              <w:rPr>
                <w:color w:val="auto"/>
              </w:rPr>
              <w:t>件。</w:t>
            </w:r>
          </w:p>
        </w:tc>
      </w:tr>
      <w:tr w14:paraId="22B4F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343" w:type="dxa"/>
            <w:tcBorders>
              <w:left w:val="single" w:color="000000" w:sz="6" w:space="0"/>
            </w:tcBorders>
            <w:vAlign w:val="top"/>
          </w:tcPr>
          <w:p w14:paraId="27DADE24">
            <w:pPr>
              <w:pStyle w:val="10"/>
              <w:spacing w:before="176" w:line="190" w:lineRule="auto"/>
              <w:ind w:left="371" w:leftChars="0"/>
              <w:rPr>
                <w:color w:val="auto"/>
              </w:rPr>
            </w:pPr>
            <w:r>
              <w:rPr>
                <w:color w:val="auto"/>
                <w:spacing w:val="1"/>
              </w:rPr>
              <w:t>1.10.1</w:t>
            </w:r>
          </w:p>
        </w:tc>
        <w:tc>
          <w:tcPr>
            <w:tcW w:w="1641" w:type="dxa"/>
            <w:vAlign w:val="top"/>
          </w:tcPr>
          <w:p w14:paraId="2529F202">
            <w:pPr>
              <w:pStyle w:val="10"/>
              <w:spacing w:before="144" w:line="227" w:lineRule="auto"/>
              <w:ind w:left="299" w:leftChars="0"/>
              <w:rPr>
                <w:color w:val="auto"/>
                <w:spacing w:val="7"/>
              </w:rPr>
            </w:pPr>
            <w:r>
              <w:rPr>
                <w:color w:val="auto"/>
                <w:spacing w:val="7"/>
              </w:rPr>
              <w:t>投标预备会</w:t>
            </w:r>
          </w:p>
        </w:tc>
        <w:tc>
          <w:tcPr>
            <w:tcW w:w="6489" w:type="dxa"/>
            <w:tcBorders>
              <w:right w:val="single" w:color="000000" w:sz="6" w:space="0"/>
            </w:tcBorders>
            <w:vAlign w:val="top"/>
          </w:tcPr>
          <w:p w14:paraId="49CA4AFE">
            <w:pPr>
              <w:pStyle w:val="10"/>
              <w:spacing w:before="144" w:line="217" w:lineRule="auto"/>
              <w:ind w:left="539" w:leftChars="0"/>
              <w:rPr>
                <w:rFonts w:ascii="Segoe UI Symbol" w:hAnsi="Segoe UI Symbol" w:eastAsia="Segoe UI Symbol" w:cs="Segoe UI Symbol"/>
                <w:color w:val="auto"/>
                <w:spacing w:val="8"/>
              </w:rPr>
            </w:pPr>
            <w:r>
              <w:rPr>
                <w:rFonts w:ascii="Segoe UI Symbol" w:hAnsi="Segoe UI Symbol" w:eastAsia="Segoe UI Symbol" w:cs="Segoe UI Symbol"/>
                <w:color w:val="auto"/>
                <w:spacing w:val="2"/>
              </w:rPr>
              <w:t>☑</w:t>
            </w:r>
            <w:r>
              <w:rPr>
                <w:rFonts w:ascii="Segoe UI Symbol" w:hAnsi="Segoe UI Symbol" w:eastAsia="Segoe UI Symbol" w:cs="Segoe UI Symbol"/>
                <w:color w:val="auto"/>
                <w:spacing w:val="-13"/>
              </w:rPr>
              <w:t xml:space="preserve"> </w:t>
            </w:r>
            <w:r>
              <w:rPr>
                <w:color w:val="auto"/>
                <w:spacing w:val="2"/>
              </w:rPr>
              <w:t>不召开</w:t>
            </w:r>
          </w:p>
        </w:tc>
      </w:tr>
      <w:tr w14:paraId="760E7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43" w:type="dxa"/>
            <w:tcBorders>
              <w:left w:val="single" w:color="000000" w:sz="6" w:space="0"/>
            </w:tcBorders>
            <w:vAlign w:val="top"/>
          </w:tcPr>
          <w:p w14:paraId="0B70CF44">
            <w:pPr>
              <w:pStyle w:val="10"/>
              <w:spacing w:before="177" w:line="190" w:lineRule="auto"/>
              <w:ind w:left="474" w:leftChars="0"/>
              <w:rPr>
                <w:color w:val="auto"/>
              </w:rPr>
            </w:pPr>
            <w:r>
              <w:rPr>
                <w:color w:val="auto"/>
                <w:spacing w:val="-1"/>
              </w:rPr>
              <w:t>1.11</w:t>
            </w:r>
          </w:p>
        </w:tc>
        <w:tc>
          <w:tcPr>
            <w:tcW w:w="1641" w:type="dxa"/>
            <w:vAlign w:val="top"/>
          </w:tcPr>
          <w:p w14:paraId="30FDFB51">
            <w:pPr>
              <w:pStyle w:val="10"/>
              <w:spacing w:before="145" w:line="228" w:lineRule="auto"/>
              <w:ind w:left="613" w:leftChars="0"/>
              <w:rPr>
                <w:color w:val="auto"/>
                <w:spacing w:val="7"/>
              </w:rPr>
            </w:pPr>
            <w:r>
              <w:rPr>
                <w:color w:val="auto"/>
                <w:spacing w:val="3"/>
              </w:rPr>
              <w:t>分包</w:t>
            </w:r>
          </w:p>
        </w:tc>
        <w:tc>
          <w:tcPr>
            <w:tcW w:w="6489" w:type="dxa"/>
            <w:tcBorders>
              <w:right w:val="single" w:color="000000" w:sz="6" w:space="0"/>
            </w:tcBorders>
            <w:vAlign w:val="top"/>
          </w:tcPr>
          <w:p w14:paraId="42EBEB4B">
            <w:pPr>
              <w:pStyle w:val="10"/>
              <w:spacing w:before="145" w:line="215" w:lineRule="auto"/>
              <w:ind w:left="539" w:leftChars="0"/>
              <w:rPr>
                <w:rFonts w:ascii="Segoe UI Symbol" w:hAnsi="Segoe UI Symbol" w:eastAsia="Segoe UI Symbol" w:cs="Segoe UI Symbol"/>
                <w:color w:val="auto"/>
                <w:spacing w:val="8"/>
              </w:rPr>
            </w:pPr>
            <w:r>
              <w:rPr>
                <w:rFonts w:ascii="Segoe UI Symbol" w:hAnsi="Segoe UI Symbol" w:eastAsia="Segoe UI Symbol" w:cs="Segoe UI Symbol"/>
                <w:color w:val="auto"/>
                <w:spacing w:val="2"/>
              </w:rPr>
              <w:t>☑</w:t>
            </w:r>
            <w:r>
              <w:rPr>
                <w:rFonts w:ascii="Segoe UI Symbol" w:hAnsi="Segoe UI Symbol" w:eastAsia="Segoe UI Symbol" w:cs="Segoe UI Symbol"/>
                <w:color w:val="auto"/>
                <w:spacing w:val="-13"/>
              </w:rPr>
              <w:t xml:space="preserve"> </w:t>
            </w:r>
            <w:r>
              <w:rPr>
                <w:color w:val="auto"/>
                <w:spacing w:val="2"/>
              </w:rPr>
              <w:t>不允许</w:t>
            </w:r>
          </w:p>
        </w:tc>
      </w:tr>
      <w:tr w14:paraId="525A3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43" w:type="dxa"/>
            <w:tcBorders>
              <w:left w:val="single" w:color="000000" w:sz="6" w:space="0"/>
              <w:bottom w:val="single" w:color="000000" w:sz="6" w:space="0"/>
            </w:tcBorders>
            <w:vAlign w:val="top"/>
          </w:tcPr>
          <w:p w14:paraId="47F76B5A">
            <w:pPr>
              <w:spacing w:line="317" w:lineRule="auto"/>
              <w:rPr>
                <w:rFonts w:ascii="Arial"/>
                <w:color w:val="auto"/>
                <w:sz w:val="21"/>
              </w:rPr>
            </w:pPr>
          </w:p>
          <w:p w14:paraId="7D309A2E">
            <w:pPr>
              <w:pStyle w:val="10"/>
              <w:spacing w:before="65" w:line="190" w:lineRule="auto"/>
              <w:ind w:left="514" w:leftChars="0"/>
              <w:rPr>
                <w:color w:val="auto"/>
                <w:spacing w:val="-1"/>
              </w:rPr>
            </w:pPr>
            <w:r>
              <w:rPr>
                <w:color w:val="auto"/>
                <w:spacing w:val="1"/>
              </w:rPr>
              <w:t>2.1</w:t>
            </w:r>
          </w:p>
        </w:tc>
        <w:tc>
          <w:tcPr>
            <w:tcW w:w="1641" w:type="dxa"/>
            <w:tcBorders>
              <w:bottom w:val="single" w:color="000000" w:sz="6" w:space="0"/>
            </w:tcBorders>
            <w:vAlign w:val="top"/>
          </w:tcPr>
          <w:p w14:paraId="6021E09F">
            <w:pPr>
              <w:pStyle w:val="10"/>
              <w:spacing w:before="142" w:line="308" w:lineRule="auto"/>
              <w:ind w:left="313" w:leftChars="0" w:right="195" w:rightChars="0" w:hanging="120" w:firstLineChars="0"/>
              <w:rPr>
                <w:color w:val="auto"/>
                <w:spacing w:val="3"/>
              </w:rPr>
            </w:pPr>
            <w:r>
              <w:rPr>
                <w:color w:val="auto"/>
                <w:spacing w:val="7"/>
              </w:rPr>
              <w:t>构成比选文件</w:t>
            </w:r>
            <w:r>
              <w:rPr>
                <w:color w:val="auto"/>
                <w:spacing w:val="4"/>
              </w:rPr>
              <w:t xml:space="preserve"> 的其他材料</w:t>
            </w:r>
          </w:p>
        </w:tc>
        <w:tc>
          <w:tcPr>
            <w:tcW w:w="6489" w:type="dxa"/>
            <w:tcBorders>
              <w:bottom w:val="single" w:color="000000" w:sz="6" w:space="0"/>
              <w:right w:val="single" w:color="000000" w:sz="6" w:space="0"/>
            </w:tcBorders>
            <w:vAlign w:val="top"/>
          </w:tcPr>
          <w:p w14:paraId="45BBE195">
            <w:pPr>
              <w:spacing w:line="285" w:lineRule="auto"/>
              <w:rPr>
                <w:rFonts w:ascii="Arial"/>
                <w:color w:val="auto"/>
                <w:sz w:val="21"/>
              </w:rPr>
            </w:pPr>
          </w:p>
          <w:p w14:paraId="013D5816">
            <w:pPr>
              <w:pStyle w:val="10"/>
              <w:spacing w:before="65" w:line="228" w:lineRule="auto"/>
              <w:ind w:left="553" w:leftChars="0"/>
              <w:rPr>
                <w:rFonts w:ascii="Segoe UI Symbol" w:hAnsi="Segoe UI Symbol" w:eastAsia="Segoe UI Symbol" w:cs="Segoe UI Symbol"/>
                <w:color w:val="auto"/>
                <w:spacing w:val="2"/>
              </w:rPr>
            </w:pPr>
            <w:r>
              <w:rPr>
                <w:color w:val="auto"/>
                <w:spacing w:val="7"/>
              </w:rPr>
              <w:t>比选人发出的澄清及修改</w:t>
            </w:r>
          </w:p>
        </w:tc>
      </w:tr>
    </w:tbl>
    <w:p w14:paraId="30D8AEE4">
      <w:pPr>
        <w:pStyle w:val="4"/>
        <w:rPr>
          <w:color w:val="auto"/>
        </w:rPr>
      </w:pPr>
    </w:p>
    <w:p w14:paraId="089B62E8">
      <w:pPr>
        <w:rPr>
          <w:color w:val="auto"/>
        </w:rPr>
        <w:sectPr>
          <w:footerReference r:id="rId7" w:type="default"/>
          <w:pgSz w:w="11906" w:h="16839"/>
          <w:pgMar w:top="1304" w:right="1124" w:bottom="1156" w:left="0" w:header="0" w:footer="994" w:gutter="0"/>
          <w:pgNumType w:fmt="decimal" w:start="1"/>
          <w:cols w:space="720" w:num="1"/>
        </w:sectPr>
      </w:pPr>
    </w:p>
    <w:tbl>
      <w:tblPr>
        <w:tblStyle w:val="9"/>
        <w:tblW w:w="9473" w:type="dxa"/>
        <w:tblInd w:w="13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3"/>
        <w:gridCol w:w="1641"/>
        <w:gridCol w:w="6489"/>
      </w:tblGrid>
      <w:tr w14:paraId="01775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343" w:type="dxa"/>
            <w:tcBorders>
              <w:top w:val="single" w:color="000000" w:sz="6" w:space="0"/>
              <w:left w:val="single" w:color="000000" w:sz="6" w:space="0"/>
            </w:tcBorders>
            <w:vAlign w:val="top"/>
          </w:tcPr>
          <w:p w14:paraId="4C9B5600">
            <w:pPr>
              <w:pStyle w:val="10"/>
              <w:spacing w:before="146" w:line="228" w:lineRule="auto"/>
              <w:ind w:left="251"/>
              <w:rPr>
                <w:color w:val="auto"/>
              </w:rPr>
            </w:pPr>
            <w:r>
              <w:rPr>
                <w:b/>
                <w:bCs/>
                <w:color w:val="auto"/>
                <w:spacing w:val="-3"/>
              </w:rPr>
              <w:t>条</w:t>
            </w:r>
            <w:r>
              <w:rPr>
                <w:color w:val="auto"/>
                <w:spacing w:val="15"/>
              </w:rPr>
              <w:t xml:space="preserve"> </w:t>
            </w:r>
            <w:r>
              <w:rPr>
                <w:b/>
                <w:bCs/>
                <w:color w:val="auto"/>
                <w:spacing w:val="-3"/>
              </w:rPr>
              <w:t>款</w:t>
            </w:r>
            <w:r>
              <w:rPr>
                <w:color w:val="auto"/>
                <w:spacing w:val="21"/>
              </w:rPr>
              <w:t xml:space="preserve"> </w:t>
            </w:r>
            <w:r>
              <w:rPr>
                <w:b/>
                <w:bCs/>
                <w:color w:val="auto"/>
                <w:spacing w:val="-3"/>
              </w:rPr>
              <w:t>号</w:t>
            </w:r>
          </w:p>
        </w:tc>
        <w:tc>
          <w:tcPr>
            <w:tcW w:w="1641" w:type="dxa"/>
            <w:tcBorders>
              <w:top w:val="single" w:color="000000" w:sz="6" w:space="0"/>
            </w:tcBorders>
            <w:vAlign w:val="top"/>
          </w:tcPr>
          <w:p w14:paraId="592F322C">
            <w:pPr>
              <w:pStyle w:val="10"/>
              <w:spacing w:before="146" w:line="228" w:lineRule="auto"/>
              <w:ind w:left="404"/>
              <w:rPr>
                <w:color w:val="auto"/>
              </w:rPr>
            </w:pPr>
            <w:r>
              <w:rPr>
                <w:b/>
                <w:bCs/>
                <w:color w:val="auto"/>
                <w:spacing w:val="6"/>
              </w:rPr>
              <w:t>条款名称</w:t>
            </w:r>
          </w:p>
        </w:tc>
        <w:tc>
          <w:tcPr>
            <w:tcW w:w="6489" w:type="dxa"/>
            <w:tcBorders>
              <w:top w:val="single" w:color="000000" w:sz="6" w:space="0"/>
              <w:right w:val="single" w:color="000000" w:sz="6" w:space="0"/>
            </w:tcBorders>
            <w:vAlign w:val="top"/>
          </w:tcPr>
          <w:p w14:paraId="4BC5750E">
            <w:pPr>
              <w:pStyle w:val="10"/>
              <w:spacing w:before="146" w:line="228" w:lineRule="auto"/>
              <w:ind w:left="2514"/>
              <w:rPr>
                <w:color w:val="auto"/>
              </w:rPr>
            </w:pPr>
            <w:r>
              <w:rPr>
                <w:b/>
                <w:bCs/>
                <w:color w:val="auto"/>
                <w:spacing w:val="-10"/>
              </w:rPr>
              <w:t>编</w:t>
            </w:r>
            <w:r>
              <w:rPr>
                <w:color w:val="auto"/>
                <w:spacing w:val="12"/>
              </w:rPr>
              <w:t xml:space="preserve">  </w:t>
            </w:r>
            <w:r>
              <w:rPr>
                <w:b/>
                <w:bCs/>
                <w:color w:val="auto"/>
                <w:spacing w:val="-10"/>
              </w:rPr>
              <w:t>列</w:t>
            </w:r>
            <w:r>
              <w:rPr>
                <w:color w:val="auto"/>
                <w:spacing w:val="24"/>
              </w:rPr>
              <w:t xml:space="preserve">  </w:t>
            </w:r>
            <w:r>
              <w:rPr>
                <w:b/>
                <w:bCs/>
                <w:color w:val="auto"/>
                <w:spacing w:val="-10"/>
              </w:rPr>
              <w:t>内</w:t>
            </w:r>
            <w:r>
              <w:rPr>
                <w:color w:val="auto"/>
                <w:spacing w:val="12"/>
              </w:rPr>
              <w:t xml:space="preserve">  </w:t>
            </w:r>
            <w:r>
              <w:rPr>
                <w:b/>
                <w:bCs/>
                <w:color w:val="auto"/>
                <w:spacing w:val="-10"/>
              </w:rPr>
              <w:t>容</w:t>
            </w:r>
          </w:p>
        </w:tc>
      </w:tr>
      <w:tr w14:paraId="632D9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3" w:hRule="atLeast"/>
        </w:trPr>
        <w:tc>
          <w:tcPr>
            <w:tcW w:w="1343" w:type="dxa"/>
            <w:tcBorders>
              <w:left w:val="single" w:color="000000" w:sz="6" w:space="0"/>
            </w:tcBorders>
            <w:vAlign w:val="top"/>
          </w:tcPr>
          <w:p w14:paraId="7778553B">
            <w:pPr>
              <w:spacing w:line="354" w:lineRule="auto"/>
              <w:rPr>
                <w:rFonts w:ascii="Arial"/>
                <w:color w:val="auto"/>
                <w:sz w:val="21"/>
              </w:rPr>
            </w:pPr>
          </w:p>
          <w:p w14:paraId="3723D61B">
            <w:pPr>
              <w:spacing w:line="354" w:lineRule="auto"/>
              <w:rPr>
                <w:rFonts w:ascii="Arial"/>
                <w:color w:val="auto"/>
                <w:sz w:val="21"/>
              </w:rPr>
            </w:pPr>
          </w:p>
          <w:p w14:paraId="24382239">
            <w:pPr>
              <w:pStyle w:val="10"/>
              <w:spacing w:before="65" w:line="190" w:lineRule="auto"/>
              <w:ind w:left="411"/>
              <w:rPr>
                <w:color w:val="auto"/>
              </w:rPr>
            </w:pPr>
            <w:r>
              <w:rPr>
                <w:color w:val="auto"/>
                <w:spacing w:val="2"/>
              </w:rPr>
              <w:t>2.2.1</w:t>
            </w:r>
          </w:p>
        </w:tc>
        <w:tc>
          <w:tcPr>
            <w:tcW w:w="1641" w:type="dxa"/>
            <w:vAlign w:val="top"/>
          </w:tcPr>
          <w:p w14:paraId="4705D22D">
            <w:pPr>
              <w:spacing w:line="279" w:lineRule="auto"/>
              <w:rPr>
                <w:rFonts w:ascii="Arial"/>
                <w:color w:val="auto"/>
                <w:sz w:val="21"/>
              </w:rPr>
            </w:pPr>
          </w:p>
          <w:p w14:paraId="7F614D84">
            <w:pPr>
              <w:pStyle w:val="10"/>
              <w:spacing w:before="65" w:line="228" w:lineRule="auto"/>
              <w:ind w:left="193"/>
              <w:rPr>
                <w:color w:val="auto"/>
              </w:rPr>
            </w:pPr>
            <w:r>
              <w:rPr>
                <w:color w:val="auto"/>
                <w:spacing w:val="7"/>
              </w:rPr>
              <w:t>投标人对比选</w:t>
            </w:r>
          </w:p>
          <w:p w14:paraId="4C7E68F0">
            <w:pPr>
              <w:pStyle w:val="10"/>
              <w:spacing w:before="153" w:line="228" w:lineRule="auto"/>
              <w:ind w:left="193"/>
              <w:rPr>
                <w:color w:val="auto"/>
              </w:rPr>
            </w:pPr>
            <w:r>
              <w:rPr>
                <w:color w:val="auto"/>
                <w:spacing w:val="7"/>
              </w:rPr>
              <w:t>文件提出疑问</w:t>
            </w:r>
          </w:p>
          <w:p w14:paraId="5F53FD76">
            <w:pPr>
              <w:pStyle w:val="10"/>
              <w:spacing w:before="152" w:line="228" w:lineRule="auto"/>
              <w:ind w:left="314"/>
              <w:rPr>
                <w:color w:val="auto"/>
              </w:rPr>
            </w:pPr>
            <w:r>
              <w:rPr>
                <w:color w:val="auto"/>
                <w:spacing w:val="4"/>
              </w:rPr>
              <w:t>的截止时间</w:t>
            </w:r>
          </w:p>
        </w:tc>
        <w:tc>
          <w:tcPr>
            <w:tcW w:w="6489" w:type="dxa"/>
            <w:tcBorders>
              <w:right w:val="single" w:color="000000" w:sz="6" w:space="0"/>
            </w:tcBorders>
            <w:vAlign w:val="top"/>
          </w:tcPr>
          <w:p w14:paraId="636DD3A5">
            <w:pPr>
              <w:pStyle w:val="10"/>
              <w:spacing w:before="145" w:line="334" w:lineRule="auto"/>
              <w:ind w:left="110" w:right="100" w:firstLine="422"/>
              <w:jc w:val="both"/>
              <w:rPr>
                <w:color w:val="auto"/>
              </w:rPr>
            </w:pPr>
            <w:r>
              <w:rPr>
                <w:color w:val="auto"/>
                <w:spacing w:val="8"/>
              </w:rPr>
              <w:t>投标人应仔细阅读比选文件及附件的所有内容，如有文字表述不</w:t>
            </w:r>
            <w:r>
              <w:rPr>
                <w:color w:val="auto"/>
                <w:spacing w:val="18"/>
              </w:rPr>
              <w:t xml:space="preserve"> </w:t>
            </w:r>
            <w:r>
              <w:rPr>
                <w:color w:val="auto"/>
                <w:spacing w:val="9"/>
              </w:rPr>
              <w:t>清，图纸尺寸标注不明以及存在错、漏、缺、概念模糊和有</w:t>
            </w:r>
            <w:r>
              <w:rPr>
                <w:color w:val="auto"/>
                <w:spacing w:val="8"/>
              </w:rPr>
              <w:t>可能出现</w:t>
            </w:r>
            <w:r>
              <w:rPr>
                <w:color w:val="auto"/>
              </w:rPr>
              <w:t xml:space="preserve"> </w:t>
            </w:r>
            <w:r>
              <w:rPr>
                <w:color w:val="auto"/>
                <w:spacing w:val="16"/>
              </w:rPr>
              <w:t>歧义或理解上的偏差的内容等应在招标公告规定的时间前</w:t>
            </w:r>
            <w:r>
              <w:rPr>
                <w:rFonts w:hint="eastAsia"/>
                <w:color w:val="auto"/>
                <w:spacing w:val="16"/>
                <w:lang w:val="en-US" w:eastAsia="zh-CN"/>
              </w:rPr>
              <w:t>书面</w:t>
            </w:r>
            <w:r>
              <w:rPr>
                <w:color w:val="auto"/>
                <w:spacing w:val="7"/>
              </w:rPr>
              <w:t>提交。</w:t>
            </w:r>
          </w:p>
        </w:tc>
      </w:tr>
      <w:tr w14:paraId="0E550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343" w:type="dxa"/>
            <w:vMerge w:val="restart"/>
            <w:tcBorders>
              <w:left w:val="single" w:color="000000" w:sz="6" w:space="0"/>
              <w:bottom w:val="nil"/>
            </w:tcBorders>
            <w:vAlign w:val="top"/>
          </w:tcPr>
          <w:p w14:paraId="1A75AF8F">
            <w:pPr>
              <w:spacing w:line="243" w:lineRule="auto"/>
              <w:rPr>
                <w:rFonts w:ascii="Arial"/>
                <w:color w:val="auto"/>
                <w:sz w:val="21"/>
              </w:rPr>
            </w:pPr>
          </w:p>
          <w:p w14:paraId="172D9513">
            <w:pPr>
              <w:spacing w:line="243" w:lineRule="auto"/>
              <w:rPr>
                <w:rFonts w:ascii="Arial"/>
                <w:color w:val="auto"/>
                <w:sz w:val="21"/>
              </w:rPr>
            </w:pPr>
          </w:p>
          <w:p w14:paraId="56099FC8">
            <w:pPr>
              <w:spacing w:line="243" w:lineRule="auto"/>
              <w:rPr>
                <w:rFonts w:ascii="Arial"/>
                <w:color w:val="auto"/>
                <w:sz w:val="21"/>
              </w:rPr>
            </w:pPr>
          </w:p>
          <w:p w14:paraId="73317672">
            <w:pPr>
              <w:pStyle w:val="10"/>
              <w:spacing w:before="65" w:line="189" w:lineRule="auto"/>
              <w:ind w:left="411"/>
              <w:rPr>
                <w:color w:val="auto"/>
              </w:rPr>
            </w:pPr>
            <w:r>
              <w:rPr>
                <w:color w:val="auto"/>
                <w:spacing w:val="2"/>
              </w:rPr>
              <w:t>2.2.2</w:t>
            </w:r>
          </w:p>
        </w:tc>
        <w:tc>
          <w:tcPr>
            <w:tcW w:w="1641" w:type="dxa"/>
            <w:vAlign w:val="top"/>
          </w:tcPr>
          <w:p w14:paraId="44EF2328">
            <w:pPr>
              <w:pStyle w:val="10"/>
              <w:spacing w:before="146" w:line="229" w:lineRule="auto"/>
              <w:ind w:left="214"/>
              <w:rPr>
                <w:color w:val="auto"/>
              </w:rPr>
            </w:pPr>
            <w:r>
              <w:rPr>
                <w:color w:val="auto"/>
                <w:spacing w:val="4"/>
              </w:rPr>
              <w:t>比选人对比选</w:t>
            </w:r>
          </w:p>
          <w:p w14:paraId="4725F2EC">
            <w:pPr>
              <w:pStyle w:val="10"/>
              <w:spacing w:before="152" w:line="228" w:lineRule="auto"/>
              <w:ind w:left="193"/>
              <w:rPr>
                <w:color w:val="auto"/>
              </w:rPr>
            </w:pPr>
            <w:r>
              <w:rPr>
                <w:color w:val="auto"/>
                <w:spacing w:val="7"/>
              </w:rPr>
              <w:t>文件澄清的截</w:t>
            </w:r>
          </w:p>
          <w:p w14:paraId="4EFCFB7F">
            <w:pPr>
              <w:pStyle w:val="10"/>
              <w:spacing w:before="154" w:line="227" w:lineRule="auto"/>
              <w:ind w:left="506"/>
              <w:rPr>
                <w:color w:val="auto"/>
              </w:rPr>
            </w:pPr>
            <w:r>
              <w:rPr>
                <w:color w:val="auto"/>
                <w:spacing w:val="6"/>
              </w:rPr>
              <w:t>止时间</w:t>
            </w:r>
          </w:p>
        </w:tc>
        <w:tc>
          <w:tcPr>
            <w:tcW w:w="6489" w:type="dxa"/>
            <w:tcBorders>
              <w:right w:val="single" w:color="000000" w:sz="6" w:space="0"/>
            </w:tcBorders>
            <w:vAlign w:val="top"/>
          </w:tcPr>
          <w:p w14:paraId="7AF1C79F">
            <w:pPr>
              <w:spacing w:line="280" w:lineRule="auto"/>
              <w:rPr>
                <w:rFonts w:ascii="Arial"/>
                <w:color w:val="auto"/>
                <w:sz w:val="21"/>
              </w:rPr>
            </w:pPr>
          </w:p>
          <w:p w14:paraId="044FD42A">
            <w:pPr>
              <w:pStyle w:val="10"/>
              <w:spacing w:before="65" w:line="353" w:lineRule="auto"/>
              <w:ind w:left="120" w:right="103" w:firstLine="432"/>
              <w:rPr>
                <w:color w:val="auto"/>
              </w:rPr>
            </w:pPr>
            <w:r>
              <w:rPr>
                <w:color w:val="auto"/>
                <w:spacing w:val="15"/>
              </w:rPr>
              <w:t>比选人应在招标公告规定的时间前，在</w:t>
            </w:r>
            <w:r>
              <w:rPr>
                <w:rFonts w:hint="eastAsia"/>
                <w:color w:val="auto"/>
                <w:spacing w:val="15"/>
                <w:lang w:eastAsia="zh-CN"/>
              </w:rPr>
              <w:t>垫江县人民政府网</w:t>
            </w:r>
            <w:r>
              <w:rPr>
                <w:color w:val="auto"/>
                <w:spacing w:val="7"/>
              </w:rPr>
              <w:t>发布澄清。</w:t>
            </w:r>
          </w:p>
        </w:tc>
      </w:tr>
      <w:tr w14:paraId="69CBB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343" w:type="dxa"/>
            <w:vMerge w:val="continue"/>
            <w:tcBorders>
              <w:top w:val="nil"/>
              <w:left w:val="single" w:color="000000" w:sz="6" w:space="0"/>
            </w:tcBorders>
            <w:vAlign w:val="top"/>
          </w:tcPr>
          <w:p w14:paraId="570BCC50">
            <w:pPr>
              <w:rPr>
                <w:rFonts w:ascii="Arial"/>
                <w:color w:val="auto"/>
                <w:sz w:val="21"/>
              </w:rPr>
            </w:pPr>
          </w:p>
        </w:tc>
        <w:tc>
          <w:tcPr>
            <w:tcW w:w="1641" w:type="dxa"/>
            <w:vAlign w:val="top"/>
          </w:tcPr>
          <w:p w14:paraId="44DAA3F8">
            <w:pPr>
              <w:pStyle w:val="10"/>
              <w:spacing w:before="161" w:line="228" w:lineRule="auto"/>
              <w:ind w:left="193"/>
              <w:rPr>
                <w:color w:val="auto"/>
              </w:rPr>
            </w:pPr>
            <w:r>
              <w:rPr>
                <w:color w:val="auto"/>
                <w:spacing w:val="7"/>
              </w:rPr>
              <w:t>投标截止时间</w:t>
            </w:r>
          </w:p>
        </w:tc>
        <w:tc>
          <w:tcPr>
            <w:tcW w:w="6489" w:type="dxa"/>
            <w:tcBorders>
              <w:right w:val="single" w:color="000000" w:sz="6" w:space="0"/>
            </w:tcBorders>
            <w:vAlign w:val="top"/>
          </w:tcPr>
          <w:p w14:paraId="61EE591E">
            <w:pPr>
              <w:pStyle w:val="10"/>
              <w:spacing w:before="161" w:line="226" w:lineRule="auto"/>
              <w:ind w:left="532"/>
              <w:rPr>
                <w:color w:val="auto"/>
              </w:rPr>
            </w:pPr>
            <w:r>
              <w:rPr>
                <w:color w:val="auto"/>
                <w:spacing w:val="8"/>
              </w:rPr>
              <w:t>详见招标公告规定的投标截止时间。</w:t>
            </w:r>
          </w:p>
        </w:tc>
      </w:tr>
      <w:tr w14:paraId="28EF3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0" w:hRule="atLeast"/>
        </w:trPr>
        <w:tc>
          <w:tcPr>
            <w:tcW w:w="1343" w:type="dxa"/>
            <w:tcBorders>
              <w:left w:val="single" w:color="000000" w:sz="6" w:space="0"/>
            </w:tcBorders>
            <w:vAlign w:val="top"/>
          </w:tcPr>
          <w:p w14:paraId="63D603C7">
            <w:pPr>
              <w:spacing w:line="260" w:lineRule="auto"/>
              <w:rPr>
                <w:rFonts w:ascii="Arial"/>
                <w:color w:val="auto"/>
                <w:sz w:val="21"/>
              </w:rPr>
            </w:pPr>
          </w:p>
          <w:p w14:paraId="1BA2D9BD">
            <w:pPr>
              <w:spacing w:line="261" w:lineRule="auto"/>
              <w:rPr>
                <w:rFonts w:ascii="Arial"/>
                <w:color w:val="auto"/>
                <w:sz w:val="21"/>
              </w:rPr>
            </w:pPr>
          </w:p>
          <w:p w14:paraId="62B7974F">
            <w:pPr>
              <w:pStyle w:val="10"/>
              <w:spacing w:before="65" w:line="189" w:lineRule="auto"/>
              <w:ind w:left="411"/>
              <w:rPr>
                <w:color w:val="auto"/>
              </w:rPr>
            </w:pPr>
            <w:r>
              <w:rPr>
                <w:color w:val="auto"/>
                <w:spacing w:val="2"/>
              </w:rPr>
              <w:t>2.2.3</w:t>
            </w:r>
          </w:p>
        </w:tc>
        <w:tc>
          <w:tcPr>
            <w:tcW w:w="1641" w:type="dxa"/>
            <w:vAlign w:val="top"/>
          </w:tcPr>
          <w:p w14:paraId="5CDE006E">
            <w:pPr>
              <w:pStyle w:val="10"/>
              <w:spacing w:before="148" w:line="229" w:lineRule="auto"/>
              <w:ind w:left="214"/>
              <w:rPr>
                <w:color w:val="auto"/>
              </w:rPr>
            </w:pPr>
            <w:r>
              <w:rPr>
                <w:color w:val="auto"/>
                <w:spacing w:val="4"/>
              </w:rPr>
              <w:t>比选人对比选</w:t>
            </w:r>
          </w:p>
          <w:p w14:paraId="07E5B47B">
            <w:pPr>
              <w:pStyle w:val="10"/>
              <w:spacing w:before="152" w:line="228" w:lineRule="auto"/>
              <w:ind w:left="193"/>
              <w:rPr>
                <w:color w:val="auto"/>
              </w:rPr>
            </w:pPr>
            <w:r>
              <w:rPr>
                <w:color w:val="auto"/>
                <w:spacing w:val="7"/>
              </w:rPr>
              <w:t>文件进行修改</w:t>
            </w:r>
          </w:p>
          <w:p w14:paraId="48C1FB8A">
            <w:pPr>
              <w:pStyle w:val="10"/>
              <w:spacing w:before="153" w:line="230" w:lineRule="auto"/>
              <w:ind w:left="522"/>
              <w:rPr>
                <w:color w:val="auto"/>
              </w:rPr>
            </w:pPr>
            <w:r>
              <w:rPr>
                <w:color w:val="auto"/>
                <w:spacing w:val="1"/>
              </w:rPr>
              <w:t>的时间</w:t>
            </w:r>
          </w:p>
        </w:tc>
        <w:tc>
          <w:tcPr>
            <w:tcW w:w="6489" w:type="dxa"/>
            <w:tcBorders>
              <w:right w:val="single" w:color="000000" w:sz="6" w:space="0"/>
            </w:tcBorders>
            <w:vAlign w:val="top"/>
          </w:tcPr>
          <w:p w14:paraId="0337A0B6">
            <w:pPr>
              <w:spacing w:line="290" w:lineRule="auto"/>
              <w:rPr>
                <w:rFonts w:ascii="Arial"/>
                <w:color w:val="auto"/>
                <w:sz w:val="21"/>
              </w:rPr>
            </w:pPr>
          </w:p>
          <w:p w14:paraId="2713DE9A">
            <w:pPr>
              <w:pStyle w:val="10"/>
              <w:spacing w:before="65" w:line="355" w:lineRule="auto"/>
              <w:ind w:left="110" w:right="32" w:firstLine="420"/>
              <w:rPr>
                <w:color w:val="auto"/>
              </w:rPr>
            </w:pPr>
            <w:r>
              <w:rPr>
                <w:color w:val="auto"/>
                <w:spacing w:val="6"/>
              </w:rPr>
              <w:t>修改内容可能影响投标文件编制的，须在投标截止时间</w:t>
            </w:r>
            <w:r>
              <w:rPr>
                <w:color w:val="auto"/>
                <w:spacing w:val="-30"/>
              </w:rPr>
              <w:t xml:space="preserve"> </w:t>
            </w:r>
            <w:r>
              <w:rPr>
                <w:color w:val="auto"/>
                <w:spacing w:val="6"/>
              </w:rPr>
              <w:t>3 日前发</w:t>
            </w:r>
            <w:r>
              <w:rPr>
                <w:color w:val="auto"/>
              </w:rPr>
              <w:t xml:space="preserve"> </w:t>
            </w:r>
            <w:r>
              <w:rPr>
                <w:color w:val="auto"/>
                <w:spacing w:val="2"/>
              </w:rPr>
              <w:t>布，发布时间至投标截止时间不足</w:t>
            </w:r>
            <w:r>
              <w:rPr>
                <w:color w:val="auto"/>
                <w:spacing w:val="-29"/>
              </w:rPr>
              <w:t xml:space="preserve"> </w:t>
            </w:r>
            <w:r>
              <w:rPr>
                <w:color w:val="auto"/>
                <w:spacing w:val="2"/>
              </w:rPr>
              <w:t>3 日的，须相应延后投标截止时间。</w:t>
            </w:r>
          </w:p>
        </w:tc>
      </w:tr>
      <w:tr w14:paraId="5A678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2" w:hRule="atLeast"/>
        </w:trPr>
        <w:tc>
          <w:tcPr>
            <w:tcW w:w="1343" w:type="dxa"/>
            <w:tcBorders>
              <w:left w:val="single" w:color="000000" w:sz="6" w:space="0"/>
            </w:tcBorders>
            <w:vAlign w:val="top"/>
          </w:tcPr>
          <w:p w14:paraId="2533A285">
            <w:pPr>
              <w:spacing w:line="278" w:lineRule="auto"/>
              <w:rPr>
                <w:rFonts w:ascii="Arial"/>
                <w:color w:val="auto"/>
                <w:sz w:val="21"/>
              </w:rPr>
            </w:pPr>
          </w:p>
          <w:p w14:paraId="2C61BC72">
            <w:pPr>
              <w:spacing w:line="278" w:lineRule="auto"/>
              <w:rPr>
                <w:rFonts w:ascii="Arial"/>
                <w:color w:val="auto"/>
                <w:sz w:val="21"/>
              </w:rPr>
            </w:pPr>
          </w:p>
          <w:p w14:paraId="522B5631">
            <w:pPr>
              <w:spacing w:line="278" w:lineRule="auto"/>
              <w:rPr>
                <w:rFonts w:ascii="Arial"/>
                <w:color w:val="auto"/>
                <w:sz w:val="21"/>
              </w:rPr>
            </w:pPr>
          </w:p>
          <w:p w14:paraId="75050407">
            <w:pPr>
              <w:spacing w:line="278" w:lineRule="auto"/>
              <w:rPr>
                <w:rFonts w:ascii="Arial"/>
                <w:color w:val="auto"/>
                <w:sz w:val="21"/>
              </w:rPr>
            </w:pPr>
          </w:p>
          <w:p w14:paraId="7E5F4F99">
            <w:pPr>
              <w:pStyle w:val="10"/>
              <w:spacing w:before="65" w:line="189" w:lineRule="auto"/>
              <w:ind w:left="411"/>
              <w:rPr>
                <w:color w:val="auto"/>
              </w:rPr>
            </w:pPr>
            <w:r>
              <w:rPr>
                <w:color w:val="auto"/>
                <w:spacing w:val="2"/>
              </w:rPr>
              <w:t>2.2.4</w:t>
            </w:r>
          </w:p>
        </w:tc>
        <w:tc>
          <w:tcPr>
            <w:tcW w:w="1641" w:type="dxa"/>
            <w:vAlign w:val="top"/>
          </w:tcPr>
          <w:p w14:paraId="73CE767C">
            <w:pPr>
              <w:spacing w:line="241" w:lineRule="auto"/>
              <w:rPr>
                <w:rFonts w:ascii="Arial"/>
                <w:color w:val="auto"/>
                <w:sz w:val="21"/>
              </w:rPr>
            </w:pPr>
          </w:p>
          <w:p w14:paraId="2A7DAEBA">
            <w:pPr>
              <w:spacing w:line="242" w:lineRule="auto"/>
              <w:rPr>
                <w:rFonts w:ascii="Arial"/>
                <w:color w:val="auto"/>
                <w:sz w:val="21"/>
              </w:rPr>
            </w:pPr>
          </w:p>
          <w:p w14:paraId="06B270E0">
            <w:pPr>
              <w:pStyle w:val="10"/>
              <w:spacing w:before="65" w:line="228" w:lineRule="auto"/>
              <w:ind w:left="193"/>
              <w:rPr>
                <w:color w:val="auto"/>
              </w:rPr>
            </w:pPr>
            <w:r>
              <w:rPr>
                <w:color w:val="auto"/>
                <w:spacing w:val="7"/>
              </w:rPr>
              <w:t>投标人对比选</w:t>
            </w:r>
          </w:p>
          <w:p w14:paraId="3E3254DD">
            <w:pPr>
              <w:pStyle w:val="10"/>
              <w:spacing w:before="150" w:line="228" w:lineRule="auto"/>
              <w:ind w:left="193"/>
              <w:rPr>
                <w:color w:val="auto"/>
              </w:rPr>
            </w:pPr>
            <w:r>
              <w:rPr>
                <w:color w:val="auto"/>
                <w:spacing w:val="7"/>
              </w:rPr>
              <w:t>文件及澄清修</w:t>
            </w:r>
          </w:p>
          <w:p w14:paraId="5661932E">
            <w:pPr>
              <w:pStyle w:val="10"/>
              <w:spacing w:before="153" w:line="228" w:lineRule="auto"/>
              <w:ind w:left="198"/>
              <w:rPr>
                <w:color w:val="auto"/>
              </w:rPr>
            </w:pPr>
            <w:r>
              <w:rPr>
                <w:color w:val="auto"/>
                <w:spacing w:val="7"/>
              </w:rPr>
              <w:t>改提出异议的</w:t>
            </w:r>
          </w:p>
          <w:p w14:paraId="7BD10761">
            <w:pPr>
              <w:pStyle w:val="10"/>
              <w:spacing w:before="154" w:line="228" w:lineRule="auto"/>
              <w:ind w:left="401"/>
              <w:rPr>
                <w:color w:val="auto"/>
              </w:rPr>
            </w:pPr>
            <w:r>
              <w:rPr>
                <w:color w:val="auto"/>
                <w:spacing w:val="7"/>
              </w:rPr>
              <w:t>截止时间</w:t>
            </w:r>
          </w:p>
        </w:tc>
        <w:tc>
          <w:tcPr>
            <w:tcW w:w="6489" w:type="dxa"/>
            <w:tcBorders>
              <w:right w:val="single" w:color="000000" w:sz="6" w:space="0"/>
            </w:tcBorders>
            <w:vAlign w:val="top"/>
          </w:tcPr>
          <w:p w14:paraId="4BC44723">
            <w:pPr>
              <w:pStyle w:val="10"/>
              <w:spacing w:before="149" w:line="345" w:lineRule="auto"/>
              <w:ind w:left="109" w:right="103" w:firstLine="423"/>
              <w:jc w:val="both"/>
              <w:rPr>
                <w:color w:val="auto"/>
              </w:rPr>
            </w:pPr>
            <w:r>
              <w:rPr>
                <w:color w:val="auto"/>
                <w:spacing w:val="9"/>
              </w:rPr>
              <w:t>投标人对比选文件和澄清修改有异议的，应当在投标截止时间</w:t>
            </w:r>
            <w:r>
              <w:rPr>
                <w:color w:val="auto"/>
                <w:spacing w:val="-35"/>
              </w:rPr>
              <w:t xml:space="preserve"> </w:t>
            </w:r>
            <w:r>
              <w:rPr>
                <w:color w:val="auto"/>
                <w:spacing w:val="9"/>
              </w:rPr>
              <w:t>3</w:t>
            </w:r>
            <w:r>
              <w:rPr>
                <w:color w:val="auto"/>
              </w:rPr>
              <w:t xml:space="preserve"> </w:t>
            </w:r>
            <w:r>
              <w:rPr>
                <w:color w:val="auto"/>
                <w:spacing w:val="9"/>
              </w:rPr>
              <w:t>日前，通过重庆市电子招投标系统提出。比选人应当自收</w:t>
            </w:r>
            <w:r>
              <w:rPr>
                <w:color w:val="auto"/>
                <w:spacing w:val="8"/>
              </w:rPr>
              <w:t>到异议之日</w:t>
            </w:r>
            <w:r>
              <w:rPr>
                <w:color w:val="auto"/>
              </w:rPr>
              <w:t xml:space="preserve"> </w:t>
            </w:r>
            <w:r>
              <w:rPr>
                <w:color w:val="auto"/>
                <w:spacing w:val="6"/>
              </w:rPr>
              <w:t>起</w:t>
            </w:r>
            <w:r>
              <w:rPr>
                <w:color w:val="auto"/>
                <w:spacing w:val="-21"/>
              </w:rPr>
              <w:t xml:space="preserve"> </w:t>
            </w:r>
            <w:r>
              <w:rPr>
                <w:color w:val="auto"/>
                <w:spacing w:val="6"/>
              </w:rPr>
              <w:t>1 日内做出答复，答复内容可能影响投标文件编制的，将以修改的</w:t>
            </w:r>
            <w:r>
              <w:rPr>
                <w:color w:val="auto"/>
              </w:rPr>
              <w:t xml:space="preserve"> </w:t>
            </w:r>
            <w:r>
              <w:rPr>
                <w:color w:val="auto"/>
                <w:spacing w:val="6"/>
              </w:rPr>
              <w:t>形式于投标截止时间</w:t>
            </w:r>
            <w:r>
              <w:rPr>
                <w:color w:val="auto"/>
                <w:spacing w:val="-21"/>
              </w:rPr>
              <w:t xml:space="preserve"> </w:t>
            </w:r>
            <w:r>
              <w:rPr>
                <w:color w:val="auto"/>
                <w:spacing w:val="6"/>
              </w:rPr>
              <w:t>3 日前在重庆市</w:t>
            </w:r>
            <w:r>
              <w:rPr>
                <w:rFonts w:hint="eastAsia"/>
                <w:color w:val="auto"/>
                <w:spacing w:val="6"/>
                <w:lang w:val="en-US" w:eastAsia="zh-CN"/>
              </w:rPr>
              <w:t>垫江县人民政府网</w:t>
            </w:r>
            <w:r>
              <w:rPr>
                <w:color w:val="auto"/>
                <w:spacing w:val="6"/>
              </w:rPr>
              <w:t>澄清修改区发布，发布时间至投标截止时间不足</w:t>
            </w:r>
            <w:r>
              <w:rPr>
                <w:color w:val="auto"/>
                <w:spacing w:val="-21"/>
              </w:rPr>
              <w:t xml:space="preserve"> </w:t>
            </w:r>
            <w:r>
              <w:rPr>
                <w:color w:val="auto"/>
                <w:spacing w:val="6"/>
              </w:rPr>
              <w:t>3 日的，须相应延后投标截止时间。</w:t>
            </w:r>
          </w:p>
        </w:tc>
      </w:tr>
      <w:tr w14:paraId="337CF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1343" w:type="dxa"/>
            <w:tcBorders>
              <w:left w:val="single" w:color="000000" w:sz="6" w:space="0"/>
            </w:tcBorders>
            <w:vAlign w:val="top"/>
          </w:tcPr>
          <w:p w14:paraId="6FF50E84">
            <w:pPr>
              <w:spacing w:line="333" w:lineRule="auto"/>
              <w:rPr>
                <w:rFonts w:ascii="Arial"/>
                <w:color w:val="auto"/>
                <w:sz w:val="21"/>
              </w:rPr>
            </w:pPr>
          </w:p>
          <w:p w14:paraId="22422FE8">
            <w:pPr>
              <w:pStyle w:val="10"/>
              <w:spacing w:before="65" w:line="190" w:lineRule="auto"/>
              <w:ind w:left="412"/>
              <w:rPr>
                <w:color w:val="auto"/>
              </w:rPr>
            </w:pPr>
            <w:r>
              <w:rPr>
                <w:color w:val="auto"/>
                <w:spacing w:val="2"/>
              </w:rPr>
              <w:t>3.1.1</w:t>
            </w:r>
          </w:p>
        </w:tc>
        <w:tc>
          <w:tcPr>
            <w:tcW w:w="1641" w:type="dxa"/>
            <w:vAlign w:val="top"/>
          </w:tcPr>
          <w:p w14:paraId="6502121B">
            <w:pPr>
              <w:pStyle w:val="10"/>
              <w:spacing w:before="153" w:line="310" w:lineRule="auto"/>
              <w:ind w:left="313" w:right="195" w:hanging="120"/>
              <w:rPr>
                <w:color w:val="auto"/>
              </w:rPr>
            </w:pPr>
            <w:r>
              <w:rPr>
                <w:color w:val="auto"/>
                <w:spacing w:val="7"/>
              </w:rPr>
              <w:t>构成投标文件</w:t>
            </w:r>
            <w:r>
              <w:rPr>
                <w:color w:val="auto"/>
                <w:spacing w:val="4"/>
              </w:rPr>
              <w:t xml:space="preserve"> 的其他材料</w:t>
            </w:r>
          </w:p>
        </w:tc>
        <w:tc>
          <w:tcPr>
            <w:tcW w:w="6489" w:type="dxa"/>
            <w:tcBorders>
              <w:right w:val="single" w:color="000000" w:sz="6" w:space="0"/>
            </w:tcBorders>
            <w:vAlign w:val="top"/>
          </w:tcPr>
          <w:p w14:paraId="2776AE80">
            <w:pPr>
              <w:pStyle w:val="10"/>
              <w:spacing w:before="166" w:line="304" w:lineRule="auto"/>
              <w:ind w:left="135" w:right="103" w:firstLine="397"/>
              <w:rPr>
                <w:color w:val="auto"/>
              </w:rPr>
            </w:pPr>
            <w:r>
              <w:rPr>
                <w:color w:val="auto"/>
                <w:spacing w:val="8"/>
              </w:rPr>
              <w:t>投标人的书面澄清、说明和补正（但不得改变投标文件的实质性</w:t>
            </w:r>
            <w:r>
              <w:rPr>
                <w:color w:val="auto"/>
                <w:spacing w:val="18"/>
              </w:rPr>
              <w:t xml:space="preserve"> </w:t>
            </w:r>
            <w:r>
              <w:rPr>
                <w:color w:val="auto"/>
                <w:spacing w:val="-6"/>
              </w:rPr>
              <w:t>内容）</w:t>
            </w:r>
          </w:p>
        </w:tc>
      </w:tr>
      <w:tr w14:paraId="1149B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1343" w:type="dxa"/>
            <w:tcBorders>
              <w:left w:val="single" w:color="000000" w:sz="6" w:space="0"/>
              <w:bottom w:val="single" w:color="000000" w:sz="6" w:space="0"/>
            </w:tcBorders>
            <w:vAlign w:val="top"/>
          </w:tcPr>
          <w:p w14:paraId="3B1FBEF9">
            <w:pPr>
              <w:spacing w:line="359" w:lineRule="auto"/>
              <w:rPr>
                <w:rFonts w:ascii="Arial"/>
                <w:color w:val="auto"/>
                <w:sz w:val="21"/>
              </w:rPr>
            </w:pPr>
          </w:p>
          <w:p w14:paraId="2A9A7ED4">
            <w:pPr>
              <w:spacing w:line="359" w:lineRule="auto"/>
              <w:rPr>
                <w:rFonts w:ascii="Arial"/>
                <w:color w:val="auto"/>
                <w:sz w:val="21"/>
              </w:rPr>
            </w:pPr>
          </w:p>
          <w:p w14:paraId="14804243">
            <w:pPr>
              <w:pStyle w:val="10"/>
              <w:spacing w:before="65" w:line="189" w:lineRule="auto"/>
              <w:ind w:left="515"/>
              <w:rPr>
                <w:color w:val="auto"/>
              </w:rPr>
            </w:pPr>
            <w:r>
              <w:rPr>
                <w:color w:val="auto"/>
                <w:spacing w:val="1"/>
              </w:rPr>
              <w:t>3.2</w:t>
            </w:r>
          </w:p>
        </w:tc>
        <w:tc>
          <w:tcPr>
            <w:tcW w:w="1641" w:type="dxa"/>
            <w:tcBorders>
              <w:bottom w:val="single" w:color="000000" w:sz="6" w:space="0"/>
            </w:tcBorders>
            <w:vAlign w:val="top"/>
          </w:tcPr>
          <w:p w14:paraId="2BF61CA9">
            <w:pPr>
              <w:spacing w:line="343" w:lineRule="auto"/>
              <w:rPr>
                <w:rFonts w:ascii="Arial"/>
                <w:color w:val="auto"/>
                <w:sz w:val="21"/>
              </w:rPr>
            </w:pPr>
          </w:p>
          <w:p w14:paraId="7B646D80">
            <w:pPr>
              <w:spacing w:line="343" w:lineRule="auto"/>
              <w:rPr>
                <w:rFonts w:ascii="Arial"/>
                <w:color w:val="auto"/>
                <w:sz w:val="21"/>
              </w:rPr>
            </w:pPr>
          </w:p>
          <w:p w14:paraId="3F0C985A">
            <w:pPr>
              <w:pStyle w:val="10"/>
              <w:spacing w:before="65" w:line="226" w:lineRule="auto"/>
              <w:ind w:left="405"/>
              <w:rPr>
                <w:color w:val="auto"/>
              </w:rPr>
            </w:pPr>
            <w:r>
              <w:rPr>
                <w:color w:val="auto"/>
                <w:spacing w:val="6"/>
              </w:rPr>
              <w:t>投标报价</w:t>
            </w:r>
          </w:p>
        </w:tc>
        <w:tc>
          <w:tcPr>
            <w:tcW w:w="6489" w:type="dxa"/>
            <w:tcBorders>
              <w:bottom w:val="single" w:color="000000" w:sz="6" w:space="0"/>
              <w:right w:val="single" w:color="000000" w:sz="6" w:space="0"/>
            </w:tcBorders>
            <w:vAlign w:val="top"/>
          </w:tcPr>
          <w:p w14:paraId="11A1D04A">
            <w:pPr>
              <w:pStyle w:val="10"/>
              <w:spacing w:before="156" w:line="352" w:lineRule="auto"/>
              <w:ind w:left="111" w:right="103" w:firstLine="420"/>
              <w:rPr>
                <w:color w:val="auto"/>
              </w:rPr>
            </w:pPr>
            <w:r>
              <w:rPr>
                <w:color w:val="auto"/>
                <w:spacing w:val="16"/>
              </w:rPr>
              <w:t>使用国有资金投资的建设工程发承包，必须采用工程量清单计</w:t>
            </w:r>
            <w:r>
              <w:rPr>
                <w:color w:val="auto"/>
                <w:spacing w:val="11"/>
              </w:rPr>
              <w:t xml:space="preserve"> </w:t>
            </w:r>
            <w:r>
              <w:rPr>
                <w:color w:val="auto"/>
                <w:spacing w:val="8"/>
              </w:rPr>
              <w:t>价。工程量清单应采用综合单价计价。</w:t>
            </w:r>
          </w:p>
          <w:p w14:paraId="2DBB1A6A">
            <w:pPr>
              <w:pStyle w:val="10"/>
              <w:spacing w:before="143" w:line="364" w:lineRule="auto"/>
              <w:ind w:left="109" w:right="103" w:firstLine="419"/>
              <w:jc w:val="both"/>
              <w:rPr>
                <w:color w:val="auto"/>
              </w:rPr>
            </w:pPr>
            <w:r>
              <w:rPr>
                <w:color w:val="auto"/>
                <w:spacing w:val="7"/>
              </w:rPr>
              <w:t>1.投标人应按本工程招标范围内的全部工程“工程量清</w:t>
            </w:r>
            <w:r>
              <w:rPr>
                <w:color w:val="auto"/>
                <w:spacing w:val="6"/>
              </w:rPr>
              <w:t>单</w:t>
            </w:r>
            <w:r>
              <w:rPr>
                <w:color w:val="auto"/>
                <w:spacing w:val="-73"/>
              </w:rPr>
              <w:t xml:space="preserve"> </w:t>
            </w:r>
            <w:r>
              <w:rPr>
                <w:color w:val="auto"/>
                <w:spacing w:val="6"/>
              </w:rPr>
              <w:t>”给定</w:t>
            </w:r>
            <w:r>
              <w:rPr>
                <w:color w:val="auto"/>
              </w:rPr>
              <w:t xml:space="preserve"> </w:t>
            </w:r>
            <w:r>
              <w:rPr>
                <w:color w:val="auto"/>
                <w:spacing w:val="8"/>
              </w:rPr>
              <w:t>的清单内容及格式填写各工程子目的单价或总价。</w:t>
            </w:r>
            <w:r>
              <w:rPr>
                <w:color w:val="auto"/>
                <w:spacing w:val="9"/>
              </w:rPr>
              <w:t>报价空白或报价为零，则视为该子项的价款</w:t>
            </w:r>
            <w:r>
              <w:rPr>
                <w:color w:val="auto"/>
                <w:spacing w:val="8"/>
              </w:rPr>
              <w:t>已包括在工程量清单</w:t>
            </w:r>
            <w:r>
              <w:rPr>
                <w:color w:val="auto"/>
              </w:rPr>
              <w:t xml:space="preserve"> </w:t>
            </w:r>
            <w:r>
              <w:rPr>
                <w:color w:val="auto"/>
                <w:spacing w:val="9"/>
              </w:rPr>
              <w:t>其他子目的单价和合价中，中标后必须完成该子项工作内</w:t>
            </w:r>
            <w:r>
              <w:rPr>
                <w:color w:val="auto"/>
                <w:spacing w:val="8"/>
              </w:rPr>
              <w:t>容，比选人</w:t>
            </w:r>
            <w:r>
              <w:rPr>
                <w:color w:val="auto"/>
              </w:rPr>
              <w:t xml:space="preserve"> </w:t>
            </w:r>
            <w:r>
              <w:rPr>
                <w:color w:val="auto"/>
                <w:spacing w:val="9"/>
              </w:rPr>
              <w:t>不对该子项进行结算与支付。施工过程中，因比选人原因</w:t>
            </w:r>
            <w:r>
              <w:rPr>
                <w:color w:val="auto"/>
                <w:spacing w:val="8"/>
              </w:rPr>
              <w:t>需要对报价</w:t>
            </w:r>
            <w:r>
              <w:rPr>
                <w:color w:val="auto"/>
              </w:rPr>
              <w:t xml:space="preserve"> </w:t>
            </w:r>
            <w:r>
              <w:rPr>
                <w:color w:val="auto"/>
                <w:spacing w:val="9"/>
              </w:rPr>
              <w:t>空白或报价为零的项目减少实施工程量或不予实施，</w:t>
            </w:r>
            <w:r>
              <w:rPr>
                <w:color w:val="auto"/>
                <w:spacing w:val="8"/>
              </w:rPr>
              <w:t>比选人将按招标</w:t>
            </w:r>
            <w:r>
              <w:rPr>
                <w:color w:val="auto"/>
              </w:rPr>
              <w:t xml:space="preserve"> </w:t>
            </w:r>
            <w:r>
              <w:rPr>
                <w:color w:val="auto"/>
                <w:spacing w:val="9"/>
              </w:rPr>
              <w:t>图纸计算出该项的工程量，按合同结算原则计算出</w:t>
            </w:r>
            <w:r>
              <w:rPr>
                <w:color w:val="auto"/>
                <w:spacing w:val="8"/>
              </w:rPr>
              <w:t>该项的综合单价以</w:t>
            </w:r>
            <w:r>
              <w:rPr>
                <w:color w:val="auto"/>
              </w:rPr>
              <w:t xml:space="preserve"> </w:t>
            </w:r>
            <w:r>
              <w:rPr>
                <w:color w:val="auto"/>
                <w:spacing w:val="9"/>
              </w:rPr>
              <w:t>及相应的规费、措施费和税金，并据此从结算价中扣除。</w:t>
            </w:r>
          </w:p>
          <w:p w14:paraId="50905F19">
            <w:pPr>
              <w:pStyle w:val="10"/>
              <w:spacing w:before="29" w:line="364" w:lineRule="auto"/>
              <w:ind w:left="117" w:right="103" w:firstLine="422"/>
              <w:jc w:val="both"/>
              <w:rPr>
                <w:color w:val="auto"/>
              </w:rPr>
            </w:pPr>
            <w:r>
              <w:rPr>
                <w:color w:val="auto"/>
                <w:spacing w:val="15"/>
              </w:rPr>
              <w:t>2.投标人应认真填写工程量清单中所列的本合同各工程子目的</w:t>
            </w:r>
            <w:r>
              <w:rPr>
                <w:color w:val="auto"/>
                <w:spacing w:val="14"/>
              </w:rPr>
              <w:t xml:space="preserve"> </w:t>
            </w:r>
            <w:r>
              <w:rPr>
                <w:color w:val="auto"/>
                <w:spacing w:val="8"/>
              </w:rPr>
              <w:t>单价或总价。投标人没有填入单价或总价的工程子目，比选人将认为</w:t>
            </w:r>
            <w:r>
              <w:rPr>
                <w:color w:val="auto"/>
                <w:spacing w:val="17"/>
              </w:rPr>
              <w:t xml:space="preserve"> </w:t>
            </w:r>
            <w:r>
              <w:rPr>
                <w:color w:val="auto"/>
                <w:spacing w:val="8"/>
              </w:rPr>
              <w:t>该子目的价款已包括在工程量清单其他子目的单价和总价中。投标人</w:t>
            </w:r>
            <w:r>
              <w:rPr>
                <w:color w:val="auto"/>
                <w:spacing w:val="17"/>
              </w:rPr>
              <w:t xml:space="preserve"> </w:t>
            </w:r>
            <w:r>
              <w:rPr>
                <w:color w:val="auto"/>
                <w:spacing w:val="8"/>
              </w:rPr>
              <w:t>必须按招标工程量清单填报价格。项目编码、项目名称、项目特征、</w:t>
            </w:r>
            <w:r>
              <w:rPr>
                <w:color w:val="auto"/>
                <w:spacing w:val="17"/>
              </w:rPr>
              <w:t xml:space="preserve"> </w:t>
            </w:r>
            <w:r>
              <w:rPr>
                <w:color w:val="auto"/>
                <w:spacing w:val="9"/>
              </w:rPr>
              <w:t>计量单位、工程量必须与招标工程量清单一致。</w:t>
            </w:r>
          </w:p>
        </w:tc>
      </w:tr>
      <w:tr w14:paraId="75451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343" w:type="dxa"/>
            <w:tcBorders>
              <w:top w:val="single" w:color="000000" w:sz="6" w:space="0"/>
              <w:left w:val="single" w:color="000000" w:sz="6" w:space="0"/>
            </w:tcBorders>
            <w:vAlign w:val="top"/>
          </w:tcPr>
          <w:p w14:paraId="0BDBBF3C">
            <w:pPr>
              <w:pStyle w:val="10"/>
              <w:spacing w:before="146" w:line="228" w:lineRule="auto"/>
              <w:ind w:left="251"/>
              <w:rPr>
                <w:color w:val="auto"/>
              </w:rPr>
            </w:pPr>
            <w:r>
              <w:rPr>
                <w:b/>
                <w:bCs/>
                <w:color w:val="auto"/>
                <w:spacing w:val="-3"/>
              </w:rPr>
              <w:t>条</w:t>
            </w:r>
            <w:r>
              <w:rPr>
                <w:color w:val="auto"/>
                <w:spacing w:val="15"/>
              </w:rPr>
              <w:t xml:space="preserve"> </w:t>
            </w:r>
            <w:r>
              <w:rPr>
                <w:b/>
                <w:bCs/>
                <w:color w:val="auto"/>
                <w:spacing w:val="-3"/>
              </w:rPr>
              <w:t>款</w:t>
            </w:r>
            <w:r>
              <w:rPr>
                <w:color w:val="auto"/>
                <w:spacing w:val="21"/>
              </w:rPr>
              <w:t xml:space="preserve"> </w:t>
            </w:r>
            <w:r>
              <w:rPr>
                <w:b/>
                <w:bCs/>
                <w:color w:val="auto"/>
                <w:spacing w:val="-3"/>
              </w:rPr>
              <w:t>号</w:t>
            </w:r>
          </w:p>
        </w:tc>
        <w:tc>
          <w:tcPr>
            <w:tcW w:w="1641" w:type="dxa"/>
            <w:tcBorders>
              <w:top w:val="single" w:color="000000" w:sz="6" w:space="0"/>
            </w:tcBorders>
            <w:vAlign w:val="top"/>
          </w:tcPr>
          <w:p w14:paraId="33F00C39">
            <w:pPr>
              <w:pStyle w:val="10"/>
              <w:spacing w:before="146" w:line="228" w:lineRule="auto"/>
              <w:ind w:left="404"/>
              <w:rPr>
                <w:color w:val="auto"/>
              </w:rPr>
            </w:pPr>
            <w:r>
              <w:rPr>
                <w:b/>
                <w:bCs/>
                <w:color w:val="auto"/>
                <w:spacing w:val="6"/>
              </w:rPr>
              <w:t>条款名称</w:t>
            </w:r>
          </w:p>
        </w:tc>
        <w:tc>
          <w:tcPr>
            <w:tcW w:w="6489" w:type="dxa"/>
            <w:tcBorders>
              <w:top w:val="single" w:color="000000" w:sz="6" w:space="0"/>
              <w:right w:val="single" w:color="000000" w:sz="6" w:space="0"/>
            </w:tcBorders>
            <w:vAlign w:val="top"/>
          </w:tcPr>
          <w:p w14:paraId="272A2441">
            <w:pPr>
              <w:pStyle w:val="10"/>
              <w:spacing w:before="146" w:line="228" w:lineRule="auto"/>
              <w:ind w:left="2514"/>
              <w:rPr>
                <w:color w:val="auto"/>
              </w:rPr>
            </w:pPr>
            <w:r>
              <w:rPr>
                <w:b/>
                <w:bCs/>
                <w:color w:val="auto"/>
                <w:spacing w:val="-10"/>
              </w:rPr>
              <w:t>编</w:t>
            </w:r>
            <w:r>
              <w:rPr>
                <w:color w:val="auto"/>
                <w:spacing w:val="12"/>
              </w:rPr>
              <w:t xml:space="preserve">  </w:t>
            </w:r>
            <w:r>
              <w:rPr>
                <w:b/>
                <w:bCs/>
                <w:color w:val="auto"/>
                <w:spacing w:val="-10"/>
              </w:rPr>
              <w:t>列</w:t>
            </w:r>
            <w:r>
              <w:rPr>
                <w:color w:val="auto"/>
                <w:spacing w:val="24"/>
              </w:rPr>
              <w:t xml:space="preserve">  </w:t>
            </w:r>
            <w:r>
              <w:rPr>
                <w:b/>
                <w:bCs/>
                <w:color w:val="auto"/>
                <w:spacing w:val="-10"/>
              </w:rPr>
              <w:t>内</w:t>
            </w:r>
            <w:r>
              <w:rPr>
                <w:color w:val="auto"/>
                <w:spacing w:val="12"/>
              </w:rPr>
              <w:t xml:space="preserve">  </w:t>
            </w:r>
            <w:r>
              <w:rPr>
                <w:b/>
                <w:bCs/>
                <w:color w:val="auto"/>
                <w:spacing w:val="-10"/>
              </w:rPr>
              <w:t>容</w:t>
            </w:r>
          </w:p>
        </w:tc>
      </w:tr>
      <w:tr w14:paraId="36395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43" w:type="dxa"/>
            <w:tcBorders>
              <w:left w:val="single" w:color="000000" w:sz="6" w:space="0"/>
              <w:bottom w:val="single" w:color="000000" w:sz="6" w:space="0"/>
            </w:tcBorders>
            <w:vAlign w:val="top"/>
          </w:tcPr>
          <w:p w14:paraId="5EB8179D">
            <w:pPr>
              <w:rPr>
                <w:rFonts w:ascii="Arial"/>
                <w:color w:val="auto"/>
                <w:sz w:val="21"/>
              </w:rPr>
            </w:pPr>
          </w:p>
        </w:tc>
        <w:tc>
          <w:tcPr>
            <w:tcW w:w="1641" w:type="dxa"/>
            <w:tcBorders>
              <w:bottom w:val="single" w:color="000000" w:sz="6" w:space="0"/>
            </w:tcBorders>
            <w:vAlign w:val="top"/>
          </w:tcPr>
          <w:p w14:paraId="79D0A19C">
            <w:pPr>
              <w:rPr>
                <w:rFonts w:ascii="Arial"/>
                <w:color w:val="auto"/>
                <w:sz w:val="21"/>
              </w:rPr>
            </w:pPr>
          </w:p>
        </w:tc>
        <w:tc>
          <w:tcPr>
            <w:tcW w:w="6489" w:type="dxa"/>
            <w:tcBorders>
              <w:bottom w:val="single" w:color="000000" w:sz="6" w:space="0"/>
              <w:right w:val="single" w:color="000000" w:sz="6" w:space="0"/>
            </w:tcBorders>
            <w:vAlign w:val="top"/>
          </w:tcPr>
          <w:p w14:paraId="7E3A732F">
            <w:pPr>
              <w:pStyle w:val="10"/>
              <w:spacing w:before="31" w:line="353" w:lineRule="auto"/>
              <w:ind w:left="142" w:right="105" w:firstLine="398"/>
              <w:rPr>
                <w:color w:val="auto"/>
              </w:rPr>
            </w:pPr>
            <w:r>
              <w:rPr>
                <w:color w:val="auto"/>
                <w:spacing w:val="8"/>
              </w:rPr>
              <w:t>3.投标函中的总报价必须与已标价工程量清单总报价一致。</w:t>
            </w:r>
            <w:r>
              <w:rPr>
                <w:color w:val="auto"/>
                <w:spacing w:val="7"/>
              </w:rPr>
              <w:t>否则</w:t>
            </w:r>
            <w:r>
              <w:rPr>
                <w:color w:val="auto"/>
              </w:rPr>
              <w:t xml:space="preserve"> </w:t>
            </w:r>
            <w:r>
              <w:rPr>
                <w:color w:val="auto"/>
                <w:spacing w:val="6"/>
              </w:rPr>
              <w:t>由评标委员会作否决投标处理。</w:t>
            </w:r>
          </w:p>
          <w:p w14:paraId="5DE15324">
            <w:pPr>
              <w:pStyle w:val="10"/>
              <w:spacing w:before="34" w:line="356" w:lineRule="auto"/>
              <w:ind w:left="118" w:right="100" w:firstLine="418"/>
              <w:rPr>
                <w:color w:val="auto"/>
              </w:rPr>
            </w:pPr>
            <w:r>
              <w:rPr>
                <w:color w:val="auto"/>
                <w:spacing w:val="7"/>
              </w:rPr>
              <w:t>4.</w:t>
            </w:r>
            <w:r>
              <w:rPr>
                <w:color w:val="auto"/>
                <w:spacing w:val="7"/>
                <w:u w:val="single" w:color="auto"/>
              </w:rPr>
              <w:t>（1）在合同实施期间，单价和总价按专</w:t>
            </w:r>
            <w:r>
              <w:rPr>
                <w:color w:val="auto"/>
                <w:spacing w:val="6"/>
                <w:u w:val="single" w:color="auto"/>
              </w:rPr>
              <w:t>用合同条款第</w:t>
            </w:r>
            <w:r>
              <w:rPr>
                <w:color w:val="auto"/>
                <w:spacing w:val="-21"/>
                <w:u w:val="single" w:color="auto"/>
              </w:rPr>
              <w:t xml:space="preserve"> </w:t>
            </w:r>
            <w:r>
              <w:rPr>
                <w:color w:val="auto"/>
                <w:spacing w:val="6"/>
                <w:u w:val="single" w:color="auto"/>
              </w:rPr>
              <w:t>11</w:t>
            </w:r>
            <w:r>
              <w:rPr>
                <w:color w:val="auto"/>
                <w:spacing w:val="-39"/>
                <w:u w:val="single" w:color="auto"/>
              </w:rPr>
              <w:t xml:space="preserve"> </w:t>
            </w:r>
            <w:r>
              <w:rPr>
                <w:color w:val="auto"/>
                <w:spacing w:val="6"/>
                <w:u w:val="single" w:color="auto"/>
              </w:rPr>
              <w:t>条的</w:t>
            </w:r>
            <w:r>
              <w:rPr>
                <w:color w:val="auto"/>
              </w:rPr>
              <w:t xml:space="preserve"> </w:t>
            </w:r>
            <w:r>
              <w:rPr>
                <w:color w:val="auto"/>
                <w:spacing w:val="6"/>
                <w:u w:val="single" w:color="auto"/>
              </w:rPr>
              <w:t>规定可调整</w:t>
            </w:r>
            <w:r>
              <w:rPr>
                <w:color w:val="auto"/>
                <w:spacing w:val="6"/>
              </w:rPr>
              <w:t>。</w:t>
            </w:r>
          </w:p>
          <w:p w14:paraId="5B13F3B5">
            <w:pPr>
              <w:pStyle w:val="10"/>
              <w:spacing w:before="28" w:line="348" w:lineRule="auto"/>
              <w:ind w:left="546" w:right="858" w:firstLine="1"/>
              <w:rPr>
                <w:color w:val="auto"/>
              </w:rPr>
            </w:pPr>
            <w:r>
              <w:rPr>
                <w:color w:val="auto"/>
                <w:spacing w:val="7"/>
              </w:rPr>
              <w:t>（2）增值税计税方法由比选人依据国家税法规</w:t>
            </w:r>
            <w:r>
              <w:rPr>
                <w:color w:val="auto"/>
                <w:spacing w:val="6"/>
              </w:rPr>
              <w:t>定选择：</w:t>
            </w:r>
            <w:r>
              <w:rPr>
                <w:color w:val="auto"/>
              </w:rPr>
              <w:t xml:space="preserve"> </w:t>
            </w:r>
            <w:r>
              <w:rPr>
                <w:rFonts w:ascii="Segoe UI Symbol" w:hAnsi="Segoe UI Symbol" w:eastAsia="Segoe UI Symbol" w:cs="Segoe UI Symbol"/>
                <w:color w:val="auto"/>
                <w:spacing w:val="4"/>
              </w:rPr>
              <w:t>☑</w:t>
            </w:r>
            <w:r>
              <w:rPr>
                <w:rFonts w:ascii="Segoe UI Symbol" w:hAnsi="Segoe UI Symbol" w:eastAsia="Segoe UI Symbol" w:cs="Segoe UI Symbol"/>
                <w:color w:val="auto"/>
                <w:spacing w:val="-12"/>
              </w:rPr>
              <w:t xml:space="preserve"> </w:t>
            </w:r>
            <w:r>
              <w:rPr>
                <w:color w:val="auto"/>
                <w:spacing w:val="4"/>
              </w:rPr>
              <w:t>一般计税法</w:t>
            </w:r>
          </w:p>
          <w:p w14:paraId="22D11B13">
            <w:pPr>
              <w:pStyle w:val="10"/>
              <w:spacing w:before="31" w:line="359" w:lineRule="auto"/>
              <w:ind w:left="117" w:right="103" w:firstLine="421"/>
              <w:jc w:val="both"/>
              <w:rPr>
                <w:color w:val="auto"/>
              </w:rPr>
            </w:pPr>
            <w:r>
              <w:rPr>
                <w:color w:val="auto"/>
                <w:spacing w:val="8"/>
              </w:rPr>
              <w:t>6.如发现工程量清单中的数量与图纸中数量不一致，应于本须知</w:t>
            </w:r>
            <w:r>
              <w:rPr>
                <w:color w:val="auto"/>
                <w:spacing w:val="3"/>
              </w:rPr>
              <w:t xml:space="preserve"> </w:t>
            </w:r>
            <w:r>
              <w:rPr>
                <w:color w:val="auto"/>
                <w:spacing w:val="7"/>
              </w:rPr>
              <w:t>第</w:t>
            </w:r>
            <w:r>
              <w:rPr>
                <w:color w:val="auto"/>
                <w:spacing w:val="-32"/>
              </w:rPr>
              <w:t xml:space="preserve"> </w:t>
            </w:r>
            <w:r>
              <w:rPr>
                <w:color w:val="auto"/>
                <w:spacing w:val="7"/>
              </w:rPr>
              <w:t>2.2.1</w:t>
            </w:r>
            <w:r>
              <w:rPr>
                <w:color w:val="auto"/>
                <w:spacing w:val="-35"/>
              </w:rPr>
              <w:t xml:space="preserve"> </w:t>
            </w:r>
            <w:r>
              <w:rPr>
                <w:color w:val="auto"/>
                <w:spacing w:val="7"/>
              </w:rPr>
              <w:t>项中规定的时间前书面通知比选人核查，除非比选人以修改</w:t>
            </w:r>
            <w:r>
              <w:rPr>
                <w:color w:val="auto"/>
              </w:rPr>
              <w:t xml:space="preserve"> </w:t>
            </w:r>
            <w:r>
              <w:rPr>
                <w:color w:val="auto"/>
                <w:spacing w:val="9"/>
              </w:rPr>
              <w:t>的形式予以更正，否则，应以工程量清单中列出的数量为准。</w:t>
            </w:r>
          </w:p>
          <w:p w14:paraId="562167B6">
            <w:pPr>
              <w:pStyle w:val="10"/>
              <w:spacing w:before="33" w:line="353" w:lineRule="auto"/>
              <w:ind w:left="110" w:right="103" w:firstLine="425"/>
              <w:rPr>
                <w:color w:val="auto"/>
              </w:rPr>
            </w:pPr>
            <w:r>
              <w:rPr>
                <w:color w:val="auto"/>
                <w:spacing w:val="16"/>
              </w:rPr>
              <w:t>7.比选人在工程量清单中所列出的暂列金</w:t>
            </w:r>
            <w:r>
              <w:rPr>
                <w:color w:val="auto"/>
                <w:spacing w:val="15"/>
              </w:rPr>
              <w:t>额、暂估价等暂定金</w:t>
            </w:r>
            <w:r>
              <w:rPr>
                <w:color w:val="auto"/>
              </w:rPr>
              <w:t xml:space="preserve"> </w:t>
            </w:r>
            <w:r>
              <w:rPr>
                <w:color w:val="auto"/>
                <w:spacing w:val="8"/>
              </w:rPr>
              <w:t>额，投标人不得修改。</w:t>
            </w:r>
          </w:p>
          <w:p w14:paraId="79FC8F3D">
            <w:pPr>
              <w:pStyle w:val="10"/>
              <w:spacing w:before="33" w:line="359" w:lineRule="auto"/>
              <w:ind w:left="109" w:right="100" w:firstLine="421"/>
              <w:jc w:val="both"/>
              <w:rPr>
                <w:color w:val="auto"/>
              </w:rPr>
            </w:pPr>
            <w:r>
              <w:rPr>
                <w:color w:val="auto"/>
                <w:spacing w:val="8"/>
              </w:rPr>
              <w:t>8.</w:t>
            </w:r>
            <w:r>
              <w:rPr>
                <w:b/>
                <w:bCs/>
                <w:color w:val="auto"/>
                <w:spacing w:val="8"/>
              </w:rPr>
              <w:t>本工程招标将设置投标总报价最高限价，投标总报价最高限价</w:t>
            </w:r>
            <w:r>
              <w:rPr>
                <w:b/>
                <w:bCs/>
                <w:color w:val="auto"/>
                <w:spacing w:val="6"/>
              </w:rPr>
              <w:t>为：</w:t>
            </w:r>
            <w:r>
              <w:rPr>
                <w:rFonts w:hint="eastAsia" w:cs="宋体"/>
                <w:b/>
                <w:bCs/>
                <w:color w:val="auto"/>
                <w:kern w:val="0"/>
                <w:szCs w:val="21"/>
                <w:lang w:val="en-US" w:eastAsia="zh-CN"/>
              </w:rPr>
              <w:t>501942.47</w:t>
            </w:r>
            <w:r>
              <w:rPr>
                <w:rFonts w:hint="eastAsia" w:ascii="宋体" w:hAnsi="宋体" w:cs="宋体"/>
                <w:b/>
                <w:bCs/>
                <w:color w:val="auto"/>
                <w:kern w:val="0"/>
                <w:szCs w:val="21"/>
              </w:rPr>
              <w:t>元（大写人民币</w:t>
            </w:r>
            <w:r>
              <w:rPr>
                <w:rFonts w:hint="eastAsia" w:cs="宋体"/>
                <w:b/>
                <w:bCs/>
                <w:color w:val="auto"/>
                <w:kern w:val="0"/>
                <w:szCs w:val="21"/>
                <w:lang w:eastAsia="zh-CN"/>
              </w:rPr>
              <w:t>：</w:t>
            </w:r>
            <w:r>
              <w:rPr>
                <w:rFonts w:hint="eastAsia" w:cs="宋体"/>
                <w:b/>
                <w:bCs/>
                <w:color w:val="auto"/>
                <w:kern w:val="0"/>
                <w:szCs w:val="21"/>
                <w:lang w:val="en-US" w:eastAsia="zh-CN"/>
              </w:rPr>
              <w:t>伍拾万零壹仟玖佰肆拾贰元肆角柒分</w:t>
            </w:r>
            <w:r>
              <w:rPr>
                <w:rFonts w:hint="eastAsia" w:ascii="宋体" w:hAnsi="宋体" w:cs="宋体"/>
                <w:b/>
                <w:bCs/>
                <w:color w:val="auto"/>
                <w:kern w:val="0"/>
                <w:szCs w:val="21"/>
              </w:rPr>
              <w:t>）</w:t>
            </w:r>
            <w:r>
              <w:rPr>
                <w:rFonts w:hint="eastAsia" w:cs="宋体"/>
                <w:b/>
                <w:bCs/>
                <w:color w:val="auto"/>
                <w:kern w:val="0"/>
                <w:szCs w:val="21"/>
                <w:lang w:eastAsia="zh-CN"/>
              </w:rPr>
              <w:t>，</w:t>
            </w:r>
            <w:r>
              <w:rPr>
                <w:rFonts w:hint="eastAsia" w:cs="宋体"/>
                <w:b/>
                <w:bCs/>
                <w:color w:val="auto"/>
                <w:kern w:val="0"/>
                <w:szCs w:val="21"/>
                <w:lang w:val="en-US" w:eastAsia="zh-CN"/>
              </w:rPr>
              <w:t>其中包含安全文明施工费11591.19元</w:t>
            </w:r>
            <w:r>
              <w:rPr>
                <w:rFonts w:hint="eastAsia" w:ascii="宋体" w:hAnsi="宋体" w:cs="宋体"/>
                <w:b/>
                <w:bCs/>
                <w:color w:val="auto"/>
                <w:kern w:val="0"/>
                <w:szCs w:val="21"/>
              </w:rPr>
              <w:t>（大写人民币</w:t>
            </w:r>
            <w:r>
              <w:rPr>
                <w:rFonts w:hint="eastAsia" w:cs="宋体"/>
                <w:b/>
                <w:bCs/>
                <w:color w:val="auto"/>
                <w:kern w:val="0"/>
                <w:szCs w:val="21"/>
                <w:lang w:eastAsia="zh-CN"/>
              </w:rPr>
              <w:t>：</w:t>
            </w:r>
            <w:r>
              <w:rPr>
                <w:rFonts w:hint="eastAsia" w:cs="宋体"/>
                <w:b/>
                <w:bCs/>
                <w:color w:val="auto"/>
                <w:kern w:val="0"/>
                <w:szCs w:val="21"/>
                <w:lang w:val="en-US" w:eastAsia="zh-CN"/>
              </w:rPr>
              <w:t>壹万壹仟伍佰玖拾壹元壹角玖分</w:t>
            </w:r>
            <w:r>
              <w:rPr>
                <w:rFonts w:hint="eastAsia" w:ascii="宋体" w:hAnsi="宋体" w:cs="宋体"/>
                <w:b/>
                <w:bCs/>
                <w:color w:val="auto"/>
                <w:kern w:val="0"/>
                <w:szCs w:val="21"/>
              </w:rPr>
              <w:t>）</w:t>
            </w:r>
            <w:r>
              <w:rPr>
                <w:b/>
                <w:bCs/>
                <w:color w:val="auto"/>
                <w:spacing w:val="6"/>
              </w:rPr>
              <w:t>。</w:t>
            </w:r>
            <w:r>
              <w:rPr>
                <w:color w:val="auto"/>
                <w:spacing w:val="6"/>
              </w:rPr>
              <w:t>投标人的投标总报价不得超过最高限价</w:t>
            </w:r>
            <w:r>
              <w:rPr>
                <w:color w:val="auto"/>
                <w:spacing w:val="5"/>
              </w:rPr>
              <w:t>，否则由</w:t>
            </w:r>
            <w:r>
              <w:rPr>
                <w:color w:val="auto"/>
                <w:spacing w:val="8"/>
              </w:rPr>
              <w:t>评标委员会作废标处理。</w:t>
            </w:r>
          </w:p>
          <w:p w14:paraId="1FAF80D6">
            <w:pPr>
              <w:pStyle w:val="10"/>
              <w:spacing w:before="32" w:line="362" w:lineRule="auto"/>
              <w:ind w:left="112" w:right="103" w:firstLine="418"/>
              <w:jc w:val="both"/>
              <w:rPr>
                <w:color w:val="auto"/>
              </w:rPr>
            </w:pPr>
            <w:r>
              <w:rPr>
                <w:color w:val="auto"/>
                <w:spacing w:val="9"/>
              </w:rPr>
              <w:t>本工程招标将设置全部全费用工程量清单综</w:t>
            </w:r>
            <w:r>
              <w:rPr>
                <w:color w:val="auto"/>
                <w:spacing w:val="8"/>
              </w:rPr>
              <w:t>合单价最高限价，全</w:t>
            </w:r>
            <w:r>
              <w:rPr>
                <w:color w:val="auto"/>
              </w:rPr>
              <w:t xml:space="preserve"> </w:t>
            </w:r>
            <w:r>
              <w:rPr>
                <w:color w:val="auto"/>
                <w:spacing w:val="9"/>
              </w:rPr>
              <w:t>部全费用清单综合单价最高限价最迟比选文件一并</w:t>
            </w:r>
            <w:r>
              <w:rPr>
                <w:color w:val="auto"/>
                <w:spacing w:val="8"/>
              </w:rPr>
              <w:t>发布，投标人的每</w:t>
            </w:r>
            <w:r>
              <w:rPr>
                <w:color w:val="auto"/>
              </w:rPr>
              <w:t xml:space="preserve"> </w:t>
            </w:r>
            <w:r>
              <w:rPr>
                <w:color w:val="auto"/>
                <w:spacing w:val="16"/>
              </w:rPr>
              <w:t>项全费用清单综合单价报价不得超过每项全费用清单综合单价</w:t>
            </w:r>
            <w:r>
              <w:rPr>
                <w:color w:val="auto"/>
                <w:spacing w:val="15"/>
              </w:rPr>
              <w:t>最高</w:t>
            </w:r>
            <w:r>
              <w:rPr>
                <w:color w:val="auto"/>
              </w:rPr>
              <w:t xml:space="preserve"> </w:t>
            </w:r>
            <w:r>
              <w:rPr>
                <w:color w:val="auto"/>
                <w:spacing w:val="2"/>
              </w:rPr>
              <w:t>限价。</w:t>
            </w:r>
          </w:p>
          <w:p w14:paraId="003063CD">
            <w:pPr>
              <w:pStyle w:val="10"/>
              <w:spacing w:before="139" w:line="355" w:lineRule="auto"/>
              <w:ind w:right="103" w:firstLine="460" w:firstLineChars="200"/>
              <w:rPr>
                <w:color w:val="auto"/>
              </w:rPr>
            </w:pPr>
            <w:r>
              <w:rPr>
                <w:color w:val="auto"/>
                <w:spacing w:val="15"/>
              </w:rPr>
              <w:t>比选人在合同签订前将对中标人已标价全费用工程量清单进行</w:t>
            </w:r>
            <w:r>
              <w:rPr>
                <w:color w:val="auto"/>
                <w:spacing w:val="16"/>
              </w:rPr>
              <w:t xml:space="preserve"> </w:t>
            </w:r>
            <w:r>
              <w:rPr>
                <w:color w:val="auto"/>
                <w:spacing w:val="9"/>
              </w:rPr>
              <w:t>清标。若发现中标人的全费用工程量清单综合单价报价</w:t>
            </w:r>
            <w:r>
              <w:rPr>
                <w:color w:val="auto"/>
                <w:spacing w:val="8"/>
              </w:rPr>
              <w:t>超过招标时给</w:t>
            </w:r>
            <w:r>
              <w:rPr>
                <w:color w:val="auto"/>
              </w:rPr>
              <w:t xml:space="preserve"> </w:t>
            </w:r>
            <w:r>
              <w:rPr>
                <w:color w:val="auto"/>
                <w:spacing w:val="9"/>
              </w:rPr>
              <w:t>出的全费用工程量清单综合单价最高限价的，在工程结</w:t>
            </w:r>
            <w:r>
              <w:rPr>
                <w:color w:val="auto"/>
                <w:spacing w:val="8"/>
              </w:rPr>
              <w:t>算时比选人将</w:t>
            </w:r>
            <w:r>
              <w:rPr>
                <w:color w:val="auto"/>
                <w:spacing w:val="9"/>
              </w:rPr>
              <w:t>以发出的全费用工程量清单综合单价最高限价为基</w:t>
            </w:r>
            <w:r>
              <w:rPr>
                <w:color w:val="auto"/>
                <w:spacing w:val="8"/>
              </w:rPr>
              <w:t>础，按照中标人的</w:t>
            </w:r>
            <w:r>
              <w:rPr>
                <w:color w:val="auto"/>
                <w:spacing w:val="9"/>
              </w:rPr>
              <w:t>中标总报价与本工程的总价最高限价的下浮比例进行同</w:t>
            </w:r>
            <w:r>
              <w:rPr>
                <w:color w:val="auto"/>
                <w:spacing w:val="8"/>
              </w:rPr>
              <w:t>比例下调，中</w:t>
            </w:r>
            <w:r>
              <w:rPr>
                <w:color w:val="auto"/>
                <w:spacing w:val="9"/>
              </w:rPr>
              <w:t>标人必须无条件接受，否则按中标人违约处理。投标</w:t>
            </w:r>
            <w:r>
              <w:rPr>
                <w:color w:val="auto"/>
                <w:spacing w:val="8"/>
              </w:rPr>
              <w:t>人须在投标文件</w:t>
            </w:r>
            <w:r>
              <w:rPr>
                <w:color w:val="auto"/>
              </w:rPr>
              <w:t xml:space="preserve"> </w:t>
            </w:r>
            <w:r>
              <w:rPr>
                <w:color w:val="auto"/>
                <w:spacing w:val="8"/>
              </w:rPr>
              <w:t>资格审查部分提供承诺函，承诺函包括以下内容：</w:t>
            </w:r>
          </w:p>
          <w:p w14:paraId="38DF6BB6">
            <w:pPr>
              <w:pStyle w:val="10"/>
              <w:spacing w:before="32" w:line="227" w:lineRule="auto"/>
              <w:ind w:left="540"/>
              <w:rPr>
                <w:color w:val="auto"/>
              </w:rPr>
            </w:pPr>
            <w:r>
              <w:rPr>
                <w:color w:val="auto"/>
                <w:spacing w:val="7"/>
              </w:rPr>
              <w:t>（1）符合第五章“全费用工程量清单</w:t>
            </w:r>
            <w:r>
              <w:rPr>
                <w:color w:val="auto"/>
                <w:spacing w:val="-57"/>
              </w:rPr>
              <w:t xml:space="preserve"> </w:t>
            </w:r>
            <w:r>
              <w:rPr>
                <w:color w:val="auto"/>
                <w:spacing w:val="7"/>
              </w:rPr>
              <w:t>”给出的范围及数量。</w:t>
            </w:r>
          </w:p>
          <w:p w14:paraId="410E0C34">
            <w:pPr>
              <w:pStyle w:val="10"/>
              <w:spacing w:before="154" w:line="297" w:lineRule="auto"/>
              <w:ind w:left="112" w:right="105" w:firstLine="427"/>
              <w:rPr>
                <w:color w:val="auto"/>
                <w:spacing w:val="3"/>
              </w:rPr>
            </w:pPr>
            <w:r>
              <w:rPr>
                <w:color w:val="auto"/>
                <w:spacing w:val="10"/>
              </w:rPr>
              <w:t>（2）</w:t>
            </w:r>
            <w:r>
              <w:rPr>
                <w:color w:val="auto"/>
                <w:spacing w:val="-46"/>
              </w:rPr>
              <w:t xml:space="preserve"> </w:t>
            </w:r>
            <w:r>
              <w:rPr>
                <w:color w:val="auto"/>
                <w:spacing w:val="10"/>
              </w:rPr>
              <w:t>比选文件中规定全费用工程量清单不允许修改的内容不得</w:t>
            </w:r>
            <w:r>
              <w:rPr>
                <w:color w:val="auto"/>
              </w:rPr>
              <w:t xml:space="preserve"> </w:t>
            </w:r>
            <w:r>
              <w:rPr>
                <w:color w:val="auto"/>
                <w:spacing w:val="3"/>
              </w:rPr>
              <w:t>修改。</w:t>
            </w:r>
          </w:p>
          <w:p w14:paraId="7B7C7F5A">
            <w:pPr>
              <w:pStyle w:val="10"/>
              <w:spacing w:before="154" w:line="297" w:lineRule="auto"/>
              <w:ind w:left="112" w:right="105" w:firstLine="427"/>
              <w:rPr>
                <w:color w:val="auto"/>
              </w:rPr>
            </w:pPr>
            <w:r>
              <w:rPr>
                <w:color w:val="auto"/>
                <w:spacing w:val="12"/>
              </w:rPr>
              <w:t>（3）每项全费用工程量清单综合单价报价不得高于对</w:t>
            </w:r>
            <w:r>
              <w:rPr>
                <w:color w:val="auto"/>
                <w:spacing w:val="11"/>
              </w:rPr>
              <w:t>应全费用</w:t>
            </w:r>
            <w:r>
              <w:rPr>
                <w:color w:val="auto"/>
              </w:rPr>
              <w:t xml:space="preserve"> </w:t>
            </w:r>
            <w:r>
              <w:rPr>
                <w:color w:val="auto"/>
                <w:spacing w:val="8"/>
              </w:rPr>
              <w:t>工程量清单综合单价最高限价。</w:t>
            </w:r>
          </w:p>
          <w:p w14:paraId="02C39D97">
            <w:pPr>
              <w:pStyle w:val="10"/>
              <w:spacing w:before="153" w:line="362" w:lineRule="auto"/>
              <w:ind w:left="109" w:right="24" w:firstLine="436"/>
              <w:jc w:val="both"/>
              <w:rPr>
                <w:color w:val="auto"/>
              </w:rPr>
            </w:pPr>
            <w:r>
              <w:rPr>
                <w:color w:val="auto"/>
                <w:spacing w:val="11"/>
              </w:rPr>
              <w:t>10.本工程所需材料（含设备）价格由投标人参照重庆市建设工</w:t>
            </w:r>
            <w:r>
              <w:rPr>
                <w:color w:val="auto"/>
                <w:spacing w:val="9"/>
              </w:rPr>
              <w:t xml:space="preserve"> 程造价管理总站发布的《重庆工程造价信息》或工程</w:t>
            </w:r>
            <w:r>
              <w:rPr>
                <w:color w:val="auto"/>
                <w:spacing w:val="8"/>
              </w:rPr>
              <w:t>造价管理机构发</w:t>
            </w:r>
            <w:r>
              <w:rPr>
                <w:color w:val="auto"/>
              </w:rPr>
              <w:t xml:space="preserve">  </w:t>
            </w:r>
            <w:r>
              <w:rPr>
                <w:color w:val="auto"/>
                <w:spacing w:val="8"/>
              </w:rPr>
              <w:t>布的工程造价信息（造价信息引用时限为招标公告发布</w:t>
            </w:r>
            <w:r>
              <w:rPr>
                <w:color w:val="auto"/>
                <w:spacing w:val="7"/>
              </w:rPr>
              <w:t>日期前一期</w:t>
            </w:r>
            <w:r>
              <w:rPr>
                <w:color w:val="auto"/>
                <w:spacing w:val="-42"/>
              </w:rPr>
              <w:t>），</w:t>
            </w:r>
            <w:r>
              <w:rPr>
                <w:color w:val="auto"/>
              </w:rPr>
              <w:t xml:space="preserve"> </w:t>
            </w:r>
            <w:r>
              <w:rPr>
                <w:color w:val="auto"/>
                <w:spacing w:val="8"/>
              </w:rPr>
              <w:t>并结合市场行情及自身实力进行自主报价。</w:t>
            </w:r>
          </w:p>
          <w:p w14:paraId="5FACDBBC">
            <w:pPr>
              <w:pStyle w:val="10"/>
              <w:spacing w:before="35" w:line="362" w:lineRule="auto"/>
              <w:ind w:left="112" w:right="103" w:firstLine="433"/>
              <w:rPr>
                <w:color w:val="auto"/>
              </w:rPr>
            </w:pPr>
            <w:r>
              <w:rPr>
                <w:color w:val="auto"/>
                <w:spacing w:val="11"/>
              </w:rPr>
              <w:t>11.本项目建筑安装材料价格风险按照《重庆市城乡建设委员会</w:t>
            </w:r>
            <w:r>
              <w:rPr>
                <w:color w:val="auto"/>
                <w:spacing w:val="9"/>
              </w:rPr>
              <w:t xml:space="preserve"> </w:t>
            </w:r>
            <w:r>
              <w:rPr>
                <w:color w:val="auto"/>
                <w:spacing w:val="22"/>
              </w:rPr>
              <w:t>关于进一步加强建筑安装材料价格风险管控的指导意见》</w:t>
            </w:r>
            <w:r>
              <w:rPr>
                <w:color w:val="auto"/>
                <w:spacing w:val="-53"/>
              </w:rPr>
              <w:t xml:space="preserve"> </w:t>
            </w:r>
            <w:r>
              <w:rPr>
                <w:color w:val="auto"/>
                <w:spacing w:val="22"/>
              </w:rPr>
              <w:t>（渝建</w:t>
            </w:r>
            <w:r>
              <w:rPr>
                <w:color w:val="auto"/>
              </w:rPr>
              <w:t xml:space="preserve"> </w:t>
            </w:r>
            <w:r>
              <w:rPr>
                <w:color w:val="auto"/>
                <w:spacing w:val="6"/>
              </w:rPr>
              <w:t>〔2018〕61</w:t>
            </w:r>
            <w:r>
              <w:rPr>
                <w:color w:val="auto"/>
                <w:spacing w:val="-36"/>
              </w:rPr>
              <w:t xml:space="preserve"> </w:t>
            </w:r>
            <w:r>
              <w:rPr>
                <w:color w:val="auto"/>
                <w:spacing w:val="6"/>
              </w:rPr>
              <w:t>号）执行。本项目主要材料及设备价格风险内容、范围及</w:t>
            </w:r>
            <w:r>
              <w:rPr>
                <w:color w:val="auto"/>
              </w:rPr>
              <w:t xml:space="preserve"> </w:t>
            </w:r>
            <w:r>
              <w:rPr>
                <w:color w:val="auto"/>
                <w:spacing w:val="8"/>
              </w:rPr>
              <w:t>调整方法为：</w:t>
            </w:r>
            <w:r>
              <w:rPr>
                <w:color w:val="auto"/>
                <w:spacing w:val="8"/>
                <w:u w:val="single" w:color="auto"/>
              </w:rPr>
              <w:t>不调整</w:t>
            </w:r>
            <w:r>
              <w:rPr>
                <w:color w:val="auto"/>
                <w:spacing w:val="2"/>
                <w:u w:val="single" w:color="auto"/>
              </w:rPr>
              <w:t xml:space="preserve">   </w:t>
            </w:r>
          </w:p>
          <w:p w14:paraId="7F975342">
            <w:pPr>
              <w:pStyle w:val="10"/>
              <w:spacing w:before="152" w:line="299" w:lineRule="auto"/>
              <w:ind w:left="110" w:right="103" w:firstLine="430"/>
              <w:rPr>
                <w:color w:val="auto"/>
                <w:spacing w:val="7"/>
              </w:rPr>
            </w:pPr>
            <w:r>
              <w:rPr>
                <w:color w:val="auto"/>
                <w:spacing w:val="11"/>
              </w:rPr>
              <w:t>12.本项目所采用技术、工艺和产品等必须执行重庆市住房和城</w:t>
            </w:r>
            <w:r>
              <w:rPr>
                <w:color w:val="auto"/>
                <w:spacing w:val="9"/>
              </w:rPr>
              <w:t xml:space="preserve"> 乡建设委员会关于发布《重庆市建设领域禁</w:t>
            </w:r>
            <w:r>
              <w:rPr>
                <w:color w:val="auto"/>
                <w:spacing w:val="8"/>
              </w:rPr>
              <w:t>止、限制使用落后技术通</w:t>
            </w:r>
            <w:r>
              <w:rPr>
                <w:color w:val="auto"/>
              </w:rPr>
              <w:t xml:space="preserve"> </w:t>
            </w:r>
            <w:r>
              <w:rPr>
                <w:color w:val="auto"/>
                <w:spacing w:val="7"/>
              </w:rPr>
              <w:t>告（2019</w:t>
            </w:r>
            <w:r>
              <w:rPr>
                <w:color w:val="auto"/>
                <w:spacing w:val="-38"/>
              </w:rPr>
              <w:t xml:space="preserve"> </w:t>
            </w:r>
            <w:r>
              <w:rPr>
                <w:color w:val="auto"/>
                <w:spacing w:val="7"/>
              </w:rPr>
              <w:t>年版</w:t>
            </w:r>
            <w:r>
              <w:rPr>
                <w:color w:val="auto"/>
                <w:spacing w:val="-2"/>
              </w:rPr>
              <w:t>）（</w:t>
            </w:r>
            <w:r>
              <w:rPr>
                <w:color w:val="auto"/>
                <w:spacing w:val="7"/>
              </w:rPr>
              <w:t>渝建发〔2019〕25</w:t>
            </w:r>
            <w:r>
              <w:rPr>
                <w:color w:val="auto"/>
                <w:spacing w:val="-33"/>
              </w:rPr>
              <w:t xml:space="preserve"> </w:t>
            </w:r>
            <w:r>
              <w:rPr>
                <w:color w:val="auto"/>
                <w:spacing w:val="7"/>
              </w:rPr>
              <w:t>号）的规定。</w:t>
            </w:r>
          </w:p>
          <w:p w14:paraId="12198100">
            <w:pPr>
              <w:pStyle w:val="4"/>
              <w:tabs>
                <w:tab w:val="left" w:pos="546"/>
                <w:tab w:val="left" w:pos="711"/>
              </w:tabs>
              <w:snapToGrid w:val="0"/>
              <w:spacing w:after="0" w:line="400" w:lineRule="exact"/>
              <w:ind w:firstLine="420" w:firstLineChars="200"/>
              <w:rPr>
                <w:rFonts w:hint="eastAsia" w:ascii="宋体" w:hAnsi="宋体" w:cs="宋体"/>
                <w:color w:val="auto"/>
                <w:szCs w:val="21"/>
              </w:rPr>
            </w:pPr>
            <w:r>
              <w:rPr>
                <w:rFonts w:hint="eastAsia" w:ascii="宋体" w:hAnsi="宋体" w:cs="宋体"/>
                <w:b/>
                <w:bCs/>
                <w:color w:val="auto"/>
                <w:szCs w:val="21"/>
                <w:lang w:eastAsia="zh-CN"/>
              </w:rPr>
              <w:t>☑</w:t>
            </w:r>
            <w:r>
              <w:rPr>
                <w:rFonts w:hint="eastAsia" w:ascii="宋体" w:hAnsi="宋体" w:cs="宋体"/>
                <w:b/>
                <w:bCs/>
                <w:color w:val="auto"/>
                <w:szCs w:val="21"/>
              </w:rPr>
              <w:t>1</w:t>
            </w:r>
            <w:r>
              <w:rPr>
                <w:rFonts w:hint="eastAsia" w:ascii="宋体" w:hAnsi="宋体" w:eastAsia="宋体" w:cs="宋体"/>
                <w:b/>
                <w:bCs/>
                <w:color w:val="auto"/>
                <w:szCs w:val="21"/>
                <w:lang w:val="en-US" w:eastAsia="zh-CN"/>
              </w:rPr>
              <w:t>3</w:t>
            </w:r>
            <w:r>
              <w:rPr>
                <w:rFonts w:hint="eastAsia" w:ascii="宋体" w:hAnsi="宋体" w:cs="宋体"/>
                <w:b/>
                <w:bCs/>
                <w:color w:val="auto"/>
                <w:szCs w:val="21"/>
              </w:rPr>
              <w:t>.异常低价警戒线要求：最高限价的</w:t>
            </w:r>
            <w:r>
              <w:rPr>
                <w:rFonts w:hint="eastAsia" w:ascii="宋体" w:hAnsi="宋体" w:cs="宋体"/>
                <w:b/>
                <w:bCs/>
                <w:color w:val="auto"/>
                <w:szCs w:val="21"/>
                <w:u w:val="single"/>
              </w:rPr>
              <w:t xml:space="preserve">  </w:t>
            </w:r>
            <w:r>
              <w:rPr>
                <w:rFonts w:hint="eastAsia" w:ascii="宋体" w:hAnsi="宋体" w:cs="宋体"/>
                <w:b/>
                <w:bCs/>
                <w:color w:val="auto"/>
                <w:szCs w:val="21"/>
                <w:u w:val="single"/>
                <w:lang w:val="en-US" w:eastAsia="zh-CN"/>
              </w:rPr>
              <w:t>85</w:t>
            </w:r>
            <w:r>
              <w:rPr>
                <w:rFonts w:hint="eastAsia" w:ascii="宋体" w:hAnsi="宋体" w:cs="宋体"/>
                <w:b/>
                <w:bCs/>
                <w:color w:val="auto"/>
                <w:szCs w:val="21"/>
                <w:u w:val="single"/>
              </w:rPr>
              <w:t xml:space="preserve">  %</w:t>
            </w:r>
            <w:r>
              <w:rPr>
                <w:rFonts w:hint="eastAsia" w:ascii="宋体" w:hAnsi="宋体" w:cs="宋体"/>
                <w:b/>
                <w:bCs/>
                <w:color w:val="auto"/>
                <w:szCs w:val="21"/>
              </w:rPr>
              <w:t>。</w:t>
            </w:r>
            <w:r>
              <w:rPr>
                <w:rFonts w:hint="eastAsia" w:ascii="宋体" w:hAnsi="宋体" w:cs="宋体"/>
                <w:i/>
                <w:iCs/>
                <w:color w:val="auto"/>
                <w:szCs w:val="21"/>
              </w:rPr>
              <w:t>[提示：采用经评审的最低投标价法的，应当设置异常低价警戒线。采用综合评估法的，可以设置异常低价警戒线。设置的异常低价警戒线应综合考虑项目的建设、使用、维护、拆除、更新等各环节支出成本以及社会平均成本。]</w:t>
            </w:r>
          </w:p>
          <w:p w14:paraId="007AA6F9">
            <w:pPr>
              <w:pStyle w:val="10"/>
              <w:spacing w:before="152" w:line="299" w:lineRule="auto"/>
              <w:ind w:left="110" w:right="103" w:firstLine="430"/>
              <w:rPr>
                <w:color w:val="auto"/>
                <w:spacing w:val="7"/>
              </w:rPr>
            </w:pPr>
            <w:r>
              <w:rPr>
                <w:rFonts w:hint="eastAsia" w:ascii="宋体" w:hAnsi="宋体" w:cs="宋体"/>
                <w:color w:val="auto"/>
                <w:szCs w:val="21"/>
              </w:rPr>
              <w:t>投标人投标总报价或者部分单项报价低于招标文件规定的对应的异常低价警戒线的，应提供报价合理性说明，并提供必要的证明材料。投标人提供的说明不得降低或者改变原设计方案、技术工艺、施工标准，不得影响项目的质量、安全、工期、结算等正常履约。</w:t>
            </w:r>
          </w:p>
        </w:tc>
      </w:tr>
      <w:tr w14:paraId="3C82B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343" w:type="dxa"/>
            <w:tcBorders>
              <w:left w:val="single" w:color="000000" w:sz="6" w:space="0"/>
            </w:tcBorders>
            <w:vAlign w:val="top"/>
          </w:tcPr>
          <w:p w14:paraId="69DD41E4">
            <w:pPr>
              <w:pStyle w:val="10"/>
              <w:spacing w:before="181" w:line="178" w:lineRule="auto"/>
              <w:ind w:left="412"/>
            </w:pPr>
            <w:r>
              <w:rPr>
                <w:spacing w:val="2"/>
              </w:rPr>
              <w:t>3.3.1</w:t>
            </w:r>
          </w:p>
        </w:tc>
        <w:tc>
          <w:tcPr>
            <w:tcW w:w="1641" w:type="dxa"/>
            <w:vAlign w:val="top"/>
          </w:tcPr>
          <w:p w14:paraId="74D8A207">
            <w:pPr>
              <w:pStyle w:val="10"/>
              <w:spacing w:before="149" w:line="207" w:lineRule="auto"/>
              <w:ind w:left="299"/>
            </w:pPr>
            <w:r>
              <w:rPr>
                <w:spacing w:val="7"/>
              </w:rPr>
              <w:t>投标有效期</w:t>
            </w:r>
          </w:p>
        </w:tc>
        <w:tc>
          <w:tcPr>
            <w:tcW w:w="6489" w:type="dxa"/>
            <w:tcBorders>
              <w:right w:val="single" w:color="000000" w:sz="6" w:space="0"/>
            </w:tcBorders>
            <w:vAlign w:val="top"/>
          </w:tcPr>
          <w:p w14:paraId="616B75B2">
            <w:pPr>
              <w:pStyle w:val="10"/>
              <w:spacing w:before="149" w:line="207" w:lineRule="auto"/>
              <w:ind w:left="636"/>
            </w:pPr>
            <w:r>
              <w:rPr>
                <w:spacing w:val="6"/>
              </w:rPr>
              <w:t>90</w:t>
            </w:r>
            <w:r>
              <w:rPr>
                <w:spacing w:val="53"/>
              </w:rPr>
              <w:t xml:space="preserve"> </w:t>
            </w:r>
            <w:r>
              <w:rPr>
                <w:spacing w:val="6"/>
              </w:rPr>
              <w:t>日历天（从提交投标文件截止日起计算）</w:t>
            </w:r>
          </w:p>
        </w:tc>
      </w:tr>
      <w:tr w14:paraId="5A800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343" w:type="dxa"/>
            <w:tcBorders>
              <w:left w:val="single" w:color="000000" w:sz="6" w:space="0"/>
              <w:bottom w:val="single" w:color="000000" w:sz="6" w:space="0"/>
            </w:tcBorders>
            <w:vAlign w:val="center"/>
          </w:tcPr>
          <w:p w14:paraId="329844E5">
            <w:pPr>
              <w:spacing w:line="243" w:lineRule="auto"/>
              <w:jc w:val="center"/>
              <w:rPr>
                <w:rFonts w:ascii="Arial"/>
                <w:sz w:val="21"/>
              </w:rPr>
            </w:pPr>
          </w:p>
          <w:p w14:paraId="323446BC">
            <w:pPr>
              <w:pStyle w:val="10"/>
              <w:spacing w:before="65" w:line="189" w:lineRule="auto"/>
              <w:jc w:val="center"/>
            </w:pPr>
            <w:r>
              <w:rPr>
                <w:spacing w:val="1"/>
              </w:rPr>
              <w:t>3.4</w:t>
            </w:r>
          </w:p>
        </w:tc>
        <w:tc>
          <w:tcPr>
            <w:tcW w:w="1641" w:type="dxa"/>
            <w:tcBorders>
              <w:bottom w:val="single" w:color="000000" w:sz="6" w:space="0"/>
            </w:tcBorders>
            <w:vAlign w:val="center"/>
          </w:tcPr>
          <w:p w14:paraId="6DBB6C52">
            <w:pPr>
              <w:pStyle w:val="10"/>
              <w:spacing w:before="65" w:line="228" w:lineRule="auto"/>
              <w:ind w:left="299"/>
              <w:jc w:val="center"/>
            </w:pPr>
            <w:r>
              <w:rPr>
                <w:spacing w:val="7"/>
              </w:rPr>
              <w:t>投标保证金</w:t>
            </w:r>
          </w:p>
        </w:tc>
        <w:tc>
          <w:tcPr>
            <w:tcW w:w="6489" w:type="dxa"/>
            <w:tcBorders>
              <w:bottom w:val="single" w:color="000000" w:sz="6" w:space="0"/>
              <w:right w:val="single" w:color="000000" w:sz="6" w:space="0"/>
            </w:tcBorders>
            <w:vAlign w:val="center"/>
          </w:tcPr>
          <w:p w14:paraId="67476F94">
            <w:pPr>
              <w:pStyle w:val="10"/>
              <w:numPr>
                <w:ilvl w:val="0"/>
                <w:numId w:val="2"/>
              </w:numPr>
              <w:spacing w:before="151" w:line="324" w:lineRule="auto"/>
              <w:ind w:left="115" w:right="100" w:firstLine="411"/>
              <w:jc w:val="left"/>
              <w:rPr>
                <w:rFonts w:hint="eastAsia" w:ascii="宋体" w:hAnsi="宋体" w:cs="宋体"/>
                <w:b/>
                <w:bCs/>
                <w:color w:val="auto"/>
              </w:rPr>
            </w:pPr>
            <w:r>
              <w:rPr>
                <w:rFonts w:hint="eastAsia" w:ascii="宋体" w:hAnsi="宋体" w:cs="宋体"/>
                <w:b/>
                <w:bCs/>
                <w:color w:val="auto"/>
              </w:rPr>
              <w:t>投标人在递交投标文件时，将投标保证金1</w:t>
            </w:r>
            <w:r>
              <w:rPr>
                <w:rFonts w:hint="eastAsia" w:cs="宋体"/>
                <w:b/>
                <w:bCs/>
                <w:color w:val="auto"/>
                <w:lang w:val="en-US" w:eastAsia="zh-CN"/>
              </w:rPr>
              <w:t>0</w:t>
            </w:r>
            <w:r>
              <w:rPr>
                <w:rFonts w:hint="eastAsia" w:ascii="宋体" w:hAnsi="宋体" w:cs="宋体"/>
                <w:b/>
                <w:bCs/>
                <w:color w:val="auto"/>
              </w:rPr>
              <w:t>000元（大写：壹万元整），</w:t>
            </w:r>
            <w:r>
              <w:rPr>
                <w:rFonts w:hint="eastAsia" w:cs="宋体"/>
                <w:b/>
                <w:bCs/>
                <w:color w:val="auto"/>
                <w:spacing w:val="9"/>
                <w:sz w:val="20"/>
                <w:szCs w:val="20"/>
                <w:lang w:val="en-US" w:eastAsia="zh-CN"/>
              </w:rPr>
              <w:t>开标</w:t>
            </w:r>
            <w:r>
              <w:rPr>
                <w:rFonts w:hint="eastAsia" w:ascii="宋体" w:hAnsi="宋体" w:eastAsia="宋体" w:cs="宋体"/>
                <w:b/>
                <w:bCs/>
                <w:color w:val="auto"/>
                <w:spacing w:val="9"/>
                <w:sz w:val="20"/>
                <w:szCs w:val="20"/>
              </w:rPr>
              <w:t>截止时间前通过对公账户转入</w:t>
            </w:r>
            <w:r>
              <w:rPr>
                <w:rFonts w:hint="default" w:ascii="TimesNewRoman" w:hAnsi="TimesNewRoman" w:cs="TimesNewRoman"/>
                <w:b/>
                <w:bCs/>
                <w:snapToGrid w:val="0"/>
                <w:color w:val="auto"/>
                <w:kern w:val="0"/>
                <w:szCs w:val="21"/>
                <w:highlight w:val="none"/>
                <w:u w:val="single"/>
                <w:lang w:val="en-US" w:eastAsia="zh-CN"/>
              </w:rPr>
              <w:t>垫江县黄沙镇长红社区股份经济合作联合社</w:t>
            </w:r>
            <w:r>
              <w:rPr>
                <w:rFonts w:hint="eastAsia" w:ascii="宋体" w:hAnsi="宋体" w:eastAsia="宋体" w:cs="宋体"/>
                <w:b/>
                <w:bCs/>
                <w:color w:val="auto"/>
                <w:spacing w:val="9"/>
                <w:sz w:val="20"/>
                <w:szCs w:val="20"/>
              </w:rPr>
              <w:t>（</w:t>
            </w:r>
            <w:r>
              <w:rPr>
                <w:rFonts w:hint="default" w:ascii="宋体" w:hAnsi="宋体" w:cs="宋体"/>
                <w:b/>
                <w:bCs/>
                <w:color w:val="auto"/>
                <w:lang w:val="en-US" w:eastAsia="zh-CN"/>
              </w:rPr>
              <w:t>收款单位：垫江县黄沙镇长红社区股份经济合作联合社</w:t>
            </w:r>
            <w:r>
              <w:rPr>
                <w:rFonts w:hint="default" w:ascii="宋体" w:hAnsi="宋体" w:cs="宋体"/>
                <w:b/>
                <w:bCs/>
                <w:color w:val="auto"/>
                <w:lang w:eastAsia="zh-CN"/>
              </w:rPr>
              <w:t xml:space="preserve"> </w:t>
            </w:r>
            <w:r>
              <w:rPr>
                <w:rFonts w:hint="default" w:ascii="宋体" w:hAnsi="宋体" w:cs="宋体"/>
                <w:b/>
                <w:bCs/>
                <w:color w:val="auto"/>
                <w:lang w:val="en-US" w:eastAsia="zh-CN"/>
              </w:rPr>
              <w:t>，账号：50050127360000001646 ，开户行：中国建设银行股份有限公司重庆垫江支行</w:t>
            </w:r>
            <w:r>
              <w:rPr>
                <w:rFonts w:hint="eastAsia" w:ascii="宋体" w:hAnsi="宋体" w:eastAsia="宋体" w:cs="宋体"/>
                <w:b/>
                <w:bCs/>
                <w:color w:val="auto"/>
                <w:spacing w:val="9"/>
                <w:sz w:val="20"/>
                <w:szCs w:val="20"/>
              </w:rPr>
              <w:t>），注明</w:t>
            </w:r>
            <w:r>
              <w:rPr>
                <w:rFonts w:hint="eastAsia" w:ascii="宋体" w:hAnsi="宋体" w:eastAsia="宋体" w:cs="宋体"/>
                <w:b/>
                <w:bCs/>
                <w:color w:val="auto"/>
                <w:spacing w:val="9"/>
                <w:sz w:val="20"/>
                <w:szCs w:val="20"/>
                <w:lang w:eastAsia="zh-CN"/>
              </w:rPr>
              <w:t>2025年垫江县黄沙镇长红社区和美乡村灌溉设项目</w:t>
            </w:r>
            <w:r>
              <w:rPr>
                <w:rFonts w:hint="eastAsia" w:ascii="宋体" w:hAnsi="宋体" w:eastAsia="宋体" w:cs="宋体"/>
                <w:b/>
                <w:bCs/>
                <w:color w:val="auto"/>
                <w:spacing w:val="9"/>
                <w:sz w:val="20"/>
                <w:szCs w:val="20"/>
              </w:rPr>
              <w:t>项目</w:t>
            </w:r>
            <w:r>
              <w:rPr>
                <w:rFonts w:hint="eastAsia" w:cs="宋体"/>
                <w:b/>
                <w:bCs/>
                <w:color w:val="auto"/>
                <w:spacing w:val="9"/>
                <w:sz w:val="20"/>
                <w:szCs w:val="20"/>
                <w:lang w:val="en-US" w:eastAsia="zh-CN"/>
              </w:rPr>
              <w:t>投标保证</w:t>
            </w:r>
            <w:r>
              <w:rPr>
                <w:rFonts w:hint="eastAsia" w:ascii="宋体" w:hAnsi="宋体" w:eastAsia="宋体" w:cs="宋体"/>
                <w:b/>
                <w:bCs/>
                <w:color w:val="auto"/>
                <w:spacing w:val="9"/>
                <w:sz w:val="20"/>
                <w:szCs w:val="20"/>
              </w:rPr>
              <w:t>费</w:t>
            </w:r>
            <w:r>
              <w:rPr>
                <w:rFonts w:hint="eastAsia" w:ascii="宋体" w:hAnsi="宋体" w:eastAsia="宋体" w:cs="宋体"/>
                <w:b/>
                <w:bCs/>
                <w:color w:val="auto"/>
                <w:spacing w:val="9"/>
                <w:sz w:val="20"/>
                <w:szCs w:val="20"/>
                <w:lang w:eastAsia="zh-CN"/>
              </w:rPr>
              <w:t>（</w:t>
            </w:r>
            <w:r>
              <w:rPr>
                <w:rFonts w:hint="eastAsia" w:ascii="宋体" w:hAnsi="宋体" w:cs="宋体"/>
                <w:b/>
                <w:bCs/>
                <w:snapToGrid w:val="0"/>
                <w:color w:val="auto"/>
                <w:kern w:val="0"/>
                <w:szCs w:val="21"/>
              </w:rPr>
              <w:t>可简写</w:t>
            </w:r>
            <w:r>
              <w:rPr>
                <w:rFonts w:hint="eastAsia" w:ascii="宋体" w:hAnsi="宋体" w:eastAsia="宋体" w:cs="宋体"/>
                <w:b/>
                <w:bCs/>
                <w:snapToGrid w:val="0"/>
                <w:color w:val="auto"/>
                <w:kern w:val="0"/>
                <w:szCs w:val="21"/>
                <w:lang w:val="en-US" w:eastAsia="zh-CN"/>
              </w:rPr>
              <w:t>为：2025年黄沙灌溉项目</w:t>
            </w:r>
            <w:r>
              <w:rPr>
                <w:rFonts w:hint="eastAsia" w:cs="宋体"/>
                <w:b/>
                <w:bCs/>
                <w:snapToGrid w:val="0"/>
                <w:color w:val="auto"/>
                <w:kern w:val="0"/>
                <w:szCs w:val="21"/>
                <w:lang w:val="en-US" w:eastAsia="zh-CN"/>
              </w:rPr>
              <w:t>投标保证金</w:t>
            </w:r>
            <w:r>
              <w:rPr>
                <w:rFonts w:hint="eastAsia" w:ascii="宋体" w:hAnsi="宋体" w:eastAsia="宋体" w:cs="宋体"/>
                <w:b/>
                <w:bCs/>
                <w:color w:val="auto"/>
                <w:spacing w:val="9"/>
                <w:sz w:val="20"/>
                <w:szCs w:val="20"/>
                <w:lang w:eastAsia="zh-CN"/>
              </w:rPr>
              <w:t>）</w:t>
            </w:r>
            <w:r>
              <w:rPr>
                <w:rFonts w:hint="eastAsia" w:ascii="宋体" w:hAnsi="宋体" w:eastAsia="宋体" w:cs="宋体"/>
                <w:b/>
                <w:bCs/>
                <w:color w:val="auto"/>
                <w:spacing w:val="9"/>
                <w:sz w:val="20"/>
                <w:szCs w:val="20"/>
              </w:rPr>
              <w:t>，递交比选申请文件时一并递交回单，否则比选人拒绝接收其比选申请文件，比选文件售后不退。</w:t>
            </w:r>
          </w:p>
          <w:p w14:paraId="4A2947D8">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ind w:firstLine="422" w:firstLineChars="200"/>
              <w:rPr>
                <w:rFonts w:ascii="宋体" w:hAnsi="宋体" w:cs="宋体"/>
                <w:b/>
                <w:bCs/>
                <w:snapToGrid w:val="0"/>
                <w:color w:val="auto"/>
                <w:kern w:val="0"/>
                <w:szCs w:val="21"/>
              </w:rPr>
            </w:pPr>
            <w:r>
              <w:rPr>
                <w:rFonts w:hint="eastAsia" w:ascii="宋体" w:hAnsi="宋体" w:eastAsia="宋体" w:cs="宋体"/>
                <w:b/>
                <w:bCs/>
                <w:color w:val="auto"/>
                <w:lang w:val="en-US" w:eastAsia="zh-CN"/>
              </w:rPr>
              <w:t>2、</w:t>
            </w:r>
            <w:r>
              <w:rPr>
                <w:rFonts w:hint="eastAsia" w:ascii="宋体" w:hAnsi="宋体" w:cs="宋体"/>
                <w:b/>
                <w:bCs/>
                <w:color w:val="auto"/>
              </w:rPr>
              <w:t>资料费</w:t>
            </w:r>
            <w:r>
              <w:rPr>
                <w:rFonts w:hint="eastAsia" w:ascii="宋体" w:hAnsi="宋体" w:eastAsia="宋体" w:cs="宋体"/>
                <w:b/>
                <w:bCs/>
                <w:color w:val="auto"/>
                <w:lang w:val="en-US" w:eastAsia="zh-CN"/>
              </w:rPr>
              <w:t>5</w:t>
            </w:r>
            <w:r>
              <w:rPr>
                <w:rFonts w:hint="eastAsia" w:ascii="宋体" w:hAnsi="宋体" w:cs="宋体"/>
                <w:b/>
                <w:bCs/>
                <w:color w:val="auto"/>
              </w:rPr>
              <w:t>00元（大写：</w:t>
            </w:r>
            <w:r>
              <w:rPr>
                <w:rFonts w:hint="eastAsia" w:ascii="宋体" w:hAnsi="宋体" w:eastAsia="宋体" w:cs="宋体"/>
                <w:b/>
                <w:bCs/>
                <w:color w:val="auto"/>
                <w:lang w:val="en-US" w:eastAsia="zh-CN"/>
              </w:rPr>
              <w:t>伍佰</w:t>
            </w:r>
            <w:r>
              <w:rPr>
                <w:rFonts w:hint="eastAsia" w:ascii="宋体" w:hAnsi="宋体" w:cs="宋体"/>
                <w:b/>
                <w:bCs/>
                <w:color w:val="auto"/>
              </w:rPr>
              <w:t>元整），</w:t>
            </w:r>
            <w:r>
              <w:rPr>
                <w:rFonts w:hint="eastAsia" w:ascii="宋体" w:hAnsi="宋体" w:cs="宋体"/>
                <w:b/>
                <w:bCs/>
                <w:snapToGrid w:val="0"/>
                <w:color w:val="auto"/>
                <w:kern w:val="0"/>
                <w:szCs w:val="21"/>
              </w:rPr>
              <w:t>递交比选申请文件截止时间前通过对公账户转入</w:t>
            </w:r>
            <w:r>
              <w:rPr>
                <w:rFonts w:hint="eastAsia" w:ascii="宋体" w:hAnsi="宋体" w:eastAsia="宋体" w:cs="宋体"/>
                <w:b/>
                <w:bCs/>
                <w:snapToGrid w:val="0"/>
                <w:color w:val="auto"/>
                <w:kern w:val="0"/>
                <w:szCs w:val="21"/>
                <w:lang w:eastAsia="zh-CN"/>
              </w:rPr>
              <w:t>：垫江县黄沙镇长红社区股份经济合作联合社 </w:t>
            </w:r>
            <w:r>
              <w:rPr>
                <w:rFonts w:hint="eastAsia" w:ascii="宋体" w:hAnsi="宋体" w:cs="宋体"/>
                <w:b/>
                <w:bCs/>
                <w:snapToGrid w:val="0"/>
                <w:color w:val="auto"/>
                <w:kern w:val="0"/>
                <w:szCs w:val="21"/>
              </w:rPr>
              <w:t>（</w:t>
            </w:r>
            <w:r>
              <w:rPr>
                <w:rFonts w:hint="default" w:ascii="宋体" w:hAnsi="宋体" w:eastAsia="宋体" w:cs="宋体"/>
                <w:b/>
                <w:bCs/>
                <w:snapToGrid w:val="0"/>
                <w:color w:val="auto"/>
                <w:kern w:val="0"/>
                <w:sz w:val="20"/>
                <w:szCs w:val="20"/>
                <w:lang w:val="en-US" w:eastAsia="zh-CN" w:bidi="ar-SA"/>
              </w:rPr>
              <w:t>收款单位：垫江县黄沙镇长红社区股份经济合作联合社 ，账号：50050127360000001646 ，开户行：中国建设银行股份有限公司重庆垫江支行</w:t>
            </w:r>
            <w:r>
              <w:rPr>
                <w:rFonts w:hint="eastAsia" w:ascii="宋体" w:hAnsi="宋体" w:cs="宋体"/>
                <w:b/>
                <w:bCs/>
                <w:snapToGrid w:val="0"/>
                <w:color w:val="auto"/>
                <w:kern w:val="0"/>
                <w:szCs w:val="21"/>
              </w:rPr>
              <w:t>），</w:t>
            </w:r>
            <w:r>
              <w:rPr>
                <w:rFonts w:hint="eastAsia" w:ascii="宋体" w:hAnsi="宋体" w:cs="宋体"/>
                <w:b/>
                <w:bCs/>
                <w:color w:val="auto"/>
              </w:rPr>
              <w:t>打款时必须备注：</w:t>
            </w:r>
            <w:r>
              <w:rPr>
                <w:rFonts w:hint="eastAsia" w:ascii="宋体" w:hAnsi="宋体" w:eastAsia="宋体" w:cs="宋体"/>
                <w:b/>
                <w:bCs/>
                <w:color w:val="auto"/>
                <w:kern w:val="0"/>
                <w:szCs w:val="21"/>
                <w:lang w:eastAsia="zh-CN"/>
              </w:rPr>
              <w:t>2025年垫江县黄沙镇长红社区和美乡村灌溉设项目</w:t>
            </w:r>
            <w:r>
              <w:rPr>
                <w:rFonts w:hint="eastAsia" w:ascii="宋体" w:hAnsi="宋体" w:cs="宋体"/>
                <w:b/>
                <w:bCs/>
                <w:color w:val="auto"/>
                <w:kern w:val="0"/>
                <w:szCs w:val="21"/>
              </w:rPr>
              <w:t>项目</w:t>
            </w:r>
            <w:r>
              <w:rPr>
                <w:rFonts w:hint="eastAsia" w:ascii="宋体" w:hAnsi="宋体" w:cs="宋体"/>
                <w:b/>
                <w:bCs/>
                <w:snapToGrid w:val="0"/>
                <w:color w:val="auto"/>
                <w:kern w:val="0"/>
                <w:szCs w:val="21"/>
              </w:rPr>
              <w:t>资料费（可简写</w:t>
            </w:r>
            <w:r>
              <w:rPr>
                <w:rFonts w:hint="eastAsia" w:ascii="宋体" w:hAnsi="宋体" w:eastAsia="宋体" w:cs="宋体"/>
                <w:b/>
                <w:bCs/>
                <w:snapToGrid w:val="0"/>
                <w:color w:val="auto"/>
                <w:kern w:val="0"/>
                <w:szCs w:val="21"/>
                <w:lang w:val="en-US" w:eastAsia="zh-CN"/>
              </w:rPr>
              <w:t>为：2025年黄沙灌溉项目资料费</w:t>
            </w:r>
            <w:r>
              <w:rPr>
                <w:rFonts w:hint="eastAsia" w:ascii="宋体" w:hAnsi="宋体" w:cs="宋体"/>
                <w:b/>
                <w:bCs/>
                <w:snapToGrid w:val="0"/>
                <w:color w:val="auto"/>
                <w:kern w:val="0"/>
                <w:szCs w:val="21"/>
              </w:rPr>
              <w:t>），递交比选申请文件时一并递交回单复印件及附有法定代表人证明的授权委托书，否则比选人拒绝接收其比选申请文件，比选文件售后不退。</w:t>
            </w:r>
          </w:p>
          <w:p w14:paraId="43E4BF4E">
            <w:pPr>
              <w:snapToGrid w:val="0"/>
              <w:spacing w:line="360" w:lineRule="auto"/>
              <w:ind w:firstLine="420" w:firstLineChars="200"/>
              <w:rPr>
                <w:rFonts w:ascii="宋体" w:hAnsi="宋体" w:cs="宋体"/>
              </w:rPr>
            </w:pPr>
            <w:r>
              <w:rPr>
                <w:rFonts w:hint="eastAsia" w:ascii="宋体" w:hAnsi="宋体" w:cs="宋体"/>
              </w:rPr>
              <w:t>2.投标文件资料费不退。</w:t>
            </w:r>
          </w:p>
          <w:p w14:paraId="5E3241C2">
            <w:pPr>
              <w:snapToGrid w:val="0"/>
              <w:spacing w:line="360" w:lineRule="auto"/>
              <w:ind w:firstLine="420" w:firstLineChars="200"/>
              <w:rPr>
                <w:rFonts w:hint="eastAsia" w:ascii="宋体" w:hAnsi="宋体" w:cs="宋体"/>
              </w:rPr>
            </w:pPr>
            <w:r>
              <w:rPr>
                <w:rFonts w:hint="eastAsia" w:ascii="宋体" w:hAnsi="宋体" w:cs="宋体"/>
              </w:rPr>
              <w:t>3.投标保证金退还；</w:t>
            </w:r>
            <w:r>
              <w:rPr>
                <w:rFonts w:hint="eastAsia" w:ascii="宋体" w:hAnsi="宋体" w:eastAsia="宋体" w:cs="宋体"/>
                <w:lang w:val="en-US" w:eastAsia="zh-CN"/>
              </w:rPr>
              <w:t>中标候选人的投标保证金退还，</w:t>
            </w:r>
            <w:r>
              <w:rPr>
                <w:rFonts w:hint="eastAsia" w:ascii="宋体" w:hAnsi="宋体" w:cs="宋体"/>
              </w:rPr>
              <w:t>在中标人与比选人签订书面合同后，全额无息退还；中标人自愿将投标保证金转为履约保证金，退还时，按照履约保证金退还要求无息退还。</w:t>
            </w:r>
          </w:p>
          <w:p w14:paraId="2D68376B">
            <w:pPr>
              <w:snapToGrid w:val="0"/>
              <w:spacing w:line="360" w:lineRule="auto"/>
              <w:ind w:firstLine="420" w:firstLineChars="200"/>
              <w:rPr>
                <w:rFonts w:ascii="宋体" w:hAnsi="宋体" w:cs="宋体"/>
                <w:kern w:val="0"/>
                <w:szCs w:val="21"/>
              </w:rPr>
            </w:pPr>
            <w:r>
              <w:rPr>
                <w:rFonts w:hint="eastAsia" w:ascii="宋体" w:hAnsi="宋体" w:cs="宋体"/>
              </w:rPr>
              <w:t>4.</w:t>
            </w:r>
            <w:r>
              <w:rPr>
                <w:rFonts w:hint="eastAsia" w:ascii="宋体" w:hAnsi="宋体" w:eastAsia="宋体" w:cs="宋体"/>
                <w:lang w:val="en-US" w:eastAsia="zh-CN"/>
              </w:rPr>
              <w:t>其他未成为中标候选人的投标单位的投标保证金退还，在开标结束后7个工作日内原路</w:t>
            </w:r>
            <w:r>
              <w:rPr>
                <w:rFonts w:hint="eastAsia" w:ascii="宋体" w:hAnsi="宋体" w:cs="宋体"/>
              </w:rPr>
              <w:t>全额无息退还</w:t>
            </w:r>
            <w:r>
              <w:rPr>
                <w:rFonts w:hint="eastAsia" w:ascii="宋体" w:hAnsi="宋体" w:eastAsia="宋体" w:cs="宋体"/>
                <w:lang w:eastAsia="zh-CN"/>
              </w:rPr>
              <w:t>。</w:t>
            </w:r>
            <w:r>
              <w:rPr>
                <w:rFonts w:hint="eastAsia" w:ascii="宋体" w:hAnsi="宋体" w:cs="宋体"/>
                <w:kern w:val="0"/>
                <w:szCs w:val="21"/>
              </w:rPr>
              <w:t>发生下列情况之一，竞标保证金不予退还：</w:t>
            </w:r>
          </w:p>
          <w:p w14:paraId="7E82BD4C">
            <w:pPr>
              <w:snapToGrid w:val="0"/>
              <w:spacing w:line="360" w:lineRule="auto"/>
              <w:ind w:firstLine="420" w:firstLineChars="200"/>
              <w:rPr>
                <w:rFonts w:ascii="宋体" w:hAnsi="宋体" w:cs="宋体"/>
                <w:kern w:val="0"/>
                <w:szCs w:val="21"/>
              </w:rPr>
            </w:pPr>
            <w:r>
              <w:rPr>
                <w:rFonts w:hint="eastAsia" w:ascii="宋体" w:hAnsi="宋体" w:cs="宋体"/>
                <w:kern w:val="0"/>
                <w:szCs w:val="21"/>
              </w:rPr>
              <w:t>4.1公布报价后，竞标人撤回其竞标文件；</w:t>
            </w:r>
          </w:p>
          <w:p w14:paraId="303DFA97">
            <w:pPr>
              <w:snapToGrid w:val="0"/>
              <w:spacing w:line="360" w:lineRule="auto"/>
              <w:ind w:firstLine="420" w:firstLineChars="200"/>
              <w:rPr>
                <w:rFonts w:ascii="宋体" w:hAnsi="宋体" w:cs="宋体"/>
                <w:kern w:val="0"/>
                <w:szCs w:val="21"/>
              </w:rPr>
            </w:pPr>
            <w:r>
              <w:rPr>
                <w:rFonts w:hint="eastAsia" w:ascii="宋体" w:hAnsi="宋体" w:cs="宋体"/>
                <w:kern w:val="0"/>
                <w:szCs w:val="21"/>
              </w:rPr>
              <w:t>4.2第一中标候选人放弃中标权益；</w:t>
            </w:r>
          </w:p>
          <w:p w14:paraId="2ABAB626">
            <w:pPr>
              <w:pStyle w:val="10"/>
              <w:numPr>
                <w:ilvl w:val="0"/>
                <w:numId w:val="0"/>
              </w:numPr>
              <w:spacing w:before="151" w:line="324" w:lineRule="auto"/>
              <w:ind w:right="100" w:rightChars="0" w:firstLine="400" w:firstLineChars="200"/>
              <w:jc w:val="left"/>
            </w:pPr>
            <w:r>
              <w:rPr>
                <w:rFonts w:hint="eastAsia" w:ascii="宋体" w:hAnsi="宋体" w:cs="宋体"/>
                <w:kern w:val="0"/>
                <w:szCs w:val="21"/>
              </w:rPr>
              <w:t>4.3通过弄虚作假取得中标资格的；</w:t>
            </w:r>
          </w:p>
        </w:tc>
      </w:tr>
      <w:tr w14:paraId="5A6B1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1343" w:type="dxa"/>
            <w:tcBorders>
              <w:left w:val="single" w:color="000000" w:sz="6" w:space="0"/>
            </w:tcBorders>
            <w:vAlign w:val="top"/>
          </w:tcPr>
          <w:p w14:paraId="2F6F138C">
            <w:pPr>
              <w:spacing w:line="356" w:lineRule="auto"/>
              <w:rPr>
                <w:rFonts w:ascii="Arial"/>
                <w:sz w:val="21"/>
              </w:rPr>
            </w:pPr>
          </w:p>
          <w:p w14:paraId="78BE4B54">
            <w:pPr>
              <w:pStyle w:val="10"/>
              <w:spacing w:before="65" w:line="189" w:lineRule="auto"/>
              <w:ind w:left="515"/>
            </w:pPr>
            <w:r>
              <w:rPr>
                <w:spacing w:val="1"/>
              </w:rPr>
              <w:t>3.6</w:t>
            </w:r>
          </w:p>
        </w:tc>
        <w:tc>
          <w:tcPr>
            <w:tcW w:w="1641" w:type="dxa"/>
            <w:vAlign w:val="top"/>
          </w:tcPr>
          <w:p w14:paraId="42F18E50">
            <w:pPr>
              <w:pStyle w:val="10"/>
              <w:spacing w:before="147" w:line="342" w:lineRule="auto"/>
              <w:ind w:left="193" w:right="195"/>
            </w:pPr>
            <w:r>
              <w:rPr>
                <w:spacing w:val="7"/>
              </w:rPr>
              <w:t>是否允许递交</w:t>
            </w:r>
            <w:r>
              <w:rPr>
                <w:spacing w:val="3"/>
              </w:rPr>
              <w:t xml:space="preserve"> </w:t>
            </w:r>
            <w:r>
              <w:rPr>
                <w:spacing w:val="7"/>
              </w:rPr>
              <w:t>备选投标方案</w:t>
            </w:r>
          </w:p>
        </w:tc>
        <w:tc>
          <w:tcPr>
            <w:tcW w:w="6489" w:type="dxa"/>
            <w:tcBorders>
              <w:right w:val="single" w:color="000000" w:sz="6" w:space="0"/>
            </w:tcBorders>
            <w:vAlign w:val="top"/>
          </w:tcPr>
          <w:p w14:paraId="5DF71B7D">
            <w:pPr>
              <w:spacing w:line="323" w:lineRule="auto"/>
              <w:rPr>
                <w:rFonts w:ascii="Arial"/>
                <w:sz w:val="21"/>
              </w:rPr>
            </w:pPr>
          </w:p>
          <w:p w14:paraId="13924CE2">
            <w:pPr>
              <w:pStyle w:val="10"/>
              <w:spacing w:before="65" w:line="228" w:lineRule="auto"/>
              <w:ind w:left="533"/>
            </w:pPr>
            <w:r>
              <w:rPr>
                <w:spacing w:val="5"/>
              </w:rPr>
              <w:t>不允许</w:t>
            </w:r>
          </w:p>
        </w:tc>
      </w:tr>
      <w:tr w14:paraId="5DCDE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1343" w:type="dxa"/>
            <w:tcBorders>
              <w:left w:val="single" w:color="000000" w:sz="6" w:space="0"/>
            </w:tcBorders>
            <w:vAlign w:val="top"/>
          </w:tcPr>
          <w:p w14:paraId="1A803CC9">
            <w:pPr>
              <w:spacing w:line="357" w:lineRule="auto"/>
              <w:rPr>
                <w:rFonts w:ascii="Arial"/>
                <w:sz w:val="21"/>
              </w:rPr>
            </w:pPr>
          </w:p>
          <w:p w14:paraId="2EFE47BC">
            <w:pPr>
              <w:pStyle w:val="10"/>
              <w:spacing w:before="65" w:line="190" w:lineRule="auto"/>
              <w:ind w:left="412"/>
            </w:pPr>
            <w:r>
              <w:rPr>
                <w:spacing w:val="2"/>
              </w:rPr>
              <w:t>3.7.1</w:t>
            </w:r>
          </w:p>
        </w:tc>
        <w:tc>
          <w:tcPr>
            <w:tcW w:w="1641" w:type="dxa"/>
            <w:vAlign w:val="top"/>
          </w:tcPr>
          <w:p w14:paraId="6E32AD88">
            <w:pPr>
              <w:pStyle w:val="10"/>
              <w:spacing w:before="144" w:line="343" w:lineRule="auto"/>
              <w:ind w:left="611" w:right="195" w:hanging="418"/>
            </w:pPr>
            <w:r>
              <w:rPr>
                <w:spacing w:val="7"/>
              </w:rPr>
              <w:t>投标文件格式</w:t>
            </w:r>
            <w:r>
              <w:rPr>
                <w:spacing w:val="4"/>
              </w:rPr>
              <w:t xml:space="preserve"> 要求</w:t>
            </w:r>
          </w:p>
        </w:tc>
        <w:tc>
          <w:tcPr>
            <w:tcW w:w="6489" w:type="dxa"/>
            <w:tcBorders>
              <w:right w:val="single" w:color="000000" w:sz="6" w:space="0"/>
            </w:tcBorders>
            <w:vAlign w:val="top"/>
          </w:tcPr>
          <w:p w14:paraId="568BD44E">
            <w:pPr>
              <w:pStyle w:val="10"/>
              <w:spacing w:before="194" w:line="320" w:lineRule="auto"/>
              <w:ind w:left="111" w:right="103" w:firstLine="420"/>
            </w:pPr>
            <w:r>
              <w:rPr>
                <w:spacing w:val="7"/>
              </w:rPr>
              <w:t>编制投标文件时不得对第八章“投标文件格式</w:t>
            </w:r>
            <w:r>
              <w:rPr>
                <w:spacing w:val="-54"/>
              </w:rPr>
              <w:t xml:space="preserve"> </w:t>
            </w:r>
            <w:r>
              <w:rPr>
                <w:spacing w:val="7"/>
              </w:rPr>
              <w:t>”的相应要素作实</w:t>
            </w:r>
            <w:r>
              <w:t xml:space="preserve"> </w:t>
            </w:r>
            <w:r>
              <w:rPr>
                <w:spacing w:val="8"/>
              </w:rPr>
              <w:t>质性修改，否则视为重大偏差，</w:t>
            </w:r>
            <w:r>
              <w:rPr>
                <w:spacing w:val="-58"/>
              </w:rPr>
              <w:t xml:space="preserve"> </w:t>
            </w:r>
            <w:r>
              <w:rPr>
                <w:spacing w:val="8"/>
              </w:rPr>
              <w:t>由评标委员会</w:t>
            </w:r>
            <w:r>
              <w:rPr>
                <w:spacing w:val="7"/>
              </w:rPr>
              <w:t>作否决投标处理。</w:t>
            </w:r>
          </w:p>
        </w:tc>
      </w:tr>
      <w:tr w14:paraId="6F7E0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7" w:hRule="atLeast"/>
        </w:trPr>
        <w:tc>
          <w:tcPr>
            <w:tcW w:w="1343" w:type="dxa"/>
            <w:tcBorders>
              <w:left w:val="single" w:color="000000" w:sz="6" w:space="0"/>
            </w:tcBorders>
            <w:vAlign w:val="top"/>
          </w:tcPr>
          <w:p w14:paraId="5B8D5D63">
            <w:pPr>
              <w:spacing w:line="261" w:lineRule="auto"/>
              <w:rPr>
                <w:rFonts w:ascii="Arial"/>
                <w:sz w:val="21"/>
              </w:rPr>
            </w:pPr>
          </w:p>
          <w:p w14:paraId="176376E7">
            <w:pPr>
              <w:spacing w:line="261" w:lineRule="auto"/>
              <w:rPr>
                <w:rFonts w:ascii="Arial"/>
                <w:sz w:val="21"/>
              </w:rPr>
            </w:pPr>
          </w:p>
          <w:p w14:paraId="4D0DDB59">
            <w:pPr>
              <w:spacing w:line="261" w:lineRule="auto"/>
              <w:rPr>
                <w:rFonts w:ascii="Arial"/>
                <w:sz w:val="21"/>
              </w:rPr>
            </w:pPr>
          </w:p>
          <w:p w14:paraId="1F5A6177">
            <w:pPr>
              <w:spacing w:line="262" w:lineRule="auto"/>
              <w:rPr>
                <w:rFonts w:ascii="Arial"/>
                <w:sz w:val="21"/>
              </w:rPr>
            </w:pPr>
          </w:p>
          <w:p w14:paraId="0D4D375D">
            <w:pPr>
              <w:spacing w:line="262" w:lineRule="auto"/>
              <w:rPr>
                <w:rFonts w:ascii="Arial"/>
                <w:sz w:val="21"/>
              </w:rPr>
            </w:pPr>
          </w:p>
          <w:p w14:paraId="4554DCDC">
            <w:pPr>
              <w:pStyle w:val="10"/>
              <w:spacing w:before="65" w:line="189" w:lineRule="auto"/>
              <w:ind w:left="412"/>
            </w:pPr>
            <w:r>
              <w:rPr>
                <w:spacing w:val="2"/>
              </w:rPr>
              <w:t>3.7.3</w:t>
            </w:r>
          </w:p>
        </w:tc>
        <w:tc>
          <w:tcPr>
            <w:tcW w:w="1641" w:type="dxa"/>
            <w:vAlign w:val="top"/>
          </w:tcPr>
          <w:p w14:paraId="1722F49B">
            <w:pPr>
              <w:spacing w:line="254" w:lineRule="auto"/>
              <w:rPr>
                <w:rFonts w:ascii="Arial"/>
                <w:sz w:val="21"/>
              </w:rPr>
            </w:pPr>
          </w:p>
          <w:p w14:paraId="02EA9681">
            <w:pPr>
              <w:spacing w:line="255" w:lineRule="auto"/>
              <w:rPr>
                <w:rFonts w:ascii="Arial"/>
                <w:sz w:val="21"/>
              </w:rPr>
            </w:pPr>
          </w:p>
          <w:p w14:paraId="31FDD258">
            <w:pPr>
              <w:spacing w:line="255" w:lineRule="auto"/>
              <w:rPr>
                <w:rFonts w:ascii="Arial"/>
                <w:sz w:val="21"/>
              </w:rPr>
            </w:pPr>
          </w:p>
          <w:p w14:paraId="1F2E4487">
            <w:pPr>
              <w:spacing w:line="255" w:lineRule="auto"/>
              <w:rPr>
                <w:rFonts w:ascii="Arial"/>
                <w:sz w:val="21"/>
              </w:rPr>
            </w:pPr>
          </w:p>
          <w:p w14:paraId="0D152134">
            <w:pPr>
              <w:spacing w:line="255" w:lineRule="auto"/>
              <w:rPr>
                <w:rFonts w:ascii="Arial"/>
                <w:sz w:val="21"/>
              </w:rPr>
            </w:pPr>
          </w:p>
          <w:p w14:paraId="66B11F6D">
            <w:pPr>
              <w:pStyle w:val="10"/>
              <w:spacing w:before="65" w:line="227" w:lineRule="auto"/>
              <w:ind w:left="191"/>
            </w:pPr>
            <w:r>
              <w:rPr>
                <w:spacing w:val="8"/>
              </w:rPr>
              <w:t>签名盖章要求</w:t>
            </w:r>
          </w:p>
        </w:tc>
        <w:tc>
          <w:tcPr>
            <w:tcW w:w="6489" w:type="dxa"/>
            <w:tcBorders>
              <w:right w:val="single" w:color="000000" w:sz="6" w:space="0"/>
            </w:tcBorders>
            <w:vAlign w:val="top"/>
          </w:tcPr>
          <w:p w14:paraId="683EED00">
            <w:pPr>
              <w:pStyle w:val="10"/>
              <w:spacing w:before="148" w:line="364" w:lineRule="auto"/>
              <w:ind w:left="108" w:right="100" w:firstLine="424"/>
              <w:jc w:val="both"/>
            </w:pPr>
            <w:r>
              <w:rPr>
                <w:spacing w:val="7"/>
              </w:rPr>
              <w:t>投标文件</w:t>
            </w:r>
            <w:r>
              <w:rPr>
                <w:spacing w:val="12"/>
              </w:rPr>
              <w:t>第八章投标文件格式要求法定代表人或其委托代理人签名</w:t>
            </w:r>
            <w:r>
              <w:rPr>
                <w:spacing w:val="6"/>
              </w:rPr>
              <w:t xml:space="preserve"> </w:t>
            </w:r>
            <w:r>
              <w:rPr>
                <w:spacing w:val="9"/>
              </w:rPr>
              <w:t>（或盖章）的须齐全，要求签名的，签名采用手写签名或签</w:t>
            </w:r>
            <w:r>
              <w:rPr>
                <w:spacing w:val="8"/>
              </w:rPr>
              <w:t>章</w:t>
            </w:r>
            <w:r>
              <w:rPr>
                <w:spacing w:val="7"/>
              </w:rPr>
              <w:t>均可，要求加盖单位法人章的，应使用</w:t>
            </w:r>
            <w:r>
              <w:rPr>
                <w:rFonts w:hint="eastAsia"/>
                <w:spacing w:val="7"/>
                <w:lang w:val="en-US" w:eastAsia="zh-CN"/>
              </w:rPr>
              <w:t>单位法人章</w:t>
            </w:r>
            <w:r>
              <w:rPr>
                <w:spacing w:val="7"/>
              </w:rPr>
              <w:t>加盖</w:t>
            </w:r>
            <w:r>
              <w:rPr>
                <w:spacing w:val="5"/>
              </w:rPr>
              <w:t>。</w:t>
            </w:r>
          </w:p>
          <w:p w14:paraId="40C9E398">
            <w:pPr>
              <w:pStyle w:val="10"/>
              <w:spacing w:before="33" w:line="226" w:lineRule="auto"/>
              <w:ind w:left="533"/>
            </w:pPr>
            <w:r>
              <w:rPr>
                <w:spacing w:val="9"/>
              </w:rPr>
              <w:t>未按上述规定执行的，交由评标委员会作否决投标处理。</w:t>
            </w:r>
          </w:p>
        </w:tc>
      </w:tr>
      <w:tr w14:paraId="06CD0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1343" w:type="dxa"/>
            <w:tcBorders>
              <w:left w:val="single" w:color="000000" w:sz="6" w:space="0"/>
            </w:tcBorders>
            <w:vAlign w:val="top"/>
          </w:tcPr>
          <w:p w14:paraId="121DD9DF">
            <w:pPr>
              <w:spacing w:line="363" w:lineRule="auto"/>
              <w:rPr>
                <w:rFonts w:ascii="Arial"/>
                <w:sz w:val="21"/>
              </w:rPr>
            </w:pPr>
          </w:p>
          <w:p w14:paraId="142E5EEF">
            <w:pPr>
              <w:pStyle w:val="10"/>
              <w:spacing w:before="65" w:line="189" w:lineRule="auto"/>
              <w:ind w:left="412"/>
            </w:pPr>
            <w:r>
              <w:rPr>
                <w:spacing w:val="2"/>
              </w:rPr>
              <w:t>3.7.4</w:t>
            </w:r>
          </w:p>
        </w:tc>
        <w:tc>
          <w:tcPr>
            <w:tcW w:w="1641" w:type="dxa"/>
            <w:vAlign w:val="top"/>
          </w:tcPr>
          <w:p w14:paraId="52265360">
            <w:pPr>
              <w:spacing w:line="330" w:lineRule="auto"/>
              <w:rPr>
                <w:rFonts w:ascii="Arial"/>
                <w:sz w:val="21"/>
              </w:rPr>
            </w:pPr>
          </w:p>
          <w:p w14:paraId="35CCE033">
            <w:pPr>
              <w:pStyle w:val="10"/>
              <w:spacing w:before="65" w:line="228" w:lineRule="auto"/>
              <w:ind w:left="109"/>
            </w:pPr>
            <w:r>
              <w:rPr>
                <w:spacing w:val="-2"/>
              </w:rPr>
              <w:t>投标文件的份数</w:t>
            </w:r>
          </w:p>
        </w:tc>
        <w:tc>
          <w:tcPr>
            <w:tcW w:w="6489" w:type="dxa"/>
            <w:tcBorders>
              <w:right w:val="single" w:color="000000" w:sz="6" w:space="0"/>
            </w:tcBorders>
            <w:vAlign w:val="top"/>
          </w:tcPr>
          <w:p w14:paraId="12315790">
            <w:pPr>
              <w:pStyle w:val="10"/>
              <w:spacing w:before="151" w:line="340" w:lineRule="auto"/>
              <w:ind w:left="111" w:right="103" w:firstLine="420"/>
              <w:rPr>
                <w:rFonts w:hint="eastAsia" w:eastAsia="宋体"/>
                <w:lang w:eastAsia="zh-CN"/>
              </w:rPr>
            </w:pPr>
            <w:r>
              <w:rPr>
                <w:rFonts w:hint="eastAsia" w:ascii="宋体" w:hAnsi="宋体" w:cs="宋体"/>
                <w:kern w:val="0"/>
                <w:szCs w:val="21"/>
              </w:rPr>
              <w:t>投标文件</w:t>
            </w:r>
            <w:r>
              <w:rPr>
                <w:rFonts w:hint="eastAsia" w:ascii="宋体" w:hAnsi="宋体" w:cs="宋体"/>
              </w:rPr>
              <w:t>正本一份，副本二份</w:t>
            </w:r>
            <w:r>
              <w:rPr>
                <w:rFonts w:hint="eastAsia" w:cs="宋体"/>
                <w:lang w:eastAsia="zh-CN"/>
              </w:rPr>
              <w:t>。</w:t>
            </w:r>
          </w:p>
        </w:tc>
      </w:tr>
      <w:tr w14:paraId="6C4D4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3" w:hRule="atLeast"/>
        </w:trPr>
        <w:tc>
          <w:tcPr>
            <w:tcW w:w="1343" w:type="dxa"/>
            <w:tcBorders>
              <w:left w:val="single" w:color="000000" w:sz="6" w:space="0"/>
            </w:tcBorders>
            <w:vAlign w:val="top"/>
          </w:tcPr>
          <w:p w14:paraId="0E32E899">
            <w:pPr>
              <w:spacing w:line="263" w:lineRule="auto"/>
              <w:rPr>
                <w:rFonts w:ascii="Arial"/>
                <w:sz w:val="21"/>
              </w:rPr>
            </w:pPr>
          </w:p>
          <w:p w14:paraId="09720690">
            <w:pPr>
              <w:spacing w:line="263" w:lineRule="auto"/>
              <w:rPr>
                <w:rFonts w:ascii="Arial"/>
                <w:sz w:val="21"/>
              </w:rPr>
            </w:pPr>
          </w:p>
          <w:p w14:paraId="2B2CB4AD">
            <w:pPr>
              <w:spacing w:line="263" w:lineRule="auto"/>
              <w:rPr>
                <w:rFonts w:ascii="Arial"/>
                <w:sz w:val="21"/>
              </w:rPr>
            </w:pPr>
          </w:p>
          <w:p w14:paraId="54107B6A">
            <w:pPr>
              <w:spacing w:line="263" w:lineRule="auto"/>
              <w:rPr>
                <w:rFonts w:ascii="Arial"/>
                <w:sz w:val="21"/>
              </w:rPr>
            </w:pPr>
          </w:p>
          <w:p w14:paraId="5A916A3F">
            <w:pPr>
              <w:spacing w:line="263" w:lineRule="auto"/>
              <w:rPr>
                <w:rFonts w:ascii="Arial"/>
                <w:sz w:val="21"/>
              </w:rPr>
            </w:pPr>
          </w:p>
          <w:p w14:paraId="7978F466">
            <w:pPr>
              <w:spacing w:line="263" w:lineRule="auto"/>
              <w:rPr>
                <w:rFonts w:ascii="Arial"/>
                <w:sz w:val="21"/>
              </w:rPr>
            </w:pPr>
          </w:p>
          <w:p w14:paraId="249A681B">
            <w:pPr>
              <w:spacing w:line="264" w:lineRule="auto"/>
              <w:rPr>
                <w:rFonts w:ascii="Arial"/>
                <w:sz w:val="21"/>
              </w:rPr>
            </w:pPr>
          </w:p>
          <w:p w14:paraId="1E521127">
            <w:pPr>
              <w:spacing w:line="264" w:lineRule="auto"/>
              <w:rPr>
                <w:rFonts w:ascii="Arial"/>
                <w:sz w:val="21"/>
              </w:rPr>
            </w:pPr>
          </w:p>
          <w:p w14:paraId="26511AB2">
            <w:pPr>
              <w:pStyle w:val="10"/>
              <w:spacing w:before="65" w:line="189" w:lineRule="auto"/>
              <w:ind w:left="412"/>
            </w:pPr>
            <w:r>
              <w:rPr>
                <w:spacing w:val="2"/>
              </w:rPr>
              <w:t>3.7.5</w:t>
            </w:r>
          </w:p>
        </w:tc>
        <w:tc>
          <w:tcPr>
            <w:tcW w:w="1641" w:type="dxa"/>
            <w:vAlign w:val="top"/>
          </w:tcPr>
          <w:p w14:paraId="40D98826">
            <w:pPr>
              <w:spacing w:line="259" w:lineRule="auto"/>
              <w:rPr>
                <w:rFonts w:ascii="Arial"/>
                <w:sz w:val="21"/>
              </w:rPr>
            </w:pPr>
          </w:p>
          <w:p w14:paraId="2900FBC1">
            <w:pPr>
              <w:spacing w:line="259" w:lineRule="auto"/>
              <w:rPr>
                <w:rFonts w:ascii="Arial"/>
                <w:sz w:val="21"/>
              </w:rPr>
            </w:pPr>
          </w:p>
          <w:p w14:paraId="66FFAB0D">
            <w:pPr>
              <w:spacing w:line="259" w:lineRule="auto"/>
              <w:rPr>
                <w:rFonts w:ascii="Arial"/>
                <w:sz w:val="21"/>
              </w:rPr>
            </w:pPr>
          </w:p>
          <w:p w14:paraId="25E34FAC">
            <w:pPr>
              <w:spacing w:line="259" w:lineRule="auto"/>
              <w:rPr>
                <w:rFonts w:ascii="Arial"/>
                <w:sz w:val="21"/>
              </w:rPr>
            </w:pPr>
          </w:p>
          <w:p w14:paraId="778A1696">
            <w:pPr>
              <w:spacing w:line="259" w:lineRule="auto"/>
              <w:rPr>
                <w:rFonts w:ascii="Arial"/>
                <w:sz w:val="21"/>
              </w:rPr>
            </w:pPr>
          </w:p>
          <w:p w14:paraId="0EEB150A">
            <w:pPr>
              <w:spacing w:line="259" w:lineRule="auto"/>
              <w:rPr>
                <w:rFonts w:ascii="Arial"/>
                <w:sz w:val="21"/>
              </w:rPr>
            </w:pPr>
          </w:p>
          <w:p w14:paraId="38E33D47">
            <w:pPr>
              <w:spacing w:line="259" w:lineRule="auto"/>
              <w:rPr>
                <w:rFonts w:ascii="Arial"/>
                <w:sz w:val="21"/>
              </w:rPr>
            </w:pPr>
          </w:p>
          <w:p w14:paraId="1E53BF60">
            <w:pPr>
              <w:spacing w:line="260" w:lineRule="auto"/>
              <w:rPr>
                <w:rFonts w:ascii="Arial"/>
                <w:sz w:val="21"/>
              </w:rPr>
            </w:pPr>
          </w:p>
          <w:p w14:paraId="754AB788">
            <w:pPr>
              <w:pStyle w:val="10"/>
              <w:spacing w:before="65" w:line="228" w:lineRule="auto"/>
              <w:ind w:left="404"/>
            </w:pPr>
            <w:r>
              <w:rPr>
                <w:spacing w:val="6"/>
              </w:rPr>
              <w:t>编制要求</w:t>
            </w:r>
          </w:p>
        </w:tc>
        <w:tc>
          <w:tcPr>
            <w:tcW w:w="6489" w:type="dxa"/>
            <w:tcBorders>
              <w:right w:val="single" w:color="000000" w:sz="6" w:space="0"/>
            </w:tcBorders>
            <w:vAlign w:val="top"/>
          </w:tcPr>
          <w:p w14:paraId="2A5D4911">
            <w:pPr>
              <w:pStyle w:val="10"/>
              <w:spacing w:before="150" w:line="229" w:lineRule="auto"/>
              <w:ind w:left="534"/>
            </w:pPr>
            <w:r>
              <w:rPr>
                <w:spacing w:val="5"/>
              </w:rPr>
              <w:t>具体要求：</w:t>
            </w:r>
          </w:p>
          <w:p w14:paraId="02970BB2">
            <w:pPr>
              <w:pStyle w:val="10"/>
              <w:spacing w:before="152" w:line="228" w:lineRule="auto"/>
              <w:ind w:left="540"/>
            </w:pPr>
            <w:r>
              <w:rPr>
                <w:spacing w:val="6"/>
              </w:rPr>
              <w:t>（1）投标函部分</w:t>
            </w:r>
          </w:p>
          <w:p w14:paraId="0AE55AB9">
            <w:pPr>
              <w:pStyle w:val="10"/>
              <w:spacing w:before="154" w:line="353" w:lineRule="auto"/>
              <w:ind w:left="112" w:right="105" w:firstLine="418"/>
            </w:pPr>
            <w:r>
              <w:rPr>
                <w:spacing w:val="8"/>
              </w:rPr>
              <w:t>应按照第八章规定格式排版，原则上应编制目录，但不得将目录</w:t>
            </w:r>
            <w:r>
              <w:rPr>
                <w:spacing w:val="18"/>
              </w:rPr>
              <w:t xml:space="preserve"> </w:t>
            </w:r>
            <w:r>
              <w:rPr>
                <w:spacing w:val="7"/>
              </w:rPr>
              <w:t>编制作为评审因素。</w:t>
            </w:r>
          </w:p>
          <w:p w14:paraId="4AF09FEA">
            <w:pPr>
              <w:pStyle w:val="10"/>
              <w:spacing w:before="33" w:line="228" w:lineRule="auto"/>
              <w:ind w:left="540"/>
            </w:pPr>
            <w:r>
              <w:rPr>
                <w:spacing w:val="6"/>
              </w:rPr>
              <w:t>（2）经济部分</w:t>
            </w:r>
          </w:p>
          <w:p w14:paraId="6737A46A">
            <w:pPr>
              <w:pStyle w:val="10"/>
              <w:spacing w:before="154" w:line="353" w:lineRule="auto"/>
              <w:ind w:left="112" w:right="105" w:firstLine="418"/>
            </w:pPr>
            <w:r>
              <w:rPr>
                <w:spacing w:val="8"/>
              </w:rPr>
              <w:t>应按照第八章规定格式排版，原则上应编制目录，但不得将目录</w:t>
            </w:r>
            <w:r>
              <w:rPr>
                <w:spacing w:val="18"/>
              </w:rPr>
              <w:t xml:space="preserve"> </w:t>
            </w:r>
            <w:r>
              <w:rPr>
                <w:spacing w:val="7"/>
              </w:rPr>
              <w:t>编制作为评审因素。</w:t>
            </w:r>
          </w:p>
          <w:p w14:paraId="4271CD26">
            <w:pPr>
              <w:pStyle w:val="10"/>
              <w:spacing w:before="28" w:line="228" w:lineRule="auto"/>
              <w:ind w:firstLine="428" w:firstLineChars="200"/>
            </w:pPr>
            <w:r>
              <w:rPr>
                <w:spacing w:val="7"/>
              </w:rPr>
              <w:t>（</w:t>
            </w:r>
            <w:r>
              <w:rPr>
                <w:rFonts w:hint="eastAsia"/>
                <w:spacing w:val="7"/>
                <w:lang w:val="en-US" w:eastAsia="zh-CN"/>
              </w:rPr>
              <w:t>3</w:t>
            </w:r>
            <w:r>
              <w:rPr>
                <w:spacing w:val="7"/>
              </w:rPr>
              <w:t>）资格审查部分</w:t>
            </w:r>
          </w:p>
          <w:p w14:paraId="1BA7DEBA">
            <w:pPr>
              <w:pStyle w:val="10"/>
              <w:spacing w:before="155" w:line="323" w:lineRule="auto"/>
              <w:ind w:left="111" w:right="32" w:firstLine="443"/>
            </w:pPr>
            <w:r>
              <w:rPr>
                <w:spacing w:val="8"/>
              </w:rPr>
              <w:t>应按照第八章规定格式排版，原则上应编制目录，但不得将目录</w:t>
            </w:r>
            <w:r>
              <w:rPr>
                <w:spacing w:val="18"/>
              </w:rPr>
              <w:t xml:space="preserve"> </w:t>
            </w:r>
            <w:r>
              <w:rPr>
                <w:spacing w:val="7"/>
              </w:rPr>
              <w:t>编制作为评审因素。</w:t>
            </w:r>
          </w:p>
        </w:tc>
      </w:tr>
      <w:tr w14:paraId="0DE8A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3" w:hRule="atLeast"/>
        </w:trPr>
        <w:tc>
          <w:tcPr>
            <w:tcW w:w="1343" w:type="dxa"/>
            <w:tcBorders>
              <w:left w:val="single" w:color="000000" w:sz="6" w:space="0"/>
              <w:bottom w:val="single" w:color="000000" w:sz="6" w:space="0"/>
            </w:tcBorders>
            <w:vAlign w:val="top"/>
          </w:tcPr>
          <w:p w14:paraId="0DFB60D8">
            <w:pPr>
              <w:spacing w:line="250" w:lineRule="auto"/>
              <w:rPr>
                <w:rFonts w:ascii="Arial"/>
                <w:sz w:val="21"/>
              </w:rPr>
            </w:pPr>
          </w:p>
          <w:p w14:paraId="3525DA21">
            <w:pPr>
              <w:spacing w:line="250" w:lineRule="auto"/>
              <w:rPr>
                <w:rFonts w:ascii="Arial"/>
                <w:sz w:val="21"/>
              </w:rPr>
            </w:pPr>
          </w:p>
          <w:p w14:paraId="34FC94B3">
            <w:pPr>
              <w:spacing w:line="250" w:lineRule="auto"/>
              <w:rPr>
                <w:rFonts w:ascii="Arial"/>
                <w:sz w:val="21"/>
              </w:rPr>
            </w:pPr>
          </w:p>
          <w:p w14:paraId="385E8CAC">
            <w:pPr>
              <w:spacing w:line="250" w:lineRule="auto"/>
              <w:rPr>
                <w:rFonts w:ascii="Arial"/>
                <w:sz w:val="21"/>
              </w:rPr>
            </w:pPr>
          </w:p>
          <w:p w14:paraId="6629B244">
            <w:pPr>
              <w:spacing w:line="251" w:lineRule="auto"/>
              <w:rPr>
                <w:rFonts w:ascii="Arial"/>
                <w:sz w:val="21"/>
              </w:rPr>
            </w:pPr>
          </w:p>
          <w:p w14:paraId="1D20114E">
            <w:pPr>
              <w:spacing w:line="251" w:lineRule="auto"/>
              <w:rPr>
                <w:rFonts w:ascii="Arial"/>
                <w:sz w:val="21"/>
              </w:rPr>
            </w:pPr>
          </w:p>
          <w:p w14:paraId="1DD15B32">
            <w:pPr>
              <w:pStyle w:val="10"/>
              <w:spacing w:before="65" w:line="190" w:lineRule="auto"/>
              <w:ind w:left="407" w:leftChars="0"/>
              <w:rPr>
                <w:spacing w:val="2"/>
              </w:rPr>
            </w:pPr>
            <w:r>
              <w:rPr>
                <w:spacing w:val="3"/>
              </w:rPr>
              <w:t>4.1.1</w:t>
            </w:r>
          </w:p>
        </w:tc>
        <w:tc>
          <w:tcPr>
            <w:tcW w:w="1641" w:type="dxa"/>
            <w:tcBorders>
              <w:bottom w:val="single" w:color="000000" w:sz="6" w:space="0"/>
            </w:tcBorders>
            <w:vAlign w:val="top"/>
          </w:tcPr>
          <w:p w14:paraId="0F72C798">
            <w:pPr>
              <w:spacing w:line="245" w:lineRule="auto"/>
              <w:rPr>
                <w:rFonts w:ascii="Arial"/>
                <w:sz w:val="21"/>
              </w:rPr>
            </w:pPr>
          </w:p>
          <w:p w14:paraId="6C2C260F">
            <w:pPr>
              <w:spacing w:line="245" w:lineRule="auto"/>
              <w:rPr>
                <w:rFonts w:ascii="Arial"/>
                <w:sz w:val="21"/>
              </w:rPr>
            </w:pPr>
          </w:p>
          <w:p w14:paraId="2EBB7BE3">
            <w:pPr>
              <w:spacing w:line="245" w:lineRule="auto"/>
              <w:rPr>
                <w:rFonts w:ascii="Arial"/>
                <w:sz w:val="21"/>
              </w:rPr>
            </w:pPr>
          </w:p>
          <w:p w14:paraId="25905BFA">
            <w:pPr>
              <w:spacing w:line="245" w:lineRule="auto"/>
              <w:rPr>
                <w:rFonts w:ascii="Arial"/>
                <w:sz w:val="21"/>
              </w:rPr>
            </w:pPr>
          </w:p>
          <w:p w14:paraId="63723514">
            <w:pPr>
              <w:spacing w:line="245" w:lineRule="auto"/>
              <w:rPr>
                <w:rFonts w:ascii="Arial"/>
                <w:sz w:val="21"/>
              </w:rPr>
            </w:pPr>
          </w:p>
          <w:p w14:paraId="7F3CCD26">
            <w:pPr>
              <w:spacing w:line="245" w:lineRule="auto"/>
              <w:rPr>
                <w:rFonts w:ascii="Arial"/>
                <w:sz w:val="21"/>
              </w:rPr>
            </w:pPr>
          </w:p>
          <w:p w14:paraId="76A5E9E8">
            <w:pPr>
              <w:pStyle w:val="10"/>
              <w:spacing w:before="65" w:line="228" w:lineRule="auto"/>
              <w:ind w:left="131" w:leftChars="0"/>
              <w:rPr>
                <w:spacing w:val="6"/>
              </w:rPr>
            </w:pPr>
            <w:r>
              <w:rPr>
                <w:spacing w:val="-2"/>
              </w:rPr>
              <w:t>投标文件的密封</w:t>
            </w:r>
          </w:p>
        </w:tc>
        <w:tc>
          <w:tcPr>
            <w:tcW w:w="6489" w:type="dxa"/>
            <w:tcBorders>
              <w:bottom w:val="single" w:color="000000" w:sz="6" w:space="0"/>
              <w:right w:val="single" w:color="000000" w:sz="6" w:space="0"/>
            </w:tcBorders>
            <w:vAlign w:val="top"/>
          </w:tcPr>
          <w:p w14:paraId="263225FC">
            <w:pPr>
              <w:snapToGrid w:val="0"/>
              <w:spacing w:line="360" w:lineRule="auto"/>
              <w:ind w:firstLine="420" w:firstLineChars="200"/>
              <w:rPr>
                <w:rFonts w:ascii="宋体" w:hAnsi="宋体" w:cs="宋体"/>
              </w:rPr>
            </w:pPr>
            <w:r>
              <w:rPr>
                <w:rFonts w:hint="eastAsia" w:ascii="宋体" w:hAnsi="宋体" w:cs="宋体"/>
              </w:rPr>
              <w:t>1.投标文件袋统一使用牛皮纸信封袋</w:t>
            </w:r>
          </w:p>
          <w:p w14:paraId="3D66B2BE">
            <w:pPr>
              <w:snapToGrid w:val="0"/>
              <w:spacing w:line="360" w:lineRule="auto"/>
              <w:ind w:firstLine="420" w:firstLineChars="200"/>
              <w:rPr>
                <w:rFonts w:ascii="宋体" w:hAnsi="宋体" w:cs="宋体"/>
              </w:rPr>
            </w:pPr>
            <w:r>
              <w:rPr>
                <w:rFonts w:hint="eastAsia" w:ascii="宋体" w:hAnsi="宋体" w:cs="宋体"/>
                <w:szCs w:val="21"/>
              </w:rPr>
              <w:t>2.投标函部分装入投标函部分</w:t>
            </w:r>
            <w:r>
              <w:rPr>
                <w:rFonts w:hint="eastAsia" w:ascii="宋体" w:hAnsi="宋体" w:cs="宋体"/>
              </w:rPr>
              <w:t>袋中，密封并在封口处加盖投标人单位公章。封面按第四章投标文件格式中的封面格式贴在“投标函</w:t>
            </w:r>
            <w:r>
              <w:rPr>
                <w:rFonts w:hint="eastAsia" w:ascii="宋体" w:hAnsi="宋体" w:cs="宋体"/>
                <w:sz w:val="24"/>
              </w:rPr>
              <w:t>部分</w:t>
            </w:r>
            <w:r>
              <w:rPr>
                <w:rFonts w:hint="eastAsia" w:ascii="宋体" w:hAnsi="宋体" w:cs="宋体"/>
              </w:rPr>
              <w:t>”并按要求签字或</w:t>
            </w:r>
            <w:r>
              <w:rPr>
                <w:rFonts w:hint="eastAsia" w:ascii="宋体" w:hAnsi="宋体" w:cs="宋体"/>
                <w:szCs w:val="21"/>
              </w:rPr>
              <w:t>盖章</w:t>
            </w:r>
            <w:r>
              <w:rPr>
                <w:rFonts w:hint="eastAsia" w:ascii="宋体" w:hAnsi="宋体" w:cs="宋体"/>
                <w:b/>
              </w:rPr>
              <w:t>。</w:t>
            </w:r>
          </w:p>
          <w:p w14:paraId="27DB99F7">
            <w:pPr>
              <w:snapToGrid w:val="0"/>
              <w:spacing w:line="360" w:lineRule="auto"/>
              <w:ind w:firstLine="420" w:firstLineChars="200"/>
              <w:rPr>
                <w:rFonts w:ascii="宋体" w:hAnsi="宋体" w:cs="宋体"/>
              </w:rPr>
            </w:pPr>
            <w:r>
              <w:rPr>
                <w:rFonts w:hint="eastAsia" w:ascii="宋体" w:hAnsi="宋体" w:cs="宋体"/>
              </w:rPr>
              <w:t>3.</w:t>
            </w:r>
            <w:r>
              <w:rPr>
                <w:rFonts w:hint="eastAsia" w:ascii="宋体" w:hAnsi="宋体" w:cs="宋体"/>
                <w:szCs w:val="21"/>
              </w:rPr>
              <w:t>投标函</w:t>
            </w:r>
            <w:r>
              <w:rPr>
                <w:rFonts w:hint="eastAsia" w:ascii="宋体" w:hAnsi="宋体" w:cs="宋体"/>
                <w:sz w:val="24"/>
              </w:rPr>
              <w:t>“</w:t>
            </w:r>
            <w:r>
              <w:rPr>
                <w:rFonts w:hint="eastAsia" w:ascii="宋体" w:hAnsi="宋体" w:cs="宋体"/>
              </w:rPr>
              <w:t>资格审查资料”装入“资格审查资料部分”袋中，密封并在封口处加盖投标人单位公章。封面按第四章投标文件格式中的封面格式贴在“资格审查资料”并按要求签字或</w:t>
            </w:r>
            <w:r>
              <w:rPr>
                <w:rFonts w:hint="eastAsia" w:ascii="宋体" w:hAnsi="宋体" w:cs="宋体"/>
                <w:szCs w:val="21"/>
              </w:rPr>
              <w:t>盖章</w:t>
            </w:r>
            <w:r>
              <w:rPr>
                <w:rFonts w:hint="eastAsia" w:ascii="宋体" w:hAnsi="宋体" w:cs="宋体"/>
                <w:b/>
              </w:rPr>
              <w:t>。</w:t>
            </w:r>
          </w:p>
          <w:p w14:paraId="72120B3D">
            <w:pPr>
              <w:pStyle w:val="10"/>
              <w:spacing w:before="30" w:line="334" w:lineRule="auto"/>
              <w:ind w:left="109" w:leftChars="0" w:right="103" w:rightChars="0" w:firstLine="423" w:firstLineChars="0"/>
              <w:rPr>
                <w:spacing w:val="8"/>
              </w:rPr>
            </w:pPr>
            <w:r>
              <w:rPr>
                <w:rFonts w:hint="eastAsia" w:ascii="宋体" w:hAnsi="宋体" w:cs="宋体"/>
                <w:szCs w:val="21"/>
              </w:rPr>
              <w:t>4．若投标人未按比选文件规定使用投标文件袋或密封、标识、签字</w:t>
            </w:r>
            <w:r>
              <w:rPr>
                <w:rFonts w:hint="eastAsia" w:ascii="宋体" w:hAnsi="宋体" w:cs="宋体"/>
              </w:rPr>
              <w:t>和</w:t>
            </w:r>
            <w:r>
              <w:rPr>
                <w:rFonts w:hint="eastAsia" w:ascii="宋体" w:hAnsi="宋体" w:cs="宋体"/>
                <w:szCs w:val="21"/>
              </w:rPr>
              <w:t>盖章不符合比选文件规定的，其投标文件将被</w:t>
            </w:r>
            <w:r>
              <w:rPr>
                <w:rFonts w:hint="eastAsia" w:ascii="宋体" w:hAnsi="宋体" w:cs="宋体"/>
                <w:kern w:val="0"/>
                <w:szCs w:val="21"/>
              </w:rPr>
              <w:t>按废标处理</w:t>
            </w:r>
            <w:r>
              <w:rPr>
                <w:rFonts w:hint="eastAsia" w:ascii="宋体" w:hAnsi="宋体" w:cs="宋体"/>
                <w:szCs w:val="21"/>
              </w:rPr>
              <w:t>。</w:t>
            </w:r>
          </w:p>
        </w:tc>
      </w:tr>
    </w:tbl>
    <w:p w14:paraId="69C875B5">
      <w:pPr>
        <w:pStyle w:val="4"/>
      </w:pPr>
    </w:p>
    <w:p w14:paraId="25293072">
      <w:pPr>
        <w:pStyle w:val="4"/>
      </w:pPr>
    </w:p>
    <w:p w14:paraId="2EB27946">
      <w:pPr>
        <w:pStyle w:val="4"/>
      </w:pPr>
    </w:p>
    <w:p w14:paraId="708A5E74">
      <w:pPr>
        <w:pStyle w:val="4"/>
      </w:pPr>
    </w:p>
    <w:p w14:paraId="6651618E">
      <w:pPr>
        <w:pStyle w:val="4"/>
      </w:pPr>
    </w:p>
    <w:tbl>
      <w:tblPr>
        <w:tblStyle w:val="9"/>
        <w:tblW w:w="9473" w:type="dxa"/>
        <w:tblInd w:w="13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3"/>
        <w:gridCol w:w="1630"/>
        <w:gridCol w:w="11"/>
        <w:gridCol w:w="6489"/>
      </w:tblGrid>
      <w:tr w14:paraId="17AC5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343" w:type="dxa"/>
            <w:tcBorders>
              <w:top w:val="single" w:color="000000" w:sz="6" w:space="0"/>
              <w:left w:val="single" w:color="000000" w:sz="6" w:space="0"/>
            </w:tcBorders>
            <w:vAlign w:val="top"/>
          </w:tcPr>
          <w:p w14:paraId="706346D7">
            <w:pPr>
              <w:pStyle w:val="10"/>
              <w:spacing w:before="146" w:line="228" w:lineRule="auto"/>
              <w:ind w:left="251"/>
            </w:pPr>
            <w:r>
              <w:rPr>
                <w:b/>
                <w:bCs/>
                <w:spacing w:val="-3"/>
              </w:rPr>
              <w:t>条</w:t>
            </w:r>
            <w:r>
              <w:rPr>
                <w:spacing w:val="15"/>
              </w:rPr>
              <w:t xml:space="preserve"> </w:t>
            </w:r>
            <w:r>
              <w:rPr>
                <w:b/>
                <w:bCs/>
                <w:spacing w:val="-3"/>
              </w:rPr>
              <w:t>款</w:t>
            </w:r>
            <w:r>
              <w:rPr>
                <w:spacing w:val="21"/>
              </w:rPr>
              <w:t xml:space="preserve"> </w:t>
            </w:r>
            <w:r>
              <w:rPr>
                <w:b/>
                <w:bCs/>
                <w:spacing w:val="-3"/>
              </w:rPr>
              <w:t>号</w:t>
            </w:r>
          </w:p>
        </w:tc>
        <w:tc>
          <w:tcPr>
            <w:tcW w:w="1630" w:type="dxa"/>
            <w:tcBorders>
              <w:top w:val="single" w:color="000000" w:sz="6" w:space="0"/>
            </w:tcBorders>
            <w:vAlign w:val="top"/>
          </w:tcPr>
          <w:p w14:paraId="46F47EC6">
            <w:pPr>
              <w:pStyle w:val="10"/>
              <w:spacing w:before="146" w:line="228" w:lineRule="auto"/>
              <w:ind w:left="404"/>
            </w:pPr>
            <w:r>
              <w:rPr>
                <w:b/>
                <w:bCs/>
                <w:spacing w:val="6"/>
              </w:rPr>
              <w:t>条款名称</w:t>
            </w:r>
          </w:p>
        </w:tc>
        <w:tc>
          <w:tcPr>
            <w:tcW w:w="6500" w:type="dxa"/>
            <w:gridSpan w:val="2"/>
            <w:tcBorders>
              <w:top w:val="single" w:color="000000" w:sz="6" w:space="0"/>
              <w:right w:val="single" w:color="000000" w:sz="6" w:space="0"/>
            </w:tcBorders>
            <w:vAlign w:val="top"/>
          </w:tcPr>
          <w:p w14:paraId="690459C1">
            <w:pPr>
              <w:pStyle w:val="10"/>
              <w:spacing w:before="146" w:line="228" w:lineRule="auto"/>
              <w:ind w:left="2514"/>
            </w:pPr>
            <w:r>
              <w:rPr>
                <w:b/>
                <w:bCs/>
                <w:spacing w:val="-10"/>
              </w:rPr>
              <w:t>编</w:t>
            </w:r>
            <w:r>
              <w:rPr>
                <w:spacing w:val="12"/>
              </w:rPr>
              <w:t xml:space="preserve">  </w:t>
            </w:r>
            <w:r>
              <w:rPr>
                <w:b/>
                <w:bCs/>
                <w:spacing w:val="-10"/>
              </w:rPr>
              <w:t>列</w:t>
            </w:r>
            <w:r>
              <w:rPr>
                <w:spacing w:val="24"/>
              </w:rPr>
              <w:t xml:space="preserve">  </w:t>
            </w:r>
            <w:r>
              <w:rPr>
                <w:b/>
                <w:bCs/>
                <w:spacing w:val="-10"/>
              </w:rPr>
              <w:t>内</w:t>
            </w:r>
            <w:r>
              <w:rPr>
                <w:spacing w:val="12"/>
              </w:rPr>
              <w:t xml:space="preserve">  </w:t>
            </w:r>
            <w:r>
              <w:rPr>
                <w:b/>
                <w:bCs/>
                <w:spacing w:val="-10"/>
              </w:rPr>
              <w:t>容</w:t>
            </w:r>
          </w:p>
        </w:tc>
      </w:tr>
      <w:tr w14:paraId="11824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trPr>
        <w:tc>
          <w:tcPr>
            <w:tcW w:w="1343" w:type="dxa"/>
            <w:tcBorders>
              <w:left w:val="single" w:color="000000" w:sz="6" w:space="0"/>
            </w:tcBorders>
            <w:vAlign w:val="top"/>
          </w:tcPr>
          <w:p w14:paraId="5A9A861C">
            <w:pPr>
              <w:pStyle w:val="10"/>
              <w:spacing w:before="65" w:line="190" w:lineRule="auto"/>
              <w:ind w:left="407"/>
              <w:rPr>
                <w:spacing w:val="3"/>
              </w:rPr>
            </w:pPr>
          </w:p>
          <w:p w14:paraId="72FE9E16">
            <w:pPr>
              <w:pStyle w:val="10"/>
              <w:spacing w:before="65" w:line="190" w:lineRule="auto"/>
              <w:ind w:left="407"/>
            </w:pPr>
            <w:r>
              <w:rPr>
                <w:spacing w:val="3"/>
              </w:rPr>
              <w:t>4.1.2</w:t>
            </w:r>
          </w:p>
        </w:tc>
        <w:tc>
          <w:tcPr>
            <w:tcW w:w="1630" w:type="dxa"/>
            <w:vAlign w:val="top"/>
          </w:tcPr>
          <w:p w14:paraId="1CA4B056">
            <w:pPr>
              <w:spacing w:line="292" w:lineRule="auto"/>
              <w:rPr>
                <w:rFonts w:ascii="Arial"/>
                <w:sz w:val="21"/>
              </w:rPr>
            </w:pPr>
          </w:p>
          <w:p w14:paraId="72EE66A5">
            <w:pPr>
              <w:pStyle w:val="10"/>
              <w:spacing w:before="65" w:line="228" w:lineRule="auto"/>
              <w:ind w:left="296"/>
            </w:pPr>
            <w:r>
              <w:rPr>
                <w:spacing w:val="8"/>
              </w:rPr>
              <w:t>封套上写明</w:t>
            </w:r>
          </w:p>
        </w:tc>
        <w:tc>
          <w:tcPr>
            <w:tcW w:w="6500" w:type="dxa"/>
            <w:gridSpan w:val="2"/>
            <w:tcBorders>
              <w:right w:val="single" w:color="000000" w:sz="6" w:space="0"/>
            </w:tcBorders>
            <w:vAlign w:val="top"/>
          </w:tcPr>
          <w:p w14:paraId="6C74CCCA">
            <w:pPr>
              <w:pStyle w:val="10"/>
              <w:spacing w:before="154" w:line="226" w:lineRule="auto"/>
              <w:ind w:left="529"/>
            </w:pPr>
            <w:r>
              <w:rPr>
                <w:rFonts w:hint="eastAsia" w:ascii="宋体" w:hAnsi="宋体" w:cs="宋体"/>
              </w:rPr>
              <w:t>应在“投标函部分袋”和</w:t>
            </w:r>
            <w:r>
              <w:rPr>
                <w:rFonts w:hint="eastAsia" w:cs="宋体"/>
                <w:lang w:eastAsia="zh-CN"/>
              </w:rPr>
              <w:t>“</w:t>
            </w:r>
            <w:r>
              <w:rPr>
                <w:rFonts w:hint="eastAsia" w:cs="宋体"/>
                <w:lang w:val="en-US" w:eastAsia="zh-CN"/>
              </w:rPr>
              <w:t>商务部分袋</w:t>
            </w:r>
            <w:r>
              <w:rPr>
                <w:rFonts w:hint="eastAsia" w:cs="宋体"/>
                <w:lang w:eastAsia="zh-CN"/>
              </w:rPr>
              <w:t>”、</w:t>
            </w:r>
            <w:r>
              <w:rPr>
                <w:rFonts w:hint="eastAsia" w:ascii="宋体" w:hAnsi="宋体" w:cs="宋体"/>
              </w:rPr>
              <w:t>“资格审查资料部分”袋封套上写明的内容：“按第</w:t>
            </w:r>
            <w:r>
              <w:rPr>
                <w:rFonts w:hint="eastAsia" w:cs="宋体"/>
                <w:lang w:val="en-US" w:eastAsia="zh-CN"/>
              </w:rPr>
              <w:t>八</w:t>
            </w:r>
            <w:r>
              <w:rPr>
                <w:rFonts w:hint="eastAsia" w:ascii="宋体" w:hAnsi="宋体" w:cs="宋体"/>
              </w:rPr>
              <w:t>章投标文件格式中的封面格式”填写。</w:t>
            </w:r>
          </w:p>
        </w:tc>
      </w:tr>
      <w:tr w14:paraId="4BAB3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343" w:type="dxa"/>
            <w:tcBorders>
              <w:left w:val="single" w:color="000000" w:sz="6" w:space="0"/>
            </w:tcBorders>
            <w:vAlign w:val="top"/>
          </w:tcPr>
          <w:p w14:paraId="681BF035">
            <w:pPr>
              <w:spacing w:line="278" w:lineRule="auto"/>
              <w:rPr>
                <w:rFonts w:ascii="Arial"/>
                <w:sz w:val="21"/>
              </w:rPr>
            </w:pPr>
          </w:p>
          <w:p w14:paraId="17774035">
            <w:pPr>
              <w:pStyle w:val="10"/>
              <w:spacing w:before="65" w:line="189" w:lineRule="auto"/>
              <w:ind w:left="407"/>
            </w:pPr>
            <w:r>
              <w:rPr>
                <w:spacing w:val="3"/>
              </w:rPr>
              <w:t>4.2.2</w:t>
            </w:r>
          </w:p>
        </w:tc>
        <w:tc>
          <w:tcPr>
            <w:tcW w:w="1630" w:type="dxa"/>
            <w:vAlign w:val="top"/>
          </w:tcPr>
          <w:p w14:paraId="364B94D0">
            <w:pPr>
              <w:pStyle w:val="10"/>
              <w:spacing w:before="65" w:line="357" w:lineRule="auto"/>
              <w:ind w:right="195"/>
            </w:pPr>
            <w:r>
              <w:rPr>
                <w:spacing w:val="8"/>
              </w:rPr>
              <w:t>递交投标文件</w:t>
            </w:r>
            <w:r>
              <w:t xml:space="preserve"> </w:t>
            </w:r>
            <w:r>
              <w:rPr>
                <w:rFonts w:hint="eastAsia"/>
                <w:lang w:val="en-US" w:eastAsia="zh-CN"/>
              </w:rPr>
              <w:t>截止时间、</w:t>
            </w:r>
            <w:r>
              <w:rPr>
                <w:spacing w:val="4"/>
              </w:rPr>
              <w:t>地点</w:t>
            </w:r>
          </w:p>
        </w:tc>
        <w:tc>
          <w:tcPr>
            <w:tcW w:w="6500" w:type="dxa"/>
            <w:gridSpan w:val="2"/>
            <w:tcBorders>
              <w:right w:val="single" w:color="000000" w:sz="6" w:space="0"/>
            </w:tcBorders>
            <w:vAlign w:val="top"/>
          </w:tcPr>
          <w:p w14:paraId="01B16FFB">
            <w:pPr>
              <w:snapToGrid w:val="0"/>
              <w:spacing w:line="360" w:lineRule="auto"/>
              <w:ind w:firstLine="420" w:firstLineChars="200"/>
              <w:rPr>
                <w:rFonts w:ascii="宋体" w:hAnsi="宋体" w:cs="宋体"/>
              </w:rPr>
            </w:pPr>
            <w:r>
              <w:rPr>
                <w:rFonts w:hint="eastAsia" w:ascii="宋体" w:hAnsi="宋体" w:cs="宋体"/>
              </w:rPr>
              <w:t>比选时间： 202</w:t>
            </w:r>
            <w:r>
              <w:rPr>
                <w:rFonts w:hint="eastAsia" w:ascii="宋体" w:hAnsi="宋体" w:eastAsia="宋体" w:cs="宋体"/>
                <w:lang w:val="en-US" w:eastAsia="zh-CN"/>
              </w:rPr>
              <w:t>5</w:t>
            </w:r>
            <w:r>
              <w:rPr>
                <w:rFonts w:hint="eastAsia" w:ascii="宋体" w:hAnsi="宋体" w:cs="宋体"/>
              </w:rPr>
              <w:t xml:space="preserve">年 </w:t>
            </w:r>
            <w:r>
              <w:rPr>
                <w:rFonts w:hint="eastAsia" w:ascii="宋体" w:hAnsi="宋体" w:eastAsia="宋体" w:cs="宋体"/>
                <w:lang w:val="en-US" w:eastAsia="zh-CN"/>
              </w:rPr>
              <w:t>12</w:t>
            </w:r>
            <w:r>
              <w:rPr>
                <w:rFonts w:hint="eastAsia" w:ascii="宋体" w:hAnsi="宋体" w:cs="宋体"/>
              </w:rPr>
              <w:t>月</w:t>
            </w:r>
            <w:r>
              <w:rPr>
                <w:rFonts w:hint="eastAsia" w:ascii="宋体" w:hAnsi="宋体" w:eastAsia="宋体" w:cs="宋体"/>
                <w:lang w:val="en-US" w:eastAsia="zh-CN"/>
              </w:rPr>
              <w:t>24</w:t>
            </w:r>
            <w:r>
              <w:rPr>
                <w:rFonts w:hint="eastAsia" w:ascii="宋体" w:hAnsi="宋体" w:cs="宋体"/>
              </w:rPr>
              <w:t>日10:</w:t>
            </w:r>
            <w:r>
              <w:rPr>
                <w:rFonts w:hint="eastAsia" w:ascii="宋体" w:hAnsi="宋体" w:eastAsia="宋体" w:cs="宋体"/>
                <w:lang w:val="en-US" w:eastAsia="zh-CN"/>
              </w:rPr>
              <w:t>0</w:t>
            </w:r>
            <w:r>
              <w:rPr>
                <w:rFonts w:hint="eastAsia" w:ascii="宋体" w:hAnsi="宋体" w:cs="宋体"/>
              </w:rPr>
              <w:t>0时（北京时间）。</w:t>
            </w:r>
          </w:p>
          <w:p w14:paraId="673F003C">
            <w:pPr>
              <w:pStyle w:val="10"/>
              <w:spacing w:before="35" w:line="333" w:lineRule="auto"/>
              <w:ind w:left="111" w:right="15" w:firstLine="419"/>
            </w:pPr>
            <w:r>
              <w:rPr>
                <w:rFonts w:hint="eastAsia" w:ascii="宋体" w:hAnsi="宋体" w:cs="宋体"/>
              </w:rPr>
              <w:t>比选地点：</w:t>
            </w:r>
            <w:r>
              <w:rPr>
                <w:rFonts w:hint="eastAsia" w:ascii="宋体" w:hAnsi="宋体" w:cs="宋体"/>
                <w:u w:val="single"/>
              </w:rPr>
              <w:t xml:space="preserve"> </w:t>
            </w:r>
            <w:r>
              <w:rPr>
                <w:rFonts w:hint="eastAsia" w:cs="宋体"/>
                <w:u w:val="single"/>
                <w:lang w:eastAsia="zh-CN"/>
              </w:rPr>
              <w:t xml:space="preserve">  垫江县黄沙镇长红社区</w:t>
            </w:r>
            <w:r>
              <w:rPr>
                <w:rFonts w:hint="eastAsia" w:cs="宋体"/>
                <w:u w:val="single"/>
                <w:lang w:val="en-US" w:eastAsia="zh-CN"/>
              </w:rPr>
              <w:t>居民委员会</w:t>
            </w:r>
            <w:r>
              <w:rPr>
                <w:rFonts w:hint="eastAsia" w:ascii="宋体" w:hAnsi="宋体" w:cs="宋体"/>
                <w:u w:val="single"/>
              </w:rPr>
              <w:t>会议室。</w:t>
            </w:r>
          </w:p>
        </w:tc>
      </w:tr>
      <w:tr w14:paraId="38FF7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343" w:type="dxa"/>
            <w:tcBorders>
              <w:left w:val="single" w:color="000000" w:sz="6" w:space="0"/>
            </w:tcBorders>
            <w:vAlign w:val="top"/>
          </w:tcPr>
          <w:p w14:paraId="704CEF6B">
            <w:pPr>
              <w:spacing w:line="317" w:lineRule="auto"/>
              <w:rPr>
                <w:rFonts w:ascii="Arial"/>
                <w:sz w:val="21"/>
              </w:rPr>
            </w:pPr>
          </w:p>
          <w:p w14:paraId="42042550">
            <w:pPr>
              <w:pStyle w:val="10"/>
              <w:spacing w:before="65" w:line="189" w:lineRule="auto"/>
              <w:ind w:left="407"/>
            </w:pPr>
            <w:r>
              <w:rPr>
                <w:spacing w:val="3"/>
              </w:rPr>
              <w:t>4.2.3</w:t>
            </w:r>
          </w:p>
        </w:tc>
        <w:tc>
          <w:tcPr>
            <w:tcW w:w="1630" w:type="dxa"/>
            <w:vAlign w:val="top"/>
          </w:tcPr>
          <w:p w14:paraId="27FC9124">
            <w:pPr>
              <w:pStyle w:val="10"/>
              <w:spacing w:before="152" w:line="296" w:lineRule="auto"/>
              <w:ind w:left="612" w:right="195" w:hanging="418"/>
            </w:pPr>
            <w:r>
              <w:rPr>
                <w:spacing w:val="7"/>
              </w:rPr>
              <w:t>是否退还投标</w:t>
            </w:r>
            <w:r>
              <w:rPr>
                <w:spacing w:val="3"/>
              </w:rPr>
              <w:t xml:space="preserve"> 文件</w:t>
            </w:r>
          </w:p>
        </w:tc>
        <w:tc>
          <w:tcPr>
            <w:tcW w:w="6500" w:type="dxa"/>
            <w:gridSpan w:val="2"/>
            <w:tcBorders>
              <w:right w:val="single" w:color="000000" w:sz="6" w:space="0"/>
            </w:tcBorders>
            <w:vAlign w:val="top"/>
          </w:tcPr>
          <w:p w14:paraId="36BC827C">
            <w:pPr>
              <w:spacing w:line="284" w:lineRule="auto"/>
              <w:rPr>
                <w:rFonts w:ascii="Arial"/>
                <w:sz w:val="21"/>
              </w:rPr>
            </w:pPr>
          </w:p>
          <w:p w14:paraId="3370C571">
            <w:pPr>
              <w:pStyle w:val="10"/>
              <w:spacing w:before="65" w:line="228" w:lineRule="auto"/>
              <w:ind w:left="536"/>
            </w:pPr>
            <w:r>
              <w:t>否</w:t>
            </w:r>
          </w:p>
        </w:tc>
      </w:tr>
      <w:tr w14:paraId="77D45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1343" w:type="dxa"/>
            <w:tcBorders>
              <w:left w:val="single" w:color="000000" w:sz="6" w:space="0"/>
            </w:tcBorders>
            <w:vAlign w:val="top"/>
          </w:tcPr>
          <w:p w14:paraId="5B0D07B1">
            <w:pPr>
              <w:spacing w:line="262" w:lineRule="auto"/>
              <w:rPr>
                <w:rFonts w:ascii="Arial"/>
                <w:sz w:val="21"/>
              </w:rPr>
            </w:pPr>
          </w:p>
          <w:p w14:paraId="5D20FD23">
            <w:pPr>
              <w:pStyle w:val="10"/>
              <w:spacing w:before="65" w:line="190" w:lineRule="auto"/>
              <w:ind w:left="412"/>
            </w:pPr>
            <w:r>
              <w:rPr>
                <w:spacing w:val="2"/>
              </w:rPr>
              <w:t>5.1.1</w:t>
            </w:r>
          </w:p>
        </w:tc>
        <w:tc>
          <w:tcPr>
            <w:tcW w:w="1630" w:type="dxa"/>
            <w:vAlign w:val="top"/>
          </w:tcPr>
          <w:p w14:paraId="662E368E">
            <w:pPr>
              <w:spacing w:line="271" w:lineRule="auto"/>
              <w:rPr>
                <w:rFonts w:ascii="Arial"/>
                <w:sz w:val="21"/>
              </w:rPr>
            </w:pPr>
          </w:p>
          <w:p w14:paraId="2EC1F197">
            <w:pPr>
              <w:pStyle w:val="10"/>
              <w:spacing w:before="65" w:line="357" w:lineRule="auto"/>
              <w:ind w:left="610" w:right="298" w:hanging="313"/>
            </w:pPr>
            <w:r>
              <w:rPr>
                <w:spacing w:val="7"/>
              </w:rPr>
              <w:t>开标时间和</w:t>
            </w:r>
            <w:r>
              <w:rPr>
                <w:spacing w:val="3"/>
              </w:rPr>
              <w:t xml:space="preserve"> </w:t>
            </w:r>
            <w:r>
              <w:rPr>
                <w:spacing w:val="4"/>
              </w:rPr>
              <w:t>地点</w:t>
            </w:r>
          </w:p>
        </w:tc>
        <w:tc>
          <w:tcPr>
            <w:tcW w:w="6500" w:type="dxa"/>
            <w:gridSpan w:val="2"/>
            <w:tcBorders>
              <w:right w:val="single" w:color="000000" w:sz="6" w:space="0"/>
            </w:tcBorders>
            <w:vAlign w:val="top"/>
          </w:tcPr>
          <w:p w14:paraId="353A1F44">
            <w:pPr>
              <w:snapToGrid w:val="0"/>
              <w:spacing w:line="360" w:lineRule="auto"/>
              <w:ind w:firstLine="420" w:firstLineChars="200"/>
              <w:rPr>
                <w:rFonts w:hint="eastAsia" w:ascii="宋体" w:hAnsi="宋体" w:cs="宋体"/>
              </w:rPr>
            </w:pPr>
          </w:p>
          <w:p w14:paraId="54E0146A">
            <w:pPr>
              <w:snapToGrid w:val="0"/>
              <w:spacing w:line="360" w:lineRule="auto"/>
              <w:ind w:firstLine="420" w:firstLineChars="200"/>
              <w:rPr>
                <w:rFonts w:ascii="宋体" w:hAnsi="宋体" w:cs="宋体"/>
                <w:color w:val="auto"/>
              </w:rPr>
            </w:pPr>
            <w:r>
              <w:rPr>
                <w:rFonts w:hint="eastAsia" w:ascii="宋体" w:hAnsi="宋体" w:cs="宋体"/>
                <w:color w:val="auto"/>
              </w:rPr>
              <w:t>比选时间： 202</w:t>
            </w:r>
            <w:r>
              <w:rPr>
                <w:rFonts w:hint="eastAsia" w:ascii="宋体" w:hAnsi="宋体" w:eastAsia="宋体" w:cs="宋体"/>
                <w:color w:val="auto"/>
                <w:lang w:val="en-US" w:eastAsia="zh-CN"/>
              </w:rPr>
              <w:t>5年12</w:t>
            </w:r>
            <w:r>
              <w:rPr>
                <w:rFonts w:hint="eastAsia" w:ascii="宋体" w:hAnsi="宋体" w:cs="宋体"/>
                <w:color w:val="auto"/>
              </w:rPr>
              <w:t>月</w:t>
            </w:r>
            <w:r>
              <w:rPr>
                <w:rFonts w:hint="eastAsia" w:ascii="宋体" w:hAnsi="宋体" w:eastAsia="宋体" w:cs="宋体"/>
                <w:color w:val="auto"/>
                <w:lang w:val="en-US" w:eastAsia="zh-CN"/>
              </w:rPr>
              <w:t>24</w:t>
            </w:r>
            <w:r>
              <w:rPr>
                <w:rFonts w:hint="eastAsia" w:ascii="宋体" w:hAnsi="宋体" w:cs="宋体"/>
                <w:color w:val="auto"/>
              </w:rPr>
              <w:t>日10:</w:t>
            </w:r>
            <w:r>
              <w:rPr>
                <w:rFonts w:hint="eastAsia" w:ascii="宋体" w:hAnsi="宋体" w:eastAsia="宋体" w:cs="宋体"/>
                <w:color w:val="auto"/>
                <w:lang w:val="en-US" w:eastAsia="zh-CN"/>
              </w:rPr>
              <w:t>0</w:t>
            </w:r>
            <w:r>
              <w:rPr>
                <w:rFonts w:hint="eastAsia" w:ascii="宋体" w:hAnsi="宋体" w:cs="宋体"/>
                <w:color w:val="auto"/>
              </w:rPr>
              <w:t>0时（北京时间）。</w:t>
            </w:r>
          </w:p>
          <w:p w14:paraId="5F00EB2C">
            <w:pPr>
              <w:pStyle w:val="10"/>
              <w:spacing w:before="33" w:line="323" w:lineRule="auto"/>
              <w:ind w:left="110" w:right="103" w:firstLine="420"/>
              <w:jc w:val="both"/>
            </w:pPr>
            <w:r>
              <w:rPr>
                <w:rFonts w:hint="eastAsia" w:ascii="宋体" w:hAnsi="宋体" w:cs="宋体"/>
              </w:rPr>
              <w:t>比选地点：</w:t>
            </w:r>
            <w:r>
              <w:rPr>
                <w:rFonts w:hint="eastAsia" w:ascii="宋体" w:hAnsi="宋体" w:cs="宋体"/>
                <w:u w:val="single"/>
              </w:rPr>
              <w:t xml:space="preserve"> </w:t>
            </w:r>
            <w:r>
              <w:rPr>
                <w:rFonts w:hint="eastAsia" w:cs="宋体"/>
                <w:u w:val="single"/>
                <w:lang w:eastAsia="zh-CN"/>
              </w:rPr>
              <w:t>垫江县黄沙镇长红社区</w:t>
            </w:r>
            <w:r>
              <w:rPr>
                <w:rFonts w:hint="eastAsia" w:cs="宋体"/>
                <w:u w:val="single"/>
                <w:lang w:val="en-US" w:eastAsia="zh-CN"/>
              </w:rPr>
              <w:t>居民委员会</w:t>
            </w:r>
            <w:r>
              <w:rPr>
                <w:rFonts w:hint="eastAsia" w:ascii="宋体" w:hAnsi="宋体" w:cs="宋体"/>
                <w:u w:val="single"/>
              </w:rPr>
              <w:t>会议室。</w:t>
            </w:r>
          </w:p>
        </w:tc>
      </w:tr>
      <w:tr w14:paraId="7E3A4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4" w:hRule="atLeast"/>
        </w:trPr>
        <w:tc>
          <w:tcPr>
            <w:tcW w:w="1343" w:type="dxa"/>
            <w:tcBorders>
              <w:left w:val="single" w:color="000000" w:sz="6" w:space="0"/>
            </w:tcBorders>
            <w:vAlign w:val="center"/>
          </w:tcPr>
          <w:p w14:paraId="0CCFFE0A">
            <w:pPr>
              <w:spacing w:line="249" w:lineRule="auto"/>
              <w:jc w:val="both"/>
              <w:rPr>
                <w:rFonts w:ascii="Arial"/>
                <w:sz w:val="21"/>
              </w:rPr>
            </w:pPr>
          </w:p>
          <w:p w14:paraId="66DAFD64">
            <w:pPr>
              <w:spacing w:line="249" w:lineRule="auto"/>
              <w:jc w:val="center"/>
              <w:rPr>
                <w:rFonts w:ascii="Arial"/>
                <w:sz w:val="21"/>
              </w:rPr>
            </w:pPr>
          </w:p>
          <w:p w14:paraId="19CBB10C">
            <w:pPr>
              <w:spacing w:line="250" w:lineRule="auto"/>
              <w:jc w:val="center"/>
              <w:rPr>
                <w:rFonts w:ascii="Arial"/>
                <w:sz w:val="21"/>
              </w:rPr>
            </w:pPr>
          </w:p>
          <w:p w14:paraId="5538EC04">
            <w:pPr>
              <w:pStyle w:val="10"/>
              <w:spacing w:before="65" w:line="189" w:lineRule="auto"/>
              <w:ind w:left="515" w:leftChars="0"/>
              <w:jc w:val="center"/>
              <w:rPr>
                <w:spacing w:val="2"/>
              </w:rPr>
            </w:pPr>
            <w:r>
              <w:rPr>
                <w:spacing w:val="1"/>
              </w:rPr>
              <w:t>5.2</w:t>
            </w:r>
          </w:p>
        </w:tc>
        <w:tc>
          <w:tcPr>
            <w:tcW w:w="1630" w:type="dxa"/>
            <w:vAlign w:val="center"/>
          </w:tcPr>
          <w:p w14:paraId="110A8E29">
            <w:pPr>
              <w:spacing w:line="248" w:lineRule="auto"/>
              <w:jc w:val="both"/>
              <w:rPr>
                <w:rFonts w:ascii="Arial"/>
                <w:sz w:val="21"/>
              </w:rPr>
            </w:pPr>
          </w:p>
          <w:p w14:paraId="188C8F2D">
            <w:pPr>
              <w:pStyle w:val="10"/>
              <w:spacing w:before="65" w:line="228" w:lineRule="auto"/>
              <w:ind w:left="403" w:leftChars="0"/>
              <w:jc w:val="center"/>
              <w:rPr>
                <w:spacing w:val="7"/>
              </w:rPr>
            </w:pPr>
            <w:r>
              <w:rPr>
                <w:spacing w:val="7"/>
              </w:rPr>
              <w:t>开标程序</w:t>
            </w:r>
          </w:p>
        </w:tc>
        <w:tc>
          <w:tcPr>
            <w:tcW w:w="6500" w:type="dxa"/>
            <w:gridSpan w:val="2"/>
            <w:tcBorders>
              <w:right w:val="single" w:color="000000" w:sz="6" w:space="0"/>
            </w:tcBorders>
            <w:vAlign w:val="top"/>
          </w:tcPr>
          <w:p w14:paraId="3FADEA78">
            <w:pPr>
              <w:tabs>
                <w:tab w:val="left" w:pos="436"/>
                <w:tab w:val="left" w:pos="492"/>
              </w:tabs>
              <w:snapToGrid w:val="0"/>
              <w:spacing w:line="360" w:lineRule="auto"/>
              <w:ind w:firstLine="420" w:firstLineChars="200"/>
              <w:rPr>
                <w:rFonts w:ascii="宋体" w:hAnsi="宋体" w:cs="宋体"/>
                <w:snapToGrid w:val="0"/>
                <w:kern w:val="0"/>
              </w:rPr>
            </w:pPr>
            <w:r>
              <w:rPr>
                <w:rFonts w:hint="eastAsia" w:ascii="宋体" w:hAnsi="宋体" w:cs="宋体"/>
                <w:snapToGrid w:val="0"/>
                <w:kern w:val="0"/>
              </w:rPr>
              <w:t>1. 宣布开标纪律；</w:t>
            </w:r>
          </w:p>
          <w:p w14:paraId="4DA013CA">
            <w:pPr>
              <w:tabs>
                <w:tab w:val="left" w:pos="436"/>
                <w:tab w:val="left" w:pos="492"/>
              </w:tabs>
              <w:snapToGrid w:val="0"/>
              <w:spacing w:line="360" w:lineRule="auto"/>
              <w:ind w:firstLine="420" w:firstLineChars="200"/>
              <w:rPr>
                <w:rFonts w:ascii="宋体" w:hAnsi="宋体" w:cs="宋体"/>
                <w:snapToGrid w:val="0"/>
                <w:kern w:val="0"/>
              </w:rPr>
            </w:pPr>
            <w:r>
              <w:rPr>
                <w:rFonts w:hint="eastAsia" w:ascii="宋体" w:hAnsi="宋体" w:cs="宋体"/>
                <w:snapToGrid w:val="0"/>
                <w:kern w:val="0"/>
              </w:rPr>
              <w:t>2.公布在投标截止时间前递交比选文件的投标人名称，并点名确认投标人是否派人到场；</w:t>
            </w:r>
          </w:p>
          <w:p w14:paraId="36D89997">
            <w:pPr>
              <w:snapToGrid w:val="0"/>
              <w:spacing w:line="360" w:lineRule="auto"/>
              <w:ind w:firstLine="420" w:firstLineChars="200"/>
              <w:rPr>
                <w:rFonts w:ascii="宋体" w:hAnsi="宋体" w:cs="宋体"/>
              </w:rPr>
            </w:pPr>
            <w:r>
              <w:rPr>
                <w:rFonts w:hint="eastAsia" w:ascii="宋体" w:hAnsi="宋体" w:cs="宋体"/>
                <w:snapToGrid w:val="0"/>
                <w:kern w:val="0"/>
              </w:rPr>
              <w:t>3.镇比选小组核验参加比选会议的投标人的法定代表人或委托代理人本人身份证（原件）、</w:t>
            </w:r>
            <w:r>
              <w:rPr>
                <w:rFonts w:hint="eastAsia" w:ascii="宋体" w:hAnsi="宋体" w:cs="宋体"/>
              </w:rPr>
              <w:t>法定代表人身份证明原件、</w:t>
            </w:r>
            <w:r>
              <w:rPr>
                <w:rFonts w:hint="eastAsia" w:ascii="宋体" w:hAnsi="宋体" w:cs="宋体"/>
                <w:snapToGrid w:val="0"/>
                <w:kern w:val="0"/>
              </w:rPr>
              <w:t>核验被授权代理人的授权委托书（原件）及递交投标保证金的情况，以确认其身份合法有效，</w:t>
            </w:r>
            <w:r>
              <w:rPr>
                <w:rFonts w:hint="eastAsia" w:ascii="宋体" w:hAnsi="宋体" w:cs="宋体"/>
              </w:rPr>
              <w:t>参会人未响应本项要求的，投标保证金未按规定递交的，均当众退还其</w:t>
            </w:r>
            <w:r>
              <w:rPr>
                <w:rFonts w:hint="eastAsia" w:ascii="宋体" w:hAnsi="宋体" w:cs="宋体"/>
                <w:snapToGrid w:val="0"/>
                <w:kern w:val="0"/>
                <w:szCs w:val="21"/>
              </w:rPr>
              <w:t>比选申请文件</w:t>
            </w:r>
            <w:r>
              <w:rPr>
                <w:rFonts w:hint="eastAsia" w:ascii="宋体" w:hAnsi="宋体" w:cs="宋体"/>
                <w:snapToGrid w:val="0"/>
                <w:kern w:val="0"/>
              </w:rPr>
              <w:t>；</w:t>
            </w:r>
          </w:p>
          <w:p w14:paraId="59544BF2">
            <w:pPr>
              <w:tabs>
                <w:tab w:val="left" w:pos="436"/>
                <w:tab w:val="left" w:pos="492"/>
              </w:tabs>
              <w:snapToGrid w:val="0"/>
              <w:spacing w:line="360" w:lineRule="auto"/>
              <w:ind w:firstLine="420" w:firstLineChars="200"/>
              <w:rPr>
                <w:rFonts w:ascii="宋体" w:hAnsi="宋体" w:cs="宋体"/>
                <w:snapToGrid w:val="0"/>
                <w:kern w:val="0"/>
              </w:rPr>
            </w:pPr>
            <w:r>
              <w:rPr>
                <w:rFonts w:hint="eastAsia" w:ascii="宋体" w:hAnsi="宋体" w:cs="宋体"/>
                <w:snapToGrid w:val="0"/>
                <w:kern w:val="0"/>
              </w:rPr>
              <w:t>4.宣布开标人、唱标人、记录人、监标人等有关人员姓名；</w:t>
            </w:r>
          </w:p>
          <w:p w14:paraId="62681514">
            <w:pPr>
              <w:tabs>
                <w:tab w:val="left" w:pos="436"/>
                <w:tab w:val="left" w:pos="492"/>
              </w:tabs>
              <w:snapToGrid w:val="0"/>
              <w:spacing w:line="360" w:lineRule="auto"/>
              <w:ind w:firstLine="425" w:firstLineChars="250"/>
              <w:rPr>
                <w:rFonts w:ascii="宋体" w:hAnsi="宋体" w:cs="宋体"/>
                <w:snapToGrid w:val="0"/>
                <w:kern w:val="0"/>
              </w:rPr>
            </w:pPr>
            <w:r>
              <w:rPr>
                <w:rFonts w:hint="eastAsia" w:ascii="宋体" w:hAnsi="宋体" w:cs="宋体"/>
                <w:spacing w:val="-20"/>
                <w:szCs w:val="21"/>
              </w:rPr>
              <w:t>5．</w:t>
            </w:r>
            <w:r>
              <w:rPr>
                <w:rFonts w:hint="eastAsia" w:ascii="宋体" w:hAnsi="宋体" w:cs="宋体"/>
                <w:szCs w:val="21"/>
              </w:rPr>
              <w:t>由所有投标人或其推选的代表上前检查</w:t>
            </w:r>
            <w:r>
              <w:rPr>
                <w:rFonts w:hint="eastAsia" w:ascii="宋体" w:hAnsi="宋体" w:cs="宋体"/>
                <w:snapToGrid w:val="0"/>
                <w:kern w:val="0"/>
                <w:szCs w:val="21"/>
              </w:rPr>
              <w:t>比选申请文件</w:t>
            </w:r>
            <w:r>
              <w:rPr>
                <w:rFonts w:hint="eastAsia" w:ascii="宋体" w:hAnsi="宋体" w:cs="宋体"/>
                <w:szCs w:val="21"/>
              </w:rPr>
              <w:t>的密封情况，并签字确认；</w:t>
            </w:r>
            <w:r>
              <w:rPr>
                <w:rFonts w:hint="eastAsia" w:ascii="宋体" w:hAnsi="宋体" w:cs="宋体"/>
              </w:rPr>
              <w:t>如发现</w:t>
            </w:r>
            <w:r>
              <w:rPr>
                <w:rFonts w:hint="eastAsia" w:ascii="宋体" w:hAnsi="宋体" w:cs="宋体"/>
                <w:snapToGrid w:val="0"/>
                <w:kern w:val="0"/>
                <w:szCs w:val="21"/>
              </w:rPr>
              <w:t>比选申请文件</w:t>
            </w:r>
            <w:r>
              <w:rPr>
                <w:rFonts w:hint="eastAsia" w:ascii="宋体" w:hAnsi="宋体" w:cs="宋体"/>
              </w:rPr>
              <w:t>没按本表4.1.1的规定密封，则当众原封退还。</w:t>
            </w:r>
          </w:p>
          <w:p w14:paraId="6A546C12">
            <w:pPr>
              <w:tabs>
                <w:tab w:val="left" w:pos="436"/>
                <w:tab w:val="left" w:pos="492"/>
              </w:tabs>
              <w:snapToGrid w:val="0"/>
              <w:spacing w:line="360" w:lineRule="auto"/>
              <w:ind w:firstLine="420" w:firstLineChars="200"/>
              <w:rPr>
                <w:rFonts w:ascii="宋体" w:hAnsi="宋体" w:cs="宋体"/>
                <w:snapToGrid w:val="0"/>
                <w:kern w:val="0"/>
              </w:rPr>
            </w:pPr>
            <w:r>
              <w:rPr>
                <w:rFonts w:hint="eastAsia" w:ascii="宋体" w:hAnsi="宋体" w:cs="宋体"/>
              </w:rPr>
              <w:t>6</w:t>
            </w:r>
            <w:r>
              <w:rPr>
                <w:rFonts w:hint="eastAsia" w:ascii="宋体" w:hAnsi="宋体" w:cs="宋体"/>
                <w:snapToGrid w:val="0"/>
                <w:kern w:val="0"/>
              </w:rPr>
              <w:t>.比选顺序：随机开启；</w:t>
            </w:r>
          </w:p>
          <w:p w14:paraId="5772B61E">
            <w:pPr>
              <w:tabs>
                <w:tab w:val="left" w:pos="436"/>
                <w:tab w:val="left" w:pos="492"/>
              </w:tabs>
              <w:snapToGrid w:val="0"/>
              <w:spacing w:line="360" w:lineRule="auto"/>
              <w:ind w:firstLine="404" w:firstLineChars="200"/>
              <w:rPr>
                <w:rFonts w:ascii="宋体" w:hAnsi="宋体" w:cs="宋体"/>
                <w:snapToGrid w:val="0"/>
                <w:spacing w:val="-4"/>
                <w:kern w:val="0"/>
              </w:rPr>
            </w:pPr>
            <w:r>
              <w:rPr>
                <w:rFonts w:hint="eastAsia" w:ascii="宋体" w:hAnsi="宋体" w:cs="宋体"/>
                <w:snapToGrid w:val="0"/>
                <w:spacing w:val="-4"/>
                <w:kern w:val="0"/>
              </w:rPr>
              <w:t>7.首先开启资格审查资料袋，在监标人的监督下送评标委员会评审；</w:t>
            </w:r>
          </w:p>
          <w:p w14:paraId="610CE521">
            <w:pPr>
              <w:tabs>
                <w:tab w:val="left" w:pos="436"/>
                <w:tab w:val="left" w:pos="492"/>
              </w:tabs>
              <w:snapToGrid w:val="0"/>
              <w:spacing w:line="360" w:lineRule="auto"/>
              <w:ind w:firstLine="420" w:firstLineChars="200"/>
              <w:rPr>
                <w:rFonts w:ascii="宋体" w:hAnsi="宋体" w:cs="宋体"/>
                <w:snapToGrid w:val="0"/>
                <w:kern w:val="0"/>
              </w:rPr>
            </w:pPr>
            <w:r>
              <w:rPr>
                <w:rFonts w:hint="eastAsia" w:ascii="宋体" w:hAnsi="宋体" w:cs="宋体"/>
                <w:snapToGrid w:val="0"/>
                <w:kern w:val="0"/>
              </w:rPr>
              <w:t>8.待资格审查完毕后当众宣布资格审查合格单位名单；</w:t>
            </w:r>
          </w:p>
          <w:p w14:paraId="6B632672">
            <w:pPr>
              <w:tabs>
                <w:tab w:val="left" w:pos="436"/>
                <w:tab w:val="left" w:pos="492"/>
              </w:tabs>
              <w:snapToGrid w:val="0"/>
              <w:spacing w:line="360" w:lineRule="auto"/>
              <w:ind w:firstLine="420" w:firstLineChars="200"/>
              <w:rPr>
                <w:rFonts w:hint="eastAsia" w:ascii="宋体" w:hAnsi="宋体" w:cs="宋体"/>
                <w:snapToGrid w:val="0"/>
                <w:kern w:val="0"/>
              </w:rPr>
            </w:pPr>
            <w:r>
              <w:rPr>
                <w:rFonts w:hint="eastAsia" w:ascii="宋体" w:hAnsi="宋体" w:cs="宋体"/>
                <w:snapToGrid w:val="0"/>
                <w:kern w:val="0"/>
              </w:rPr>
              <w:t>9.开启资格审查合格的投标人的比选文件大袋及投标函部分袋、资格部分袋，并当众公布投标人名称、比选报价、质量目标、工期及其他内容，并记录在案；</w:t>
            </w:r>
          </w:p>
          <w:p w14:paraId="4BC0FD31">
            <w:pPr>
              <w:tabs>
                <w:tab w:val="left" w:pos="436"/>
                <w:tab w:val="left" w:pos="492"/>
              </w:tabs>
              <w:snapToGrid w:val="0"/>
              <w:spacing w:line="360" w:lineRule="auto"/>
              <w:ind w:firstLine="420" w:firstLineChars="200"/>
              <w:rPr>
                <w:rFonts w:ascii="宋体" w:hAnsi="宋体" w:cs="宋体"/>
                <w:snapToGrid w:val="0"/>
                <w:kern w:val="0"/>
              </w:rPr>
            </w:pPr>
            <w:r>
              <w:rPr>
                <w:rFonts w:hint="eastAsia" w:ascii="宋体" w:hAnsi="宋体" w:cs="宋体"/>
                <w:snapToGrid w:val="0"/>
                <w:kern w:val="0"/>
              </w:rPr>
              <w:t>10.</w:t>
            </w:r>
            <w:r>
              <w:rPr>
                <w:rFonts w:hint="eastAsia" w:ascii="宋体" w:hAnsi="宋体" w:cs="宋体"/>
                <w:szCs w:val="21"/>
              </w:rPr>
              <w:t xml:space="preserve"> 由评标委员会对投标人的投标函部分和资格</w:t>
            </w:r>
            <w:r>
              <w:rPr>
                <w:rFonts w:hint="eastAsia" w:ascii="宋体" w:hAnsi="宋体" w:cs="宋体"/>
                <w:snapToGrid w:val="0"/>
                <w:kern w:val="0"/>
              </w:rPr>
              <w:t>部分</w:t>
            </w:r>
            <w:r>
              <w:rPr>
                <w:rFonts w:hint="eastAsia" w:ascii="宋体" w:hAnsi="宋体" w:cs="宋体"/>
                <w:szCs w:val="21"/>
              </w:rPr>
              <w:t>进行评审、比较、打分，最后由主持人宣布中标候选人顺序和中标价。</w:t>
            </w:r>
            <w:r>
              <w:rPr>
                <w:rFonts w:hint="eastAsia" w:ascii="宋体" w:hAnsi="宋体" w:cs="宋体"/>
                <w:snapToGrid w:val="0"/>
                <w:kern w:val="0"/>
              </w:rPr>
              <w:t xml:space="preserve"> 评标委员会对投标人的投标函部分和资格部分的评审包括形式评审和响应性评审等，如果投标人在资格审查、投标函部分的评审中有一项不合格，则按废标处理，其投标报价不纳入评标基准价的计算；</w:t>
            </w:r>
          </w:p>
          <w:p w14:paraId="09C53462">
            <w:pPr>
              <w:tabs>
                <w:tab w:val="left" w:pos="436"/>
                <w:tab w:val="left" w:pos="492"/>
              </w:tabs>
              <w:snapToGrid w:val="0"/>
              <w:spacing w:line="360" w:lineRule="auto"/>
              <w:ind w:firstLine="420" w:firstLineChars="200"/>
              <w:rPr>
                <w:rFonts w:ascii="宋体" w:hAnsi="宋体" w:cs="宋体"/>
                <w:snapToGrid w:val="0"/>
                <w:kern w:val="0"/>
              </w:rPr>
            </w:pPr>
            <w:r>
              <w:rPr>
                <w:rFonts w:hint="eastAsia" w:ascii="宋体" w:hAnsi="宋体" w:cs="宋体"/>
                <w:snapToGrid w:val="0"/>
                <w:kern w:val="0"/>
              </w:rPr>
              <w:t>11.投标人代表、比选人代表、监标人、记录人等有关人员在开标记录上签字确认；</w:t>
            </w:r>
          </w:p>
          <w:p w14:paraId="10FF8BF6">
            <w:pPr>
              <w:tabs>
                <w:tab w:val="left" w:pos="436"/>
                <w:tab w:val="left" w:pos="492"/>
              </w:tabs>
              <w:snapToGrid w:val="0"/>
              <w:spacing w:line="360" w:lineRule="auto"/>
              <w:ind w:firstLine="420" w:firstLineChars="200"/>
              <w:rPr>
                <w:rFonts w:hint="eastAsia" w:ascii="宋体" w:hAnsi="宋体" w:cs="宋体"/>
                <w:snapToGrid w:val="0"/>
                <w:kern w:val="0"/>
              </w:rPr>
            </w:pPr>
            <w:r>
              <w:rPr>
                <w:rFonts w:hint="eastAsia" w:ascii="宋体" w:hAnsi="宋体" w:cs="宋体"/>
                <w:kern w:val="0"/>
                <w:szCs w:val="21"/>
              </w:rPr>
              <w:t>12.主持人宣布开标会结束。</w:t>
            </w:r>
          </w:p>
        </w:tc>
      </w:tr>
      <w:tr w14:paraId="4D14F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343" w:type="dxa"/>
            <w:tcBorders>
              <w:left w:val="single" w:color="000000" w:sz="6" w:space="0"/>
            </w:tcBorders>
            <w:vAlign w:val="top"/>
          </w:tcPr>
          <w:p w14:paraId="5D70B57F">
            <w:pPr>
              <w:spacing w:line="316" w:lineRule="auto"/>
              <w:rPr>
                <w:rFonts w:ascii="Arial"/>
                <w:sz w:val="21"/>
              </w:rPr>
            </w:pPr>
          </w:p>
          <w:p w14:paraId="66DC31EE">
            <w:pPr>
              <w:pStyle w:val="10"/>
              <w:spacing w:before="65" w:line="190" w:lineRule="auto"/>
              <w:ind w:left="410"/>
            </w:pPr>
            <w:r>
              <w:rPr>
                <w:spacing w:val="2"/>
              </w:rPr>
              <w:t>6.1.1</w:t>
            </w:r>
          </w:p>
        </w:tc>
        <w:tc>
          <w:tcPr>
            <w:tcW w:w="1641" w:type="dxa"/>
            <w:gridSpan w:val="2"/>
            <w:vAlign w:val="top"/>
          </w:tcPr>
          <w:p w14:paraId="4F2CFA8F">
            <w:pPr>
              <w:pStyle w:val="10"/>
              <w:spacing w:before="150" w:line="297" w:lineRule="auto"/>
              <w:ind w:left="613" w:right="195" w:hanging="423"/>
            </w:pPr>
            <w:r>
              <w:rPr>
                <w:spacing w:val="8"/>
              </w:rPr>
              <w:t>评标委员会的</w:t>
            </w:r>
            <w:r>
              <w:rPr>
                <w:spacing w:val="1"/>
              </w:rPr>
              <w:t xml:space="preserve"> </w:t>
            </w:r>
            <w:r>
              <w:rPr>
                <w:spacing w:val="3"/>
              </w:rPr>
              <w:t>组建</w:t>
            </w:r>
          </w:p>
        </w:tc>
        <w:tc>
          <w:tcPr>
            <w:tcW w:w="6489" w:type="dxa"/>
            <w:tcBorders>
              <w:right w:val="single" w:color="000000" w:sz="6" w:space="0"/>
            </w:tcBorders>
            <w:vAlign w:val="top"/>
          </w:tcPr>
          <w:p w14:paraId="13407C6D">
            <w:pPr>
              <w:spacing w:line="284" w:lineRule="auto"/>
              <w:rPr>
                <w:rFonts w:ascii="Arial"/>
                <w:sz w:val="21"/>
              </w:rPr>
            </w:pPr>
          </w:p>
          <w:p w14:paraId="226FE344">
            <w:pPr>
              <w:pStyle w:val="10"/>
              <w:spacing w:before="65" w:line="227" w:lineRule="auto"/>
              <w:ind w:left="572"/>
            </w:pPr>
            <w:r>
              <w:rPr>
                <w:color w:val="auto"/>
                <w:spacing w:val="11"/>
              </w:rPr>
              <w:t>由比选人依法</w:t>
            </w:r>
            <w:r>
              <w:rPr>
                <w:rFonts w:hint="eastAsia"/>
                <w:color w:val="auto"/>
                <w:spacing w:val="11"/>
                <w:lang w:val="en-US" w:eastAsia="zh-CN"/>
              </w:rPr>
              <w:t>按照黄沙镇小微工程建设管理办法</w:t>
            </w:r>
            <w:r>
              <w:rPr>
                <w:color w:val="auto"/>
                <w:spacing w:val="11"/>
              </w:rPr>
              <w:t>组建。</w:t>
            </w:r>
          </w:p>
        </w:tc>
      </w:tr>
      <w:tr w14:paraId="01611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1343" w:type="dxa"/>
            <w:tcBorders>
              <w:left w:val="single" w:color="000000" w:sz="6" w:space="0"/>
            </w:tcBorders>
            <w:vAlign w:val="top"/>
          </w:tcPr>
          <w:p w14:paraId="3FB25C40">
            <w:pPr>
              <w:spacing w:line="272" w:lineRule="auto"/>
              <w:rPr>
                <w:rFonts w:ascii="Arial"/>
                <w:sz w:val="21"/>
              </w:rPr>
            </w:pPr>
          </w:p>
          <w:p w14:paraId="6FD85790">
            <w:pPr>
              <w:spacing w:line="273" w:lineRule="auto"/>
              <w:rPr>
                <w:rFonts w:ascii="Arial"/>
                <w:sz w:val="21"/>
              </w:rPr>
            </w:pPr>
          </w:p>
          <w:p w14:paraId="5ADFC25A">
            <w:pPr>
              <w:pStyle w:val="10"/>
              <w:spacing w:before="65" w:line="190" w:lineRule="auto"/>
              <w:ind w:left="516"/>
            </w:pPr>
            <w:r>
              <w:t>7.1</w:t>
            </w:r>
          </w:p>
        </w:tc>
        <w:tc>
          <w:tcPr>
            <w:tcW w:w="1641" w:type="dxa"/>
            <w:gridSpan w:val="2"/>
            <w:vAlign w:val="top"/>
          </w:tcPr>
          <w:p w14:paraId="1A93DE6D">
            <w:pPr>
              <w:pStyle w:val="10"/>
              <w:spacing w:before="151" w:line="228" w:lineRule="auto"/>
              <w:ind w:left="194"/>
            </w:pPr>
            <w:r>
              <w:rPr>
                <w:spacing w:val="7"/>
              </w:rPr>
              <w:t>是否授权评标</w:t>
            </w:r>
          </w:p>
          <w:p w14:paraId="22C0A6A3">
            <w:pPr>
              <w:pStyle w:val="10"/>
              <w:spacing w:before="151" w:line="227" w:lineRule="auto"/>
              <w:ind w:left="190"/>
            </w:pPr>
            <w:r>
              <w:rPr>
                <w:spacing w:val="8"/>
              </w:rPr>
              <w:t>委员会确定中</w:t>
            </w:r>
          </w:p>
          <w:p w14:paraId="6997A22A">
            <w:pPr>
              <w:pStyle w:val="10"/>
              <w:spacing w:before="155" w:line="228" w:lineRule="auto"/>
              <w:ind w:left="612"/>
            </w:pPr>
            <w:r>
              <w:rPr>
                <w:spacing w:val="4"/>
              </w:rPr>
              <w:t>标人</w:t>
            </w:r>
          </w:p>
        </w:tc>
        <w:tc>
          <w:tcPr>
            <w:tcW w:w="6489" w:type="dxa"/>
            <w:tcBorders>
              <w:right w:val="single" w:color="000000" w:sz="6" w:space="0"/>
            </w:tcBorders>
            <w:vAlign w:val="top"/>
          </w:tcPr>
          <w:p w14:paraId="0CB15F11">
            <w:pPr>
              <w:spacing w:line="256" w:lineRule="auto"/>
              <w:rPr>
                <w:rFonts w:ascii="Arial"/>
                <w:sz w:val="21"/>
              </w:rPr>
            </w:pPr>
          </w:p>
          <w:p w14:paraId="08D843D7">
            <w:pPr>
              <w:spacing w:line="257" w:lineRule="auto"/>
              <w:rPr>
                <w:rFonts w:ascii="Arial"/>
                <w:sz w:val="21"/>
              </w:rPr>
            </w:pPr>
          </w:p>
          <w:p w14:paraId="22BD1E49">
            <w:pPr>
              <w:pStyle w:val="10"/>
              <w:spacing w:before="65" w:line="226" w:lineRule="auto"/>
              <w:ind w:left="536"/>
            </w:pPr>
            <w:r>
              <w:rPr>
                <w:spacing w:val="9"/>
              </w:rPr>
              <w:t>否，推荐经评审合格的报价由低到高排名前三名为中标候选人</w:t>
            </w:r>
          </w:p>
        </w:tc>
      </w:tr>
      <w:tr w14:paraId="78B7E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4" w:hRule="atLeast"/>
        </w:trPr>
        <w:tc>
          <w:tcPr>
            <w:tcW w:w="1343" w:type="dxa"/>
            <w:tcBorders>
              <w:left w:val="single" w:color="000000" w:sz="6" w:space="0"/>
              <w:bottom w:val="single" w:color="000000" w:sz="6" w:space="0"/>
            </w:tcBorders>
            <w:vAlign w:val="top"/>
          </w:tcPr>
          <w:p w14:paraId="363532A4">
            <w:pPr>
              <w:spacing w:line="262" w:lineRule="auto"/>
              <w:rPr>
                <w:rFonts w:ascii="Arial"/>
                <w:sz w:val="21"/>
              </w:rPr>
            </w:pPr>
          </w:p>
          <w:p w14:paraId="520A7B6B">
            <w:pPr>
              <w:spacing w:line="262" w:lineRule="auto"/>
              <w:rPr>
                <w:rFonts w:ascii="Arial"/>
                <w:sz w:val="21"/>
              </w:rPr>
            </w:pPr>
          </w:p>
          <w:p w14:paraId="24939ECF">
            <w:pPr>
              <w:spacing w:line="262" w:lineRule="auto"/>
              <w:rPr>
                <w:rFonts w:ascii="Arial"/>
                <w:sz w:val="21"/>
              </w:rPr>
            </w:pPr>
          </w:p>
          <w:p w14:paraId="2CFA3303">
            <w:pPr>
              <w:spacing w:line="263" w:lineRule="auto"/>
              <w:rPr>
                <w:rFonts w:ascii="Arial"/>
                <w:sz w:val="21"/>
              </w:rPr>
            </w:pPr>
          </w:p>
          <w:p w14:paraId="79307FD3">
            <w:pPr>
              <w:spacing w:line="263" w:lineRule="auto"/>
              <w:rPr>
                <w:rFonts w:ascii="Arial"/>
                <w:sz w:val="21"/>
              </w:rPr>
            </w:pPr>
          </w:p>
          <w:p w14:paraId="1A9E8644">
            <w:pPr>
              <w:pStyle w:val="10"/>
              <w:spacing w:before="65" w:line="189" w:lineRule="auto"/>
              <w:ind w:left="516"/>
            </w:pPr>
            <w:r>
              <w:t>7.2</w:t>
            </w:r>
          </w:p>
        </w:tc>
        <w:tc>
          <w:tcPr>
            <w:tcW w:w="1641" w:type="dxa"/>
            <w:gridSpan w:val="2"/>
            <w:tcBorders>
              <w:bottom w:val="single" w:color="000000" w:sz="6" w:space="0"/>
            </w:tcBorders>
            <w:vAlign w:val="top"/>
          </w:tcPr>
          <w:p w14:paraId="3086836E">
            <w:pPr>
              <w:spacing w:line="249" w:lineRule="auto"/>
              <w:rPr>
                <w:rFonts w:ascii="Arial"/>
                <w:sz w:val="21"/>
              </w:rPr>
            </w:pPr>
          </w:p>
          <w:p w14:paraId="77DF8A40">
            <w:pPr>
              <w:spacing w:line="250" w:lineRule="auto"/>
              <w:rPr>
                <w:rFonts w:ascii="Arial"/>
                <w:sz w:val="21"/>
              </w:rPr>
            </w:pPr>
          </w:p>
          <w:p w14:paraId="55794ADC">
            <w:pPr>
              <w:spacing w:line="250" w:lineRule="auto"/>
              <w:rPr>
                <w:rFonts w:ascii="Arial"/>
                <w:sz w:val="21"/>
              </w:rPr>
            </w:pPr>
          </w:p>
          <w:p w14:paraId="67013E6B">
            <w:pPr>
              <w:spacing w:line="250" w:lineRule="auto"/>
              <w:rPr>
                <w:rFonts w:ascii="Arial"/>
                <w:sz w:val="21"/>
              </w:rPr>
            </w:pPr>
          </w:p>
          <w:p w14:paraId="244D4CE1">
            <w:pPr>
              <w:spacing w:line="250" w:lineRule="auto"/>
              <w:rPr>
                <w:rFonts w:ascii="Arial"/>
                <w:sz w:val="21"/>
              </w:rPr>
            </w:pPr>
          </w:p>
          <w:p w14:paraId="16C1DFA6">
            <w:pPr>
              <w:pStyle w:val="10"/>
              <w:spacing w:before="65" w:line="228" w:lineRule="auto"/>
              <w:ind w:left="422"/>
            </w:pPr>
            <w:r>
              <w:rPr>
                <w:spacing w:val="2"/>
              </w:rPr>
              <w:t>中标公示</w:t>
            </w:r>
          </w:p>
        </w:tc>
        <w:tc>
          <w:tcPr>
            <w:tcW w:w="6489" w:type="dxa"/>
            <w:tcBorders>
              <w:bottom w:val="single" w:color="000000" w:sz="6" w:space="0"/>
              <w:right w:val="single" w:color="000000" w:sz="6" w:space="0"/>
            </w:tcBorders>
            <w:vAlign w:val="top"/>
          </w:tcPr>
          <w:p w14:paraId="4604E256">
            <w:pPr>
              <w:pStyle w:val="10"/>
              <w:spacing w:before="149" w:line="350" w:lineRule="auto"/>
              <w:ind w:left="110" w:right="10" w:firstLine="442"/>
              <w:jc w:val="both"/>
            </w:pPr>
            <w:r>
              <w:rPr>
                <w:spacing w:val="9"/>
              </w:rPr>
              <w:t>比选人在收到评标报告后</w:t>
            </w:r>
            <w:r>
              <w:rPr>
                <w:spacing w:val="-30"/>
              </w:rPr>
              <w:t xml:space="preserve"> </w:t>
            </w:r>
            <w:r>
              <w:rPr>
                <w:spacing w:val="9"/>
              </w:rPr>
              <w:t>3 日内将评标结果在</w:t>
            </w:r>
            <w:r>
              <w:rPr>
                <w:spacing w:val="9"/>
                <w:u w:val="single" w:color="auto"/>
              </w:rPr>
              <w:t xml:space="preserve"> 重庆</w:t>
            </w:r>
            <w:r>
              <w:rPr>
                <w:spacing w:val="8"/>
                <w:u w:val="single" w:color="auto"/>
              </w:rPr>
              <w:t>市</w:t>
            </w:r>
            <w:r>
              <w:rPr>
                <w:rFonts w:hint="eastAsia"/>
                <w:spacing w:val="8"/>
                <w:u w:val="single" w:color="auto"/>
                <w:lang w:val="en-US" w:eastAsia="zh-CN"/>
              </w:rPr>
              <w:t>垫江县人民政府网</w:t>
            </w:r>
            <w:r>
              <w:rPr>
                <w:spacing w:val="3"/>
              </w:rPr>
              <w:t>上进行公示，公示期为</w:t>
            </w:r>
            <w:r>
              <w:rPr>
                <w:spacing w:val="-31"/>
              </w:rPr>
              <w:t xml:space="preserve"> </w:t>
            </w:r>
            <w:r>
              <w:rPr>
                <w:spacing w:val="3"/>
              </w:rPr>
              <w:t>3</w:t>
            </w:r>
            <w:r>
              <w:t xml:space="preserve"> </w:t>
            </w:r>
            <w:r>
              <w:rPr>
                <w:spacing w:val="9"/>
              </w:rPr>
              <w:t>日。为深化信息公开，接受社会监督，本项目将按照《招标公</w:t>
            </w:r>
            <w:r>
              <w:rPr>
                <w:spacing w:val="8"/>
              </w:rPr>
              <w:t>告和公示信息发布管理办法》</w:t>
            </w:r>
            <w:r>
              <w:rPr>
                <w:spacing w:val="-65"/>
              </w:rPr>
              <w:t xml:space="preserve"> </w:t>
            </w:r>
            <w:r>
              <w:rPr>
                <w:spacing w:val="8"/>
              </w:rPr>
              <w:t>（国家发改委令第</w:t>
            </w:r>
            <w:r>
              <w:rPr>
                <w:spacing w:val="-21"/>
              </w:rPr>
              <w:t xml:space="preserve"> </w:t>
            </w:r>
            <w:r>
              <w:rPr>
                <w:spacing w:val="8"/>
              </w:rPr>
              <w:t>10</w:t>
            </w:r>
            <w:r>
              <w:rPr>
                <w:spacing w:val="-31"/>
              </w:rPr>
              <w:t xml:space="preserve"> </w:t>
            </w:r>
            <w:r>
              <w:rPr>
                <w:spacing w:val="8"/>
              </w:rPr>
              <w:t>号）</w:t>
            </w:r>
            <w:r>
              <w:rPr>
                <w:spacing w:val="-59"/>
              </w:rPr>
              <w:t xml:space="preserve"> </w:t>
            </w:r>
            <w:r>
              <w:rPr>
                <w:spacing w:val="8"/>
              </w:rPr>
              <w:t>的要求，公示内容</w:t>
            </w:r>
            <w:r>
              <w:rPr>
                <w:spacing w:val="9"/>
              </w:rPr>
              <w:t>包括中标候选人名称、排序、投标报价、质量、工期；中标候选人资质、投标业绩名称，中标候选人项目经理姓名及其相关</w:t>
            </w:r>
            <w:r>
              <w:rPr>
                <w:spacing w:val="8"/>
              </w:rPr>
              <w:t>证书名称和编</w:t>
            </w:r>
            <w:r>
              <w:rPr>
                <w:spacing w:val="5"/>
              </w:rPr>
              <w:t>号、投标业绩名称；未递交投标保证金且提交了《中小微企业声明函》</w:t>
            </w:r>
          </w:p>
        </w:tc>
      </w:tr>
      <w:tr w14:paraId="52025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8" w:hRule="atLeast"/>
        </w:trPr>
        <w:tc>
          <w:tcPr>
            <w:tcW w:w="1343" w:type="dxa"/>
            <w:vMerge w:val="restart"/>
            <w:tcBorders>
              <w:left w:val="single" w:color="000000" w:sz="6" w:space="0"/>
            </w:tcBorders>
            <w:vAlign w:val="top"/>
          </w:tcPr>
          <w:p w14:paraId="251FCBF1">
            <w:pPr>
              <w:spacing w:line="253" w:lineRule="auto"/>
              <w:rPr>
                <w:rFonts w:ascii="Arial"/>
                <w:sz w:val="21"/>
              </w:rPr>
            </w:pPr>
          </w:p>
          <w:p w14:paraId="2F273568">
            <w:pPr>
              <w:spacing w:line="253" w:lineRule="auto"/>
              <w:rPr>
                <w:rFonts w:ascii="Arial"/>
                <w:sz w:val="21"/>
              </w:rPr>
            </w:pPr>
          </w:p>
          <w:p w14:paraId="0221BCFE">
            <w:pPr>
              <w:spacing w:line="253" w:lineRule="auto"/>
              <w:rPr>
                <w:rFonts w:ascii="Arial"/>
                <w:sz w:val="21"/>
              </w:rPr>
            </w:pPr>
          </w:p>
          <w:p w14:paraId="2539FC63">
            <w:pPr>
              <w:spacing w:line="253" w:lineRule="auto"/>
              <w:rPr>
                <w:rFonts w:ascii="Arial"/>
                <w:sz w:val="21"/>
              </w:rPr>
            </w:pPr>
          </w:p>
          <w:p w14:paraId="5E136E59">
            <w:pPr>
              <w:spacing w:line="254" w:lineRule="auto"/>
              <w:rPr>
                <w:rFonts w:ascii="Arial"/>
                <w:sz w:val="21"/>
              </w:rPr>
            </w:pPr>
          </w:p>
          <w:p w14:paraId="6515BCBA">
            <w:pPr>
              <w:spacing w:line="253" w:lineRule="auto"/>
              <w:rPr>
                <w:rFonts w:ascii="Arial"/>
                <w:sz w:val="21"/>
              </w:rPr>
            </w:pPr>
          </w:p>
          <w:p w14:paraId="14322C17">
            <w:pPr>
              <w:spacing w:line="253" w:lineRule="auto"/>
              <w:rPr>
                <w:rFonts w:ascii="Arial"/>
                <w:sz w:val="21"/>
              </w:rPr>
            </w:pPr>
          </w:p>
          <w:p w14:paraId="6F11490F">
            <w:pPr>
              <w:spacing w:line="253" w:lineRule="auto"/>
              <w:rPr>
                <w:rFonts w:ascii="Arial"/>
                <w:sz w:val="21"/>
              </w:rPr>
            </w:pPr>
          </w:p>
          <w:p w14:paraId="22801AF6">
            <w:pPr>
              <w:spacing w:line="253" w:lineRule="auto"/>
              <w:rPr>
                <w:rFonts w:ascii="Arial"/>
                <w:sz w:val="21"/>
              </w:rPr>
            </w:pPr>
          </w:p>
          <w:p w14:paraId="28F2B37C">
            <w:pPr>
              <w:spacing w:line="254" w:lineRule="auto"/>
              <w:rPr>
                <w:rFonts w:ascii="Arial"/>
                <w:sz w:val="21"/>
              </w:rPr>
            </w:pPr>
          </w:p>
          <w:p w14:paraId="2266293C">
            <w:pPr>
              <w:spacing w:line="254" w:lineRule="auto"/>
              <w:rPr>
                <w:rFonts w:ascii="Arial"/>
                <w:sz w:val="21"/>
              </w:rPr>
            </w:pPr>
          </w:p>
          <w:p w14:paraId="5AD799C3">
            <w:pPr>
              <w:spacing w:line="254" w:lineRule="auto"/>
              <w:rPr>
                <w:rFonts w:ascii="Arial"/>
                <w:sz w:val="21"/>
              </w:rPr>
            </w:pPr>
          </w:p>
          <w:p w14:paraId="636B48D8">
            <w:pPr>
              <w:spacing w:line="254" w:lineRule="auto"/>
              <w:rPr>
                <w:rFonts w:ascii="Arial"/>
                <w:sz w:val="21"/>
              </w:rPr>
            </w:pPr>
          </w:p>
          <w:p w14:paraId="3435C625">
            <w:pPr>
              <w:spacing w:line="254" w:lineRule="auto"/>
              <w:rPr>
                <w:rFonts w:ascii="Arial"/>
                <w:sz w:val="21"/>
              </w:rPr>
            </w:pPr>
          </w:p>
          <w:p w14:paraId="751F5332">
            <w:pPr>
              <w:spacing w:line="254" w:lineRule="auto"/>
              <w:rPr>
                <w:rFonts w:ascii="Arial"/>
                <w:sz w:val="21"/>
              </w:rPr>
            </w:pPr>
          </w:p>
          <w:p w14:paraId="003B4D60">
            <w:pPr>
              <w:pStyle w:val="10"/>
              <w:spacing w:before="65" w:line="190" w:lineRule="auto"/>
              <w:ind w:left="413"/>
            </w:pPr>
            <w:r>
              <w:rPr>
                <w:spacing w:val="2"/>
              </w:rPr>
              <w:t>7.3.1</w:t>
            </w:r>
          </w:p>
        </w:tc>
        <w:tc>
          <w:tcPr>
            <w:tcW w:w="1641" w:type="dxa"/>
            <w:gridSpan w:val="2"/>
            <w:vMerge w:val="restart"/>
            <w:vAlign w:val="top"/>
          </w:tcPr>
          <w:p w14:paraId="7D04D622">
            <w:pPr>
              <w:spacing w:line="251" w:lineRule="auto"/>
              <w:rPr>
                <w:rFonts w:ascii="Arial"/>
                <w:sz w:val="21"/>
              </w:rPr>
            </w:pPr>
          </w:p>
          <w:p w14:paraId="11B98B26">
            <w:pPr>
              <w:spacing w:line="251" w:lineRule="auto"/>
              <w:rPr>
                <w:rFonts w:ascii="Arial"/>
                <w:sz w:val="21"/>
              </w:rPr>
            </w:pPr>
          </w:p>
          <w:p w14:paraId="3A9EF2E9">
            <w:pPr>
              <w:spacing w:line="252" w:lineRule="auto"/>
              <w:rPr>
                <w:rFonts w:ascii="Arial"/>
                <w:sz w:val="21"/>
              </w:rPr>
            </w:pPr>
          </w:p>
          <w:p w14:paraId="5707A2AA">
            <w:pPr>
              <w:spacing w:line="252" w:lineRule="auto"/>
              <w:rPr>
                <w:rFonts w:ascii="Arial"/>
                <w:sz w:val="21"/>
              </w:rPr>
            </w:pPr>
          </w:p>
          <w:p w14:paraId="4A962BB6">
            <w:pPr>
              <w:spacing w:line="252" w:lineRule="auto"/>
              <w:rPr>
                <w:rFonts w:ascii="Arial"/>
                <w:sz w:val="21"/>
              </w:rPr>
            </w:pPr>
          </w:p>
          <w:p w14:paraId="5DDA726C">
            <w:pPr>
              <w:pStyle w:val="10"/>
              <w:spacing w:before="65" w:line="228" w:lineRule="auto"/>
              <w:ind w:left="405" w:leftChars="0"/>
              <w:rPr>
                <w:spacing w:val="2"/>
              </w:rPr>
            </w:pPr>
          </w:p>
          <w:p w14:paraId="2CC8E81D">
            <w:pPr>
              <w:spacing w:line="251" w:lineRule="auto"/>
              <w:rPr>
                <w:rFonts w:ascii="Arial"/>
                <w:sz w:val="21"/>
              </w:rPr>
            </w:pPr>
          </w:p>
          <w:p w14:paraId="464920E3">
            <w:pPr>
              <w:spacing w:line="251" w:lineRule="auto"/>
              <w:rPr>
                <w:rFonts w:ascii="Arial"/>
                <w:sz w:val="21"/>
              </w:rPr>
            </w:pPr>
          </w:p>
          <w:p w14:paraId="05B3E8E6">
            <w:pPr>
              <w:spacing w:line="252" w:lineRule="auto"/>
              <w:rPr>
                <w:rFonts w:ascii="Arial"/>
                <w:sz w:val="21"/>
              </w:rPr>
            </w:pPr>
          </w:p>
          <w:p w14:paraId="61BCB609">
            <w:pPr>
              <w:spacing w:line="252" w:lineRule="auto"/>
              <w:rPr>
                <w:rFonts w:ascii="Arial"/>
                <w:sz w:val="21"/>
              </w:rPr>
            </w:pPr>
          </w:p>
          <w:p w14:paraId="1DAA7B79">
            <w:pPr>
              <w:spacing w:line="252" w:lineRule="auto"/>
              <w:rPr>
                <w:rFonts w:ascii="Arial"/>
                <w:sz w:val="21"/>
              </w:rPr>
            </w:pPr>
          </w:p>
          <w:p w14:paraId="0A15EB8C">
            <w:pPr>
              <w:spacing w:line="252" w:lineRule="auto"/>
              <w:rPr>
                <w:rFonts w:ascii="Arial"/>
                <w:sz w:val="21"/>
              </w:rPr>
            </w:pPr>
          </w:p>
          <w:p w14:paraId="3B522558">
            <w:pPr>
              <w:spacing w:line="252" w:lineRule="auto"/>
              <w:rPr>
                <w:rFonts w:ascii="Arial"/>
                <w:sz w:val="21"/>
              </w:rPr>
            </w:pPr>
          </w:p>
          <w:p w14:paraId="0D1C4055">
            <w:pPr>
              <w:spacing w:line="252" w:lineRule="auto"/>
              <w:rPr>
                <w:rFonts w:ascii="Arial"/>
                <w:sz w:val="21"/>
              </w:rPr>
            </w:pPr>
          </w:p>
          <w:p w14:paraId="076CEE25">
            <w:pPr>
              <w:spacing w:line="252" w:lineRule="auto"/>
              <w:rPr>
                <w:rFonts w:ascii="Arial"/>
                <w:sz w:val="21"/>
              </w:rPr>
            </w:pPr>
          </w:p>
          <w:p w14:paraId="10D24933">
            <w:pPr>
              <w:pStyle w:val="10"/>
              <w:spacing w:before="65" w:line="228" w:lineRule="auto"/>
              <w:ind w:left="405"/>
            </w:pPr>
            <w:r>
              <w:rPr>
                <w:spacing w:val="6"/>
              </w:rPr>
              <w:t>履约担保</w:t>
            </w:r>
          </w:p>
        </w:tc>
        <w:tc>
          <w:tcPr>
            <w:tcW w:w="6489" w:type="dxa"/>
            <w:tcBorders>
              <w:bottom w:val="single" w:color="000000" w:sz="6" w:space="0"/>
              <w:right w:val="single" w:color="000000" w:sz="6" w:space="0"/>
            </w:tcBorders>
            <w:vAlign w:val="top"/>
          </w:tcPr>
          <w:p w14:paraId="088AA3F9">
            <w:pPr>
              <w:pStyle w:val="10"/>
              <w:spacing w:before="142" w:line="227" w:lineRule="auto"/>
              <w:ind w:left="545"/>
            </w:pPr>
            <w:r>
              <w:rPr>
                <w:spacing w:val="7"/>
              </w:rPr>
              <w:t>1、中标人是否提供履约担保：</w:t>
            </w:r>
            <w:r>
              <w:rPr>
                <w:spacing w:val="7"/>
                <w:u w:val="single" w:color="auto"/>
              </w:rPr>
              <w:t>提供</w:t>
            </w:r>
            <w:r>
              <w:rPr>
                <w:spacing w:val="7"/>
              </w:rPr>
              <w:t>。</w:t>
            </w:r>
          </w:p>
          <w:p w14:paraId="325F27A1">
            <w:pPr>
              <w:pStyle w:val="10"/>
              <w:spacing w:before="154" w:line="227" w:lineRule="auto"/>
              <w:ind w:left="532"/>
            </w:pPr>
            <w:r>
              <w:rPr>
                <w:spacing w:val="8"/>
              </w:rPr>
              <w:t>2、中标人提供履约担保的形式、金额及期限：</w:t>
            </w:r>
          </w:p>
          <w:p w14:paraId="05167B07">
            <w:pPr>
              <w:pStyle w:val="10"/>
              <w:spacing w:before="150" w:line="346" w:lineRule="auto"/>
              <w:ind w:left="109" w:right="103" w:firstLine="430"/>
              <w:rPr>
                <w:spacing w:val="9"/>
              </w:rPr>
            </w:pPr>
            <w:r>
              <w:rPr>
                <w:spacing w:val="12"/>
              </w:rPr>
              <w:t>（1）履约担保的形式：现金担保或银行保函担保或</w:t>
            </w:r>
            <w:r>
              <w:rPr>
                <w:spacing w:val="11"/>
              </w:rPr>
              <w:t>工程担保公</w:t>
            </w:r>
            <w:r>
              <w:t xml:space="preserve"> </w:t>
            </w:r>
            <w:r>
              <w:rPr>
                <w:spacing w:val="9"/>
              </w:rPr>
              <w:t>司担保（采用银行保函的，银行应为支行及以上国</w:t>
            </w:r>
            <w:r>
              <w:rPr>
                <w:spacing w:val="8"/>
              </w:rPr>
              <w:t>有或股份制商业银</w:t>
            </w:r>
            <w:r>
              <w:t xml:space="preserve"> </w:t>
            </w:r>
            <w:r>
              <w:rPr>
                <w:spacing w:val="9"/>
              </w:rPr>
              <w:t>行；采用工程担保公司保函的，工程担保公司须为国有控</w:t>
            </w:r>
            <w:r>
              <w:rPr>
                <w:spacing w:val="8"/>
              </w:rPr>
              <w:t>股公司。工</w:t>
            </w:r>
            <w:r>
              <w:t xml:space="preserve"> </w:t>
            </w:r>
            <w:r>
              <w:rPr>
                <w:spacing w:val="9"/>
              </w:rPr>
              <w:t>程担保公司保函必须为连带责任担保）。银行保函</w:t>
            </w:r>
            <w:r>
              <w:rPr>
                <w:spacing w:val="8"/>
              </w:rPr>
              <w:t>必须为不可撤销且</w:t>
            </w:r>
            <w:r>
              <w:t xml:space="preserve"> </w:t>
            </w:r>
            <w:r>
              <w:rPr>
                <w:spacing w:val="9"/>
              </w:rPr>
              <w:t>无条件见索即付的独立保函。中标人提交的履约保函应严</w:t>
            </w:r>
            <w:r>
              <w:rPr>
                <w:spacing w:val="8"/>
              </w:rPr>
              <w:t>格执行其示</w:t>
            </w:r>
            <w:r>
              <w:t xml:space="preserve"> </w:t>
            </w:r>
            <w:r>
              <w:rPr>
                <w:spacing w:val="9"/>
              </w:rPr>
              <w:t>范文本，不得对示范文本中的实质性内容进行修改。</w:t>
            </w:r>
          </w:p>
          <w:p w14:paraId="4E00DCF1">
            <w:pPr>
              <w:pStyle w:val="10"/>
              <w:spacing w:before="150" w:line="346" w:lineRule="auto"/>
              <w:ind w:left="109" w:right="103" w:firstLine="430"/>
              <w:rPr>
                <w:spacing w:val="9"/>
              </w:rPr>
            </w:pPr>
            <w:r>
              <w:rPr>
                <w:spacing w:val="7"/>
              </w:rPr>
              <w:t>（2）具体要求：履约保函的开立人应当是具有相应资格的银行、</w:t>
            </w:r>
            <w:r>
              <w:rPr>
                <w:spacing w:val="2"/>
              </w:rPr>
              <w:t xml:space="preserve"> </w:t>
            </w:r>
            <w:r>
              <w:rPr>
                <w:spacing w:val="9"/>
              </w:rPr>
              <w:t>保险机构、融资担保公司，其信用资质、履约能力、担保能力、赔付</w:t>
            </w:r>
            <w:r>
              <w:t xml:space="preserve"> </w:t>
            </w:r>
            <w:r>
              <w:rPr>
                <w:spacing w:val="10"/>
              </w:rPr>
              <w:t>流程、安全保密等应符合履约保函业务条件。履约保函应合法合规，</w:t>
            </w:r>
          </w:p>
        </w:tc>
      </w:tr>
      <w:tr w14:paraId="72FAF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3" w:hRule="atLeast"/>
        </w:trPr>
        <w:tc>
          <w:tcPr>
            <w:tcW w:w="1343" w:type="dxa"/>
            <w:vMerge w:val="continue"/>
            <w:tcBorders>
              <w:left w:val="single" w:color="000000" w:sz="6" w:space="0"/>
            </w:tcBorders>
            <w:vAlign w:val="top"/>
          </w:tcPr>
          <w:p w14:paraId="411B9989">
            <w:pPr>
              <w:pStyle w:val="10"/>
              <w:spacing w:before="65" w:line="190" w:lineRule="auto"/>
              <w:ind w:left="413"/>
            </w:pPr>
          </w:p>
        </w:tc>
        <w:tc>
          <w:tcPr>
            <w:tcW w:w="1641" w:type="dxa"/>
            <w:gridSpan w:val="2"/>
            <w:vMerge w:val="continue"/>
            <w:vAlign w:val="top"/>
          </w:tcPr>
          <w:p w14:paraId="4727E2AB">
            <w:pPr>
              <w:pStyle w:val="10"/>
              <w:spacing w:before="65" w:line="228" w:lineRule="auto"/>
              <w:ind w:left="405"/>
            </w:pPr>
          </w:p>
        </w:tc>
        <w:tc>
          <w:tcPr>
            <w:tcW w:w="6489" w:type="dxa"/>
            <w:tcBorders>
              <w:right w:val="single" w:color="000000" w:sz="6" w:space="0"/>
            </w:tcBorders>
            <w:vAlign w:val="top"/>
          </w:tcPr>
          <w:p w14:paraId="61DDC338">
            <w:pPr>
              <w:pStyle w:val="10"/>
              <w:spacing w:before="153" w:line="355" w:lineRule="auto"/>
              <w:ind w:left="109" w:right="32" w:firstLine="430"/>
            </w:pPr>
            <w:r>
              <w:rPr>
                <w:spacing w:val="8"/>
              </w:rPr>
              <w:t xml:space="preserve"> </w:t>
            </w:r>
            <w:r>
              <w:rPr>
                <w:spacing w:val="16"/>
              </w:rPr>
              <w:t>符合招投标行政监督部门、行业主管部门和金融监管部门的相关规</w:t>
            </w:r>
            <w:r>
              <w:rPr>
                <w:spacing w:val="1"/>
              </w:rPr>
              <w:t xml:space="preserve"> </w:t>
            </w:r>
            <w:r>
              <w:rPr>
                <w:spacing w:val="9"/>
              </w:rPr>
              <w:t>定，满足比选文件约定要求。中标人应选择在渝依</w:t>
            </w:r>
            <w:r>
              <w:rPr>
                <w:spacing w:val="8"/>
              </w:rPr>
              <w:t>法设立总部或者设</w:t>
            </w:r>
            <w:r>
              <w:t xml:space="preserve"> </w:t>
            </w:r>
            <w:r>
              <w:rPr>
                <w:spacing w:val="9"/>
              </w:rPr>
              <w:t>有分支机构的金融机构开具履约保函（包括纸质保函或电子保函）</w:t>
            </w:r>
            <w:r>
              <w:rPr>
                <w:spacing w:val="-58"/>
              </w:rPr>
              <w:t xml:space="preserve"> </w:t>
            </w:r>
            <w:r>
              <w:rPr>
                <w:spacing w:val="9"/>
              </w:rPr>
              <w:t>。</w:t>
            </w:r>
            <w:r>
              <w:t xml:space="preserve"> </w:t>
            </w:r>
            <w:r>
              <w:rPr>
                <w:spacing w:val="9"/>
              </w:rPr>
              <w:t>履约保函为纸质保函的，纸质保函应注明在重庆市辖区范</w:t>
            </w:r>
            <w:r>
              <w:rPr>
                <w:spacing w:val="8"/>
              </w:rPr>
              <w:t>围内的核验</w:t>
            </w:r>
            <w:r>
              <w:t xml:space="preserve"> </w:t>
            </w:r>
            <w:r>
              <w:rPr>
                <w:spacing w:val="9"/>
              </w:rPr>
              <w:t>地址和核验方式，并确保该纸质保函能在开立人在</w:t>
            </w:r>
            <w:r>
              <w:rPr>
                <w:spacing w:val="8"/>
              </w:rPr>
              <w:t>渝的总部或者分支</w:t>
            </w:r>
            <w:r>
              <w:t xml:space="preserve"> </w:t>
            </w:r>
            <w:r>
              <w:rPr>
                <w:spacing w:val="9"/>
              </w:rPr>
              <w:t>机构进行核验。中标人对所提交的履约保函的真实性、合</w:t>
            </w:r>
            <w:r>
              <w:rPr>
                <w:spacing w:val="8"/>
              </w:rPr>
              <w:t>法性、有效</w:t>
            </w:r>
            <w:r>
              <w:t xml:space="preserve"> </w:t>
            </w:r>
            <w:r>
              <w:rPr>
                <w:spacing w:val="5"/>
              </w:rPr>
              <w:t>性负责。</w:t>
            </w:r>
          </w:p>
          <w:p w14:paraId="306B9724">
            <w:pPr>
              <w:pStyle w:val="10"/>
              <w:spacing w:before="154" w:line="228" w:lineRule="auto"/>
              <w:ind w:left="540"/>
            </w:pPr>
            <w:r>
              <w:rPr>
                <w:spacing w:val="6"/>
              </w:rPr>
              <w:t>（3）履约担保的金额：</w:t>
            </w:r>
            <w:r>
              <w:rPr>
                <w:spacing w:val="43"/>
                <w:u w:val="single" w:color="auto"/>
              </w:rPr>
              <w:t xml:space="preserve"> </w:t>
            </w:r>
            <w:r>
              <w:rPr>
                <w:spacing w:val="6"/>
                <w:u w:val="single" w:color="auto"/>
              </w:rPr>
              <w:t xml:space="preserve">中标合同金额的 10% </w:t>
            </w:r>
            <w:r>
              <w:rPr>
                <w:spacing w:val="6"/>
              </w:rPr>
              <w:t>；</w:t>
            </w:r>
          </w:p>
          <w:p w14:paraId="4FD31F00">
            <w:pPr>
              <w:pStyle w:val="10"/>
              <w:spacing w:before="154" w:line="228" w:lineRule="auto"/>
              <w:ind w:left="540"/>
            </w:pPr>
            <w:r>
              <w:rPr>
                <w:spacing w:val="8"/>
              </w:rPr>
              <w:t>（4）履约担保的提交时间：见专用合同条款。</w:t>
            </w:r>
          </w:p>
          <w:p w14:paraId="62C22853">
            <w:pPr>
              <w:pStyle w:val="10"/>
              <w:spacing w:before="151" w:line="228" w:lineRule="auto"/>
              <w:ind w:left="540"/>
            </w:pPr>
            <w:r>
              <w:rPr>
                <w:spacing w:val="8"/>
              </w:rPr>
              <w:t>（5）履约担保的期限：见专用合同条款。</w:t>
            </w:r>
          </w:p>
          <w:p w14:paraId="5E8EFA0E">
            <w:pPr>
              <w:pStyle w:val="10"/>
              <w:spacing w:before="154" w:line="228" w:lineRule="auto"/>
              <w:ind w:left="540"/>
            </w:pPr>
            <w:r>
              <w:rPr>
                <w:spacing w:val="8"/>
              </w:rPr>
              <w:t>（6）履约担保的退还时间：见专用合同条款。</w:t>
            </w:r>
          </w:p>
        </w:tc>
      </w:tr>
      <w:tr w14:paraId="15A36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4" w:hRule="atLeast"/>
        </w:trPr>
        <w:tc>
          <w:tcPr>
            <w:tcW w:w="1343" w:type="dxa"/>
            <w:tcBorders>
              <w:left w:val="single" w:color="000000" w:sz="6" w:space="0"/>
            </w:tcBorders>
            <w:vAlign w:val="top"/>
          </w:tcPr>
          <w:p w14:paraId="472BF110">
            <w:pPr>
              <w:spacing w:line="285" w:lineRule="auto"/>
              <w:rPr>
                <w:rFonts w:ascii="Arial"/>
                <w:sz w:val="21"/>
              </w:rPr>
            </w:pPr>
          </w:p>
          <w:p w14:paraId="2C268C46">
            <w:pPr>
              <w:spacing w:line="285" w:lineRule="auto"/>
              <w:rPr>
                <w:rFonts w:ascii="Arial"/>
                <w:sz w:val="21"/>
              </w:rPr>
            </w:pPr>
          </w:p>
          <w:p w14:paraId="40882CBD">
            <w:pPr>
              <w:spacing w:line="285" w:lineRule="auto"/>
              <w:rPr>
                <w:rFonts w:ascii="Arial"/>
                <w:sz w:val="21"/>
              </w:rPr>
            </w:pPr>
          </w:p>
          <w:p w14:paraId="2E7A003A">
            <w:pPr>
              <w:spacing w:line="286" w:lineRule="auto"/>
              <w:rPr>
                <w:rFonts w:ascii="Arial"/>
                <w:sz w:val="21"/>
              </w:rPr>
            </w:pPr>
          </w:p>
          <w:p w14:paraId="5DCCAAD6">
            <w:pPr>
              <w:pStyle w:val="10"/>
              <w:spacing w:before="65" w:line="190" w:lineRule="auto"/>
              <w:ind w:left="413"/>
            </w:pPr>
            <w:r>
              <w:rPr>
                <w:spacing w:val="2"/>
              </w:rPr>
              <w:t>7.4.1</w:t>
            </w:r>
          </w:p>
        </w:tc>
        <w:tc>
          <w:tcPr>
            <w:tcW w:w="1641" w:type="dxa"/>
            <w:gridSpan w:val="2"/>
            <w:vAlign w:val="top"/>
          </w:tcPr>
          <w:p w14:paraId="7E8004A5">
            <w:pPr>
              <w:spacing w:line="277" w:lineRule="auto"/>
              <w:rPr>
                <w:rFonts w:ascii="Arial"/>
                <w:sz w:val="21"/>
              </w:rPr>
            </w:pPr>
          </w:p>
          <w:p w14:paraId="5BA88EDC">
            <w:pPr>
              <w:spacing w:line="277" w:lineRule="auto"/>
              <w:rPr>
                <w:rFonts w:ascii="Arial"/>
                <w:sz w:val="21"/>
              </w:rPr>
            </w:pPr>
          </w:p>
          <w:p w14:paraId="3722CE8A">
            <w:pPr>
              <w:spacing w:line="278" w:lineRule="auto"/>
              <w:rPr>
                <w:rFonts w:ascii="Arial"/>
                <w:sz w:val="21"/>
              </w:rPr>
            </w:pPr>
          </w:p>
          <w:p w14:paraId="286DB1EF">
            <w:pPr>
              <w:spacing w:line="278" w:lineRule="auto"/>
              <w:rPr>
                <w:rFonts w:ascii="Arial"/>
                <w:sz w:val="21"/>
              </w:rPr>
            </w:pPr>
          </w:p>
          <w:p w14:paraId="3E5A9D9A">
            <w:pPr>
              <w:pStyle w:val="10"/>
              <w:spacing w:before="65" w:line="230" w:lineRule="auto"/>
              <w:ind w:left="402"/>
            </w:pPr>
            <w:r>
              <w:rPr>
                <w:spacing w:val="7"/>
              </w:rPr>
              <w:t>签订合同</w:t>
            </w:r>
          </w:p>
        </w:tc>
        <w:tc>
          <w:tcPr>
            <w:tcW w:w="6489" w:type="dxa"/>
            <w:tcBorders>
              <w:right w:val="single" w:color="000000" w:sz="6" w:space="0"/>
            </w:tcBorders>
            <w:vAlign w:val="top"/>
          </w:tcPr>
          <w:p w14:paraId="58735F15">
            <w:pPr>
              <w:pStyle w:val="10"/>
              <w:spacing w:before="152" w:line="354" w:lineRule="auto"/>
              <w:ind w:left="110" w:right="10" w:firstLine="421"/>
              <w:jc w:val="both"/>
            </w:pPr>
            <w:r>
              <w:rPr>
                <w:spacing w:val="5"/>
              </w:rPr>
              <w:t>依法必须进行招标的项目，中标候选人有《</w:t>
            </w:r>
            <w:r>
              <w:rPr>
                <w:spacing w:val="4"/>
              </w:rPr>
              <w:t>招标投标法实施条例》</w:t>
            </w:r>
            <w:r>
              <w:t xml:space="preserve"> </w:t>
            </w:r>
            <w:r>
              <w:rPr>
                <w:spacing w:val="16"/>
              </w:rPr>
              <w:t>第七十四条规定行为的，视为特别严重信用不良行为且情节特别严</w:t>
            </w:r>
            <w:r>
              <w:t xml:space="preserve">  </w:t>
            </w:r>
            <w:r>
              <w:rPr>
                <w:spacing w:val="4"/>
              </w:rPr>
              <w:t>重，按信用记分上限一次性记</w:t>
            </w:r>
            <w:r>
              <w:rPr>
                <w:spacing w:val="-22"/>
              </w:rPr>
              <w:t xml:space="preserve"> </w:t>
            </w:r>
            <w:r>
              <w:rPr>
                <w:spacing w:val="4"/>
              </w:rPr>
              <w:t>12</w:t>
            </w:r>
            <w:r>
              <w:rPr>
                <w:spacing w:val="-35"/>
              </w:rPr>
              <w:t xml:space="preserve"> </w:t>
            </w:r>
            <w:r>
              <w:rPr>
                <w:spacing w:val="4"/>
              </w:rPr>
              <w:t>分，纳入黑名单管理；中标人有《招</w:t>
            </w:r>
            <w:r>
              <w:t xml:space="preserve">  </w:t>
            </w:r>
            <w:r>
              <w:rPr>
                <w:spacing w:val="6"/>
              </w:rPr>
              <w:t>标投标法实施条例》第七十四条规定行为的，按中标项目金额</w:t>
            </w:r>
            <w:r>
              <w:rPr>
                <w:spacing w:val="-19"/>
              </w:rPr>
              <w:t xml:space="preserve"> </w:t>
            </w:r>
            <w:r>
              <w:rPr>
                <w:spacing w:val="6"/>
              </w:rPr>
              <w:t>10‰罚</w:t>
            </w:r>
            <w:r>
              <w:t xml:space="preserve">  </w:t>
            </w:r>
            <w:r>
              <w:rPr>
                <w:spacing w:val="10"/>
              </w:rPr>
              <w:t>款上限予以行政处罚，按信用记分上限一次性并处记</w:t>
            </w:r>
            <w:r>
              <w:t xml:space="preserve"> </w:t>
            </w:r>
            <w:r>
              <w:rPr>
                <w:spacing w:val="10"/>
              </w:rPr>
              <w:t>12</w:t>
            </w:r>
            <w:r>
              <w:rPr>
                <w:spacing w:val="-36"/>
              </w:rPr>
              <w:t xml:space="preserve"> </w:t>
            </w:r>
            <w:r>
              <w:rPr>
                <w:spacing w:val="10"/>
              </w:rPr>
              <w:t>分，纳入黑</w:t>
            </w:r>
            <w:r>
              <w:t xml:space="preserve">  </w:t>
            </w:r>
            <w:r>
              <w:rPr>
                <w:spacing w:val="5"/>
              </w:rPr>
              <w:t>名单管理。</w:t>
            </w:r>
          </w:p>
        </w:tc>
      </w:tr>
      <w:tr w14:paraId="13E4A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1343" w:type="dxa"/>
            <w:tcBorders>
              <w:left w:val="single" w:color="000000" w:sz="6" w:space="0"/>
              <w:bottom w:val="single" w:color="000000" w:sz="6" w:space="0"/>
            </w:tcBorders>
            <w:vAlign w:val="top"/>
          </w:tcPr>
          <w:p w14:paraId="1F4EE6B0">
            <w:pPr>
              <w:spacing w:line="358" w:lineRule="auto"/>
              <w:rPr>
                <w:rFonts w:ascii="Arial"/>
                <w:sz w:val="21"/>
              </w:rPr>
            </w:pPr>
          </w:p>
          <w:p w14:paraId="16A79E55">
            <w:pPr>
              <w:spacing w:line="359" w:lineRule="auto"/>
              <w:rPr>
                <w:rFonts w:ascii="Arial"/>
                <w:sz w:val="21"/>
              </w:rPr>
            </w:pPr>
          </w:p>
          <w:p w14:paraId="42CD172F">
            <w:pPr>
              <w:pStyle w:val="10"/>
              <w:spacing w:before="65" w:line="190" w:lineRule="auto"/>
              <w:ind w:left="512"/>
            </w:pPr>
            <w:r>
              <w:rPr>
                <w:spacing w:val="2"/>
              </w:rPr>
              <w:t>8.1</w:t>
            </w:r>
          </w:p>
        </w:tc>
        <w:tc>
          <w:tcPr>
            <w:tcW w:w="1641" w:type="dxa"/>
            <w:gridSpan w:val="2"/>
            <w:tcBorders>
              <w:bottom w:val="single" w:color="000000" w:sz="6" w:space="0"/>
            </w:tcBorders>
            <w:vAlign w:val="top"/>
          </w:tcPr>
          <w:p w14:paraId="264977E5">
            <w:pPr>
              <w:spacing w:line="243" w:lineRule="auto"/>
              <w:rPr>
                <w:rFonts w:ascii="Arial"/>
                <w:sz w:val="21"/>
              </w:rPr>
            </w:pPr>
          </w:p>
          <w:p w14:paraId="4C7A1C11">
            <w:pPr>
              <w:spacing w:line="243" w:lineRule="auto"/>
              <w:rPr>
                <w:rFonts w:ascii="Arial"/>
                <w:sz w:val="21"/>
              </w:rPr>
            </w:pPr>
          </w:p>
          <w:p w14:paraId="7991CD56">
            <w:pPr>
              <w:pStyle w:val="10"/>
              <w:spacing w:before="65" w:line="356" w:lineRule="auto"/>
              <w:ind w:left="719" w:right="195" w:hanging="527"/>
            </w:pPr>
            <w:r>
              <w:rPr>
                <w:spacing w:val="8"/>
              </w:rPr>
              <w:t>重新招标的情</w:t>
            </w:r>
            <w:r>
              <w:t xml:space="preserve"> 形</w:t>
            </w:r>
          </w:p>
        </w:tc>
        <w:tc>
          <w:tcPr>
            <w:tcW w:w="6489" w:type="dxa"/>
            <w:tcBorders>
              <w:bottom w:val="single" w:color="000000" w:sz="6" w:space="0"/>
              <w:right w:val="single" w:color="000000" w:sz="6" w:space="0"/>
            </w:tcBorders>
            <w:vAlign w:val="top"/>
          </w:tcPr>
          <w:p w14:paraId="721ED760">
            <w:pPr>
              <w:pStyle w:val="10"/>
              <w:spacing w:before="154" w:line="335" w:lineRule="auto"/>
              <w:ind w:left="529" w:right="2789" w:firstLine="16"/>
              <w:jc w:val="both"/>
            </w:pPr>
            <w:r>
              <w:rPr>
                <w:spacing w:val="4"/>
              </w:rPr>
              <w:t>1.按投标人须知第</w:t>
            </w:r>
            <w:r>
              <w:rPr>
                <w:spacing w:val="-30"/>
              </w:rPr>
              <w:t xml:space="preserve"> </w:t>
            </w:r>
            <w:r>
              <w:rPr>
                <w:spacing w:val="4"/>
              </w:rPr>
              <w:t>8.1（1）执行；</w:t>
            </w:r>
            <w:r>
              <w:t xml:space="preserve"> </w:t>
            </w:r>
            <w:r>
              <w:rPr>
                <w:spacing w:val="5"/>
              </w:rPr>
              <w:t>2.按投标人须知第</w:t>
            </w:r>
            <w:r>
              <w:rPr>
                <w:spacing w:val="-32"/>
              </w:rPr>
              <w:t xml:space="preserve"> </w:t>
            </w:r>
            <w:r>
              <w:rPr>
                <w:spacing w:val="5"/>
              </w:rPr>
              <w:t>8.1（2）执行；</w:t>
            </w:r>
            <w:r>
              <w:t xml:space="preserve"> </w:t>
            </w:r>
            <w:r>
              <w:rPr>
                <w:spacing w:val="5"/>
              </w:rPr>
              <w:t>3.按投标人须知第</w:t>
            </w:r>
            <w:r>
              <w:rPr>
                <w:spacing w:val="-32"/>
              </w:rPr>
              <w:t xml:space="preserve"> </w:t>
            </w:r>
            <w:r>
              <w:rPr>
                <w:spacing w:val="5"/>
              </w:rPr>
              <w:t>8.1（3）执行；</w:t>
            </w:r>
            <w:r>
              <w:t xml:space="preserve"> </w:t>
            </w:r>
            <w:r>
              <w:rPr>
                <w:spacing w:val="5"/>
              </w:rPr>
              <w:t>4.按投标人须知第</w:t>
            </w:r>
            <w:r>
              <w:rPr>
                <w:spacing w:val="-32"/>
              </w:rPr>
              <w:t xml:space="preserve"> </w:t>
            </w:r>
            <w:r>
              <w:rPr>
                <w:spacing w:val="5"/>
              </w:rPr>
              <w:t>8.1（4）执行。</w:t>
            </w:r>
          </w:p>
        </w:tc>
      </w:tr>
      <w:tr w14:paraId="5503E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343" w:type="dxa"/>
            <w:tcBorders>
              <w:left w:val="single" w:color="000000" w:sz="6" w:space="0"/>
            </w:tcBorders>
            <w:vAlign w:val="top"/>
          </w:tcPr>
          <w:p w14:paraId="5FAAF8A7">
            <w:pPr>
              <w:rPr>
                <w:rFonts w:ascii="Arial"/>
                <w:sz w:val="21"/>
              </w:rPr>
            </w:pPr>
          </w:p>
        </w:tc>
        <w:tc>
          <w:tcPr>
            <w:tcW w:w="1641" w:type="dxa"/>
            <w:gridSpan w:val="2"/>
            <w:vAlign w:val="top"/>
          </w:tcPr>
          <w:p w14:paraId="2C24336A">
            <w:pPr>
              <w:rPr>
                <w:rFonts w:ascii="Arial"/>
                <w:sz w:val="21"/>
              </w:rPr>
            </w:pPr>
          </w:p>
        </w:tc>
        <w:tc>
          <w:tcPr>
            <w:tcW w:w="6489" w:type="dxa"/>
            <w:tcBorders>
              <w:right w:val="single" w:color="000000" w:sz="6" w:space="0"/>
            </w:tcBorders>
            <w:vAlign w:val="top"/>
          </w:tcPr>
          <w:p w14:paraId="0283E2C3">
            <w:pPr>
              <w:pStyle w:val="10"/>
              <w:spacing w:before="140" w:line="227" w:lineRule="auto"/>
              <w:ind w:left="530"/>
            </w:pPr>
            <w:r>
              <w:rPr>
                <w:spacing w:val="8"/>
              </w:rPr>
              <w:t>注：本款只适用于首次招标。</w:t>
            </w:r>
          </w:p>
        </w:tc>
      </w:tr>
      <w:tr w14:paraId="52F4B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5" w:hRule="atLeast"/>
        </w:trPr>
        <w:tc>
          <w:tcPr>
            <w:tcW w:w="1343" w:type="dxa"/>
            <w:tcBorders>
              <w:left w:val="single" w:color="000000" w:sz="6" w:space="0"/>
            </w:tcBorders>
            <w:vAlign w:val="top"/>
          </w:tcPr>
          <w:p w14:paraId="1DAE4C9C">
            <w:pPr>
              <w:spacing w:line="311" w:lineRule="auto"/>
              <w:rPr>
                <w:rFonts w:ascii="Arial"/>
                <w:sz w:val="21"/>
              </w:rPr>
            </w:pPr>
          </w:p>
          <w:p w14:paraId="79B0861B">
            <w:pPr>
              <w:spacing w:line="311" w:lineRule="auto"/>
              <w:rPr>
                <w:rFonts w:ascii="Arial"/>
                <w:sz w:val="21"/>
              </w:rPr>
            </w:pPr>
          </w:p>
          <w:p w14:paraId="4FAD7B54">
            <w:pPr>
              <w:spacing w:line="312" w:lineRule="auto"/>
              <w:rPr>
                <w:rFonts w:ascii="Arial"/>
                <w:sz w:val="21"/>
              </w:rPr>
            </w:pPr>
          </w:p>
          <w:p w14:paraId="3D793953">
            <w:pPr>
              <w:pStyle w:val="10"/>
              <w:spacing w:before="65" w:line="189" w:lineRule="auto"/>
              <w:ind w:left="512"/>
            </w:pPr>
            <w:r>
              <w:rPr>
                <w:spacing w:val="2"/>
              </w:rPr>
              <w:t>8.2</w:t>
            </w:r>
          </w:p>
        </w:tc>
        <w:tc>
          <w:tcPr>
            <w:tcW w:w="1641" w:type="dxa"/>
            <w:gridSpan w:val="2"/>
            <w:vAlign w:val="top"/>
          </w:tcPr>
          <w:p w14:paraId="4558F79D">
            <w:pPr>
              <w:spacing w:line="351" w:lineRule="auto"/>
              <w:rPr>
                <w:rFonts w:ascii="Arial"/>
                <w:sz w:val="21"/>
              </w:rPr>
            </w:pPr>
          </w:p>
          <w:p w14:paraId="6C3F4C4F">
            <w:pPr>
              <w:spacing w:line="351" w:lineRule="auto"/>
              <w:rPr>
                <w:rFonts w:ascii="Arial"/>
                <w:sz w:val="21"/>
              </w:rPr>
            </w:pPr>
          </w:p>
          <w:p w14:paraId="0160CD89">
            <w:pPr>
              <w:pStyle w:val="10"/>
              <w:spacing w:before="66" w:line="356" w:lineRule="auto"/>
              <w:ind w:left="507" w:right="195" w:hanging="315"/>
            </w:pPr>
            <w:r>
              <w:rPr>
                <w:spacing w:val="8"/>
              </w:rPr>
              <w:t>重新招标和不</w:t>
            </w:r>
            <w:r>
              <w:t xml:space="preserve"> </w:t>
            </w:r>
            <w:r>
              <w:rPr>
                <w:spacing w:val="6"/>
              </w:rPr>
              <w:t>再招标</w:t>
            </w:r>
          </w:p>
        </w:tc>
        <w:tc>
          <w:tcPr>
            <w:tcW w:w="6489" w:type="dxa"/>
            <w:tcBorders>
              <w:right w:val="single" w:color="000000" w:sz="6" w:space="0"/>
            </w:tcBorders>
            <w:vAlign w:val="top"/>
          </w:tcPr>
          <w:p w14:paraId="386AB364">
            <w:pPr>
              <w:pStyle w:val="10"/>
              <w:spacing w:before="142" w:line="353" w:lineRule="auto"/>
              <w:ind w:left="110" w:right="103" w:firstLine="420"/>
            </w:pPr>
            <w:r>
              <w:rPr>
                <w:spacing w:val="8"/>
              </w:rPr>
              <w:t>重新招标的投标人仍然少于三个的，按照招标投标法律法规规定</w:t>
            </w:r>
            <w:r>
              <w:rPr>
                <w:spacing w:val="17"/>
              </w:rPr>
              <w:t xml:space="preserve"> </w:t>
            </w:r>
            <w:r>
              <w:rPr>
                <w:spacing w:val="9"/>
              </w:rPr>
              <w:t>的程序开标和评标。重新招标经评审有有效投标人</w:t>
            </w:r>
            <w:r>
              <w:rPr>
                <w:spacing w:val="8"/>
              </w:rPr>
              <w:t>的，应当依法确定</w:t>
            </w:r>
            <w:r>
              <w:t xml:space="preserve"> </w:t>
            </w:r>
            <w:r>
              <w:rPr>
                <w:spacing w:val="9"/>
              </w:rPr>
              <w:t>中标候选人；无有效投标人的，可以不再进行招标，但</w:t>
            </w:r>
            <w:r>
              <w:rPr>
                <w:spacing w:val="8"/>
              </w:rPr>
              <w:t>是按照国家有</w:t>
            </w:r>
            <w:r>
              <w:t xml:space="preserve"> </w:t>
            </w:r>
            <w:r>
              <w:rPr>
                <w:spacing w:val="9"/>
              </w:rPr>
              <w:t>关规定需要履行审批、核准、备案手续的依法必须进行</w:t>
            </w:r>
            <w:r>
              <w:rPr>
                <w:spacing w:val="8"/>
              </w:rPr>
              <w:t>招标的项目，</w:t>
            </w:r>
            <w:r>
              <w:t xml:space="preserve"> </w:t>
            </w:r>
            <w:r>
              <w:rPr>
                <w:spacing w:val="9"/>
              </w:rPr>
              <w:t>应当报原项目投资主管部门审批、核准、备案。</w:t>
            </w:r>
          </w:p>
        </w:tc>
      </w:tr>
      <w:tr w14:paraId="65E0E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343" w:type="dxa"/>
            <w:tcBorders>
              <w:left w:val="single" w:color="000000" w:sz="6" w:space="0"/>
            </w:tcBorders>
            <w:vAlign w:val="top"/>
          </w:tcPr>
          <w:p w14:paraId="62F3990F">
            <w:pPr>
              <w:pStyle w:val="10"/>
              <w:spacing w:before="177" w:line="190" w:lineRule="auto"/>
              <w:ind w:left="580"/>
            </w:pPr>
            <w:r>
              <w:rPr>
                <w:spacing w:val="-7"/>
              </w:rPr>
              <w:t>10</w:t>
            </w:r>
          </w:p>
        </w:tc>
        <w:tc>
          <w:tcPr>
            <w:tcW w:w="8130" w:type="dxa"/>
            <w:gridSpan w:val="3"/>
            <w:tcBorders>
              <w:right w:val="single" w:color="000000" w:sz="6" w:space="0"/>
            </w:tcBorders>
            <w:vAlign w:val="top"/>
          </w:tcPr>
          <w:p w14:paraId="5A2D8F5D">
            <w:pPr>
              <w:pStyle w:val="10"/>
              <w:spacing w:before="145" w:line="228" w:lineRule="auto"/>
              <w:ind w:left="3133"/>
            </w:pPr>
            <w:r>
              <w:rPr>
                <w:spacing w:val="7"/>
              </w:rPr>
              <w:t>需要补充的其他内容</w:t>
            </w:r>
          </w:p>
        </w:tc>
      </w:tr>
      <w:tr w14:paraId="18A73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343" w:type="dxa"/>
            <w:tcBorders>
              <w:left w:val="single" w:color="000000" w:sz="6" w:space="0"/>
            </w:tcBorders>
            <w:vAlign w:val="top"/>
          </w:tcPr>
          <w:p w14:paraId="24CF43CE">
            <w:pPr>
              <w:pStyle w:val="10"/>
              <w:spacing w:before="237" w:line="190" w:lineRule="auto"/>
              <w:ind w:left="474"/>
            </w:pPr>
            <w:r>
              <w:rPr>
                <w:spacing w:val="-1"/>
              </w:rPr>
              <w:t>10.1</w:t>
            </w:r>
          </w:p>
        </w:tc>
        <w:tc>
          <w:tcPr>
            <w:tcW w:w="1641" w:type="dxa"/>
            <w:gridSpan w:val="2"/>
            <w:vAlign w:val="top"/>
          </w:tcPr>
          <w:p w14:paraId="45DE3FC6">
            <w:pPr>
              <w:pStyle w:val="10"/>
              <w:spacing w:before="205" w:line="228" w:lineRule="auto"/>
              <w:ind w:left="403"/>
            </w:pPr>
            <w:r>
              <w:rPr>
                <w:spacing w:val="7"/>
              </w:rPr>
              <w:t>支付担保</w:t>
            </w:r>
          </w:p>
        </w:tc>
        <w:tc>
          <w:tcPr>
            <w:tcW w:w="6489" w:type="dxa"/>
            <w:tcBorders>
              <w:right w:val="single" w:color="000000" w:sz="6" w:space="0"/>
            </w:tcBorders>
            <w:vAlign w:val="top"/>
          </w:tcPr>
          <w:p w14:paraId="1DC9B438">
            <w:pPr>
              <w:pStyle w:val="10"/>
              <w:spacing w:before="143" w:line="233" w:lineRule="auto"/>
              <w:ind w:left="529"/>
            </w:pPr>
            <w:r>
              <w:t>/</w:t>
            </w:r>
          </w:p>
        </w:tc>
      </w:tr>
      <w:tr w14:paraId="288C0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7" w:hRule="atLeast"/>
        </w:trPr>
        <w:tc>
          <w:tcPr>
            <w:tcW w:w="1343" w:type="dxa"/>
            <w:tcBorders>
              <w:left w:val="single" w:color="000000" w:sz="6" w:space="0"/>
            </w:tcBorders>
            <w:vAlign w:val="top"/>
          </w:tcPr>
          <w:p w14:paraId="579BBEB2">
            <w:pPr>
              <w:spacing w:line="246" w:lineRule="auto"/>
              <w:rPr>
                <w:rFonts w:ascii="Arial"/>
                <w:sz w:val="21"/>
              </w:rPr>
            </w:pPr>
          </w:p>
          <w:p w14:paraId="3CE7B41B">
            <w:pPr>
              <w:spacing w:line="246" w:lineRule="auto"/>
              <w:rPr>
                <w:rFonts w:ascii="Arial"/>
                <w:sz w:val="21"/>
              </w:rPr>
            </w:pPr>
          </w:p>
          <w:p w14:paraId="1E1D9E03">
            <w:pPr>
              <w:spacing w:line="246" w:lineRule="auto"/>
              <w:rPr>
                <w:rFonts w:ascii="Arial"/>
                <w:sz w:val="21"/>
              </w:rPr>
            </w:pPr>
          </w:p>
          <w:p w14:paraId="4B82B6DA">
            <w:pPr>
              <w:spacing w:line="246" w:lineRule="auto"/>
              <w:rPr>
                <w:rFonts w:ascii="Arial"/>
                <w:sz w:val="21"/>
              </w:rPr>
            </w:pPr>
          </w:p>
          <w:p w14:paraId="4B6270F6">
            <w:pPr>
              <w:spacing w:line="246" w:lineRule="auto"/>
              <w:rPr>
                <w:rFonts w:ascii="Arial"/>
                <w:sz w:val="21"/>
              </w:rPr>
            </w:pPr>
          </w:p>
          <w:p w14:paraId="1B069D6A">
            <w:pPr>
              <w:spacing w:line="246" w:lineRule="auto"/>
              <w:rPr>
                <w:rFonts w:ascii="Arial"/>
                <w:sz w:val="21"/>
              </w:rPr>
            </w:pPr>
          </w:p>
          <w:p w14:paraId="486BC48C">
            <w:pPr>
              <w:spacing w:line="246" w:lineRule="auto"/>
              <w:rPr>
                <w:rFonts w:ascii="Arial"/>
                <w:sz w:val="21"/>
              </w:rPr>
            </w:pPr>
          </w:p>
          <w:p w14:paraId="22ACB951">
            <w:pPr>
              <w:spacing w:line="246" w:lineRule="auto"/>
              <w:rPr>
                <w:rFonts w:ascii="Arial"/>
                <w:sz w:val="21"/>
              </w:rPr>
            </w:pPr>
          </w:p>
          <w:p w14:paraId="41CE6D9A">
            <w:pPr>
              <w:spacing w:line="246" w:lineRule="auto"/>
              <w:rPr>
                <w:rFonts w:ascii="Arial"/>
                <w:sz w:val="21"/>
              </w:rPr>
            </w:pPr>
          </w:p>
          <w:p w14:paraId="3C1E012E">
            <w:pPr>
              <w:spacing w:line="246" w:lineRule="auto"/>
              <w:rPr>
                <w:rFonts w:ascii="Arial"/>
                <w:sz w:val="21"/>
              </w:rPr>
            </w:pPr>
          </w:p>
          <w:p w14:paraId="3E3FB6CC">
            <w:pPr>
              <w:spacing w:line="247" w:lineRule="auto"/>
              <w:rPr>
                <w:rFonts w:ascii="Arial"/>
                <w:sz w:val="21"/>
              </w:rPr>
            </w:pPr>
          </w:p>
          <w:p w14:paraId="7D94D625">
            <w:pPr>
              <w:spacing w:line="247" w:lineRule="auto"/>
              <w:rPr>
                <w:rFonts w:ascii="Arial"/>
                <w:sz w:val="21"/>
              </w:rPr>
            </w:pPr>
          </w:p>
          <w:p w14:paraId="604C6BDD">
            <w:pPr>
              <w:spacing w:line="247" w:lineRule="auto"/>
              <w:rPr>
                <w:rFonts w:ascii="Arial"/>
                <w:sz w:val="21"/>
              </w:rPr>
            </w:pPr>
          </w:p>
          <w:p w14:paraId="302FCB90">
            <w:pPr>
              <w:spacing w:line="247" w:lineRule="auto"/>
              <w:rPr>
                <w:rFonts w:ascii="Arial"/>
                <w:sz w:val="21"/>
              </w:rPr>
            </w:pPr>
          </w:p>
          <w:p w14:paraId="5D145E13">
            <w:pPr>
              <w:spacing w:line="247" w:lineRule="auto"/>
              <w:rPr>
                <w:rFonts w:ascii="Arial"/>
                <w:sz w:val="21"/>
              </w:rPr>
            </w:pPr>
          </w:p>
          <w:p w14:paraId="05BC704E">
            <w:pPr>
              <w:spacing w:line="247" w:lineRule="auto"/>
              <w:rPr>
                <w:rFonts w:ascii="Arial"/>
                <w:sz w:val="21"/>
              </w:rPr>
            </w:pPr>
          </w:p>
          <w:p w14:paraId="5F829E8E">
            <w:pPr>
              <w:spacing w:line="247" w:lineRule="auto"/>
              <w:rPr>
                <w:rFonts w:ascii="Arial"/>
                <w:sz w:val="21"/>
              </w:rPr>
            </w:pPr>
          </w:p>
          <w:p w14:paraId="29A2B9C8">
            <w:pPr>
              <w:spacing w:line="247" w:lineRule="auto"/>
              <w:rPr>
                <w:rFonts w:ascii="Arial"/>
                <w:sz w:val="21"/>
              </w:rPr>
            </w:pPr>
          </w:p>
          <w:p w14:paraId="4D9859AA">
            <w:pPr>
              <w:spacing w:line="247" w:lineRule="auto"/>
              <w:rPr>
                <w:rFonts w:ascii="Arial"/>
                <w:sz w:val="21"/>
              </w:rPr>
            </w:pPr>
          </w:p>
          <w:p w14:paraId="7079C181">
            <w:pPr>
              <w:pStyle w:val="10"/>
              <w:spacing w:before="65" w:line="190" w:lineRule="auto"/>
              <w:ind w:left="474"/>
              <w:rPr>
                <w:rFonts w:hint="eastAsia" w:eastAsia="宋体"/>
                <w:lang w:val="en-US" w:eastAsia="zh-CN"/>
              </w:rPr>
            </w:pPr>
            <w:r>
              <w:rPr>
                <w:spacing w:val="-1"/>
              </w:rPr>
              <w:t>10.</w:t>
            </w:r>
            <w:r>
              <w:rPr>
                <w:rFonts w:hint="eastAsia"/>
                <w:spacing w:val="-1"/>
                <w:lang w:val="en-US" w:eastAsia="zh-CN"/>
              </w:rPr>
              <w:t>2</w:t>
            </w:r>
          </w:p>
        </w:tc>
        <w:tc>
          <w:tcPr>
            <w:tcW w:w="1641" w:type="dxa"/>
            <w:gridSpan w:val="2"/>
            <w:vAlign w:val="top"/>
          </w:tcPr>
          <w:p w14:paraId="7C87755A">
            <w:pPr>
              <w:spacing w:line="244" w:lineRule="auto"/>
              <w:rPr>
                <w:rFonts w:ascii="Arial"/>
                <w:sz w:val="21"/>
              </w:rPr>
            </w:pPr>
          </w:p>
          <w:p w14:paraId="5FCDCD8E">
            <w:pPr>
              <w:spacing w:line="244" w:lineRule="auto"/>
              <w:rPr>
                <w:rFonts w:ascii="Arial"/>
                <w:sz w:val="21"/>
              </w:rPr>
            </w:pPr>
          </w:p>
          <w:p w14:paraId="3AD5E221">
            <w:pPr>
              <w:spacing w:line="244" w:lineRule="auto"/>
              <w:rPr>
                <w:rFonts w:ascii="Arial"/>
                <w:sz w:val="21"/>
              </w:rPr>
            </w:pPr>
          </w:p>
          <w:p w14:paraId="356F07EC">
            <w:pPr>
              <w:spacing w:line="244" w:lineRule="auto"/>
              <w:rPr>
                <w:rFonts w:ascii="Arial"/>
                <w:sz w:val="21"/>
              </w:rPr>
            </w:pPr>
          </w:p>
          <w:p w14:paraId="0F21CE68">
            <w:pPr>
              <w:spacing w:line="245" w:lineRule="auto"/>
              <w:rPr>
                <w:rFonts w:ascii="Arial"/>
                <w:sz w:val="21"/>
              </w:rPr>
            </w:pPr>
          </w:p>
          <w:p w14:paraId="329A0F3C">
            <w:pPr>
              <w:spacing w:line="245" w:lineRule="auto"/>
              <w:rPr>
                <w:rFonts w:ascii="Arial"/>
                <w:sz w:val="21"/>
              </w:rPr>
            </w:pPr>
          </w:p>
          <w:p w14:paraId="49088EF4">
            <w:pPr>
              <w:spacing w:line="245" w:lineRule="auto"/>
              <w:rPr>
                <w:rFonts w:ascii="Arial"/>
                <w:sz w:val="21"/>
              </w:rPr>
            </w:pPr>
          </w:p>
          <w:p w14:paraId="1F0C6968">
            <w:pPr>
              <w:spacing w:line="245" w:lineRule="auto"/>
              <w:rPr>
                <w:rFonts w:ascii="Arial"/>
                <w:sz w:val="21"/>
              </w:rPr>
            </w:pPr>
          </w:p>
          <w:p w14:paraId="24FBB7D7">
            <w:pPr>
              <w:spacing w:line="245" w:lineRule="auto"/>
              <w:rPr>
                <w:rFonts w:ascii="Arial"/>
                <w:sz w:val="21"/>
              </w:rPr>
            </w:pPr>
          </w:p>
          <w:p w14:paraId="67594061">
            <w:pPr>
              <w:spacing w:line="245" w:lineRule="auto"/>
              <w:rPr>
                <w:rFonts w:ascii="Arial"/>
                <w:sz w:val="21"/>
              </w:rPr>
            </w:pPr>
          </w:p>
          <w:p w14:paraId="18069982">
            <w:pPr>
              <w:spacing w:line="245" w:lineRule="auto"/>
              <w:rPr>
                <w:rFonts w:ascii="Arial"/>
                <w:sz w:val="21"/>
              </w:rPr>
            </w:pPr>
          </w:p>
          <w:p w14:paraId="42E7B4CE">
            <w:pPr>
              <w:spacing w:line="245" w:lineRule="auto"/>
              <w:rPr>
                <w:rFonts w:ascii="Arial"/>
                <w:sz w:val="21"/>
              </w:rPr>
            </w:pPr>
          </w:p>
          <w:p w14:paraId="3492F2A4">
            <w:pPr>
              <w:spacing w:line="245" w:lineRule="auto"/>
              <w:rPr>
                <w:rFonts w:ascii="Arial"/>
                <w:sz w:val="21"/>
              </w:rPr>
            </w:pPr>
          </w:p>
          <w:p w14:paraId="3FFDE3A7">
            <w:pPr>
              <w:spacing w:line="245" w:lineRule="auto"/>
              <w:rPr>
                <w:rFonts w:ascii="Arial"/>
                <w:sz w:val="21"/>
              </w:rPr>
            </w:pPr>
          </w:p>
          <w:p w14:paraId="3EE45104">
            <w:pPr>
              <w:spacing w:line="245" w:lineRule="auto"/>
              <w:rPr>
                <w:rFonts w:ascii="Arial"/>
                <w:sz w:val="21"/>
              </w:rPr>
            </w:pPr>
          </w:p>
          <w:p w14:paraId="460D6724">
            <w:pPr>
              <w:spacing w:line="245" w:lineRule="auto"/>
              <w:rPr>
                <w:rFonts w:ascii="Arial"/>
                <w:sz w:val="21"/>
              </w:rPr>
            </w:pPr>
          </w:p>
          <w:p w14:paraId="4697C9AD">
            <w:pPr>
              <w:spacing w:line="245" w:lineRule="auto"/>
              <w:rPr>
                <w:rFonts w:ascii="Arial"/>
                <w:sz w:val="21"/>
              </w:rPr>
            </w:pPr>
          </w:p>
          <w:p w14:paraId="4D621DBE">
            <w:pPr>
              <w:spacing w:line="245" w:lineRule="auto"/>
              <w:rPr>
                <w:rFonts w:ascii="Arial"/>
                <w:sz w:val="21"/>
              </w:rPr>
            </w:pPr>
          </w:p>
          <w:p w14:paraId="52886567">
            <w:pPr>
              <w:spacing w:line="245" w:lineRule="auto"/>
              <w:rPr>
                <w:rFonts w:ascii="Arial"/>
                <w:sz w:val="21"/>
              </w:rPr>
            </w:pPr>
          </w:p>
          <w:p w14:paraId="0FE5B994">
            <w:pPr>
              <w:pStyle w:val="10"/>
              <w:spacing w:before="65" w:line="228" w:lineRule="auto"/>
              <w:ind w:left="109"/>
            </w:pPr>
            <w:r>
              <w:rPr>
                <w:spacing w:val="2"/>
              </w:rPr>
              <w:t>异议、投诉处理</w:t>
            </w:r>
          </w:p>
        </w:tc>
        <w:tc>
          <w:tcPr>
            <w:tcW w:w="6489" w:type="dxa"/>
            <w:tcBorders>
              <w:right w:val="single" w:color="000000" w:sz="6" w:space="0"/>
            </w:tcBorders>
            <w:vAlign w:val="top"/>
          </w:tcPr>
          <w:p w14:paraId="1B900E19">
            <w:pPr>
              <w:pStyle w:val="10"/>
              <w:spacing w:before="144" w:line="362" w:lineRule="auto"/>
              <w:ind w:left="112" w:right="100" w:firstLine="432"/>
              <w:jc w:val="both"/>
            </w:pPr>
            <w:r>
              <w:rPr>
                <w:spacing w:val="11"/>
              </w:rPr>
              <w:t>1. 投标人或者其他利害关系人就本项目的比选文件（含澄清修</w:t>
            </w:r>
            <w:r>
              <w:rPr>
                <w:spacing w:val="7"/>
              </w:rPr>
              <w:t xml:space="preserve"> </w:t>
            </w:r>
            <w:r>
              <w:rPr>
                <w:spacing w:val="9"/>
              </w:rPr>
              <w:t>改）、开标情况、评标结果等事项提出投诉的，应当先</w:t>
            </w:r>
            <w:r>
              <w:rPr>
                <w:spacing w:val="8"/>
              </w:rPr>
              <w:t>向比选人提出</w:t>
            </w:r>
            <w:r>
              <w:t xml:space="preserve"> </w:t>
            </w:r>
            <w:r>
              <w:rPr>
                <w:spacing w:val="9"/>
              </w:rPr>
              <w:t>异议；比选人应当在规定时间内答复；对比选人的</w:t>
            </w:r>
            <w:r>
              <w:rPr>
                <w:spacing w:val="8"/>
              </w:rPr>
              <w:t>答复不满意，可向</w:t>
            </w:r>
            <w:r>
              <w:t xml:space="preserve"> </w:t>
            </w:r>
            <w:r>
              <w:rPr>
                <w:spacing w:val="7"/>
              </w:rPr>
              <w:t>行政监督部门投诉。</w:t>
            </w:r>
          </w:p>
          <w:p w14:paraId="47800D54">
            <w:pPr>
              <w:pStyle w:val="10"/>
              <w:spacing w:before="32" w:line="228" w:lineRule="auto"/>
              <w:ind w:left="531"/>
            </w:pPr>
            <w:r>
              <w:rPr>
                <w:spacing w:val="8"/>
              </w:rPr>
              <w:t>提出异议或投诉时应当包括下列内容：</w:t>
            </w:r>
          </w:p>
          <w:p w14:paraId="4BFE9C31">
            <w:pPr>
              <w:pStyle w:val="10"/>
              <w:spacing w:before="151" w:line="228" w:lineRule="auto"/>
              <w:ind w:left="540"/>
            </w:pPr>
            <w:r>
              <w:rPr>
                <w:spacing w:val="8"/>
              </w:rPr>
              <w:t>（1）异议人或投诉人的名称、地址及有效联系方式；</w:t>
            </w:r>
          </w:p>
          <w:p w14:paraId="45024FBE">
            <w:pPr>
              <w:pStyle w:val="10"/>
              <w:spacing w:before="153" w:line="228" w:lineRule="auto"/>
              <w:ind w:left="540"/>
            </w:pPr>
            <w:r>
              <w:rPr>
                <w:spacing w:val="8"/>
              </w:rPr>
              <w:t>（2）被异议人或被投诉人的名称、地址及有效联系方式；</w:t>
            </w:r>
          </w:p>
          <w:p w14:paraId="5F3836B4">
            <w:pPr>
              <w:pStyle w:val="10"/>
              <w:spacing w:before="154" w:line="227" w:lineRule="auto"/>
              <w:ind w:left="540"/>
            </w:pPr>
            <w:r>
              <w:rPr>
                <w:spacing w:val="7"/>
              </w:rPr>
              <w:t>（3）异议或投诉事项的基本事实；</w:t>
            </w:r>
          </w:p>
          <w:p w14:paraId="7B3928A0">
            <w:pPr>
              <w:pStyle w:val="10"/>
              <w:spacing w:before="153" w:line="228" w:lineRule="auto"/>
              <w:ind w:left="540"/>
            </w:pPr>
            <w:r>
              <w:rPr>
                <w:spacing w:val="5"/>
              </w:rPr>
              <w:t>（4）请求及主张；</w:t>
            </w:r>
          </w:p>
          <w:p w14:paraId="103573F8">
            <w:pPr>
              <w:pStyle w:val="10"/>
              <w:spacing w:before="153" w:line="227" w:lineRule="auto"/>
              <w:ind w:left="540"/>
            </w:pPr>
            <w:r>
              <w:rPr>
                <w:spacing w:val="7"/>
              </w:rPr>
              <w:t>（5）涉及事项的证据、证明材料。</w:t>
            </w:r>
          </w:p>
          <w:p w14:paraId="097244EC">
            <w:pPr>
              <w:pStyle w:val="10"/>
              <w:spacing w:before="154" w:line="363" w:lineRule="auto"/>
              <w:ind w:left="112" w:right="100" w:firstLine="420"/>
              <w:jc w:val="both"/>
            </w:pPr>
            <w:r>
              <w:rPr>
                <w:spacing w:val="8"/>
              </w:rPr>
              <w:t>异议人或投诉人是法人的，异议书或投诉书必须由其法定代表人</w:t>
            </w:r>
            <w:r>
              <w:rPr>
                <w:spacing w:val="15"/>
              </w:rPr>
              <w:t xml:space="preserve"> </w:t>
            </w:r>
            <w:r>
              <w:rPr>
                <w:spacing w:val="9"/>
              </w:rPr>
              <w:t>或者委托代理人签名并加盖单位公章；异议人或投</w:t>
            </w:r>
            <w:r>
              <w:rPr>
                <w:spacing w:val="8"/>
              </w:rPr>
              <w:t>诉人是其他组织或</w:t>
            </w:r>
            <w:r>
              <w:t xml:space="preserve"> </w:t>
            </w:r>
            <w:r>
              <w:rPr>
                <w:spacing w:val="16"/>
              </w:rPr>
              <w:t>者自然人的，异议书或投诉书必须由其主要负责人签名或者异</w:t>
            </w:r>
            <w:r>
              <w:rPr>
                <w:spacing w:val="15"/>
              </w:rPr>
              <w:t>议人</w:t>
            </w:r>
            <w:r>
              <w:t xml:space="preserve"> </w:t>
            </w:r>
            <w:r>
              <w:rPr>
                <w:spacing w:val="9"/>
              </w:rPr>
              <w:t>（或投诉人）本人签名，并附有效身份证明。如有关材料</w:t>
            </w:r>
            <w:r>
              <w:rPr>
                <w:spacing w:val="8"/>
              </w:rPr>
              <w:t>是外文，应</w:t>
            </w:r>
            <w:r>
              <w:t xml:space="preserve"> </w:t>
            </w:r>
            <w:r>
              <w:rPr>
                <w:spacing w:val="7"/>
              </w:rPr>
              <w:t>当同时提供中文译本。</w:t>
            </w:r>
          </w:p>
          <w:p w14:paraId="506629B5">
            <w:pPr>
              <w:pStyle w:val="10"/>
              <w:spacing w:before="31" w:line="346" w:lineRule="auto"/>
              <w:ind w:left="109" w:right="100" w:firstLine="423"/>
            </w:pPr>
            <w:r>
              <w:rPr>
                <w:spacing w:val="10"/>
              </w:rPr>
              <w:t>2. 行政监督部门依照《中华人民共和国招标投标法》</w:t>
            </w:r>
            <w:r>
              <w:rPr>
                <w:spacing w:val="-48"/>
              </w:rPr>
              <w:t xml:space="preserve"> </w:t>
            </w:r>
            <w:r>
              <w:rPr>
                <w:spacing w:val="10"/>
              </w:rPr>
              <w:t>、《中华</w:t>
            </w:r>
            <w:r>
              <w:t xml:space="preserve"> </w:t>
            </w:r>
            <w:r>
              <w:rPr>
                <w:spacing w:val="9"/>
              </w:rPr>
              <w:t>人民共和国招标投标法实施条例》、《重庆市招标投标条例》</w:t>
            </w:r>
            <w:r>
              <w:rPr>
                <w:spacing w:val="8"/>
              </w:rPr>
              <w:t>、《工</w:t>
            </w:r>
            <w:r>
              <w:t xml:space="preserve"> </w:t>
            </w:r>
            <w:r>
              <w:rPr>
                <w:spacing w:val="10"/>
              </w:rPr>
              <w:t>程建设项目招标投标活动投诉处理办法》</w:t>
            </w:r>
            <w:r>
              <w:rPr>
                <w:spacing w:val="-79"/>
              </w:rPr>
              <w:t xml:space="preserve"> </w:t>
            </w:r>
            <w:r>
              <w:rPr>
                <w:spacing w:val="10"/>
              </w:rPr>
              <w:t>（七部委令第</w:t>
            </w:r>
            <w:r>
              <w:rPr>
                <w:spacing w:val="-19"/>
              </w:rPr>
              <w:t xml:space="preserve"> </w:t>
            </w:r>
            <w:r>
              <w:rPr>
                <w:spacing w:val="10"/>
              </w:rPr>
              <w:t>11</w:t>
            </w:r>
            <w:r>
              <w:rPr>
                <w:spacing w:val="-33"/>
              </w:rPr>
              <w:t xml:space="preserve"> </w:t>
            </w:r>
            <w:r>
              <w:rPr>
                <w:spacing w:val="9"/>
              </w:rPr>
              <w:t>号（根据</w:t>
            </w:r>
            <w:r>
              <w:t xml:space="preserve"> </w:t>
            </w:r>
            <w:r>
              <w:rPr>
                <w:spacing w:val="8"/>
              </w:rPr>
              <w:t>九部门</w:t>
            </w:r>
            <w:r>
              <w:rPr>
                <w:spacing w:val="-32"/>
              </w:rPr>
              <w:t xml:space="preserve"> </w:t>
            </w:r>
            <w:r>
              <w:rPr>
                <w:spacing w:val="8"/>
              </w:rPr>
              <w:t>2013</w:t>
            </w:r>
            <w:r>
              <w:rPr>
                <w:spacing w:val="-37"/>
              </w:rPr>
              <w:t xml:space="preserve"> </w:t>
            </w:r>
            <w:r>
              <w:rPr>
                <w:spacing w:val="8"/>
              </w:rPr>
              <w:t>年第</w:t>
            </w:r>
            <w:r>
              <w:rPr>
                <w:spacing w:val="-32"/>
              </w:rPr>
              <w:t xml:space="preserve"> </w:t>
            </w:r>
            <w:r>
              <w:rPr>
                <w:spacing w:val="8"/>
              </w:rPr>
              <w:t>23</w:t>
            </w:r>
            <w:r>
              <w:rPr>
                <w:spacing w:val="-33"/>
              </w:rPr>
              <w:t xml:space="preserve"> </w:t>
            </w:r>
            <w:r>
              <w:rPr>
                <w:spacing w:val="8"/>
              </w:rPr>
              <w:t>号令修正</w:t>
            </w:r>
            <w:r>
              <w:rPr>
                <w:spacing w:val="5"/>
              </w:rPr>
              <w:t>）</w:t>
            </w:r>
            <w:r>
              <w:rPr>
                <w:spacing w:val="-51"/>
              </w:rPr>
              <w:t xml:space="preserve"> </w:t>
            </w:r>
            <w:r>
              <w:rPr>
                <w:spacing w:val="5"/>
              </w:rPr>
              <w:t>）</w:t>
            </w:r>
            <w:r>
              <w:rPr>
                <w:spacing w:val="8"/>
              </w:rPr>
              <w:t>、《关于印发&lt;重庆市招标投标活</w:t>
            </w:r>
            <w:r>
              <w:t xml:space="preserve"> </w:t>
            </w:r>
            <w:r>
              <w:rPr>
                <w:spacing w:val="8"/>
              </w:rPr>
              <w:t>动投诉处理实施细则（修订）&gt;的通知》（渝公管发〔2021〕54</w:t>
            </w:r>
            <w:r>
              <w:rPr>
                <w:spacing w:val="-17"/>
              </w:rPr>
              <w:t xml:space="preserve"> </w:t>
            </w:r>
            <w:r>
              <w:rPr>
                <w:spacing w:val="8"/>
              </w:rPr>
              <w:t>号）</w:t>
            </w:r>
            <w:r>
              <w:t xml:space="preserve"> </w:t>
            </w:r>
            <w:r>
              <w:rPr>
                <w:spacing w:val="8"/>
              </w:rPr>
              <w:t>等法律法规文件处理投诉。</w:t>
            </w:r>
          </w:p>
          <w:p w14:paraId="4D479121">
            <w:pPr>
              <w:pStyle w:val="10"/>
              <w:spacing w:before="140" w:line="228" w:lineRule="auto"/>
              <w:ind w:left="110"/>
            </w:pPr>
            <w:r>
              <w:rPr>
                <w:spacing w:val="10"/>
              </w:rPr>
              <w:t>3. 根据《重庆市工程建设领域招标投标信用管理暂行办法》</w:t>
            </w:r>
            <w:r>
              <w:rPr>
                <w:spacing w:val="-50"/>
              </w:rPr>
              <w:t xml:space="preserve"> </w:t>
            </w:r>
            <w:r>
              <w:rPr>
                <w:spacing w:val="10"/>
              </w:rPr>
              <w:t>的</w:t>
            </w:r>
            <w:r>
              <w:t xml:space="preserve"> </w:t>
            </w:r>
            <w:r>
              <w:rPr>
                <w:spacing w:val="9"/>
              </w:rPr>
              <w:t>规定，投标人捏造事实、伪造材料，或者以非法手段</w:t>
            </w:r>
            <w:r>
              <w:rPr>
                <w:spacing w:val="8"/>
              </w:rPr>
              <w:t>获取证明材料进</w:t>
            </w:r>
            <w:r>
              <w:t xml:space="preserve"> </w:t>
            </w:r>
            <w:r>
              <w:rPr>
                <w:spacing w:val="9"/>
              </w:rPr>
              <w:t>行质疑或者投诉的，将被列入黑名单管理；给他人造</w:t>
            </w:r>
            <w:r>
              <w:rPr>
                <w:spacing w:val="8"/>
              </w:rPr>
              <w:t>成损失的，依法</w:t>
            </w:r>
            <w:r>
              <w:rPr>
                <w:spacing w:val="7"/>
              </w:rPr>
              <w:t>承担赔偿责任。</w:t>
            </w:r>
          </w:p>
          <w:p w14:paraId="412CDCFC">
            <w:pPr>
              <w:pStyle w:val="10"/>
              <w:spacing w:before="155" w:line="356" w:lineRule="auto"/>
              <w:ind w:left="530" w:right="393" w:hanging="1"/>
            </w:pPr>
            <w:r>
              <w:rPr>
                <w:spacing w:val="9"/>
              </w:rPr>
              <w:t>4. 异议受理单位：</w:t>
            </w:r>
            <w:r>
              <w:rPr>
                <w:rFonts w:hint="eastAsia"/>
                <w:spacing w:val="9"/>
                <w:lang w:eastAsia="zh-CN"/>
              </w:rPr>
              <w:t xml:space="preserve">  垫江县黄沙镇长红社区股份经济合作联合社 </w:t>
            </w:r>
          </w:p>
          <w:p w14:paraId="13714072">
            <w:pPr>
              <w:pStyle w:val="10"/>
              <w:spacing w:before="152" w:line="322" w:lineRule="auto"/>
              <w:ind w:left="111" w:right="103" w:firstLine="423"/>
            </w:pPr>
            <w:r>
              <w:rPr>
                <w:spacing w:val="7"/>
              </w:rPr>
              <w:t>投诉受理部门:/</w:t>
            </w:r>
            <w:r>
              <w:rPr>
                <w:spacing w:val="2"/>
              </w:rPr>
              <w:t xml:space="preserve"> </w:t>
            </w:r>
            <w:r>
              <w:rPr>
                <w:spacing w:val="6"/>
              </w:rPr>
              <w:t>联系电话:/</w:t>
            </w:r>
          </w:p>
        </w:tc>
      </w:tr>
      <w:tr w14:paraId="2F786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3" w:hRule="atLeast"/>
        </w:trPr>
        <w:tc>
          <w:tcPr>
            <w:tcW w:w="1343" w:type="dxa"/>
            <w:tcBorders>
              <w:left w:val="single" w:color="000000" w:sz="6" w:space="0"/>
            </w:tcBorders>
            <w:vAlign w:val="center"/>
          </w:tcPr>
          <w:p w14:paraId="51DDB6E5">
            <w:pPr>
              <w:spacing w:line="307" w:lineRule="auto"/>
              <w:jc w:val="both"/>
              <w:rPr>
                <w:rFonts w:ascii="Arial"/>
                <w:sz w:val="21"/>
              </w:rPr>
            </w:pPr>
          </w:p>
          <w:p w14:paraId="2704460A">
            <w:pPr>
              <w:pStyle w:val="10"/>
              <w:spacing w:before="65" w:line="190" w:lineRule="auto"/>
              <w:ind w:left="474" w:leftChars="0"/>
              <w:jc w:val="both"/>
              <w:rPr>
                <w:spacing w:val="-1"/>
              </w:rPr>
            </w:pPr>
            <w:r>
              <w:rPr>
                <w:spacing w:val="-1"/>
              </w:rPr>
              <w:t>10.4</w:t>
            </w:r>
          </w:p>
        </w:tc>
        <w:tc>
          <w:tcPr>
            <w:tcW w:w="1641" w:type="dxa"/>
            <w:gridSpan w:val="2"/>
            <w:vAlign w:val="center"/>
          </w:tcPr>
          <w:p w14:paraId="3CE28598">
            <w:pPr>
              <w:pStyle w:val="10"/>
              <w:spacing w:before="144" w:line="300" w:lineRule="auto"/>
              <w:ind w:left="403" w:leftChars="0" w:right="298" w:rightChars="0" w:hanging="104" w:firstLineChars="0"/>
              <w:jc w:val="both"/>
              <w:rPr>
                <w:spacing w:val="2"/>
              </w:rPr>
            </w:pPr>
            <w:r>
              <w:rPr>
                <w:spacing w:val="7"/>
              </w:rPr>
              <w:t>工程量清单</w:t>
            </w:r>
            <w:r>
              <w:rPr>
                <w:spacing w:val="2"/>
              </w:rPr>
              <w:t xml:space="preserve"> </w:t>
            </w:r>
            <w:r>
              <w:rPr>
                <w:spacing w:val="6"/>
              </w:rPr>
              <w:t>编制说明</w:t>
            </w:r>
          </w:p>
        </w:tc>
        <w:tc>
          <w:tcPr>
            <w:tcW w:w="6489" w:type="dxa"/>
            <w:tcBorders>
              <w:right w:val="single" w:color="000000" w:sz="6" w:space="0"/>
            </w:tcBorders>
            <w:vAlign w:val="center"/>
          </w:tcPr>
          <w:p w14:paraId="7C04260C">
            <w:pPr>
              <w:spacing w:line="276" w:lineRule="auto"/>
              <w:jc w:val="both"/>
              <w:rPr>
                <w:rFonts w:ascii="Arial"/>
                <w:sz w:val="21"/>
              </w:rPr>
            </w:pPr>
          </w:p>
          <w:p w14:paraId="0A2B64DA">
            <w:pPr>
              <w:pStyle w:val="10"/>
              <w:spacing w:before="65" w:line="227" w:lineRule="auto"/>
              <w:ind w:left="532" w:leftChars="0"/>
              <w:jc w:val="both"/>
              <w:rPr>
                <w:spacing w:val="7"/>
              </w:rPr>
            </w:pPr>
            <w:r>
              <w:rPr>
                <w:spacing w:val="5"/>
              </w:rPr>
              <w:t>详见本附表 3.2</w:t>
            </w:r>
            <w:r>
              <w:rPr>
                <w:spacing w:val="16"/>
              </w:rPr>
              <w:t xml:space="preserve"> </w:t>
            </w:r>
            <w:r>
              <w:rPr>
                <w:spacing w:val="5"/>
              </w:rPr>
              <w:t>款。</w:t>
            </w:r>
          </w:p>
        </w:tc>
      </w:tr>
      <w:tr w14:paraId="46B5D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3" w:hRule="atLeast"/>
        </w:trPr>
        <w:tc>
          <w:tcPr>
            <w:tcW w:w="1343" w:type="dxa"/>
            <w:vMerge w:val="restart"/>
            <w:tcBorders>
              <w:left w:val="single" w:color="000000" w:sz="6" w:space="0"/>
              <w:bottom w:val="nil"/>
            </w:tcBorders>
            <w:vAlign w:val="top"/>
          </w:tcPr>
          <w:p w14:paraId="245C7EE0">
            <w:pPr>
              <w:spacing w:line="249" w:lineRule="auto"/>
              <w:rPr>
                <w:rFonts w:ascii="Arial"/>
                <w:sz w:val="21"/>
              </w:rPr>
            </w:pPr>
          </w:p>
          <w:p w14:paraId="41E9421E">
            <w:pPr>
              <w:spacing w:line="249" w:lineRule="auto"/>
              <w:rPr>
                <w:rFonts w:ascii="Arial"/>
                <w:sz w:val="21"/>
              </w:rPr>
            </w:pPr>
          </w:p>
          <w:p w14:paraId="2FC6DFF8">
            <w:pPr>
              <w:spacing w:line="249" w:lineRule="auto"/>
              <w:rPr>
                <w:rFonts w:ascii="Arial"/>
                <w:sz w:val="21"/>
              </w:rPr>
            </w:pPr>
          </w:p>
          <w:p w14:paraId="33600AF5">
            <w:pPr>
              <w:spacing w:line="249" w:lineRule="auto"/>
              <w:rPr>
                <w:rFonts w:ascii="Arial"/>
                <w:sz w:val="21"/>
              </w:rPr>
            </w:pPr>
          </w:p>
          <w:p w14:paraId="220547F9">
            <w:pPr>
              <w:spacing w:line="249" w:lineRule="auto"/>
              <w:rPr>
                <w:rFonts w:ascii="Arial"/>
                <w:sz w:val="21"/>
              </w:rPr>
            </w:pPr>
          </w:p>
          <w:p w14:paraId="00A733F0">
            <w:pPr>
              <w:spacing w:line="249" w:lineRule="auto"/>
              <w:rPr>
                <w:rFonts w:ascii="Arial"/>
                <w:sz w:val="21"/>
              </w:rPr>
            </w:pPr>
          </w:p>
          <w:p w14:paraId="57A860A9">
            <w:pPr>
              <w:spacing w:line="249" w:lineRule="auto"/>
              <w:rPr>
                <w:rFonts w:ascii="Arial"/>
                <w:sz w:val="21"/>
              </w:rPr>
            </w:pPr>
          </w:p>
          <w:p w14:paraId="222A42D0">
            <w:pPr>
              <w:spacing w:line="249" w:lineRule="auto"/>
              <w:rPr>
                <w:rFonts w:ascii="Arial"/>
                <w:sz w:val="21"/>
              </w:rPr>
            </w:pPr>
          </w:p>
          <w:p w14:paraId="75B7A66A">
            <w:pPr>
              <w:spacing w:line="249" w:lineRule="auto"/>
              <w:rPr>
                <w:rFonts w:ascii="Arial"/>
                <w:sz w:val="21"/>
              </w:rPr>
            </w:pPr>
          </w:p>
          <w:p w14:paraId="0B6143CB">
            <w:pPr>
              <w:spacing w:line="249" w:lineRule="auto"/>
              <w:rPr>
                <w:rFonts w:ascii="Arial"/>
                <w:sz w:val="21"/>
              </w:rPr>
            </w:pPr>
          </w:p>
          <w:p w14:paraId="3DD0E6F8">
            <w:pPr>
              <w:spacing w:line="249" w:lineRule="auto"/>
              <w:rPr>
                <w:rFonts w:ascii="Arial"/>
                <w:sz w:val="21"/>
              </w:rPr>
            </w:pPr>
          </w:p>
          <w:p w14:paraId="1B494D7D">
            <w:pPr>
              <w:spacing w:line="250" w:lineRule="auto"/>
              <w:rPr>
                <w:rFonts w:ascii="Arial"/>
                <w:sz w:val="21"/>
              </w:rPr>
            </w:pPr>
          </w:p>
          <w:p w14:paraId="03CD99A1">
            <w:pPr>
              <w:spacing w:line="250" w:lineRule="auto"/>
              <w:rPr>
                <w:rFonts w:ascii="Arial"/>
                <w:sz w:val="21"/>
              </w:rPr>
            </w:pPr>
          </w:p>
          <w:p w14:paraId="62064F76">
            <w:pPr>
              <w:spacing w:line="250" w:lineRule="auto"/>
              <w:rPr>
                <w:rFonts w:ascii="Arial"/>
                <w:sz w:val="21"/>
              </w:rPr>
            </w:pPr>
          </w:p>
          <w:p w14:paraId="48F314E0">
            <w:pPr>
              <w:pStyle w:val="10"/>
              <w:spacing w:before="65" w:line="190" w:lineRule="auto"/>
              <w:ind w:left="474"/>
            </w:pPr>
            <w:r>
              <w:rPr>
                <w:spacing w:val="-1"/>
              </w:rPr>
              <w:t>10.5</w:t>
            </w:r>
          </w:p>
        </w:tc>
        <w:tc>
          <w:tcPr>
            <w:tcW w:w="1641" w:type="dxa"/>
            <w:gridSpan w:val="2"/>
            <w:vMerge w:val="restart"/>
            <w:tcBorders>
              <w:bottom w:val="nil"/>
            </w:tcBorders>
            <w:vAlign w:val="top"/>
          </w:tcPr>
          <w:p w14:paraId="2F8391BD">
            <w:pPr>
              <w:spacing w:line="260" w:lineRule="auto"/>
              <w:rPr>
                <w:rFonts w:ascii="Arial"/>
                <w:sz w:val="21"/>
              </w:rPr>
            </w:pPr>
          </w:p>
          <w:p w14:paraId="4D350E94">
            <w:pPr>
              <w:spacing w:line="260" w:lineRule="auto"/>
              <w:rPr>
                <w:rFonts w:ascii="Arial"/>
                <w:sz w:val="21"/>
              </w:rPr>
            </w:pPr>
          </w:p>
          <w:p w14:paraId="4E6A388F">
            <w:pPr>
              <w:spacing w:line="260" w:lineRule="auto"/>
              <w:rPr>
                <w:rFonts w:ascii="Arial"/>
                <w:sz w:val="21"/>
              </w:rPr>
            </w:pPr>
          </w:p>
          <w:p w14:paraId="4F46C8B1">
            <w:pPr>
              <w:spacing w:line="260" w:lineRule="auto"/>
              <w:rPr>
                <w:rFonts w:ascii="Arial"/>
                <w:sz w:val="21"/>
              </w:rPr>
            </w:pPr>
          </w:p>
          <w:p w14:paraId="5846E4E2">
            <w:pPr>
              <w:spacing w:line="260" w:lineRule="auto"/>
              <w:rPr>
                <w:rFonts w:ascii="Arial"/>
                <w:sz w:val="21"/>
              </w:rPr>
            </w:pPr>
          </w:p>
          <w:p w14:paraId="34595797">
            <w:pPr>
              <w:spacing w:line="260" w:lineRule="auto"/>
              <w:rPr>
                <w:rFonts w:ascii="Arial"/>
                <w:sz w:val="21"/>
              </w:rPr>
            </w:pPr>
          </w:p>
          <w:p w14:paraId="500C073B">
            <w:pPr>
              <w:spacing w:line="260" w:lineRule="auto"/>
              <w:rPr>
                <w:rFonts w:ascii="Arial"/>
                <w:sz w:val="21"/>
              </w:rPr>
            </w:pPr>
          </w:p>
          <w:p w14:paraId="2E55F65F">
            <w:pPr>
              <w:spacing w:line="260" w:lineRule="auto"/>
              <w:rPr>
                <w:rFonts w:ascii="Arial"/>
                <w:sz w:val="21"/>
              </w:rPr>
            </w:pPr>
          </w:p>
          <w:p w14:paraId="1E87D926">
            <w:pPr>
              <w:spacing w:line="260" w:lineRule="auto"/>
              <w:rPr>
                <w:rFonts w:ascii="Arial"/>
                <w:sz w:val="21"/>
              </w:rPr>
            </w:pPr>
          </w:p>
          <w:p w14:paraId="7038398E">
            <w:pPr>
              <w:spacing w:line="261" w:lineRule="auto"/>
              <w:rPr>
                <w:rFonts w:ascii="Arial"/>
                <w:sz w:val="21"/>
              </w:rPr>
            </w:pPr>
          </w:p>
          <w:p w14:paraId="746D6F2C">
            <w:pPr>
              <w:spacing w:line="261" w:lineRule="auto"/>
              <w:rPr>
                <w:rFonts w:ascii="Arial"/>
                <w:sz w:val="21"/>
              </w:rPr>
            </w:pPr>
          </w:p>
          <w:p w14:paraId="52A48688">
            <w:pPr>
              <w:pStyle w:val="10"/>
              <w:spacing w:before="65" w:line="228" w:lineRule="auto"/>
              <w:ind w:left="193"/>
            </w:pPr>
            <w:r>
              <w:rPr>
                <w:spacing w:val="7"/>
              </w:rPr>
              <w:t>建筑领域实施</w:t>
            </w:r>
          </w:p>
          <w:p w14:paraId="292C3935">
            <w:pPr>
              <w:pStyle w:val="10"/>
              <w:spacing w:before="153" w:line="228" w:lineRule="auto"/>
              <w:ind w:left="191"/>
            </w:pPr>
            <w:r>
              <w:rPr>
                <w:spacing w:val="8"/>
              </w:rPr>
              <w:t>农民工工资专</w:t>
            </w:r>
          </w:p>
          <w:p w14:paraId="175E9DBE">
            <w:pPr>
              <w:pStyle w:val="10"/>
              <w:spacing w:before="151" w:line="228" w:lineRule="auto"/>
              <w:ind w:left="193"/>
            </w:pPr>
            <w:r>
              <w:rPr>
                <w:spacing w:val="8"/>
              </w:rPr>
              <w:t>用账户相关要</w:t>
            </w:r>
          </w:p>
          <w:p w14:paraId="5AFCA64D">
            <w:pPr>
              <w:pStyle w:val="10"/>
              <w:spacing w:before="153" w:line="229" w:lineRule="auto"/>
              <w:ind w:left="718"/>
            </w:pPr>
            <w:r>
              <w:t>求</w:t>
            </w:r>
          </w:p>
        </w:tc>
        <w:tc>
          <w:tcPr>
            <w:tcW w:w="6489" w:type="dxa"/>
            <w:tcBorders>
              <w:right w:val="single" w:color="000000" w:sz="6" w:space="0"/>
            </w:tcBorders>
            <w:vAlign w:val="top"/>
          </w:tcPr>
          <w:p w14:paraId="2D87DF7F">
            <w:pPr>
              <w:pStyle w:val="10"/>
              <w:spacing w:before="142" w:line="321" w:lineRule="auto"/>
              <w:ind w:left="110" w:right="32" w:firstLine="420"/>
              <w:jc w:val="both"/>
            </w:pPr>
            <w:r>
              <w:rPr>
                <w:spacing w:val="8"/>
              </w:rPr>
              <w:t>本项目在实施过程中，中标人必须执行</w:t>
            </w:r>
            <w:r>
              <w:rPr>
                <w:spacing w:val="8"/>
                <w:u w:val="single" w:color="auto"/>
              </w:rPr>
              <w:t>《保障农民工工资支付条</w:t>
            </w:r>
            <w:r>
              <w:rPr>
                <w:spacing w:val="17"/>
              </w:rPr>
              <w:t xml:space="preserve"> </w:t>
            </w:r>
            <w:r>
              <w:rPr>
                <w:spacing w:val="8"/>
                <w:u w:val="single" w:color="auto"/>
              </w:rPr>
              <w:t>例》（中华人民共和国国务院令第</w:t>
            </w:r>
            <w:r>
              <w:rPr>
                <w:spacing w:val="-32"/>
                <w:u w:val="single" w:color="auto"/>
              </w:rPr>
              <w:t xml:space="preserve"> </w:t>
            </w:r>
            <w:r>
              <w:rPr>
                <w:spacing w:val="8"/>
                <w:u w:val="single" w:color="auto"/>
              </w:rPr>
              <w:t>724</w:t>
            </w:r>
            <w:r>
              <w:rPr>
                <w:spacing w:val="-35"/>
                <w:u w:val="single" w:color="auto"/>
              </w:rPr>
              <w:t xml:space="preserve"> </w:t>
            </w:r>
            <w:r>
              <w:rPr>
                <w:spacing w:val="8"/>
                <w:u w:val="single" w:color="auto"/>
              </w:rPr>
              <w:t>号</w:t>
            </w:r>
            <w:r>
              <w:rPr>
                <w:spacing w:val="7"/>
                <w:u w:val="single" w:color="auto"/>
              </w:rPr>
              <w:t>）、《重庆市人民政府办公</w:t>
            </w:r>
            <w:r>
              <w:t xml:space="preserve"> </w:t>
            </w:r>
            <w:r>
              <w:rPr>
                <w:spacing w:val="4"/>
                <w:u w:val="single" w:color="auto"/>
              </w:rPr>
              <w:t>厅关于全面治理拖欠农民工工资问题的实施意见》（渝府办发〔2016〕</w:t>
            </w:r>
            <w:r>
              <w:t xml:space="preserve"> </w:t>
            </w:r>
            <w:r>
              <w:rPr>
                <w:spacing w:val="5"/>
              </w:rPr>
              <w:t>101</w:t>
            </w:r>
            <w:r>
              <w:rPr>
                <w:spacing w:val="-25"/>
              </w:rPr>
              <w:t xml:space="preserve"> </w:t>
            </w:r>
            <w:r>
              <w:rPr>
                <w:spacing w:val="5"/>
              </w:rPr>
              <w:t>号）、《重庆市城乡建设委员会、中国人民银行重庆营业管理部、</w:t>
            </w:r>
          </w:p>
        </w:tc>
      </w:tr>
      <w:tr w14:paraId="0972A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0" w:hRule="atLeast"/>
        </w:trPr>
        <w:tc>
          <w:tcPr>
            <w:tcW w:w="1343" w:type="dxa"/>
            <w:vMerge w:val="continue"/>
            <w:tcBorders>
              <w:top w:val="nil"/>
              <w:left w:val="single" w:color="000000" w:sz="6" w:space="0"/>
              <w:bottom w:val="single" w:color="auto" w:sz="4" w:space="0"/>
            </w:tcBorders>
            <w:vAlign w:val="top"/>
          </w:tcPr>
          <w:p w14:paraId="6FC5834C">
            <w:pPr>
              <w:rPr>
                <w:rFonts w:ascii="Arial"/>
                <w:sz w:val="21"/>
              </w:rPr>
            </w:pPr>
          </w:p>
        </w:tc>
        <w:tc>
          <w:tcPr>
            <w:tcW w:w="1641" w:type="dxa"/>
            <w:gridSpan w:val="2"/>
            <w:vMerge w:val="continue"/>
            <w:tcBorders>
              <w:top w:val="nil"/>
              <w:bottom w:val="single" w:color="auto" w:sz="4" w:space="0"/>
            </w:tcBorders>
            <w:vAlign w:val="top"/>
          </w:tcPr>
          <w:p w14:paraId="595F67F2">
            <w:pPr>
              <w:rPr>
                <w:rFonts w:ascii="Arial"/>
                <w:sz w:val="21"/>
              </w:rPr>
            </w:pPr>
          </w:p>
        </w:tc>
        <w:tc>
          <w:tcPr>
            <w:tcW w:w="6489" w:type="dxa"/>
            <w:tcBorders>
              <w:bottom w:val="single" w:color="auto" w:sz="4" w:space="0"/>
              <w:right w:val="single" w:color="000000" w:sz="6" w:space="0"/>
            </w:tcBorders>
            <w:vAlign w:val="top"/>
          </w:tcPr>
          <w:p w14:paraId="6DA695CC">
            <w:pPr>
              <w:pStyle w:val="10"/>
              <w:tabs>
                <w:tab w:val="left" w:pos="237"/>
                <w:tab w:val="left" w:pos="6375"/>
              </w:tabs>
              <w:spacing w:before="195" w:line="366" w:lineRule="auto"/>
              <w:ind w:left="101" w:right="100" w:firstLine="28"/>
              <w:jc w:val="both"/>
            </w:pPr>
            <w:r>
              <w:rPr>
                <w:spacing w:val="15"/>
                <w:u w:val="single" w:color="auto"/>
              </w:rPr>
              <w:t>中国银行业监督管理委员会重庆监管局关于建筑领域实施农民工工</w:t>
            </w:r>
            <w:r>
              <w:rPr>
                <w:spacing w:val="7"/>
              </w:rPr>
              <w:t xml:space="preserve"> </w:t>
            </w:r>
            <w:r>
              <w:rPr>
                <w:spacing w:val="5"/>
                <w:u w:val="single" w:color="auto"/>
              </w:rPr>
              <w:t>资专用账户管理及银行代发制度（试行）的通知》（渝建发〔2017〕</w:t>
            </w:r>
            <w:r>
              <w:rPr>
                <w:u w:val="single" w:color="auto"/>
              </w:rPr>
              <w:tab/>
            </w:r>
            <w:r>
              <w:t xml:space="preserve"> </w:t>
            </w:r>
            <w:r>
              <w:rPr>
                <w:spacing w:val="7"/>
                <w:u w:val="single" w:color="auto"/>
              </w:rPr>
              <w:t>13</w:t>
            </w:r>
            <w:r>
              <w:rPr>
                <w:spacing w:val="-35"/>
                <w:u w:val="single" w:color="auto"/>
              </w:rPr>
              <w:t xml:space="preserve"> </w:t>
            </w:r>
            <w:r>
              <w:rPr>
                <w:spacing w:val="7"/>
                <w:u w:val="single" w:color="auto"/>
              </w:rPr>
              <w:t>号）、《重庆市住房和城乡建设委员会关于优化调</w:t>
            </w:r>
            <w:r>
              <w:rPr>
                <w:spacing w:val="6"/>
                <w:u w:val="single" w:color="auto"/>
              </w:rPr>
              <w:t>整建筑领域农民</w:t>
            </w:r>
            <w:r>
              <w:t xml:space="preserve"> </w:t>
            </w:r>
            <w:r>
              <w:rPr>
                <w:spacing w:val="11"/>
                <w:u w:val="single" w:color="auto"/>
              </w:rPr>
              <w:t>工工资专用账户管理及工资保证金制度的通知》</w:t>
            </w:r>
            <w:r>
              <w:rPr>
                <w:spacing w:val="-80"/>
                <w:u w:val="single" w:color="auto"/>
              </w:rPr>
              <w:t xml:space="preserve"> </w:t>
            </w:r>
            <w:r>
              <w:rPr>
                <w:spacing w:val="11"/>
                <w:u w:val="single" w:color="auto"/>
              </w:rPr>
              <w:t>（渝建发〔2020〕7</w:t>
            </w:r>
            <w:r>
              <w:t xml:space="preserve"> </w:t>
            </w:r>
            <w:r>
              <w:rPr>
                <w:spacing w:val="11"/>
                <w:u w:val="single" w:color="auto"/>
              </w:rPr>
              <w:t>号</w:t>
            </w:r>
            <w:r>
              <w:rPr>
                <w:spacing w:val="51"/>
                <w:u w:val="single" w:color="auto"/>
              </w:rPr>
              <w:t xml:space="preserve"> </w:t>
            </w:r>
            <w:r>
              <w:rPr>
                <w:spacing w:val="11"/>
                <w:u w:val="single" w:color="auto"/>
              </w:rPr>
              <w:t>）、《重庆市住房和城乡建设委员会关于调整市政及机电安装工</w:t>
            </w:r>
            <w:r>
              <w:t xml:space="preserve"> </w:t>
            </w:r>
            <w:r>
              <w:rPr>
                <w:spacing w:val="15"/>
                <w:u w:val="single" w:color="auto"/>
              </w:rPr>
              <w:t>程农民工工资专用账户人工费拨付比例有关事宜的通知》</w:t>
            </w:r>
            <w:r>
              <w:rPr>
                <w:spacing w:val="-62"/>
                <w:u w:val="single" w:color="auto"/>
              </w:rPr>
              <w:t xml:space="preserve"> </w:t>
            </w:r>
            <w:r>
              <w:rPr>
                <w:spacing w:val="15"/>
                <w:u w:val="single" w:color="auto"/>
              </w:rPr>
              <w:t>（渝建管</w:t>
            </w:r>
            <w:r>
              <w:t xml:space="preserve"> </w:t>
            </w:r>
            <w:r>
              <w:rPr>
                <w:u w:val="single" w:color="auto"/>
              </w:rPr>
              <w:tab/>
            </w:r>
            <w:r>
              <w:rPr>
                <w:spacing w:val="2"/>
                <w:u w:val="single" w:color="auto"/>
              </w:rPr>
              <w:t>〔2021〕211</w:t>
            </w:r>
            <w:r>
              <w:rPr>
                <w:spacing w:val="-32"/>
                <w:u w:val="single" w:color="auto"/>
              </w:rPr>
              <w:t xml:space="preserve"> </w:t>
            </w:r>
            <w:r>
              <w:rPr>
                <w:spacing w:val="2"/>
                <w:u w:val="single" w:color="auto"/>
              </w:rPr>
              <w:t>号 ）及《重庆市建设工程造价管理总站关于建筑领域农</w:t>
            </w:r>
            <w:r>
              <w:t xml:space="preserve"> </w:t>
            </w:r>
            <w:r>
              <w:rPr>
                <w:spacing w:val="9"/>
                <w:u w:val="single" w:color="auto"/>
              </w:rPr>
              <w:t>民工工资专户管理网络系统正式运行有关事宜的通知》</w:t>
            </w:r>
            <w:r>
              <w:rPr>
                <w:spacing w:val="9"/>
              </w:rPr>
              <w:t>，实行农民工</w:t>
            </w:r>
            <w:r>
              <w:rPr>
                <w:spacing w:val="3"/>
              </w:rPr>
              <w:t xml:space="preserve"> </w:t>
            </w:r>
            <w:r>
              <w:rPr>
                <w:spacing w:val="9"/>
              </w:rPr>
              <w:t>工资专用账户管理及银行代发制度，填报相应的网络管理系统。</w:t>
            </w:r>
          </w:p>
          <w:p w14:paraId="089B3249">
            <w:pPr>
              <w:pStyle w:val="10"/>
              <w:spacing w:before="34" w:line="340" w:lineRule="auto"/>
              <w:ind w:left="109" w:right="48" w:firstLine="423"/>
              <w:jc w:val="both"/>
            </w:pPr>
            <w:r>
              <w:rPr>
                <w:spacing w:val="8"/>
              </w:rPr>
              <w:t>投标人中标后，在与发包人签订的合同中，必须明确在我市的农</w:t>
            </w:r>
            <w:r>
              <w:rPr>
                <w:spacing w:val="18"/>
              </w:rPr>
              <w:t xml:space="preserve"> </w:t>
            </w:r>
            <w:r>
              <w:rPr>
                <w:spacing w:val="4"/>
              </w:rPr>
              <w:t>民工工资专用账户信息、人工费（工资款）支付比例；在项</w:t>
            </w:r>
            <w:r>
              <w:rPr>
                <w:spacing w:val="3"/>
              </w:rPr>
              <w:t>目开工后，</w:t>
            </w:r>
            <w:r>
              <w:t xml:space="preserve"> </w:t>
            </w:r>
            <w:r>
              <w:rPr>
                <w:spacing w:val="9"/>
              </w:rPr>
              <w:t>为农民工办理平安卡和工资卡，委托银行通过农民</w:t>
            </w:r>
            <w:r>
              <w:rPr>
                <w:spacing w:val="8"/>
              </w:rPr>
              <w:t>工工资专用账户直</w:t>
            </w:r>
            <w:r>
              <w:t xml:space="preserve"> </w:t>
            </w:r>
            <w:r>
              <w:rPr>
                <w:spacing w:val="9"/>
              </w:rPr>
              <w:t>接将农民工工资发放至工资卡，并按照有关规定在“工资</w:t>
            </w:r>
            <w:r>
              <w:rPr>
                <w:spacing w:val="8"/>
              </w:rPr>
              <w:t>专户管理网</w:t>
            </w:r>
            <w:r>
              <w:t xml:space="preserve"> </w:t>
            </w:r>
            <w:r>
              <w:rPr>
                <w:spacing w:val="5"/>
              </w:rPr>
              <w:t>络系统</w:t>
            </w:r>
            <w:r>
              <w:rPr>
                <w:spacing w:val="-60"/>
              </w:rPr>
              <w:t xml:space="preserve"> </w:t>
            </w:r>
            <w:r>
              <w:rPr>
                <w:spacing w:val="5"/>
              </w:rPr>
              <w:t>”中填报相关信息。</w:t>
            </w:r>
          </w:p>
        </w:tc>
      </w:tr>
      <w:tr w14:paraId="06950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0" w:hRule="atLeast"/>
        </w:trPr>
        <w:tc>
          <w:tcPr>
            <w:tcW w:w="1343" w:type="dxa"/>
            <w:tcBorders>
              <w:top w:val="single" w:color="auto" w:sz="4" w:space="0"/>
              <w:left w:val="single" w:color="auto" w:sz="4" w:space="0"/>
              <w:bottom w:val="single" w:color="auto" w:sz="4" w:space="0"/>
            </w:tcBorders>
            <w:vAlign w:val="top"/>
          </w:tcPr>
          <w:p w14:paraId="0BC6D3D7">
            <w:pPr>
              <w:spacing w:line="259" w:lineRule="auto"/>
              <w:rPr>
                <w:rFonts w:ascii="Arial"/>
                <w:sz w:val="21"/>
              </w:rPr>
            </w:pPr>
          </w:p>
          <w:p w14:paraId="7FF0D2A7">
            <w:pPr>
              <w:spacing w:line="259" w:lineRule="auto"/>
              <w:rPr>
                <w:rFonts w:ascii="Arial"/>
                <w:sz w:val="21"/>
              </w:rPr>
            </w:pPr>
          </w:p>
          <w:p w14:paraId="7338EF3A">
            <w:pPr>
              <w:pStyle w:val="10"/>
              <w:spacing w:before="65" w:line="190" w:lineRule="auto"/>
              <w:ind w:left="474" w:leftChars="0"/>
              <w:rPr>
                <w:rFonts w:hint="eastAsia" w:ascii="Arial" w:eastAsia="宋体"/>
                <w:sz w:val="21"/>
                <w:lang w:eastAsia="zh-CN"/>
              </w:rPr>
            </w:pPr>
            <w:r>
              <w:rPr>
                <w:spacing w:val="-1"/>
              </w:rPr>
              <w:t>10.</w:t>
            </w:r>
            <w:r>
              <w:rPr>
                <w:rFonts w:hint="eastAsia"/>
                <w:spacing w:val="-1"/>
                <w:lang w:val="en-US" w:eastAsia="zh-CN"/>
              </w:rPr>
              <w:t>6</w:t>
            </w:r>
          </w:p>
        </w:tc>
        <w:tc>
          <w:tcPr>
            <w:tcW w:w="1641" w:type="dxa"/>
            <w:gridSpan w:val="2"/>
            <w:tcBorders>
              <w:top w:val="single" w:color="auto" w:sz="4" w:space="0"/>
              <w:bottom w:val="single" w:color="auto" w:sz="4" w:space="0"/>
            </w:tcBorders>
            <w:vAlign w:val="top"/>
          </w:tcPr>
          <w:p w14:paraId="3FCB1FD2">
            <w:pPr>
              <w:pStyle w:val="10"/>
              <w:spacing w:before="154" w:line="228" w:lineRule="auto"/>
              <w:ind w:left="194"/>
            </w:pPr>
            <w:r>
              <w:rPr>
                <w:spacing w:val="8"/>
              </w:rPr>
              <w:t>关于对比选文</w:t>
            </w:r>
          </w:p>
          <w:p w14:paraId="4B470D7C">
            <w:pPr>
              <w:pStyle w:val="10"/>
              <w:spacing w:before="153" w:line="228" w:lineRule="auto"/>
              <w:ind w:left="190"/>
            </w:pPr>
            <w:r>
              <w:rPr>
                <w:spacing w:val="8"/>
              </w:rPr>
              <w:t>件及投标争议</w:t>
            </w:r>
          </w:p>
          <w:p w14:paraId="2F0AC5C5">
            <w:pPr>
              <w:pStyle w:val="10"/>
              <w:spacing w:before="153" w:line="228" w:lineRule="auto"/>
              <w:ind w:left="522" w:leftChars="0"/>
              <w:rPr>
                <w:rFonts w:ascii="Arial"/>
                <w:sz w:val="21"/>
              </w:rPr>
            </w:pPr>
            <w:r>
              <w:rPr>
                <w:spacing w:val="1"/>
              </w:rPr>
              <w:t>的解释</w:t>
            </w:r>
          </w:p>
        </w:tc>
        <w:tc>
          <w:tcPr>
            <w:tcW w:w="6489" w:type="dxa"/>
            <w:tcBorders>
              <w:top w:val="single" w:color="auto" w:sz="4" w:space="0"/>
              <w:bottom w:val="single" w:color="auto" w:sz="4" w:space="0"/>
              <w:right w:val="single" w:color="auto" w:sz="4" w:space="0"/>
            </w:tcBorders>
            <w:vAlign w:val="top"/>
          </w:tcPr>
          <w:p w14:paraId="72266EAD">
            <w:pPr>
              <w:pStyle w:val="10"/>
              <w:spacing w:before="153" w:line="324" w:lineRule="auto"/>
              <w:ind w:left="111" w:right="105" w:firstLine="418"/>
              <w:jc w:val="both"/>
              <w:rPr>
                <w:spacing w:val="8"/>
              </w:rPr>
            </w:pPr>
            <w:r>
              <w:rPr>
                <w:spacing w:val="9"/>
              </w:rPr>
              <w:t>对资格预审文件或者比选文件的评标标准和</w:t>
            </w:r>
            <w:r>
              <w:rPr>
                <w:spacing w:val="8"/>
              </w:rPr>
              <w:t>方法，以及资格审查</w:t>
            </w:r>
            <w:r>
              <w:t xml:space="preserve"> </w:t>
            </w:r>
            <w:r>
              <w:rPr>
                <w:spacing w:val="9"/>
              </w:rPr>
              <w:t>和否决投标条款理解有争议的，应当作出不利于</w:t>
            </w:r>
            <w:r>
              <w:rPr>
                <w:spacing w:val="8"/>
              </w:rPr>
              <w:t>比选人的解释，但违</w:t>
            </w:r>
            <w:r>
              <w:t xml:space="preserve"> </w:t>
            </w:r>
            <w:r>
              <w:rPr>
                <w:spacing w:val="8"/>
              </w:rPr>
              <w:t>背国家利益、社会公共利益的除外。</w:t>
            </w:r>
          </w:p>
          <w:p w14:paraId="570FC2D3">
            <w:pPr>
              <w:pStyle w:val="10"/>
              <w:spacing w:before="153" w:line="324" w:lineRule="auto"/>
              <w:ind w:left="111" w:leftChars="0" w:right="105" w:rightChars="0" w:firstLine="418" w:firstLineChars="0"/>
              <w:jc w:val="both"/>
              <w:rPr>
                <w:spacing w:val="8"/>
              </w:rPr>
            </w:pPr>
            <w:r>
              <w:rPr>
                <w:spacing w:val="8"/>
              </w:rPr>
              <w:t>对投标文件理解有争议的，应当作出不利于提交该投标文件的投</w:t>
            </w:r>
            <w:r>
              <w:rPr>
                <w:spacing w:val="18"/>
              </w:rPr>
              <w:t xml:space="preserve"> </w:t>
            </w:r>
            <w:r>
              <w:rPr>
                <w:spacing w:val="6"/>
              </w:rPr>
              <w:t>标人的解释。</w:t>
            </w:r>
          </w:p>
        </w:tc>
      </w:tr>
      <w:tr w14:paraId="64A68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0" w:hRule="atLeast"/>
        </w:trPr>
        <w:tc>
          <w:tcPr>
            <w:tcW w:w="1343" w:type="dxa"/>
            <w:tcBorders>
              <w:left w:val="single" w:color="000000" w:sz="6" w:space="0"/>
            </w:tcBorders>
            <w:vAlign w:val="top"/>
          </w:tcPr>
          <w:p w14:paraId="2F9059A0">
            <w:pPr>
              <w:spacing w:line="262" w:lineRule="auto"/>
              <w:rPr>
                <w:rFonts w:ascii="Arial"/>
                <w:sz w:val="21"/>
              </w:rPr>
            </w:pPr>
          </w:p>
          <w:p w14:paraId="52892244">
            <w:pPr>
              <w:spacing w:line="262" w:lineRule="auto"/>
              <w:rPr>
                <w:rFonts w:ascii="Arial"/>
                <w:sz w:val="21"/>
              </w:rPr>
            </w:pPr>
          </w:p>
          <w:p w14:paraId="37AD4C9F">
            <w:pPr>
              <w:spacing w:line="262" w:lineRule="auto"/>
              <w:rPr>
                <w:rFonts w:ascii="Arial"/>
                <w:sz w:val="21"/>
              </w:rPr>
            </w:pPr>
          </w:p>
          <w:p w14:paraId="40AECA48">
            <w:pPr>
              <w:spacing w:line="262" w:lineRule="auto"/>
              <w:rPr>
                <w:rFonts w:ascii="Arial"/>
                <w:sz w:val="21"/>
              </w:rPr>
            </w:pPr>
          </w:p>
          <w:p w14:paraId="1875646D">
            <w:pPr>
              <w:spacing w:line="262" w:lineRule="auto"/>
              <w:rPr>
                <w:rFonts w:ascii="Arial"/>
                <w:sz w:val="21"/>
              </w:rPr>
            </w:pPr>
          </w:p>
          <w:p w14:paraId="21506066">
            <w:pPr>
              <w:spacing w:line="262" w:lineRule="auto"/>
              <w:rPr>
                <w:rFonts w:ascii="Arial"/>
                <w:sz w:val="21"/>
              </w:rPr>
            </w:pPr>
          </w:p>
          <w:p w14:paraId="1385985E">
            <w:pPr>
              <w:spacing w:line="262" w:lineRule="auto"/>
              <w:rPr>
                <w:rFonts w:ascii="Arial"/>
                <w:sz w:val="21"/>
              </w:rPr>
            </w:pPr>
          </w:p>
          <w:p w14:paraId="212BA0DF">
            <w:pPr>
              <w:spacing w:line="263" w:lineRule="auto"/>
              <w:rPr>
                <w:rFonts w:ascii="Arial"/>
                <w:sz w:val="21"/>
              </w:rPr>
            </w:pPr>
          </w:p>
          <w:p w14:paraId="6BB02DFA">
            <w:pPr>
              <w:pStyle w:val="10"/>
              <w:spacing w:before="65" w:line="190" w:lineRule="auto"/>
              <w:ind w:left="474"/>
              <w:rPr>
                <w:rFonts w:hint="eastAsia" w:eastAsia="宋体"/>
                <w:lang w:eastAsia="zh-CN"/>
              </w:rPr>
            </w:pPr>
            <w:r>
              <w:rPr>
                <w:spacing w:val="-1"/>
              </w:rPr>
              <w:t>10.</w:t>
            </w:r>
            <w:r>
              <w:rPr>
                <w:rFonts w:hint="eastAsia"/>
                <w:spacing w:val="-1"/>
                <w:lang w:val="en-US" w:eastAsia="zh-CN"/>
              </w:rPr>
              <w:t>7</w:t>
            </w:r>
          </w:p>
        </w:tc>
        <w:tc>
          <w:tcPr>
            <w:tcW w:w="1641" w:type="dxa"/>
            <w:gridSpan w:val="2"/>
            <w:vAlign w:val="top"/>
          </w:tcPr>
          <w:p w14:paraId="371D725F">
            <w:pPr>
              <w:spacing w:line="258" w:lineRule="auto"/>
              <w:rPr>
                <w:rFonts w:ascii="Arial"/>
                <w:sz w:val="21"/>
              </w:rPr>
            </w:pPr>
          </w:p>
          <w:p w14:paraId="5BA23C32">
            <w:pPr>
              <w:spacing w:line="258" w:lineRule="auto"/>
              <w:rPr>
                <w:rFonts w:ascii="Arial"/>
                <w:sz w:val="21"/>
              </w:rPr>
            </w:pPr>
          </w:p>
          <w:p w14:paraId="3626AE2E">
            <w:pPr>
              <w:spacing w:line="258" w:lineRule="auto"/>
              <w:rPr>
                <w:rFonts w:ascii="Arial"/>
                <w:sz w:val="21"/>
              </w:rPr>
            </w:pPr>
          </w:p>
          <w:p w14:paraId="215A58F9">
            <w:pPr>
              <w:spacing w:line="258" w:lineRule="auto"/>
              <w:rPr>
                <w:rFonts w:ascii="Arial"/>
                <w:sz w:val="21"/>
              </w:rPr>
            </w:pPr>
          </w:p>
          <w:p w14:paraId="5BAE366D">
            <w:pPr>
              <w:spacing w:line="258" w:lineRule="auto"/>
              <w:rPr>
                <w:rFonts w:ascii="Arial"/>
                <w:sz w:val="21"/>
              </w:rPr>
            </w:pPr>
          </w:p>
          <w:p w14:paraId="49D9D207">
            <w:pPr>
              <w:spacing w:line="258" w:lineRule="auto"/>
              <w:rPr>
                <w:rFonts w:ascii="Arial"/>
                <w:sz w:val="21"/>
              </w:rPr>
            </w:pPr>
          </w:p>
          <w:p w14:paraId="493158BD">
            <w:pPr>
              <w:spacing w:line="258" w:lineRule="auto"/>
              <w:rPr>
                <w:rFonts w:ascii="Arial"/>
                <w:sz w:val="21"/>
              </w:rPr>
            </w:pPr>
          </w:p>
          <w:p w14:paraId="4FCE05D9">
            <w:pPr>
              <w:spacing w:line="259" w:lineRule="auto"/>
              <w:rPr>
                <w:rFonts w:ascii="Arial"/>
                <w:sz w:val="21"/>
              </w:rPr>
            </w:pPr>
          </w:p>
          <w:p w14:paraId="29ED1E46">
            <w:pPr>
              <w:pStyle w:val="10"/>
              <w:spacing w:before="65" w:line="228" w:lineRule="auto"/>
              <w:ind w:left="407"/>
            </w:pPr>
            <w:r>
              <w:rPr>
                <w:spacing w:val="6"/>
              </w:rPr>
              <w:t>结算原则</w:t>
            </w:r>
          </w:p>
        </w:tc>
        <w:tc>
          <w:tcPr>
            <w:tcW w:w="6489" w:type="dxa"/>
            <w:tcBorders>
              <w:right w:val="single" w:color="000000" w:sz="6" w:space="0"/>
            </w:tcBorders>
            <w:vAlign w:val="top"/>
          </w:tcPr>
          <w:p w14:paraId="675D619F">
            <w:pPr>
              <w:pStyle w:val="10"/>
              <w:spacing w:before="140" w:line="355" w:lineRule="auto"/>
              <w:ind w:left="110" w:right="105" w:firstLine="420"/>
            </w:pPr>
            <w:r>
              <w:rPr>
                <w:spacing w:val="10"/>
              </w:rPr>
              <w:t>合同竣工（完工）结算价=Σ分部分项工程结算价±</w:t>
            </w:r>
            <w:r>
              <w:rPr>
                <w:spacing w:val="-39"/>
              </w:rPr>
              <w:t xml:space="preserve"> </w:t>
            </w:r>
            <w:r>
              <w:rPr>
                <w:spacing w:val="10"/>
              </w:rPr>
              <w:t>Σ变更、索</w:t>
            </w:r>
            <w:r>
              <w:t xml:space="preserve"> </w:t>
            </w:r>
            <w:r>
              <w:rPr>
                <w:spacing w:val="7"/>
              </w:rPr>
              <w:t>赔与现场签证结算价±</w:t>
            </w:r>
            <w:r>
              <w:rPr>
                <w:spacing w:val="-43"/>
              </w:rPr>
              <w:t xml:space="preserve"> </w:t>
            </w:r>
            <w:r>
              <w:rPr>
                <w:spacing w:val="7"/>
              </w:rPr>
              <w:t>Σ奖励、罚金、违约金及其他费用。</w:t>
            </w:r>
          </w:p>
          <w:p w14:paraId="50959C46">
            <w:pPr>
              <w:pStyle w:val="10"/>
              <w:spacing w:before="33" w:line="297" w:lineRule="auto"/>
              <w:ind w:left="111" w:right="105" w:firstLine="429"/>
            </w:pPr>
            <w:r>
              <w:rPr>
                <w:spacing w:val="11"/>
              </w:rPr>
              <w:t>（1）分部分项工程结算价=实际完成合格工程量*中标全费用综</w:t>
            </w:r>
            <w:r>
              <w:rPr>
                <w:spacing w:val="13"/>
              </w:rPr>
              <w:t xml:space="preserve"> </w:t>
            </w:r>
            <w:r>
              <w:rPr>
                <w:spacing w:val="4"/>
              </w:rPr>
              <w:t>合单价；</w:t>
            </w:r>
          </w:p>
          <w:p w14:paraId="4D01850A">
            <w:pPr>
              <w:pStyle w:val="10"/>
              <w:spacing w:before="155" w:line="322" w:lineRule="auto"/>
              <w:ind w:left="110" w:right="103" w:firstLine="430"/>
            </w:pPr>
            <w:r>
              <w:rPr>
                <w:spacing w:val="10"/>
              </w:rPr>
              <w:t>（2）安全文明施工费：根据分包单位报送使用计划，</w:t>
            </w:r>
            <w:r>
              <w:rPr>
                <w:spacing w:val="-48"/>
              </w:rPr>
              <w:t xml:space="preserve"> </w:t>
            </w:r>
            <w:r>
              <w:rPr>
                <w:spacing w:val="10"/>
              </w:rPr>
              <w:t>由比选人</w:t>
            </w:r>
            <w:r>
              <w:t xml:space="preserve"> </w:t>
            </w:r>
            <w:r>
              <w:rPr>
                <w:spacing w:val="9"/>
              </w:rPr>
              <w:t>审批后，按实计取，但安全文明施工费最终结算金额不</w:t>
            </w:r>
            <w:r>
              <w:rPr>
                <w:spacing w:val="8"/>
              </w:rPr>
              <w:t>得超过暂定金</w:t>
            </w:r>
            <w:r>
              <w:t xml:space="preserve"> 额。</w:t>
            </w:r>
          </w:p>
          <w:p w14:paraId="6D30AE08">
            <w:pPr>
              <w:pStyle w:val="10"/>
              <w:spacing w:before="154" w:line="334" w:lineRule="auto"/>
              <w:ind w:left="110" w:right="103" w:firstLine="420"/>
              <w:jc w:val="both"/>
            </w:pPr>
            <w:r>
              <w:rPr>
                <w:spacing w:val="9"/>
              </w:rPr>
              <w:t>本项目最终结算金额以比选人审计（审核）</w:t>
            </w:r>
            <w:r>
              <w:rPr>
                <w:spacing w:val="8"/>
              </w:rPr>
              <w:t>金额为准。本合同所</w:t>
            </w:r>
            <w:r>
              <w:t xml:space="preserve"> </w:t>
            </w:r>
            <w:r>
              <w:rPr>
                <w:spacing w:val="8"/>
              </w:rPr>
              <w:t>述的“审计（审核）</w:t>
            </w:r>
            <w:r>
              <w:rPr>
                <w:spacing w:val="-71"/>
              </w:rPr>
              <w:t xml:space="preserve"> </w:t>
            </w:r>
            <w:r>
              <w:rPr>
                <w:spacing w:val="8"/>
              </w:rPr>
              <w:t>”是指行政部门的审计或审核，项目</w:t>
            </w:r>
            <w:r>
              <w:rPr>
                <w:spacing w:val="7"/>
              </w:rPr>
              <w:t>不需经行政</w:t>
            </w:r>
            <w:r>
              <w:t xml:space="preserve"> </w:t>
            </w:r>
            <w:r>
              <w:rPr>
                <w:spacing w:val="9"/>
              </w:rPr>
              <w:t>部门审计（审核）时为甲方内部的审核或甲方聘请</w:t>
            </w:r>
            <w:r>
              <w:rPr>
                <w:spacing w:val="8"/>
              </w:rPr>
              <w:t>的第三方机构的审</w:t>
            </w:r>
            <w:r>
              <w:t xml:space="preserve"> </w:t>
            </w:r>
            <w:r>
              <w:rPr>
                <w:spacing w:val="9"/>
              </w:rPr>
              <w:t>核为准（若本项目被上级审计单位抽审的，则为上级审计单位</w:t>
            </w:r>
            <w:r>
              <w:rPr>
                <w:spacing w:val="8"/>
              </w:rPr>
              <w:t>）。</w:t>
            </w:r>
          </w:p>
        </w:tc>
      </w:tr>
      <w:tr w14:paraId="49C02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6" w:hRule="atLeast"/>
        </w:trPr>
        <w:tc>
          <w:tcPr>
            <w:tcW w:w="1343" w:type="dxa"/>
            <w:tcBorders>
              <w:left w:val="single" w:color="000000" w:sz="6" w:space="0"/>
            </w:tcBorders>
            <w:vAlign w:val="top"/>
          </w:tcPr>
          <w:p w14:paraId="01947B51">
            <w:pPr>
              <w:spacing w:line="244" w:lineRule="auto"/>
              <w:rPr>
                <w:rFonts w:ascii="Arial"/>
                <w:sz w:val="21"/>
              </w:rPr>
            </w:pPr>
          </w:p>
          <w:p w14:paraId="6B550967">
            <w:pPr>
              <w:spacing w:line="244" w:lineRule="auto"/>
              <w:rPr>
                <w:rFonts w:ascii="Arial"/>
                <w:sz w:val="21"/>
              </w:rPr>
            </w:pPr>
          </w:p>
          <w:p w14:paraId="29113CDF">
            <w:pPr>
              <w:spacing w:line="245" w:lineRule="auto"/>
              <w:rPr>
                <w:rFonts w:ascii="Arial"/>
                <w:sz w:val="21"/>
              </w:rPr>
            </w:pPr>
          </w:p>
          <w:p w14:paraId="1E0AAF10">
            <w:pPr>
              <w:spacing w:line="245" w:lineRule="auto"/>
              <w:rPr>
                <w:rFonts w:ascii="Arial"/>
                <w:sz w:val="21"/>
              </w:rPr>
            </w:pPr>
          </w:p>
          <w:p w14:paraId="480A8BD4">
            <w:pPr>
              <w:spacing w:line="245" w:lineRule="auto"/>
              <w:rPr>
                <w:rFonts w:ascii="Arial"/>
                <w:sz w:val="21"/>
              </w:rPr>
            </w:pPr>
          </w:p>
          <w:p w14:paraId="3C88AE48">
            <w:pPr>
              <w:pStyle w:val="10"/>
              <w:spacing w:before="65" w:line="190" w:lineRule="auto"/>
              <w:ind w:left="424"/>
              <w:rPr>
                <w:rFonts w:hint="eastAsia" w:eastAsia="宋体"/>
                <w:lang w:eastAsia="zh-CN"/>
              </w:rPr>
            </w:pPr>
            <w:r>
              <w:t>10.</w:t>
            </w:r>
            <w:r>
              <w:rPr>
                <w:rFonts w:hint="eastAsia"/>
                <w:lang w:val="en-US" w:eastAsia="zh-CN"/>
              </w:rPr>
              <w:t>8</w:t>
            </w:r>
          </w:p>
        </w:tc>
        <w:tc>
          <w:tcPr>
            <w:tcW w:w="1641" w:type="dxa"/>
            <w:gridSpan w:val="2"/>
            <w:vAlign w:val="top"/>
          </w:tcPr>
          <w:p w14:paraId="75D5F5C5">
            <w:pPr>
              <w:spacing w:line="242" w:lineRule="auto"/>
              <w:rPr>
                <w:rFonts w:ascii="Arial"/>
                <w:sz w:val="21"/>
              </w:rPr>
            </w:pPr>
          </w:p>
          <w:p w14:paraId="7BAD776D">
            <w:pPr>
              <w:spacing w:line="242" w:lineRule="auto"/>
              <w:rPr>
                <w:rFonts w:ascii="Arial"/>
                <w:sz w:val="21"/>
              </w:rPr>
            </w:pPr>
          </w:p>
          <w:p w14:paraId="6F4B5436">
            <w:pPr>
              <w:spacing w:line="243" w:lineRule="auto"/>
              <w:rPr>
                <w:rFonts w:ascii="Arial"/>
                <w:sz w:val="21"/>
              </w:rPr>
            </w:pPr>
          </w:p>
          <w:p w14:paraId="0C2357DD">
            <w:pPr>
              <w:spacing w:line="243" w:lineRule="auto"/>
              <w:rPr>
                <w:rFonts w:ascii="Arial"/>
                <w:sz w:val="21"/>
              </w:rPr>
            </w:pPr>
          </w:p>
          <w:p w14:paraId="728F6552">
            <w:pPr>
              <w:spacing w:line="243" w:lineRule="auto"/>
              <w:rPr>
                <w:rFonts w:ascii="Arial"/>
                <w:sz w:val="21"/>
              </w:rPr>
            </w:pPr>
          </w:p>
          <w:p w14:paraId="35BBDC52">
            <w:pPr>
              <w:pStyle w:val="10"/>
              <w:spacing w:before="65" w:line="228" w:lineRule="auto"/>
              <w:ind w:left="612"/>
            </w:pPr>
            <w:r>
              <w:rPr>
                <w:spacing w:val="4"/>
              </w:rPr>
              <w:t>其他</w:t>
            </w:r>
          </w:p>
        </w:tc>
        <w:tc>
          <w:tcPr>
            <w:tcW w:w="6489" w:type="dxa"/>
            <w:tcBorders>
              <w:right w:val="single" w:color="000000" w:sz="6" w:space="0"/>
            </w:tcBorders>
            <w:vAlign w:val="top"/>
          </w:tcPr>
          <w:p w14:paraId="4A1E29AB">
            <w:pPr>
              <w:pStyle w:val="10"/>
              <w:spacing w:before="151" w:line="334" w:lineRule="auto"/>
              <w:ind w:left="111" w:right="103" w:firstLine="455"/>
            </w:pPr>
            <w:r>
              <w:rPr>
                <w:spacing w:val="5"/>
              </w:rPr>
              <w:t>(</w:t>
            </w:r>
            <w:r>
              <w:rPr>
                <w:rFonts w:hint="eastAsia"/>
                <w:spacing w:val="5"/>
                <w:lang w:val="en-US" w:eastAsia="zh-CN"/>
              </w:rPr>
              <w:t>1</w:t>
            </w:r>
            <w:r>
              <w:rPr>
                <w:spacing w:val="5"/>
              </w:rPr>
              <w:t>)招标代理服务费</w:t>
            </w:r>
            <w:r>
              <w:rPr>
                <w:spacing w:val="-45"/>
              </w:rPr>
              <w:t xml:space="preserve"> </w:t>
            </w:r>
            <w:r>
              <w:rPr>
                <w:spacing w:val="5"/>
              </w:rPr>
              <w:t>:由中标人承担，各投标人在报价时应将此费</w:t>
            </w:r>
            <w:r>
              <w:t xml:space="preserve"> </w:t>
            </w:r>
            <w:r>
              <w:rPr>
                <w:spacing w:val="9"/>
              </w:rPr>
              <w:t>用考虑进项目成本，但不单列；中标后不得以任</w:t>
            </w:r>
            <w:r>
              <w:rPr>
                <w:spacing w:val="8"/>
              </w:rPr>
              <w:t>何理由要求招标人分</w:t>
            </w:r>
            <w:r>
              <w:t xml:space="preserve"> </w:t>
            </w:r>
            <w:r>
              <w:rPr>
                <w:spacing w:val="12"/>
              </w:rPr>
              <w:t>担或承担此部分费用。招标代理服务费缴纳方式与支付:中标人在领</w:t>
            </w:r>
            <w:r>
              <w:rPr>
                <w:spacing w:val="3"/>
              </w:rPr>
              <w:t xml:space="preserve"> </w:t>
            </w:r>
            <w:r>
              <w:rPr>
                <w:spacing w:val="9"/>
              </w:rPr>
              <w:t>取中标通知书前以一次性将招标代理服务费交纳至招标代理机构。</w:t>
            </w:r>
          </w:p>
          <w:p w14:paraId="3C9CC42A">
            <w:pPr>
              <w:pStyle w:val="10"/>
              <w:spacing w:before="154" w:line="299" w:lineRule="auto"/>
              <w:ind w:left="115" w:right="32" w:firstLine="425"/>
            </w:pPr>
            <w:r>
              <w:rPr>
                <w:spacing w:val="7"/>
              </w:rPr>
              <w:t>（</w:t>
            </w:r>
            <w:r>
              <w:rPr>
                <w:rFonts w:hint="eastAsia"/>
                <w:spacing w:val="7"/>
                <w:lang w:val="en-US" w:eastAsia="zh-CN"/>
              </w:rPr>
              <w:t>2</w:t>
            </w:r>
            <w:r>
              <w:rPr>
                <w:spacing w:val="7"/>
              </w:rPr>
              <w:t>）中标人应无条件协助配合项目审批手续办理及方案、质检、</w:t>
            </w:r>
            <w:r>
              <w:rPr>
                <w:spacing w:val="2"/>
              </w:rPr>
              <w:t xml:space="preserve"> </w:t>
            </w:r>
            <w:r>
              <w:rPr>
                <w:spacing w:val="7"/>
              </w:rPr>
              <w:t>结算等资料编制其他事项。</w:t>
            </w:r>
          </w:p>
          <w:p w14:paraId="3F74171F">
            <w:pPr>
              <w:pStyle w:val="10"/>
              <w:spacing w:before="54" w:line="273" w:lineRule="auto"/>
              <w:ind w:left="111" w:right="105" w:hanging="1"/>
            </w:pPr>
          </w:p>
        </w:tc>
      </w:tr>
      <w:tr w14:paraId="5AF14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1343" w:type="dxa"/>
            <w:tcBorders>
              <w:left w:val="single" w:color="000000" w:sz="6" w:space="0"/>
              <w:bottom w:val="single" w:color="000000" w:sz="6" w:space="0"/>
            </w:tcBorders>
            <w:vAlign w:val="top"/>
          </w:tcPr>
          <w:p w14:paraId="71A06DAD">
            <w:pPr>
              <w:snapToGrid w:val="0"/>
              <w:spacing w:line="360" w:lineRule="auto"/>
              <w:jc w:val="center"/>
              <w:rPr>
                <w:rFonts w:hint="eastAsia" w:ascii="宋体" w:hAnsi="宋体" w:cs="宋体"/>
                <w:kern w:val="0"/>
                <w:szCs w:val="21"/>
                <w:lang w:val="en-US" w:eastAsia="zh-CN"/>
              </w:rPr>
            </w:pPr>
          </w:p>
          <w:p w14:paraId="078A2414">
            <w:pPr>
              <w:snapToGrid w:val="0"/>
              <w:spacing w:line="360" w:lineRule="auto"/>
              <w:ind w:firstLine="630" w:firstLineChars="300"/>
              <w:jc w:val="both"/>
            </w:pPr>
            <w:r>
              <w:rPr>
                <w:rFonts w:hint="eastAsia" w:ascii="宋体" w:hAnsi="宋体" w:cs="宋体"/>
                <w:kern w:val="0"/>
                <w:szCs w:val="21"/>
                <w:lang w:val="en-US" w:eastAsia="zh-CN"/>
              </w:rPr>
              <w:t>11</w:t>
            </w:r>
          </w:p>
        </w:tc>
        <w:tc>
          <w:tcPr>
            <w:tcW w:w="1641" w:type="dxa"/>
            <w:gridSpan w:val="2"/>
            <w:tcBorders>
              <w:bottom w:val="single" w:color="000000" w:sz="6" w:space="0"/>
            </w:tcBorders>
            <w:vAlign w:val="center"/>
          </w:tcPr>
          <w:p w14:paraId="1DFC3573">
            <w:pPr>
              <w:snapToGrid w:val="0"/>
              <w:spacing w:line="360" w:lineRule="auto"/>
              <w:jc w:val="center"/>
              <w:rPr>
                <w:spacing w:val="4"/>
              </w:rPr>
            </w:pPr>
            <w:r>
              <w:rPr>
                <w:rFonts w:hint="eastAsia" w:ascii="宋体" w:hAnsi="宋体" w:cs="宋体"/>
                <w:kern w:val="0"/>
                <w:szCs w:val="21"/>
              </w:rPr>
              <w:t>比选代理服务费</w:t>
            </w:r>
          </w:p>
        </w:tc>
        <w:tc>
          <w:tcPr>
            <w:tcW w:w="6489" w:type="dxa"/>
            <w:tcBorders>
              <w:bottom w:val="single" w:color="000000" w:sz="6" w:space="0"/>
              <w:right w:val="single" w:color="000000" w:sz="6" w:space="0"/>
            </w:tcBorders>
            <w:vAlign w:val="center"/>
          </w:tcPr>
          <w:p w14:paraId="0C4048E4">
            <w:pPr>
              <w:snapToGrid w:val="0"/>
              <w:spacing w:line="360" w:lineRule="auto"/>
              <w:ind w:firstLine="420" w:firstLineChars="200"/>
              <w:rPr>
                <w:spacing w:val="7"/>
              </w:rPr>
            </w:pPr>
            <w:r>
              <w:rPr>
                <w:rFonts w:hint="eastAsia" w:ascii="宋体" w:hAnsi="宋体" w:cs="宋体"/>
                <w:kern w:val="0"/>
                <w:szCs w:val="21"/>
              </w:rPr>
              <w:t>包干价人民币</w:t>
            </w:r>
            <w:r>
              <w:rPr>
                <w:rFonts w:hint="eastAsia" w:ascii="宋体" w:hAnsi="宋体" w:eastAsia="宋体" w:cs="宋体"/>
                <w:kern w:val="0"/>
                <w:szCs w:val="21"/>
                <w:lang w:val="en-US" w:eastAsia="zh-CN"/>
              </w:rPr>
              <w:t>3</w:t>
            </w:r>
            <w:r>
              <w:rPr>
                <w:rFonts w:hint="eastAsia" w:ascii="宋体" w:hAnsi="宋体" w:cs="宋体"/>
                <w:kern w:val="0"/>
                <w:szCs w:val="21"/>
              </w:rPr>
              <w:t>000元整，由中标人在领取中标通知书前一次性现金缴纳。</w:t>
            </w:r>
          </w:p>
        </w:tc>
      </w:tr>
    </w:tbl>
    <w:p w14:paraId="03FBD4B7">
      <w:pPr>
        <w:pStyle w:val="4"/>
      </w:pPr>
    </w:p>
    <w:p w14:paraId="3C352ABA">
      <w:pPr>
        <w:sectPr>
          <w:footerReference r:id="rId8" w:type="default"/>
          <w:pgSz w:w="11906" w:h="16839"/>
          <w:pgMar w:top="1304" w:right="1124" w:bottom="1156" w:left="0" w:header="0" w:footer="994" w:gutter="0"/>
          <w:pgNumType w:fmt="decimal"/>
          <w:cols w:space="720" w:num="1"/>
        </w:sectPr>
      </w:pPr>
    </w:p>
    <w:p w14:paraId="260A42F6">
      <w:pPr>
        <w:pStyle w:val="4"/>
        <w:spacing w:line="331" w:lineRule="auto"/>
      </w:pPr>
      <w:bookmarkStart w:id="20" w:name="bookmark23"/>
      <w:bookmarkEnd w:id="20"/>
    </w:p>
    <w:p w14:paraId="70E0E2A3">
      <w:pPr>
        <w:pStyle w:val="4"/>
        <w:spacing w:line="331" w:lineRule="auto"/>
      </w:pPr>
    </w:p>
    <w:p w14:paraId="3F113E9D">
      <w:pPr>
        <w:spacing w:before="65" w:line="227" w:lineRule="auto"/>
        <w:ind w:left="1327"/>
        <w:rPr>
          <w:rFonts w:ascii="宋体" w:hAnsi="宋体" w:eastAsia="宋体" w:cs="宋体"/>
          <w:sz w:val="20"/>
          <w:szCs w:val="20"/>
        </w:rPr>
      </w:pPr>
      <w:r>
        <w:rPr>
          <w:rFonts w:ascii="宋体" w:hAnsi="宋体" w:eastAsia="宋体" w:cs="宋体"/>
          <w:b/>
          <w:bCs/>
          <w:spacing w:val="5"/>
          <w:sz w:val="20"/>
          <w:szCs w:val="20"/>
        </w:rPr>
        <w:t>附表一：开标记录表</w:t>
      </w:r>
    </w:p>
    <w:p w14:paraId="0492D820">
      <w:pPr>
        <w:pStyle w:val="4"/>
        <w:spacing w:line="242" w:lineRule="auto"/>
      </w:pPr>
    </w:p>
    <w:p w14:paraId="26A843F9">
      <w:pPr>
        <w:pStyle w:val="4"/>
        <w:spacing w:line="243" w:lineRule="auto"/>
      </w:pPr>
    </w:p>
    <w:p w14:paraId="614298CD">
      <w:pPr>
        <w:tabs>
          <w:tab w:val="left" w:pos="8805"/>
        </w:tabs>
        <w:spacing w:before="91" w:line="221" w:lineRule="auto"/>
        <w:ind w:left="4627"/>
        <w:outlineLvl w:val="0"/>
        <w:rPr>
          <w:rFonts w:ascii="宋体" w:hAnsi="宋体" w:eastAsia="宋体" w:cs="宋体"/>
          <w:sz w:val="28"/>
          <w:szCs w:val="28"/>
        </w:rPr>
      </w:pPr>
      <w:r>
        <w:rPr>
          <w:rFonts w:ascii="宋体" w:hAnsi="宋体" w:eastAsia="宋体" w:cs="宋体"/>
          <w:sz w:val="28"/>
          <w:szCs w:val="28"/>
          <w:u w:val="single" w:color="auto"/>
        </w:rPr>
        <w:tab/>
      </w:r>
      <w:bookmarkStart w:id="21" w:name="_Toc20084"/>
      <w:r>
        <w:rPr>
          <w:rFonts w:ascii="宋体" w:hAnsi="宋体" w:eastAsia="宋体" w:cs="宋体"/>
          <w:b/>
          <w:bCs/>
          <w:spacing w:val="-19"/>
          <w:sz w:val="28"/>
          <w:szCs w:val="28"/>
          <w:u w:val="single" w:color="auto"/>
        </w:rPr>
        <w:t>（项目名称）</w:t>
      </w:r>
      <w:r>
        <w:rPr>
          <w:rFonts w:ascii="宋体" w:hAnsi="宋体" w:eastAsia="宋体" w:cs="宋体"/>
          <w:b/>
          <w:bCs/>
          <w:spacing w:val="-19"/>
          <w:sz w:val="28"/>
          <w:szCs w:val="28"/>
        </w:rPr>
        <w:t>开标记录表</w:t>
      </w:r>
      <w:bookmarkEnd w:id="21"/>
    </w:p>
    <w:p w14:paraId="4A4CFAA7">
      <w:pPr>
        <w:spacing w:before="199" w:line="228" w:lineRule="auto"/>
        <w:jc w:val="right"/>
        <w:rPr>
          <w:rFonts w:ascii="宋体" w:hAnsi="宋体" w:eastAsia="宋体" w:cs="宋体"/>
          <w:sz w:val="20"/>
          <w:szCs w:val="20"/>
        </w:rPr>
      </w:pPr>
      <w:r>
        <w:rPr>
          <w:rFonts w:ascii="宋体" w:hAnsi="宋体" w:eastAsia="宋体" w:cs="宋体"/>
          <w:spacing w:val="-2"/>
          <w:sz w:val="20"/>
          <w:szCs w:val="20"/>
        </w:rPr>
        <w:t>开标时间：</w:t>
      </w:r>
      <w:r>
        <w:rPr>
          <w:rFonts w:ascii="宋体" w:hAnsi="宋体" w:eastAsia="宋体" w:cs="宋体"/>
          <w:spacing w:val="5"/>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78"/>
          <w:sz w:val="20"/>
          <w:szCs w:val="20"/>
        </w:rPr>
        <w:t xml:space="preserve"> </w:t>
      </w:r>
      <w:r>
        <w:rPr>
          <w:rFonts w:ascii="宋体" w:hAnsi="宋体" w:eastAsia="宋体" w:cs="宋体"/>
          <w:spacing w:val="-2"/>
          <w:sz w:val="20"/>
          <w:szCs w:val="20"/>
        </w:rPr>
        <w:t>时</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2"/>
          <w:sz w:val="20"/>
          <w:szCs w:val="20"/>
        </w:rPr>
        <w:t>分</w:t>
      </w:r>
    </w:p>
    <w:p w14:paraId="1FC36112">
      <w:pPr>
        <w:spacing w:line="131" w:lineRule="exact"/>
      </w:pPr>
    </w:p>
    <w:tbl>
      <w:tblPr>
        <w:tblStyle w:val="9"/>
        <w:tblW w:w="13761" w:type="dxa"/>
        <w:tblInd w:w="15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2"/>
        <w:gridCol w:w="3256"/>
        <w:gridCol w:w="1133"/>
        <w:gridCol w:w="1557"/>
        <w:gridCol w:w="1558"/>
        <w:gridCol w:w="1274"/>
        <w:gridCol w:w="992"/>
        <w:gridCol w:w="1284"/>
        <w:gridCol w:w="946"/>
        <w:gridCol w:w="1319"/>
      </w:tblGrid>
      <w:tr w14:paraId="64896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442" w:type="dxa"/>
            <w:tcBorders>
              <w:top w:val="single" w:color="000000" w:sz="6" w:space="0"/>
              <w:left w:val="single" w:color="000000" w:sz="6" w:space="0"/>
            </w:tcBorders>
            <w:textDirection w:val="tbRlV"/>
            <w:vAlign w:val="top"/>
          </w:tcPr>
          <w:p w14:paraId="2883FAAF">
            <w:pPr>
              <w:pStyle w:val="10"/>
              <w:spacing w:before="114" w:line="218" w:lineRule="auto"/>
              <w:ind w:left="177"/>
            </w:pPr>
            <w:r>
              <w:rPr>
                <w:spacing w:val="8"/>
              </w:rPr>
              <w:t>序</w:t>
            </w:r>
            <w:r>
              <w:rPr>
                <w:spacing w:val="-35"/>
              </w:rPr>
              <w:t xml:space="preserve"> </w:t>
            </w:r>
            <w:r>
              <w:rPr>
                <w:spacing w:val="8"/>
              </w:rPr>
              <w:t>号</w:t>
            </w:r>
          </w:p>
        </w:tc>
        <w:tc>
          <w:tcPr>
            <w:tcW w:w="3256" w:type="dxa"/>
            <w:tcBorders>
              <w:top w:val="single" w:color="000000" w:sz="6" w:space="0"/>
            </w:tcBorders>
            <w:vAlign w:val="top"/>
          </w:tcPr>
          <w:p w14:paraId="00A23B04">
            <w:pPr>
              <w:spacing w:line="248" w:lineRule="auto"/>
              <w:rPr>
                <w:rFonts w:ascii="Arial"/>
                <w:sz w:val="21"/>
              </w:rPr>
            </w:pPr>
          </w:p>
          <w:p w14:paraId="03E42351">
            <w:pPr>
              <w:pStyle w:val="10"/>
              <w:spacing w:before="65" w:line="228" w:lineRule="auto"/>
              <w:ind w:left="1316"/>
            </w:pPr>
            <w:r>
              <w:rPr>
                <w:spacing w:val="6"/>
              </w:rPr>
              <w:t>投标人</w:t>
            </w:r>
          </w:p>
        </w:tc>
        <w:tc>
          <w:tcPr>
            <w:tcW w:w="1133" w:type="dxa"/>
            <w:tcBorders>
              <w:top w:val="single" w:color="000000" w:sz="6" w:space="0"/>
            </w:tcBorders>
            <w:vAlign w:val="top"/>
          </w:tcPr>
          <w:p w14:paraId="15F848FA">
            <w:pPr>
              <w:spacing w:line="248" w:lineRule="auto"/>
              <w:rPr>
                <w:rFonts w:ascii="Arial"/>
                <w:sz w:val="21"/>
              </w:rPr>
            </w:pPr>
          </w:p>
          <w:p w14:paraId="2E7DE66D">
            <w:pPr>
              <w:pStyle w:val="10"/>
              <w:spacing w:before="65" w:line="228" w:lineRule="auto"/>
              <w:ind w:left="149"/>
            </w:pPr>
            <w:r>
              <w:rPr>
                <w:spacing w:val="7"/>
              </w:rPr>
              <w:t>解密情况</w:t>
            </w:r>
          </w:p>
        </w:tc>
        <w:tc>
          <w:tcPr>
            <w:tcW w:w="1557" w:type="dxa"/>
            <w:tcBorders>
              <w:top w:val="single" w:color="000000" w:sz="6" w:space="0"/>
            </w:tcBorders>
            <w:vAlign w:val="top"/>
          </w:tcPr>
          <w:p w14:paraId="13D44B56">
            <w:pPr>
              <w:spacing w:line="248" w:lineRule="auto"/>
              <w:rPr>
                <w:rFonts w:ascii="Arial"/>
                <w:sz w:val="21"/>
              </w:rPr>
            </w:pPr>
          </w:p>
          <w:p w14:paraId="7B6F0E8F">
            <w:pPr>
              <w:pStyle w:val="10"/>
              <w:spacing w:before="65" w:line="226" w:lineRule="auto"/>
              <w:ind w:left="260"/>
            </w:pPr>
            <w:r>
              <w:rPr>
                <w:spacing w:val="7"/>
              </w:rPr>
              <w:t>投标总报价</w:t>
            </w:r>
          </w:p>
        </w:tc>
        <w:tc>
          <w:tcPr>
            <w:tcW w:w="1558" w:type="dxa"/>
            <w:tcBorders>
              <w:top w:val="single" w:color="000000" w:sz="6" w:space="0"/>
            </w:tcBorders>
            <w:vAlign w:val="top"/>
          </w:tcPr>
          <w:p w14:paraId="67550481">
            <w:pPr>
              <w:pStyle w:val="10"/>
              <w:spacing w:before="178"/>
              <w:ind w:left="370" w:right="42" w:hanging="316"/>
            </w:pPr>
            <w:r>
              <w:rPr>
                <w:spacing w:val="8"/>
              </w:rPr>
              <w:t>安全文明施工费</w:t>
            </w:r>
            <w:r>
              <w:t xml:space="preserve"> </w:t>
            </w:r>
            <w:r>
              <w:rPr>
                <w:spacing w:val="5"/>
              </w:rPr>
              <w:t>暂定金额</w:t>
            </w:r>
          </w:p>
        </w:tc>
        <w:tc>
          <w:tcPr>
            <w:tcW w:w="1274" w:type="dxa"/>
            <w:tcBorders>
              <w:top w:val="single" w:color="000000" w:sz="6" w:space="0"/>
            </w:tcBorders>
            <w:vAlign w:val="top"/>
          </w:tcPr>
          <w:p w14:paraId="18D48B35">
            <w:pPr>
              <w:spacing w:line="248" w:lineRule="auto"/>
              <w:rPr>
                <w:rFonts w:ascii="Arial"/>
                <w:sz w:val="21"/>
              </w:rPr>
            </w:pPr>
          </w:p>
          <w:p w14:paraId="623B1A42">
            <w:pPr>
              <w:pStyle w:val="10"/>
              <w:spacing w:before="65" w:line="228" w:lineRule="auto"/>
              <w:ind w:left="225"/>
            </w:pPr>
            <w:r>
              <w:rPr>
                <w:spacing w:val="7"/>
              </w:rPr>
              <w:t>质量目标</w:t>
            </w:r>
          </w:p>
        </w:tc>
        <w:tc>
          <w:tcPr>
            <w:tcW w:w="992" w:type="dxa"/>
            <w:tcBorders>
              <w:top w:val="single" w:color="000000" w:sz="6" w:space="0"/>
            </w:tcBorders>
            <w:vAlign w:val="top"/>
          </w:tcPr>
          <w:p w14:paraId="34EFFC2E">
            <w:pPr>
              <w:spacing w:line="248" w:lineRule="auto"/>
              <w:rPr>
                <w:rFonts w:ascii="Arial"/>
                <w:sz w:val="21"/>
              </w:rPr>
            </w:pPr>
          </w:p>
          <w:p w14:paraId="768F38A7">
            <w:pPr>
              <w:pStyle w:val="10"/>
              <w:spacing w:before="65" w:line="228" w:lineRule="auto"/>
              <w:ind w:left="297"/>
            </w:pPr>
            <w:r>
              <w:rPr>
                <w:spacing w:val="3"/>
              </w:rPr>
              <w:t>工期</w:t>
            </w:r>
          </w:p>
        </w:tc>
        <w:tc>
          <w:tcPr>
            <w:tcW w:w="1284" w:type="dxa"/>
            <w:tcBorders>
              <w:top w:val="single" w:color="000000" w:sz="6" w:space="0"/>
            </w:tcBorders>
            <w:vAlign w:val="top"/>
          </w:tcPr>
          <w:p w14:paraId="3FAD5515">
            <w:pPr>
              <w:spacing w:line="248" w:lineRule="auto"/>
              <w:rPr>
                <w:rFonts w:ascii="Arial"/>
                <w:sz w:val="21"/>
              </w:rPr>
            </w:pPr>
          </w:p>
          <w:p w14:paraId="077E8F85">
            <w:pPr>
              <w:pStyle w:val="10"/>
              <w:spacing w:before="65" w:line="228" w:lineRule="auto"/>
              <w:ind w:left="235"/>
            </w:pPr>
            <w:r>
              <w:rPr>
                <w:spacing w:val="6"/>
              </w:rPr>
              <w:t>项目经理</w:t>
            </w:r>
          </w:p>
        </w:tc>
        <w:tc>
          <w:tcPr>
            <w:tcW w:w="946" w:type="dxa"/>
            <w:tcBorders>
              <w:top w:val="single" w:color="000000" w:sz="6" w:space="0"/>
            </w:tcBorders>
            <w:vAlign w:val="top"/>
          </w:tcPr>
          <w:p w14:paraId="09D553ED">
            <w:pPr>
              <w:spacing w:line="248" w:lineRule="auto"/>
              <w:rPr>
                <w:rFonts w:ascii="Arial"/>
                <w:sz w:val="21"/>
              </w:rPr>
            </w:pPr>
          </w:p>
          <w:p w14:paraId="06ED57F4">
            <w:pPr>
              <w:pStyle w:val="10"/>
              <w:spacing w:before="65" w:line="229" w:lineRule="auto"/>
              <w:ind w:left="275"/>
            </w:pPr>
            <w:r>
              <w:rPr>
                <w:spacing w:val="3"/>
              </w:rPr>
              <w:t>备注</w:t>
            </w:r>
          </w:p>
        </w:tc>
        <w:tc>
          <w:tcPr>
            <w:tcW w:w="1319" w:type="dxa"/>
            <w:tcBorders>
              <w:top w:val="single" w:color="000000" w:sz="6" w:space="0"/>
              <w:right w:val="single" w:color="000000" w:sz="6" w:space="0"/>
            </w:tcBorders>
            <w:vAlign w:val="top"/>
          </w:tcPr>
          <w:p w14:paraId="3DAE9C86">
            <w:pPr>
              <w:spacing w:line="248" w:lineRule="auto"/>
              <w:rPr>
                <w:rFonts w:ascii="Arial"/>
                <w:sz w:val="21"/>
              </w:rPr>
            </w:pPr>
          </w:p>
          <w:p w14:paraId="57BDBD98">
            <w:pPr>
              <w:pStyle w:val="10"/>
              <w:spacing w:before="65" w:line="231" w:lineRule="auto"/>
              <w:ind w:left="454"/>
            </w:pPr>
            <w:r>
              <w:rPr>
                <w:spacing w:val="4"/>
              </w:rPr>
              <w:t>签名</w:t>
            </w:r>
          </w:p>
        </w:tc>
      </w:tr>
      <w:tr w14:paraId="6F878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442" w:type="dxa"/>
            <w:tcBorders>
              <w:left w:val="single" w:color="000000" w:sz="6" w:space="0"/>
            </w:tcBorders>
            <w:vAlign w:val="top"/>
          </w:tcPr>
          <w:p w14:paraId="5234247E">
            <w:pPr>
              <w:rPr>
                <w:rFonts w:ascii="Arial"/>
                <w:sz w:val="21"/>
              </w:rPr>
            </w:pPr>
          </w:p>
        </w:tc>
        <w:tc>
          <w:tcPr>
            <w:tcW w:w="3256" w:type="dxa"/>
            <w:vAlign w:val="top"/>
          </w:tcPr>
          <w:p w14:paraId="3081BBC1">
            <w:pPr>
              <w:rPr>
                <w:rFonts w:ascii="Arial"/>
                <w:sz w:val="21"/>
              </w:rPr>
            </w:pPr>
          </w:p>
        </w:tc>
        <w:tc>
          <w:tcPr>
            <w:tcW w:w="1133" w:type="dxa"/>
            <w:vAlign w:val="top"/>
          </w:tcPr>
          <w:p w14:paraId="2403B0BE">
            <w:pPr>
              <w:rPr>
                <w:rFonts w:ascii="Arial"/>
                <w:sz w:val="21"/>
              </w:rPr>
            </w:pPr>
          </w:p>
        </w:tc>
        <w:tc>
          <w:tcPr>
            <w:tcW w:w="1557" w:type="dxa"/>
            <w:vAlign w:val="top"/>
          </w:tcPr>
          <w:p w14:paraId="0183B35A">
            <w:pPr>
              <w:rPr>
                <w:rFonts w:ascii="Arial"/>
                <w:sz w:val="21"/>
              </w:rPr>
            </w:pPr>
          </w:p>
        </w:tc>
        <w:tc>
          <w:tcPr>
            <w:tcW w:w="1558" w:type="dxa"/>
            <w:vAlign w:val="top"/>
          </w:tcPr>
          <w:p w14:paraId="2D77EA46">
            <w:pPr>
              <w:rPr>
                <w:rFonts w:ascii="Arial"/>
                <w:sz w:val="21"/>
              </w:rPr>
            </w:pPr>
          </w:p>
        </w:tc>
        <w:tc>
          <w:tcPr>
            <w:tcW w:w="1274" w:type="dxa"/>
            <w:vAlign w:val="top"/>
          </w:tcPr>
          <w:p w14:paraId="3F047F11">
            <w:pPr>
              <w:rPr>
                <w:rFonts w:ascii="Arial"/>
                <w:sz w:val="21"/>
              </w:rPr>
            </w:pPr>
          </w:p>
        </w:tc>
        <w:tc>
          <w:tcPr>
            <w:tcW w:w="992" w:type="dxa"/>
            <w:vAlign w:val="top"/>
          </w:tcPr>
          <w:p w14:paraId="16625F30">
            <w:pPr>
              <w:rPr>
                <w:rFonts w:ascii="Arial"/>
                <w:sz w:val="21"/>
              </w:rPr>
            </w:pPr>
          </w:p>
        </w:tc>
        <w:tc>
          <w:tcPr>
            <w:tcW w:w="1284" w:type="dxa"/>
            <w:vAlign w:val="top"/>
          </w:tcPr>
          <w:p w14:paraId="2E86E23E">
            <w:pPr>
              <w:rPr>
                <w:rFonts w:ascii="Arial"/>
                <w:sz w:val="21"/>
              </w:rPr>
            </w:pPr>
          </w:p>
        </w:tc>
        <w:tc>
          <w:tcPr>
            <w:tcW w:w="946" w:type="dxa"/>
            <w:vAlign w:val="top"/>
          </w:tcPr>
          <w:p w14:paraId="0CBF4AC9">
            <w:pPr>
              <w:rPr>
                <w:rFonts w:ascii="Arial"/>
                <w:sz w:val="21"/>
              </w:rPr>
            </w:pPr>
          </w:p>
        </w:tc>
        <w:tc>
          <w:tcPr>
            <w:tcW w:w="1319" w:type="dxa"/>
            <w:tcBorders>
              <w:right w:val="single" w:color="000000" w:sz="6" w:space="0"/>
            </w:tcBorders>
            <w:vAlign w:val="top"/>
          </w:tcPr>
          <w:p w14:paraId="6E3C7D84">
            <w:pPr>
              <w:rPr>
                <w:rFonts w:ascii="Arial"/>
                <w:sz w:val="21"/>
              </w:rPr>
            </w:pPr>
          </w:p>
        </w:tc>
      </w:tr>
      <w:tr w14:paraId="04813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442" w:type="dxa"/>
            <w:tcBorders>
              <w:left w:val="single" w:color="000000" w:sz="6" w:space="0"/>
            </w:tcBorders>
            <w:vAlign w:val="top"/>
          </w:tcPr>
          <w:p w14:paraId="5EDF89FF">
            <w:pPr>
              <w:rPr>
                <w:rFonts w:ascii="Arial"/>
                <w:sz w:val="21"/>
              </w:rPr>
            </w:pPr>
          </w:p>
        </w:tc>
        <w:tc>
          <w:tcPr>
            <w:tcW w:w="3256" w:type="dxa"/>
            <w:vAlign w:val="top"/>
          </w:tcPr>
          <w:p w14:paraId="721D37A3">
            <w:pPr>
              <w:rPr>
                <w:rFonts w:ascii="Arial"/>
                <w:sz w:val="21"/>
              </w:rPr>
            </w:pPr>
          </w:p>
        </w:tc>
        <w:tc>
          <w:tcPr>
            <w:tcW w:w="1133" w:type="dxa"/>
            <w:vAlign w:val="top"/>
          </w:tcPr>
          <w:p w14:paraId="2B8D0ADF">
            <w:pPr>
              <w:rPr>
                <w:rFonts w:ascii="Arial"/>
                <w:sz w:val="21"/>
              </w:rPr>
            </w:pPr>
          </w:p>
        </w:tc>
        <w:tc>
          <w:tcPr>
            <w:tcW w:w="1557" w:type="dxa"/>
            <w:vAlign w:val="top"/>
          </w:tcPr>
          <w:p w14:paraId="654EB657">
            <w:pPr>
              <w:rPr>
                <w:rFonts w:ascii="Arial"/>
                <w:sz w:val="21"/>
              </w:rPr>
            </w:pPr>
          </w:p>
        </w:tc>
        <w:tc>
          <w:tcPr>
            <w:tcW w:w="1558" w:type="dxa"/>
            <w:vAlign w:val="top"/>
          </w:tcPr>
          <w:p w14:paraId="1A276FE7">
            <w:pPr>
              <w:rPr>
                <w:rFonts w:ascii="Arial"/>
                <w:sz w:val="21"/>
              </w:rPr>
            </w:pPr>
          </w:p>
        </w:tc>
        <w:tc>
          <w:tcPr>
            <w:tcW w:w="1274" w:type="dxa"/>
            <w:vAlign w:val="top"/>
          </w:tcPr>
          <w:p w14:paraId="07960A79">
            <w:pPr>
              <w:rPr>
                <w:rFonts w:ascii="Arial"/>
                <w:sz w:val="21"/>
              </w:rPr>
            </w:pPr>
          </w:p>
        </w:tc>
        <w:tc>
          <w:tcPr>
            <w:tcW w:w="992" w:type="dxa"/>
            <w:vAlign w:val="top"/>
          </w:tcPr>
          <w:p w14:paraId="663C3540">
            <w:pPr>
              <w:rPr>
                <w:rFonts w:ascii="Arial"/>
                <w:sz w:val="21"/>
              </w:rPr>
            </w:pPr>
          </w:p>
        </w:tc>
        <w:tc>
          <w:tcPr>
            <w:tcW w:w="1284" w:type="dxa"/>
            <w:vAlign w:val="top"/>
          </w:tcPr>
          <w:p w14:paraId="56034FB3">
            <w:pPr>
              <w:rPr>
                <w:rFonts w:ascii="Arial"/>
                <w:sz w:val="21"/>
              </w:rPr>
            </w:pPr>
          </w:p>
        </w:tc>
        <w:tc>
          <w:tcPr>
            <w:tcW w:w="946" w:type="dxa"/>
            <w:vAlign w:val="top"/>
          </w:tcPr>
          <w:p w14:paraId="3246CCEF">
            <w:pPr>
              <w:rPr>
                <w:rFonts w:ascii="Arial"/>
                <w:sz w:val="21"/>
              </w:rPr>
            </w:pPr>
          </w:p>
        </w:tc>
        <w:tc>
          <w:tcPr>
            <w:tcW w:w="1319" w:type="dxa"/>
            <w:tcBorders>
              <w:right w:val="single" w:color="000000" w:sz="6" w:space="0"/>
            </w:tcBorders>
            <w:vAlign w:val="top"/>
          </w:tcPr>
          <w:p w14:paraId="2C1D6FEE">
            <w:pPr>
              <w:rPr>
                <w:rFonts w:ascii="Arial"/>
                <w:sz w:val="21"/>
              </w:rPr>
            </w:pPr>
          </w:p>
        </w:tc>
      </w:tr>
      <w:tr w14:paraId="66F0A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442" w:type="dxa"/>
            <w:tcBorders>
              <w:left w:val="single" w:color="000000" w:sz="6" w:space="0"/>
            </w:tcBorders>
            <w:vAlign w:val="top"/>
          </w:tcPr>
          <w:p w14:paraId="1F1FD5A7">
            <w:pPr>
              <w:rPr>
                <w:rFonts w:ascii="Arial"/>
                <w:sz w:val="21"/>
              </w:rPr>
            </w:pPr>
          </w:p>
        </w:tc>
        <w:tc>
          <w:tcPr>
            <w:tcW w:w="3256" w:type="dxa"/>
            <w:vAlign w:val="top"/>
          </w:tcPr>
          <w:p w14:paraId="6857E12C">
            <w:pPr>
              <w:rPr>
                <w:rFonts w:ascii="Arial"/>
                <w:sz w:val="21"/>
              </w:rPr>
            </w:pPr>
          </w:p>
        </w:tc>
        <w:tc>
          <w:tcPr>
            <w:tcW w:w="1133" w:type="dxa"/>
            <w:vAlign w:val="top"/>
          </w:tcPr>
          <w:p w14:paraId="5823A7E7">
            <w:pPr>
              <w:rPr>
                <w:rFonts w:ascii="Arial"/>
                <w:sz w:val="21"/>
              </w:rPr>
            </w:pPr>
          </w:p>
        </w:tc>
        <w:tc>
          <w:tcPr>
            <w:tcW w:w="1557" w:type="dxa"/>
            <w:vAlign w:val="top"/>
          </w:tcPr>
          <w:p w14:paraId="0FCE9B20">
            <w:pPr>
              <w:rPr>
                <w:rFonts w:ascii="Arial"/>
                <w:sz w:val="21"/>
              </w:rPr>
            </w:pPr>
          </w:p>
        </w:tc>
        <w:tc>
          <w:tcPr>
            <w:tcW w:w="1558" w:type="dxa"/>
            <w:vAlign w:val="top"/>
          </w:tcPr>
          <w:p w14:paraId="0DFF2B92">
            <w:pPr>
              <w:rPr>
                <w:rFonts w:ascii="Arial"/>
                <w:sz w:val="21"/>
              </w:rPr>
            </w:pPr>
          </w:p>
        </w:tc>
        <w:tc>
          <w:tcPr>
            <w:tcW w:w="1274" w:type="dxa"/>
            <w:vAlign w:val="top"/>
          </w:tcPr>
          <w:p w14:paraId="62FBF24E">
            <w:pPr>
              <w:rPr>
                <w:rFonts w:ascii="Arial"/>
                <w:sz w:val="21"/>
              </w:rPr>
            </w:pPr>
          </w:p>
        </w:tc>
        <w:tc>
          <w:tcPr>
            <w:tcW w:w="992" w:type="dxa"/>
            <w:vAlign w:val="top"/>
          </w:tcPr>
          <w:p w14:paraId="12DB8AE5">
            <w:pPr>
              <w:rPr>
                <w:rFonts w:ascii="Arial"/>
                <w:sz w:val="21"/>
              </w:rPr>
            </w:pPr>
          </w:p>
        </w:tc>
        <w:tc>
          <w:tcPr>
            <w:tcW w:w="1284" w:type="dxa"/>
            <w:vAlign w:val="top"/>
          </w:tcPr>
          <w:p w14:paraId="5FE91022">
            <w:pPr>
              <w:rPr>
                <w:rFonts w:ascii="Arial"/>
                <w:sz w:val="21"/>
              </w:rPr>
            </w:pPr>
          </w:p>
        </w:tc>
        <w:tc>
          <w:tcPr>
            <w:tcW w:w="946" w:type="dxa"/>
            <w:vAlign w:val="top"/>
          </w:tcPr>
          <w:p w14:paraId="7D3B22E2">
            <w:pPr>
              <w:rPr>
                <w:rFonts w:ascii="Arial"/>
                <w:sz w:val="21"/>
              </w:rPr>
            </w:pPr>
          </w:p>
        </w:tc>
        <w:tc>
          <w:tcPr>
            <w:tcW w:w="1319" w:type="dxa"/>
            <w:tcBorders>
              <w:right w:val="single" w:color="000000" w:sz="6" w:space="0"/>
            </w:tcBorders>
            <w:vAlign w:val="top"/>
          </w:tcPr>
          <w:p w14:paraId="0C4D792E">
            <w:pPr>
              <w:rPr>
                <w:rFonts w:ascii="Arial"/>
                <w:sz w:val="21"/>
              </w:rPr>
            </w:pPr>
          </w:p>
        </w:tc>
      </w:tr>
      <w:tr w14:paraId="78493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442" w:type="dxa"/>
            <w:tcBorders>
              <w:left w:val="single" w:color="000000" w:sz="6" w:space="0"/>
            </w:tcBorders>
            <w:vAlign w:val="top"/>
          </w:tcPr>
          <w:p w14:paraId="1A56963D">
            <w:pPr>
              <w:rPr>
                <w:rFonts w:ascii="Arial"/>
                <w:sz w:val="21"/>
              </w:rPr>
            </w:pPr>
          </w:p>
        </w:tc>
        <w:tc>
          <w:tcPr>
            <w:tcW w:w="3256" w:type="dxa"/>
            <w:vAlign w:val="top"/>
          </w:tcPr>
          <w:p w14:paraId="4680ABF3">
            <w:pPr>
              <w:rPr>
                <w:rFonts w:ascii="Arial"/>
                <w:sz w:val="21"/>
              </w:rPr>
            </w:pPr>
          </w:p>
        </w:tc>
        <w:tc>
          <w:tcPr>
            <w:tcW w:w="1133" w:type="dxa"/>
            <w:vAlign w:val="top"/>
          </w:tcPr>
          <w:p w14:paraId="6C317F95">
            <w:pPr>
              <w:rPr>
                <w:rFonts w:ascii="Arial"/>
                <w:sz w:val="21"/>
              </w:rPr>
            </w:pPr>
          </w:p>
        </w:tc>
        <w:tc>
          <w:tcPr>
            <w:tcW w:w="1557" w:type="dxa"/>
            <w:vAlign w:val="top"/>
          </w:tcPr>
          <w:p w14:paraId="6661134B">
            <w:pPr>
              <w:rPr>
                <w:rFonts w:ascii="Arial"/>
                <w:sz w:val="21"/>
              </w:rPr>
            </w:pPr>
          </w:p>
        </w:tc>
        <w:tc>
          <w:tcPr>
            <w:tcW w:w="1558" w:type="dxa"/>
            <w:vAlign w:val="top"/>
          </w:tcPr>
          <w:p w14:paraId="13150289">
            <w:pPr>
              <w:rPr>
                <w:rFonts w:ascii="Arial"/>
                <w:sz w:val="21"/>
              </w:rPr>
            </w:pPr>
          </w:p>
        </w:tc>
        <w:tc>
          <w:tcPr>
            <w:tcW w:w="1274" w:type="dxa"/>
            <w:vAlign w:val="top"/>
          </w:tcPr>
          <w:p w14:paraId="2FA04680">
            <w:pPr>
              <w:rPr>
                <w:rFonts w:ascii="Arial"/>
                <w:sz w:val="21"/>
              </w:rPr>
            </w:pPr>
          </w:p>
        </w:tc>
        <w:tc>
          <w:tcPr>
            <w:tcW w:w="992" w:type="dxa"/>
            <w:vAlign w:val="top"/>
          </w:tcPr>
          <w:p w14:paraId="167E7F28">
            <w:pPr>
              <w:rPr>
                <w:rFonts w:ascii="Arial"/>
                <w:sz w:val="21"/>
              </w:rPr>
            </w:pPr>
          </w:p>
        </w:tc>
        <w:tc>
          <w:tcPr>
            <w:tcW w:w="1284" w:type="dxa"/>
            <w:vAlign w:val="top"/>
          </w:tcPr>
          <w:p w14:paraId="27953399">
            <w:pPr>
              <w:rPr>
                <w:rFonts w:ascii="Arial"/>
                <w:sz w:val="21"/>
              </w:rPr>
            </w:pPr>
          </w:p>
        </w:tc>
        <w:tc>
          <w:tcPr>
            <w:tcW w:w="946" w:type="dxa"/>
            <w:vAlign w:val="top"/>
          </w:tcPr>
          <w:p w14:paraId="1E9F4889">
            <w:pPr>
              <w:rPr>
                <w:rFonts w:ascii="Arial"/>
                <w:sz w:val="21"/>
              </w:rPr>
            </w:pPr>
          </w:p>
        </w:tc>
        <w:tc>
          <w:tcPr>
            <w:tcW w:w="1319" w:type="dxa"/>
            <w:tcBorders>
              <w:right w:val="single" w:color="000000" w:sz="6" w:space="0"/>
            </w:tcBorders>
            <w:vAlign w:val="top"/>
          </w:tcPr>
          <w:p w14:paraId="16070A53">
            <w:pPr>
              <w:rPr>
                <w:rFonts w:ascii="Arial"/>
                <w:sz w:val="21"/>
              </w:rPr>
            </w:pPr>
          </w:p>
        </w:tc>
      </w:tr>
      <w:tr w14:paraId="331DC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442" w:type="dxa"/>
            <w:tcBorders>
              <w:left w:val="single" w:color="000000" w:sz="6" w:space="0"/>
            </w:tcBorders>
            <w:vAlign w:val="top"/>
          </w:tcPr>
          <w:p w14:paraId="7B2D0109">
            <w:pPr>
              <w:rPr>
                <w:rFonts w:ascii="Arial"/>
                <w:sz w:val="21"/>
              </w:rPr>
            </w:pPr>
          </w:p>
        </w:tc>
        <w:tc>
          <w:tcPr>
            <w:tcW w:w="3256" w:type="dxa"/>
            <w:vAlign w:val="top"/>
          </w:tcPr>
          <w:p w14:paraId="595FC88B">
            <w:pPr>
              <w:rPr>
                <w:rFonts w:ascii="Arial"/>
                <w:sz w:val="21"/>
              </w:rPr>
            </w:pPr>
          </w:p>
        </w:tc>
        <w:tc>
          <w:tcPr>
            <w:tcW w:w="1133" w:type="dxa"/>
            <w:vAlign w:val="top"/>
          </w:tcPr>
          <w:p w14:paraId="77995296">
            <w:pPr>
              <w:rPr>
                <w:rFonts w:ascii="Arial"/>
                <w:sz w:val="21"/>
              </w:rPr>
            </w:pPr>
          </w:p>
        </w:tc>
        <w:tc>
          <w:tcPr>
            <w:tcW w:w="1557" w:type="dxa"/>
            <w:vAlign w:val="top"/>
          </w:tcPr>
          <w:p w14:paraId="6D41EE9F">
            <w:pPr>
              <w:rPr>
                <w:rFonts w:ascii="Arial"/>
                <w:sz w:val="21"/>
              </w:rPr>
            </w:pPr>
          </w:p>
        </w:tc>
        <w:tc>
          <w:tcPr>
            <w:tcW w:w="1558" w:type="dxa"/>
            <w:vAlign w:val="top"/>
          </w:tcPr>
          <w:p w14:paraId="43983A58">
            <w:pPr>
              <w:rPr>
                <w:rFonts w:ascii="Arial"/>
                <w:sz w:val="21"/>
              </w:rPr>
            </w:pPr>
          </w:p>
        </w:tc>
        <w:tc>
          <w:tcPr>
            <w:tcW w:w="1274" w:type="dxa"/>
            <w:vAlign w:val="top"/>
          </w:tcPr>
          <w:p w14:paraId="757C40D2">
            <w:pPr>
              <w:rPr>
                <w:rFonts w:ascii="Arial"/>
                <w:sz w:val="21"/>
              </w:rPr>
            </w:pPr>
          </w:p>
        </w:tc>
        <w:tc>
          <w:tcPr>
            <w:tcW w:w="992" w:type="dxa"/>
            <w:vAlign w:val="top"/>
          </w:tcPr>
          <w:p w14:paraId="41011A5C">
            <w:pPr>
              <w:rPr>
                <w:rFonts w:ascii="Arial"/>
                <w:sz w:val="21"/>
              </w:rPr>
            </w:pPr>
          </w:p>
        </w:tc>
        <w:tc>
          <w:tcPr>
            <w:tcW w:w="1284" w:type="dxa"/>
            <w:vAlign w:val="top"/>
          </w:tcPr>
          <w:p w14:paraId="55FF235E">
            <w:pPr>
              <w:rPr>
                <w:rFonts w:ascii="Arial"/>
                <w:sz w:val="21"/>
              </w:rPr>
            </w:pPr>
          </w:p>
        </w:tc>
        <w:tc>
          <w:tcPr>
            <w:tcW w:w="946" w:type="dxa"/>
            <w:vAlign w:val="top"/>
          </w:tcPr>
          <w:p w14:paraId="071AA92D">
            <w:pPr>
              <w:rPr>
                <w:rFonts w:ascii="Arial"/>
                <w:sz w:val="21"/>
              </w:rPr>
            </w:pPr>
          </w:p>
        </w:tc>
        <w:tc>
          <w:tcPr>
            <w:tcW w:w="1319" w:type="dxa"/>
            <w:tcBorders>
              <w:right w:val="single" w:color="000000" w:sz="6" w:space="0"/>
            </w:tcBorders>
            <w:vAlign w:val="top"/>
          </w:tcPr>
          <w:p w14:paraId="37040961">
            <w:pPr>
              <w:rPr>
                <w:rFonts w:ascii="Arial"/>
                <w:sz w:val="21"/>
              </w:rPr>
            </w:pPr>
          </w:p>
        </w:tc>
      </w:tr>
      <w:tr w14:paraId="6C263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442" w:type="dxa"/>
            <w:tcBorders>
              <w:left w:val="single" w:color="000000" w:sz="6" w:space="0"/>
            </w:tcBorders>
            <w:vAlign w:val="top"/>
          </w:tcPr>
          <w:p w14:paraId="7F02A6F1">
            <w:pPr>
              <w:rPr>
                <w:rFonts w:ascii="Arial"/>
                <w:sz w:val="21"/>
              </w:rPr>
            </w:pPr>
          </w:p>
        </w:tc>
        <w:tc>
          <w:tcPr>
            <w:tcW w:w="3256" w:type="dxa"/>
            <w:vAlign w:val="top"/>
          </w:tcPr>
          <w:p w14:paraId="0E0355CD">
            <w:pPr>
              <w:rPr>
                <w:rFonts w:ascii="Arial"/>
                <w:sz w:val="21"/>
              </w:rPr>
            </w:pPr>
          </w:p>
        </w:tc>
        <w:tc>
          <w:tcPr>
            <w:tcW w:w="1133" w:type="dxa"/>
            <w:vAlign w:val="top"/>
          </w:tcPr>
          <w:p w14:paraId="5B13C19C">
            <w:pPr>
              <w:rPr>
                <w:rFonts w:ascii="Arial"/>
                <w:sz w:val="21"/>
              </w:rPr>
            </w:pPr>
          </w:p>
        </w:tc>
        <w:tc>
          <w:tcPr>
            <w:tcW w:w="1557" w:type="dxa"/>
            <w:vAlign w:val="top"/>
          </w:tcPr>
          <w:p w14:paraId="4E754A36">
            <w:pPr>
              <w:rPr>
                <w:rFonts w:ascii="Arial"/>
                <w:sz w:val="21"/>
              </w:rPr>
            </w:pPr>
          </w:p>
        </w:tc>
        <w:tc>
          <w:tcPr>
            <w:tcW w:w="1558" w:type="dxa"/>
            <w:vAlign w:val="top"/>
          </w:tcPr>
          <w:p w14:paraId="59441D80">
            <w:pPr>
              <w:rPr>
                <w:rFonts w:ascii="Arial"/>
                <w:sz w:val="21"/>
              </w:rPr>
            </w:pPr>
          </w:p>
        </w:tc>
        <w:tc>
          <w:tcPr>
            <w:tcW w:w="1274" w:type="dxa"/>
            <w:vAlign w:val="top"/>
          </w:tcPr>
          <w:p w14:paraId="3E148776">
            <w:pPr>
              <w:rPr>
                <w:rFonts w:ascii="Arial"/>
                <w:sz w:val="21"/>
              </w:rPr>
            </w:pPr>
          </w:p>
        </w:tc>
        <w:tc>
          <w:tcPr>
            <w:tcW w:w="992" w:type="dxa"/>
            <w:vAlign w:val="top"/>
          </w:tcPr>
          <w:p w14:paraId="45405AA0">
            <w:pPr>
              <w:rPr>
                <w:rFonts w:ascii="Arial"/>
                <w:sz w:val="21"/>
              </w:rPr>
            </w:pPr>
          </w:p>
        </w:tc>
        <w:tc>
          <w:tcPr>
            <w:tcW w:w="1284" w:type="dxa"/>
            <w:vAlign w:val="top"/>
          </w:tcPr>
          <w:p w14:paraId="7B0C920D">
            <w:pPr>
              <w:rPr>
                <w:rFonts w:ascii="Arial"/>
                <w:sz w:val="21"/>
              </w:rPr>
            </w:pPr>
          </w:p>
        </w:tc>
        <w:tc>
          <w:tcPr>
            <w:tcW w:w="946" w:type="dxa"/>
            <w:vAlign w:val="top"/>
          </w:tcPr>
          <w:p w14:paraId="3C625336">
            <w:pPr>
              <w:rPr>
                <w:rFonts w:ascii="Arial"/>
                <w:sz w:val="21"/>
              </w:rPr>
            </w:pPr>
          </w:p>
        </w:tc>
        <w:tc>
          <w:tcPr>
            <w:tcW w:w="1319" w:type="dxa"/>
            <w:tcBorders>
              <w:right w:val="single" w:color="000000" w:sz="6" w:space="0"/>
            </w:tcBorders>
            <w:vAlign w:val="top"/>
          </w:tcPr>
          <w:p w14:paraId="261018CB">
            <w:pPr>
              <w:rPr>
                <w:rFonts w:ascii="Arial"/>
                <w:sz w:val="21"/>
              </w:rPr>
            </w:pPr>
          </w:p>
        </w:tc>
      </w:tr>
      <w:tr w14:paraId="51FF1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3698" w:type="dxa"/>
            <w:gridSpan w:val="2"/>
            <w:tcBorders>
              <w:left w:val="single" w:color="000000" w:sz="6" w:space="0"/>
            </w:tcBorders>
            <w:vAlign w:val="top"/>
          </w:tcPr>
          <w:p w14:paraId="73A7E9DE">
            <w:pPr>
              <w:pStyle w:val="10"/>
              <w:spacing w:before="196" w:line="226" w:lineRule="auto"/>
              <w:ind w:left="1434"/>
            </w:pPr>
            <w:r>
              <w:rPr>
                <w:spacing w:val="6"/>
              </w:rPr>
              <w:t>最高限价</w:t>
            </w:r>
          </w:p>
        </w:tc>
        <w:tc>
          <w:tcPr>
            <w:tcW w:w="10063" w:type="dxa"/>
            <w:gridSpan w:val="8"/>
            <w:tcBorders>
              <w:right w:val="single" w:color="000000" w:sz="6" w:space="0"/>
            </w:tcBorders>
            <w:vAlign w:val="top"/>
          </w:tcPr>
          <w:p w14:paraId="34BA1155">
            <w:pPr>
              <w:rPr>
                <w:rFonts w:ascii="Arial"/>
                <w:sz w:val="21"/>
              </w:rPr>
            </w:pPr>
          </w:p>
        </w:tc>
      </w:tr>
      <w:tr w14:paraId="42672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3698" w:type="dxa"/>
            <w:gridSpan w:val="2"/>
            <w:tcBorders>
              <w:left w:val="single" w:color="000000" w:sz="6" w:space="0"/>
            </w:tcBorders>
            <w:vAlign w:val="top"/>
          </w:tcPr>
          <w:p w14:paraId="45C3325D">
            <w:pPr>
              <w:pStyle w:val="10"/>
              <w:spacing w:before="164" w:line="226" w:lineRule="auto"/>
              <w:ind w:left="1136"/>
              <w:rPr>
                <w:rFonts w:ascii="Times New Roman" w:hAnsi="Times New Roman" w:eastAsia="Times New Roman" w:cs="Times New Roman"/>
              </w:rPr>
            </w:pPr>
            <w:r>
              <w:rPr>
                <w:spacing w:val="7"/>
              </w:rPr>
              <w:t>最高限价的</w:t>
            </w:r>
            <w:r>
              <w:rPr>
                <w:rFonts w:ascii="Times New Roman" w:hAnsi="Times New Roman" w:eastAsia="Times New Roman" w:cs="Times New Roman"/>
                <w:spacing w:val="7"/>
              </w:rPr>
              <w:t>85%</w:t>
            </w:r>
          </w:p>
        </w:tc>
        <w:tc>
          <w:tcPr>
            <w:tcW w:w="10063" w:type="dxa"/>
            <w:gridSpan w:val="8"/>
            <w:tcBorders>
              <w:right w:val="single" w:color="000000" w:sz="6" w:space="0"/>
            </w:tcBorders>
            <w:vAlign w:val="top"/>
          </w:tcPr>
          <w:p w14:paraId="55EBD659">
            <w:pPr>
              <w:pStyle w:val="10"/>
              <w:spacing w:before="164" w:line="217" w:lineRule="auto"/>
              <w:ind w:left="29"/>
              <w:rPr>
                <w:sz w:val="21"/>
                <w:szCs w:val="21"/>
              </w:rPr>
            </w:pPr>
            <w:r>
              <w:rPr>
                <w:i/>
                <w:iCs/>
                <w:spacing w:val="1"/>
                <w:sz w:val="21"/>
                <w:szCs w:val="21"/>
              </w:rPr>
              <w:t>[提示：经评审的最低投标价法适用]</w:t>
            </w:r>
          </w:p>
        </w:tc>
      </w:tr>
      <w:tr w14:paraId="3FBF4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3698" w:type="dxa"/>
            <w:gridSpan w:val="2"/>
            <w:tcBorders>
              <w:left w:val="single" w:color="000000" w:sz="6" w:space="0"/>
              <w:bottom w:val="single" w:color="000000" w:sz="6" w:space="0"/>
            </w:tcBorders>
            <w:vAlign w:val="top"/>
          </w:tcPr>
          <w:p w14:paraId="453D4D14">
            <w:pPr>
              <w:pStyle w:val="10"/>
              <w:spacing w:before="165" w:line="228" w:lineRule="auto"/>
              <w:ind w:left="1434"/>
            </w:pPr>
            <w:r>
              <w:rPr>
                <w:spacing w:val="6"/>
              </w:rPr>
              <w:t>异常情况</w:t>
            </w:r>
          </w:p>
        </w:tc>
        <w:tc>
          <w:tcPr>
            <w:tcW w:w="10063" w:type="dxa"/>
            <w:gridSpan w:val="8"/>
            <w:tcBorders>
              <w:bottom w:val="single" w:color="000000" w:sz="6" w:space="0"/>
              <w:right w:val="single" w:color="000000" w:sz="6" w:space="0"/>
            </w:tcBorders>
            <w:vAlign w:val="top"/>
          </w:tcPr>
          <w:p w14:paraId="118A74F8">
            <w:pPr>
              <w:rPr>
                <w:rFonts w:ascii="Arial"/>
                <w:sz w:val="21"/>
              </w:rPr>
            </w:pPr>
          </w:p>
        </w:tc>
      </w:tr>
    </w:tbl>
    <w:p w14:paraId="7A65544B">
      <w:pPr>
        <w:pStyle w:val="4"/>
        <w:spacing w:line="372" w:lineRule="auto"/>
      </w:pPr>
    </w:p>
    <w:p w14:paraId="7127A316">
      <w:pPr>
        <w:spacing w:before="65" w:line="228" w:lineRule="auto"/>
        <w:ind w:left="1754"/>
        <w:rPr>
          <w:rFonts w:ascii="宋体" w:hAnsi="宋体" w:eastAsia="宋体" w:cs="宋体"/>
          <w:sz w:val="20"/>
          <w:szCs w:val="20"/>
        </w:rPr>
      </w:pPr>
      <w:r>
        <w:rPr>
          <w:rFonts w:ascii="宋体" w:hAnsi="宋体" w:eastAsia="宋体" w:cs="宋体"/>
          <w:spacing w:val="4"/>
          <w:sz w:val="20"/>
          <w:szCs w:val="20"/>
        </w:rPr>
        <w:t>比选人代表：</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监标人：</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 xml:space="preserve">            </w:t>
      </w:r>
      <w:r>
        <w:rPr>
          <w:rFonts w:ascii="宋体" w:hAnsi="宋体" w:eastAsia="宋体" w:cs="宋体"/>
          <w:spacing w:val="4"/>
          <w:sz w:val="20"/>
          <w:szCs w:val="20"/>
        </w:rPr>
        <w:t>主持人：</w:t>
      </w:r>
      <w:r>
        <w:rPr>
          <w:rFonts w:ascii="宋体" w:hAnsi="宋体" w:eastAsia="宋体" w:cs="宋体"/>
          <w:spacing w:val="5"/>
          <w:sz w:val="20"/>
          <w:szCs w:val="20"/>
          <w:u w:val="single" w:color="auto"/>
        </w:rPr>
        <w:t xml:space="preserve">            </w:t>
      </w:r>
      <w:r>
        <w:rPr>
          <w:rFonts w:ascii="宋体" w:hAnsi="宋体" w:eastAsia="宋体" w:cs="宋体"/>
          <w:spacing w:val="6"/>
          <w:sz w:val="20"/>
          <w:szCs w:val="20"/>
        </w:rPr>
        <w:t xml:space="preserve">            </w:t>
      </w:r>
      <w:r>
        <w:rPr>
          <w:rFonts w:ascii="宋体" w:hAnsi="宋体" w:eastAsia="宋体" w:cs="宋体"/>
          <w:spacing w:val="4"/>
          <w:sz w:val="20"/>
          <w:szCs w:val="20"/>
        </w:rPr>
        <w:t>记录人：</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1B74DACB">
      <w:pPr>
        <w:tabs>
          <w:tab w:val="left" w:pos="13730"/>
        </w:tabs>
        <w:spacing w:before="229" w:line="219" w:lineRule="auto"/>
        <w:ind w:left="1289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7"/>
          <w:sz w:val="24"/>
          <w:szCs w:val="24"/>
        </w:rPr>
        <w:t xml:space="preserve"> </w:t>
      </w:r>
      <w:r>
        <w:rPr>
          <w:rFonts w:ascii="宋体" w:hAnsi="宋体" w:eastAsia="宋体" w:cs="宋体"/>
          <w:spacing w:val="-26"/>
          <w:sz w:val="24"/>
          <w:szCs w:val="24"/>
        </w:rPr>
        <w:t>年</w:t>
      </w:r>
      <w:r>
        <w:rPr>
          <w:rFonts w:ascii="宋体" w:hAnsi="宋体" w:eastAsia="宋体" w:cs="宋体"/>
          <w:spacing w:val="29"/>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26"/>
          <w:sz w:val="24"/>
          <w:szCs w:val="24"/>
        </w:rPr>
        <w:t>月</w:t>
      </w:r>
      <w:r>
        <w:rPr>
          <w:rFonts w:ascii="宋体" w:hAnsi="宋体" w:eastAsia="宋体" w:cs="宋体"/>
          <w:spacing w:val="39"/>
          <w:sz w:val="24"/>
          <w:szCs w:val="24"/>
          <w:u w:val="single" w:color="auto"/>
        </w:rPr>
        <w:t xml:space="preserve">   </w:t>
      </w:r>
      <w:r>
        <w:rPr>
          <w:rFonts w:ascii="宋体" w:hAnsi="宋体" w:eastAsia="宋体" w:cs="宋体"/>
          <w:spacing w:val="-67"/>
          <w:sz w:val="24"/>
          <w:szCs w:val="24"/>
        </w:rPr>
        <w:t xml:space="preserve"> </w:t>
      </w:r>
      <w:r>
        <w:rPr>
          <w:rFonts w:ascii="宋体" w:hAnsi="宋体" w:eastAsia="宋体" w:cs="宋体"/>
          <w:spacing w:val="-26"/>
          <w:sz w:val="24"/>
          <w:szCs w:val="24"/>
        </w:rPr>
        <w:t>日</w:t>
      </w:r>
    </w:p>
    <w:p w14:paraId="76CFAB1E">
      <w:pPr>
        <w:spacing w:line="219" w:lineRule="auto"/>
        <w:rPr>
          <w:rFonts w:ascii="宋体" w:hAnsi="宋体" w:eastAsia="宋体" w:cs="宋体"/>
          <w:sz w:val="24"/>
          <w:szCs w:val="24"/>
        </w:rPr>
        <w:sectPr>
          <w:footerReference r:id="rId9" w:type="default"/>
          <w:pgSz w:w="16839" w:h="11906"/>
          <w:pgMar w:top="1012" w:right="1288" w:bottom="1156" w:left="0" w:header="0" w:footer="994" w:gutter="0"/>
          <w:pgNumType w:fmt="decimal"/>
          <w:cols w:space="720" w:num="1"/>
        </w:sectPr>
      </w:pPr>
    </w:p>
    <w:p w14:paraId="688C6C42">
      <w:pPr>
        <w:pStyle w:val="4"/>
        <w:spacing w:line="319" w:lineRule="auto"/>
      </w:pPr>
    </w:p>
    <w:p w14:paraId="61945578">
      <w:pPr>
        <w:spacing w:before="65" w:line="227" w:lineRule="auto"/>
        <w:ind w:left="1327"/>
        <w:rPr>
          <w:rFonts w:ascii="宋体" w:hAnsi="宋体" w:eastAsia="宋体" w:cs="宋体"/>
          <w:sz w:val="20"/>
          <w:szCs w:val="20"/>
        </w:rPr>
      </w:pPr>
      <w:r>
        <w:rPr>
          <w:rFonts w:ascii="宋体" w:hAnsi="宋体" w:eastAsia="宋体" w:cs="宋体"/>
          <w:b/>
          <w:bCs/>
          <w:spacing w:val="6"/>
          <w:sz w:val="20"/>
          <w:szCs w:val="20"/>
        </w:rPr>
        <w:t>附表二：投标</w:t>
      </w:r>
      <w:r>
        <w:rPr>
          <w:rFonts w:hint="eastAsia" w:ascii="宋体" w:hAnsi="宋体" w:eastAsia="宋体" w:cs="宋体"/>
          <w:b/>
          <w:bCs/>
          <w:spacing w:val="6"/>
          <w:sz w:val="20"/>
          <w:szCs w:val="20"/>
          <w:lang w:val="en-US" w:eastAsia="zh-CN"/>
        </w:rPr>
        <w:t>保证金</w:t>
      </w:r>
      <w:r>
        <w:rPr>
          <w:rFonts w:ascii="宋体" w:hAnsi="宋体" w:eastAsia="宋体" w:cs="宋体"/>
          <w:b/>
          <w:bCs/>
          <w:spacing w:val="6"/>
          <w:sz w:val="20"/>
          <w:szCs w:val="20"/>
        </w:rPr>
        <w:t>递交情况一览表（如有）</w:t>
      </w:r>
    </w:p>
    <w:p w14:paraId="1F48F8B0">
      <w:pPr>
        <w:tabs>
          <w:tab w:val="left" w:pos="7947"/>
        </w:tabs>
        <w:spacing w:before="231" w:line="221" w:lineRule="auto"/>
        <w:ind w:left="3767"/>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b/>
          <w:bCs/>
          <w:spacing w:val="-13"/>
          <w:sz w:val="28"/>
          <w:szCs w:val="28"/>
          <w:u w:val="single" w:color="auto"/>
        </w:rPr>
        <w:t>（项目名称）</w:t>
      </w:r>
      <w:r>
        <w:rPr>
          <w:rFonts w:hint="eastAsia" w:ascii="宋体" w:hAnsi="宋体" w:eastAsia="宋体" w:cs="宋体"/>
          <w:b/>
          <w:bCs/>
          <w:spacing w:val="-13"/>
          <w:sz w:val="28"/>
          <w:szCs w:val="28"/>
          <w:u w:val="single" w:color="auto"/>
          <w:lang w:val="en-US" w:eastAsia="zh-CN"/>
        </w:rPr>
        <w:t>投标保证金</w:t>
      </w:r>
      <w:r>
        <w:rPr>
          <w:rFonts w:ascii="宋体" w:hAnsi="宋体" w:eastAsia="宋体" w:cs="宋体"/>
          <w:b/>
          <w:bCs/>
          <w:spacing w:val="-13"/>
          <w:sz w:val="28"/>
          <w:szCs w:val="28"/>
          <w:u w:val="single" w:color="auto"/>
        </w:rPr>
        <w:t>递交情况一览表</w:t>
      </w:r>
    </w:p>
    <w:p w14:paraId="60B5281F">
      <w:pPr>
        <w:spacing w:before="261" w:line="228" w:lineRule="auto"/>
        <w:jc w:val="right"/>
        <w:rPr>
          <w:rFonts w:ascii="宋体" w:hAnsi="宋体" w:eastAsia="宋体" w:cs="宋体"/>
          <w:sz w:val="20"/>
          <w:szCs w:val="20"/>
        </w:rPr>
      </w:pPr>
      <w:r>
        <w:rPr>
          <w:rFonts w:ascii="宋体" w:hAnsi="宋体" w:eastAsia="宋体" w:cs="宋体"/>
          <w:spacing w:val="-4"/>
          <w:sz w:val="20"/>
          <w:szCs w:val="20"/>
        </w:rPr>
        <w:t>投标截止时间：</w:t>
      </w:r>
      <w:r>
        <w:rPr>
          <w:rFonts w:ascii="宋体" w:hAnsi="宋体" w:eastAsia="宋体" w:cs="宋体"/>
          <w:spacing w:val="5"/>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4"/>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4"/>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2"/>
          <w:sz w:val="20"/>
          <w:szCs w:val="20"/>
        </w:rPr>
        <w:t xml:space="preserve"> </w:t>
      </w:r>
      <w:r>
        <w:rPr>
          <w:rFonts w:ascii="宋体" w:hAnsi="宋体" w:eastAsia="宋体" w:cs="宋体"/>
          <w:spacing w:val="-4"/>
          <w:sz w:val="20"/>
          <w:szCs w:val="20"/>
        </w:rPr>
        <w:t>日</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4"/>
          <w:sz w:val="20"/>
          <w:szCs w:val="20"/>
        </w:rPr>
        <w:t>时</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4"/>
          <w:sz w:val="20"/>
          <w:szCs w:val="20"/>
        </w:rPr>
        <w:t>分</w:t>
      </w:r>
    </w:p>
    <w:p w14:paraId="4066199C">
      <w:pPr>
        <w:spacing w:line="131" w:lineRule="exact"/>
      </w:pPr>
    </w:p>
    <w:tbl>
      <w:tblPr>
        <w:tblStyle w:val="9"/>
        <w:tblW w:w="14290" w:type="dxa"/>
        <w:tblInd w:w="11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0"/>
        <w:gridCol w:w="4158"/>
        <w:gridCol w:w="3087"/>
        <w:gridCol w:w="2986"/>
        <w:gridCol w:w="3179"/>
      </w:tblGrid>
      <w:tr w14:paraId="74770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880" w:type="dxa"/>
            <w:vAlign w:val="top"/>
          </w:tcPr>
          <w:p w14:paraId="65DC0FE8">
            <w:pPr>
              <w:pStyle w:val="10"/>
              <w:spacing w:before="96" w:line="229" w:lineRule="auto"/>
              <w:ind w:left="234"/>
            </w:pPr>
            <w:r>
              <w:rPr>
                <w:spacing w:val="5"/>
              </w:rPr>
              <w:t>序号</w:t>
            </w:r>
          </w:p>
        </w:tc>
        <w:tc>
          <w:tcPr>
            <w:tcW w:w="4158" w:type="dxa"/>
            <w:vAlign w:val="top"/>
          </w:tcPr>
          <w:p w14:paraId="2E32DBC6">
            <w:pPr>
              <w:pStyle w:val="10"/>
              <w:spacing w:before="96" w:line="228" w:lineRule="auto"/>
              <w:ind w:left="1772"/>
            </w:pPr>
            <w:r>
              <w:rPr>
                <w:spacing w:val="6"/>
              </w:rPr>
              <w:t>投标人</w:t>
            </w:r>
          </w:p>
        </w:tc>
        <w:tc>
          <w:tcPr>
            <w:tcW w:w="3087" w:type="dxa"/>
            <w:vAlign w:val="top"/>
          </w:tcPr>
          <w:p w14:paraId="2DB89C7B">
            <w:pPr>
              <w:pStyle w:val="10"/>
              <w:spacing w:before="96" w:line="228" w:lineRule="auto"/>
              <w:ind w:left="1026"/>
            </w:pPr>
            <w:r>
              <w:rPr>
                <w:spacing w:val="5"/>
              </w:rPr>
              <w:t>金额（元）</w:t>
            </w:r>
          </w:p>
        </w:tc>
        <w:tc>
          <w:tcPr>
            <w:tcW w:w="2986" w:type="dxa"/>
            <w:vAlign w:val="top"/>
          </w:tcPr>
          <w:p w14:paraId="3ACB49B0">
            <w:pPr>
              <w:pStyle w:val="10"/>
              <w:spacing w:before="96" w:line="229" w:lineRule="auto"/>
              <w:ind w:left="1079"/>
            </w:pPr>
            <w:r>
              <w:rPr>
                <w:spacing w:val="7"/>
              </w:rPr>
              <w:t>递交时间</w:t>
            </w:r>
          </w:p>
        </w:tc>
        <w:tc>
          <w:tcPr>
            <w:tcW w:w="3179" w:type="dxa"/>
            <w:vAlign w:val="top"/>
          </w:tcPr>
          <w:p w14:paraId="35188302">
            <w:pPr>
              <w:pStyle w:val="10"/>
              <w:spacing w:before="96" w:line="229" w:lineRule="auto"/>
              <w:ind w:left="1388"/>
            </w:pPr>
            <w:r>
              <w:rPr>
                <w:spacing w:val="3"/>
              </w:rPr>
              <w:t>备注</w:t>
            </w:r>
          </w:p>
        </w:tc>
      </w:tr>
      <w:tr w14:paraId="23BAB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80" w:type="dxa"/>
            <w:vAlign w:val="top"/>
          </w:tcPr>
          <w:p w14:paraId="13F863FE">
            <w:pPr>
              <w:rPr>
                <w:rFonts w:ascii="Arial"/>
                <w:sz w:val="21"/>
              </w:rPr>
            </w:pPr>
          </w:p>
        </w:tc>
        <w:tc>
          <w:tcPr>
            <w:tcW w:w="4158" w:type="dxa"/>
            <w:vAlign w:val="top"/>
          </w:tcPr>
          <w:p w14:paraId="4158CA7C">
            <w:pPr>
              <w:rPr>
                <w:rFonts w:ascii="Arial"/>
                <w:sz w:val="21"/>
              </w:rPr>
            </w:pPr>
          </w:p>
        </w:tc>
        <w:tc>
          <w:tcPr>
            <w:tcW w:w="3087" w:type="dxa"/>
            <w:vAlign w:val="top"/>
          </w:tcPr>
          <w:p w14:paraId="0D91176A">
            <w:pPr>
              <w:rPr>
                <w:rFonts w:ascii="Arial"/>
                <w:sz w:val="21"/>
              </w:rPr>
            </w:pPr>
          </w:p>
        </w:tc>
        <w:tc>
          <w:tcPr>
            <w:tcW w:w="2986" w:type="dxa"/>
            <w:vAlign w:val="top"/>
          </w:tcPr>
          <w:p w14:paraId="35999E86">
            <w:pPr>
              <w:rPr>
                <w:rFonts w:ascii="Arial"/>
                <w:sz w:val="21"/>
              </w:rPr>
            </w:pPr>
          </w:p>
        </w:tc>
        <w:tc>
          <w:tcPr>
            <w:tcW w:w="3179" w:type="dxa"/>
            <w:vAlign w:val="top"/>
          </w:tcPr>
          <w:p w14:paraId="2F09FE9E">
            <w:pPr>
              <w:rPr>
                <w:rFonts w:ascii="Arial"/>
                <w:sz w:val="21"/>
              </w:rPr>
            </w:pPr>
          </w:p>
        </w:tc>
      </w:tr>
      <w:tr w14:paraId="48E7A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80" w:type="dxa"/>
            <w:vAlign w:val="top"/>
          </w:tcPr>
          <w:p w14:paraId="04A7BDA5">
            <w:pPr>
              <w:rPr>
                <w:rFonts w:ascii="Arial"/>
                <w:sz w:val="21"/>
              </w:rPr>
            </w:pPr>
          </w:p>
        </w:tc>
        <w:tc>
          <w:tcPr>
            <w:tcW w:w="4158" w:type="dxa"/>
            <w:vAlign w:val="top"/>
          </w:tcPr>
          <w:p w14:paraId="19149AF1">
            <w:pPr>
              <w:rPr>
                <w:rFonts w:ascii="Arial"/>
                <w:sz w:val="21"/>
              </w:rPr>
            </w:pPr>
          </w:p>
        </w:tc>
        <w:tc>
          <w:tcPr>
            <w:tcW w:w="3087" w:type="dxa"/>
            <w:vAlign w:val="top"/>
          </w:tcPr>
          <w:p w14:paraId="0461DACC">
            <w:pPr>
              <w:rPr>
                <w:rFonts w:ascii="Arial"/>
                <w:sz w:val="21"/>
              </w:rPr>
            </w:pPr>
          </w:p>
        </w:tc>
        <w:tc>
          <w:tcPr>
            <w:tcW w:w="2986" w:type="dxa"/>
            <w:vAlign w:val="top"/>
          </w:tcPr>
          <w:p w14:paraId="1675C2AB">
            <w:pPr>
              <w:rPr>
                <w:rFonts w:ascii="Arial"/>
                <w:sz w:val="21"/>
              </w:rPr>
            </w:pPr>
          </w:p>
        </w:tc>
        <w:tc>
          <w:tcPr>
            <w:tcW w:w="3179" w:type="dxa"/>
            <w:vAlign w:val="top"/>
          </w:tcPr>
          <w:p w14:paraId="5191D2F0">
            <w:pPr>
              <w:rPr>
                <w:rFonts w:ascii="Arial"/>
                <w:sz w:val="21"/>
              </w:rPr>
            </w:pPr>
          </w:p>
        </w:tc>
      </w:tr>
      <w:tr w14:paraId="3686F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80" w:type="dxa"/>
            <w:vAlign w:val="top"/>
          </w:tcPr>
          <w:p w14:paraId="2CEACAB0">
            <w:pPr>
              <w:rPr>
                <w:rFonts w:ascii="Arial"/>
                <w:sz w:val="21"/>
              </w:rPr>
            </w:pPr>
          </w:p>
        </w:tc>
        <w:tc>
          <w:tcPr>
            <w:tcW w:w="4158" w:type="dxa"/>
            <w:vAlign w:val="top"/>
          </w:tcPr>
          <w:p w14:paraId="6876FE7F">
            <w:pPr>
              <w:rPr>
                <w:rFonts w:ascii="Arial"/>
                <w:sz w:val="21"/>
              </w:rPr>
            </w:pPr>
          </w:p>
        </w:tc>
        <w:tc>
          <w:tcPr>
            <w:tcW w:w="3087" w:type="dxa"/>
            <w:vAlign w:val="top"/>
          </w:tcPr>
          <w:p w14:paraId="0E84512E">
            <w:pPr>
              <w:rPr>
                <w:rFonts w:ascii="Arial"/>
                <w:sz w:val="21"/>
              </w:rPr>
            </w:pPr>
          </w:p>
        </w:tc>
        <w:tc>
          <w:tcPr>
            <w:tcW w:w="2986" w:type="dxa"/>
            <w:vAlign w:val="top"/>
          </w:tcPr>
          <w:p w14:paraId="13CDB9CF">
            <w:pPr>
              <w:rPr>
                <w:rFonts w:ascii="Arial"/>
                <w:sz w:val="21"/>
              </w:rPr>
            </w:pPr>
          </w:p>
        </w:tc>
        <w:tc>
          <w:tcPr>
            <w:tcW w:w="3179" w:type="dxa"/>
            <w:vAlign w:val="top"/>
          </w:tcPr>
          <w:p w14:paraId="3CC6729A">
            <w:pPr>
              <w:rPr>
                <w:rFonts w:ascii="Arial"/>
                <w:sz w:val="21"/>
              </w:rPr>
            </w:pPr>
          </w:p>
        </w:tc>
      </w:tr>
      <w:tr w14:paraId="06E81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80" w:type="dxa"/>
            <w:vAlign w:val="top"/>
          </w:tcPr>
          <w:p w14:paraId="3B345BF8">
            <w:pPr>
              <w:rPr>
                <w:rFonts w:ascii="Arial"/>
                <w:sz w:val="21"/>
              </w:rPr>
            </w:pPr>
          </w:p>
        </w:tc>
        <w:tc>
          <w:tcPr>
            <w:tcW w:w="4158" w:type="dxa"/>
            <w:vAlign w:val="top"/>
          </w:tcPr>
          <w:p w14:paraId="6BA5B7C1">
            <w:pPr>
              <w:rPr>
                <w:rFonts w:ascii="Arial"/>
                <w:sz w:val="21"/>
              </w:rPr>
            </w:pPr>
          </w:p>
        </w:tc>
        <w:tc>
          <w:tcPr>
            <w:tcW w:w="3087" w:type="dxa"/>
            <w:vAlign w:val="top"/>
          </w:tcPr>
          <w:p w14:paraId="56001D81">
            <w:pPr>
              <w:rPr>
                <w:rFonts w:ascii="Arial"/>
                <w:sz w:val="21"/>
              </w:rPr>
            </w:pPr>
          </w:p>
        </w:tc>
        <w:tc>
          <w:tcPr>
            <w:tcW w:w="2986" w:type="dxa"/>
            <w:vAlign w:val="top"/>
          </w:tcPr>
          <w:p w14:paraId="0FF3E28E">
            <w:pPr>
              <w:rPr>
                <w:rFonts w:ascii="Arial"/>
                <w:sz w:val="21"/>
              </w:rPr>
            </w:pPr>
          </w:p>
        </w:tc>
        <w:tc>
          <w:tcPr>
            <w:tcW w:w="3179" w:type="dxa"/>
            <w:vAlign w:val="top"/>
          </w:tcPr>
          <w:p w14:paraId="3EA2E3CB">
            <w:pPr>
              <w:rPr>
                <w:rFonts w:ascii="Arial"/>
                <w:sz w:val="21"/>
              </w:rPr>
            </w:pPr>
          </w:p>
        </w:tc>
      </w:tr>
      <w:tr w14:paraId="3DE25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80" w:type="dxa"/>
            <w:vAlign w:val="top"/>
          </w:tcPr>
          <w:p w14:paraId="569C19BA">
            <w:pPr>
              <w:rPr>
                <w:rFonts w:ascii="Arial"/>
                <w:sz w:val="21"/>
              </w:rPr>
            </w:pPr>
          </w:p>
        </w:tc>
        <w:tc>
          <w:tcPr>
            <w:tcW w:w="4158" w:type="dxa"/>
            <w:vAlign w:val="top"/>
          </w:tcPr>
          <w:p w14:paraId="168B17BA">
            <w:pPr>
              <w:rPr>
                <w:rFonts w:ascii="Arial"/>
                <w:sz w:val="21"/>
              </w:rPr>
            </w:pPr>
          </w:p>
        </w:tc>
        <w:tc>
          <w:tcPr>
            <w:tcW w:w="3087" w:type="dxa"/>
            <w:vAlign w:val="top"/>
          </w:tcPr>
          <w:p w14:paraId="5BFCE42D">
            <w:pPr>
              <w:rPr>
                <w:rFonts w:ascii="Arial"/>
                <w:sz w:val="21"/>
              </w:rPr>
            </w:pPr>
          </w:p>
        </w:tc>
        <w:tc>
          <w:tcPr>
            <w:tcW w:w="2986" w:type="dxa"/>
            <w:vAlign w:val="top"/>
          </w:tcPr>
          <w:p w14:paraId="2558A32A">
            <w:pPr>
              <w:rPr>
                <w:rFonts w:ascii="Arial"/>
                <w:sz w:val="21"/>
              </w:rPr>
            </w:pPr>
          </w:p>
        </w:tc>
        <w:tc>
          <w:tcPr>
            <w:tcW w:w="3179" w:type="dxa"/>
            <w:vAlign w:val="top"/>
          </w:tcPr>
          <w:p w14:paraId="5937A38C">
            <w:pPr>
              <w:rPr>
                <w:rFonts w:ascii="Arial"/>
                <w:sz w:val="21"/>
              </w:rPr>
            </w:pPr>
          </w:p>
        </w:tc>
      </w:tr>
      <w:tr w14:paraId="39EEC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80" w:type="dxa"/>
            <w:vAlign w:val="top"/>
          </w:tcPr>
          <w:p w14:paraId="44B3FCEC">
            <w:pPr>
              <w:rPr>
                <w:rFonts w:ascii="Arial"/>
                <w:sz w:val="21"/>
              </w:rPr>
            </w:pPr>
          </w:p>
        </w:tc>
        <w:tc>
          <w:tcPr>
            <w:tcW w:w="4158" w:type="dxa"/>
            <w:vAlign w:val="top"/>
          </w:tcPr>
          <w:p w14:paraId="0FFBF4AC">
            <w:pPr>
              <w:rPr>
                <w:rFonts w:ascii="Arial"/>
                <w:sz w:val="21"/>
              </w:rPr>
            </w:pPr>
          </w:p>
        </w:tc>
        <w:tc>
          <w:tcPr>
            <w:tcW w:w="3087" w:type="dxa"/>
            <w:vAlign w:val="top"/>
          </w:tcPr>
          <w:p w14:paraId="3A1404DC">
            <w:pPr>
              <w:rPr>
                <w:rFonts w:ascii="Arial"/>
                <w:sz w:val="21"/>
              </w:rPr>
            </w:pPr>
          </w:p>
        </w:tc>
        <w:tc>
          <w:tcPr>
            <w:tcW w:w="2986" w:type="dxa"/>
            <w:vAlign w:val="top"/>
          </w:tcPr>
          <w:p w14:paraId="3A140FCB">
            <w:pPr>
              <w:rPr>
                <w:rFonts w:ascii="Arial"/>
                <w:sz w:val="21"/>
              </w:rPr>
            </w:pPr>
          </w:p>
        </w:tc>
        <w:tc>
          <w:tcPr>
            <w:tcW w:w="3179" w:type="dxa"/>
            <w:vAlign w:val="top"/>
          </w:tcPr>
          <w:p w14:paraId="4C492E77">
            <w:pPr>
              <w:rPr>
                <w:rFonts w:ascii="Arial"/>
                <w:sz w:val="21"/>
              </w:rPr>
            </w:pPr>
          </w:p>
        </w:tc>
      </w:tr>
      <w:tr w14:paraId="37E98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80" w:type="dxa"/>
            <w:vAlign w:val="top"/>
          </w:tcPr>
          <w:p w14:paraId="242CC348">
            <w:pPr>
              <w:rPr>
                <w:rFonts w:ascii="Arial"/>
                <w:sz w:val="21"/>
              </w:rPr>
            </w:pPr>
          </w:p>
        </w:tc>
        <w:tc>
          <w:tcPr>
            <w:tcW w:w="4158" w:type="dxa"/>
            <w:vAlign w:val="top"/>
          </w:tcPr>
          <w:p w14:paraId="7BE2C44A">
            <w:pPr>
              <w:rPr>
                <w:rFonts w:ascii="Arial"/>
                <w:sz w:val="21"/>
              </w:rPr>
            </w:pPr>
          </w:p>
        </w:tc>
        <w:tc>
          <w:tcPr>
            <w:tcW w:w="3087" w:type="dxa"/>
            <w:vAlign w:val="top"/>
          </w:tcPr>
          <w:p w14:paraId="09D8D8D2">
            <w:pPr>
              <w:rPr>
                <w:rFonts w:ascii="Arial"/>
                <w:sz w:val="21"/>
              </w:rPr>
            </w:pPr>
          </w:p>
        </w:tc>
        <w:tc>
          <w:tcPr>
            <w:tcW w:w="2986" w:type="dxa"/>
            <w:vAlign w:val="top"/>
          </w:tcPr>
          <w:p w14:paraId="5283EE20">
            <w:pPr>
              <w:rPr>
                <w:rFonts w:ascii="Arial"/>
                <w:sz w:val="21"/>
              </w:rPr>
            </w:pPr>
          </w:p>
        </w:tc>
        <w:tc>
          <w:tcPr>
            <w:tcW w:w="3179" w:type="dxa"/>
            <w:vAlign w:val="top"/>
          </w:tcPr>
          <w:p w14:paraId="716E36FD">
            <w:pPr>
              <w:rPr>
                <w:rFonts w:ascii="Arial"/>
                <w:sz w:val="21"/>
              </w:rPr>
            </w:pPr>
          </w:p>
        </w:tc>
      </w:tr>
      <w:tr w14:paraId="72DB6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80" w:type="dxa"/>
            <w:vAlign w:val="top"/>
          </w:tcPr>
          <w:p w14:paraId="1B4A977E">
            <w:pPr>
              <w:rPr>
                <w:rFonts w:ascii="Arial"/>
                <w:sz w:val="21"/>
              </w:rPr>
            </w:pPr>
          </w:p>
        </w:tc>
        <w:tc>
          <w:tcPr>
            <w:tcW w:w="4158" w:type="dxa"/>
            <w:vAlign w:val="top"/>
          </w:tcPr>
          <w:p w14:paraId="5F4FD7FA">
            <w:pPr>
              <w:rPr>
                <w:rFonts w:ascii="Arial"/>
                <w:sz w:val="21"/>
              </w:rPr>
            </w:pPr>
          </w:p>
        </w:tc>
        <w:tc>
          <w:tcPr>
            <w:tcW w:w="3087" w:type="dxa"/>
            <w:vAlign w:val="top"/>
          </w:tcPr>
          <w:p w14:paraId="03E37D99">
            <w:pPr>
              <w:rPr>
                <w:rFonts w:ascii="Arial"/>
                <w:sz w:val="21"/>
              </w:rPr>
            </w:pPr>
          </w:p>
        </w:tc>
        <w:tc>
          <w:tcPr>
            <w:tcW w:w="2986" w:type="dxa"/>
            <w:vAlign w:val="top"/>
          </w:tcPr>
          <w:p w14:paraId="796953EA">
            <w:pPr>
              <w:rPr>
                <w:rFonts w:ascii="Arial"/>
                <w:sz w:val="21"/>
              </w:rPr>
            </w:pPr>
          </w:p>
        </w:tc>
        <w:tc>
          <w:tcPr>
            <w:tcW w:w="3179" w:type="dxa"/>
            <w:vAlign w:val="top"/>
          </w:tcPr>
          <w:p w14:paraId="30FD2A85">
            <w:pPr>
              <w:rPr>
                <w:rFonts w:ascii="Arial"/>
                <w:sz w:val="21"/>
              </w:rPr>
            </w:pPr>
          </w:p>
        </w:tc>
      </w:tr>
      <w:tr w14:paraId="4C487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80" w:type="dxa"/>
            <w:vAlign w:val="top"/>
          </w:tcPr>
          <w:p w14:paraId="493ACE7B">
            <w:pPr>
              <w:rPr>
                <w:rFonts w:ascii="Arial"/>
                <w:sz w:val="21"/>
              </w:rPr>
            </w:pPr>
          </w:p>
        </w:tc>
        <w:tc>
          <w:tcPr>
            <w:tcW w:w="4158" w:type="dxa"/>
            <w:vAlign w:val="top"/>
          </w:tcPr>
          <w:p w14:paraId="4F8A9320">
            <w:pPr>
              <w:rPr>
                <w:rFonts w:ascii="Arial"/>
                <w:sz w:val="21"/>
              </w:rPr>
            </w:pPr>
          </w:p>
        </w:tc>
        <w:tc>
          <w:tcPr>
            <w:tcW w:w="3087" w:type="dxa"/>
            <w:vAlign w:val="top"/>
          </w:tcPr>
          <w:p w14:paraId="3165E0D1">
            <w:pPr>
              <w:rPr>
                <w:rFonts w:ascii="Arial"/>
                <w:sz w:val="21"/>
              </w:rPr>
            </w:pPr>
          </w:p>
        </w:tc>
        <w:tc>
          <w:tcPr>
            <w:tcW w:w="2986" w:type="dxa"/>
            <w:vAlign w:val="top"/>
          </w:tcPr>
          <w:p w14:paraId="354D099D">
            <w:pPr>
              <w:rPr>
                <w:rFonts w:ascii="Arial"/>
                <w:sz w:val="21"/>
              </w:rPr>
            </w:pPr>
          </w:p>
        </w:tc>
        <w:tc>
          <w:tcPr>
            <w:tcW w:w="3179" w:type="dxa"/>
            <w:vAlign w:val="top"/>
          </w:tcPr>
          <w:p w14:paraId="4CCF5E78">
            <w:pPr>
              <w:rPr>
                <w:rFonts w:ascii="Arial"/>
                <w:sz w:val="21"/>
              </w:rPr>
            </w:pPr>
          </w:p>
        </w:tc>
      </w:tr>
      <w:tr w14:paraId="09785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80" w:type="dxa"/>
            <w:vAlign w:val="top"/>
          </w:tcPr>
          <w:p w14:paraId="4F23434C">
            <w:pPr>
              <w:rPr>
                <w:rFonts w:ascii="Arial"/>
                <w:sz w:val="21"/>
              </w:rPr>
            </w:pPr>
          </w:p>
        </w:tc>
        <w:tc>
          <w:tcPr>
            <w:tcW w:w="4158" w:type="dxa"/>
            <w:vAlign w:val="top"/>
          </w:tcPr>
          <w:p w14:paraId="6E45BE23">
            <w:pPr>
              <w:rPr>
                <w:rFonts w:ascii="Arial"/>
                <w:sz w:val="21"/>
              </w:rPr>
            </w:pPr>
          </w:p>
        </w:tc>
        <w:tc>
          <w:tcPr>
            <w:tcW w:w="3087" w:type="dxa"/>
            <w:vAlign w:val="top"/>
          </w:tcPr>
          <w:p w14:paraId="7AB864D5">
            <w:pPr>
              <w:rPr>
                <w:rFonts w:ascii="Arial"/>
                <w:sz w:val="21"/>
              </w:rPr>
            </w:pPr>
          </w:p>
        </w:tc>
        <w:tc>
          <w:tcPr>
            <w:tcW w:w="2986" w:type="dxa"/>
            <w:vAlign w:val="top"/>
          </w:tcPr>
          <w:p w14:paraId="4570DBE9">
            <w:pPr>
              <w:rPr>
                <w:rFonts w:ascii="Arial"/>
                <w:sz w:val="21"/>
              </w:rPr>
            </w:pPr>
          </w:p>
        </w:tc>
        <w:tc>
          <w:tcPr>
            <w:tcW w:w="3179" w:type="dxa"/>
            <w:vAlign w:val="top"/>
          </w:tcPr>
          <w:p w14:paraId="2ADFEFE6">
            <w:pPr>
              <w:rPr>
                <w:rFonts w:ascii="Arial"/>
                <w:sz w:val="21"/>
              </w:rPr>
            </w:pPr>
          </w:p>
        </w:tc>
      </w:tr>
      <w:tr w14:paraId="1CD18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80" w:type="dxa"/>
            <w:vAlign w:val="top"/>
          </w:tcPr>
          <w:p w14:paraId="056348C1">
            <w:pPr>
              <w:rPr>
                <w:rFonts w:ascii="Arial"/>
                <w:sz w:val="21"/>
              </w:rPr>
            </w:pPr>
          </w:p>
        </w:tc>
        <w:tc>
          <w:tcPr>
            <w:tcW w:w="4158" w:type="dxa"/>
            <w:vAlign w:val="top"/>
          </w:tcPr>
          <w:p w14:paraId="198BD10B">
            <w:pPr>
              <w:rPr>
                <w:rFonts w:ascii="Arial"/>
                <w:sz w:val="21"/>
              </w:rPr>
            </w:pPr>
          </w:p>
        </w:tc>
        <w:tc>
          <w:tcPr>
            <w:tcW w:w="3087" w:type="dxa"/>
            <w:vAlign w:val="top"/>
          </w:tcPr>
          <w:p w14:paraId="41AC14DD">
            <w:pPr>
              <w:rPr>
                <w:rFonts w:ascii="Arial"/>
                <w:sz w:val="21"/>
              </w:rPr>
            </w:pPr>
          </w:p>
        </w:tc>
        <w:tc>
          <w:tcPr>
            <w:tcW w:w="2986" w:type="dxa"/>
            <w:vAlign w:val="top"/>
          </w:tcPr>
          <w:p w14:paraId="3E799F8B">
            <w:pPr>
              <w:rPr>
                <w:rFonts w:ascii="Arial"/>
                <w:sz w:val="21"/>
              </w:rPr>
            </w:pPr>
          </w:p>
        </w:tc>
        <w:tc>
          <w:tcPr>
            <w:tcW w:w="3179" w:type="dxa"/>
            <w:vAlign w:val="top"/>
          </w:tcPr>
          <w:p w14:paraId="59D1A8A7">
            <w:pPr>
              <w:rPr>
                <w:rFonts w:ascii="Arial"/>
                <w:sz w:val="21"/>
              </w:rPr>
            </w:pPr>
          </w:p>
        </w:tc>
      </w:tr>
      <w:tr w14:paraId="3726A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880" w:type="dxa"/>
            <w:vAlign w:val="top"/>
          </w:tcPr>
          <w:p w14:paraId="4EEA76D3">
            <w:pPr>
              <w:rPr>
                <w:rFonts w:ascii="Arial"/>
                <w:sz w:val="21"/>
              </w:rPr>
            </w:pPr>
          </w:p>
        </w:tc>
        <w:tc>
          <w:tcPr>
            <w:tcW w:w="4158" w:type="dxa"/>
            <w:vAlign w:val="top"/>
          </w:tcPr>
          <w:p w14:paraId="577BE73C">
            <w:pPr>
              <w:rPr>
                <w:rFonts w:ascii="Arial"/>
                <w:sz w:val="21"/>
              </w:rPr>
            </w:pPr>
          </w:p>
        </w:tc>
        <w:tc>
          <w:tcPr>
            <w:tcW w:w="3087" w:type="dxa"/>
            <w:vAlign w:val="top"/>
          </w:tcPr>
          <w:p w14:paraId="5AC9B650">
            <w:pPr>
              <w:rPr>
                <w:rFonts w:ascii="Arial"/>
                <w:sz w:val="21"/>
              </w:rPr>
            </w:pPr>
          </w:p>
        </w:tc>
        <w:tc>
          <w:tcPr>
            <w:tcW w:w="2986" w:type="dxa"/>
            <w:vAlign w:val="top"/>
          </w:tcPr>
          <w:p w14:paraId="32E95D0C">
            <w:pPr>
              <w:rPr>
                <w:rFonts w:ascii="Arial"/>
                <w:sz w:val="21"/>
              </w:rPr>
            </w:pPr>
          </w:p>
        </w:tc>
        <w:tc>
          <w:tcPr>
            <w:tcW w:w="3179" w:type="dxa"/>
            <w:vAlign w:val="top"/>
          </w:tcPr>
          <w:p w14:paraId="52FB7074">
            <w:pPr>
              <w:rPr>
                <w:rFonts w:ascii="Arial"/>
                <w:sz w:val="21"/>
              </w:rPr>
            </w:pPr>
          </w:p>
        </w:tc>
      </w:tr>
    </w:tbl>
    <w:p w14:paraId="00E81D9F">
      <w:pPr>
        <w:pStyle w:val="4"/>
        <w:spacing w:line="370" w:lineRule="auto"/>
      </w:pPr>
    </w:p>
    <w:p w14:paraId="3FFDAE6C">
      <w:pPr>
        <w:spacing w:before="66" w:line="228" w:lineRule="auto"/>
        <w:ind w:left="1754"/>
        <w:rPr>
          <w:rFonts w:ascii="宋体" w:hAnsi="宋体" w:eastAsia="宋体" w:cs="宋体"/>
          <w:sz w:val="20"/>
          <w:szCs w:val="20"/>
        </w:rPr>
      </w:pPr>
      <w:r>
        <w:rPr>
          <w:rFonts w:ascii="宋体" w:hAnsi="宋体" w:eastAsia="宋体" w:cs="宋体"/>
          <w:spacing w:val="3"/>
          <w:sz w:val="20"/>
          <w:szCs w:val="20"/>
        </w:rPr>
        <w:t>比选人代表：</w:t>
      </w:r>
      <w:r>
        <w:rPr>
          <w:rFonts w:ascii="宋体" w:hAnsi="宋体" w:eastAsia="宋体" w:cs="宋体"/>
          <w:spacing w:val="3"/>
          <w:sz w:val="20"/>
          <w:szCs w:val="20"/>
          <w:u w:val="single" w:color="auto"/>
        </w:rPr>
        <w:t xml:space="preserve">            </w:t>
      </w:r>
      <w:r>
        <w:rPr>
          <w:rFonts w:ascii="宋体" w:hAnsi="宋体" w:eastAsia="宋体" w:cs="宋体"/>
          <w:spacing w:val="2"/>
          <w:sz w:val="20"/>
          <w:szCs w:val="20"/>
        </w:rPr>
        <w:t xml:space="preserve">                     </w:t>
      </w:r>
      <w:r>
        <w:rPr>
          <w:rFonts w:ascii="宋体" w:hAnsi="宋体" w:eastAsia="宋体" w:cs="宋体"/>
          <w:spacing w:val="1"/>
          <w:sz w:val="20"/>
          <w:szCs w:val="20"/>
        </w:rPr>
        <w:t xml:space="preserve">    </w:t>
      </w:r>
      <w:r>
        <w:rPr>
          <w:rFonts w:ascii="宋体" w:hAnsi="宋体" w:eastAsia="宋体" w:cs="宋体"/>
          <w:spacing w:val="3"/>
          <w:sz w:val="20"/>
          <w:szCs w:val="20"/>
        </w:rPr>
        <w:t>监标人：</w:t>
      </w:r>
      <w:r>
        <w:rPr>
          <w:rFonts w:ascii="宋体" w:hAnsi="宋体" w:eastAsia="宋体" w:cs="宋体"/>
          <w:spacing w:val="3"/>
          <w:sz w:val="20"/>
          <w:szCs w:val="20"/>
          <w:u w:val="single" w:color="auto"/>
        </w:rPr>
        <w:t xml:space="preserve">            </w:t>
      </w:r>
      <w:r>
        <w:rPr>
          <w:rFonts w:ascii="宋体" w:hAnsi="宋体" w:eastAsia="宋体" w:cs="宋体"/>
          <w:spacing w:val="1"/>
          <w:sz w:val="20"/>
          <w:szCs w:val="20"/>
        </w:rPr>
        <w:t xml:space="preserve">                         </w:t>
      </w:r>
      <w:r>
        <w:rPr>
          <w:rFonts w:ascii="宋体" w:hAnsi="宋体" w:eastAsia="宋体" w:cs="宋体"/>
          <w:spacing w:val="3"/>
          <w:sz w:val="20"/>
          <w:szCs w:val="20"/>
        </w:rPr>
        <w:t>记录人：</w:t>
      </w:r>
      <w:r>
        <w:rPr>
          <w:rFonts w:ascii="宋体" w:hAnsi="宋体" w:eastAsia="宋体" w:cs="宋体"/>
          <w:spacing w:val="3"/>
          <w:sz w:val="20"/>
          <w:szCs w:val="20"/>
          <w:u w:val="single" w:color="auto"/>
        </w:rPr>
        <w:t xml:space="preserve">             </w:t>
      </w:r>
    </w:p>
    <w:p w14:paraId="27569196">
      <w:pPr>
        <w:tabs>
          <w:tab w:val="left" w:pos="13730"/>
        </w:tabs>
        <w:spacing w:before="169" w:line="219" w:lineRule="auto"/>
        <w:ind w:left="1289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7"/>
          <w:sz w:val="24"/>
          <w:szCs w:val="24"/>
        </w:rPr>
        <w:t xml:space="preserve"> </w:t>
      </w:r>
      <w:r>
        <w:rPr>
          <w:rFonts w:ascii="宋体" w:hAnsi="宋体" w:eastAsia="宋体" w:cs="宋体"/>
          <w:spacing w:val="-26"/>
          <w:sz w:val="24"/>
          <w:szCs w:val="24"/>
        </w:rPr>
        <w:t>年</w:t>
      </w:r>
      <w:r>
        <w:rPr>
          <w:rFonts w:ascii="宋体" w:hAnsi="宋体" w:eastAsia="宋体" w:cs="宋体"/>
          <w:spacing w:val="29"/>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26"/>
          <w:sz w:val="24"/>
          <w:szCs w:val="24"/>
        </w:rPr>
        <w:t>月</w:t>
      </w:r>
      <w:r>
        <w:rPr>
          <w:rFonts w:ascii="宋体" w:hAnsi="宋体" w:eastAsia="宋体" w:cs="宋体"/>
          <w:spacing w:val="39"/>
          <w:sz w:val="24"/>
          <w:szCs w:val="24"/>
          <w:u w:val="single" w:color="auto"/>
        </w:rPr>
        <w:t xml:space="preserve">   </w:t>
      </w:r>
      <w:r>
        <w:rPr>
          <w:rFonts w:ascii="宋体" w:hAnsi="宋体" w:eastAsia="宋体" w:cs="宋体"/>
          <w:spacing w:val="-67"/>
          <w:sz w:val="24"/>
          <w:szCs w:val="24"/>
        </w:rPr>
        <w:t xml:space="preserve"> </w:t>
      </w:r>
      <w:r>
        <w:rPr>
          <w:rFonts w:ascii="宋体" w:hAnsi="宋体" w:eastAsia="宋体" w:cs="宋体"/>
          <w:spacing w:val="-26"/>
          <w:sz w:val="24"/>
          <w:szCs w:val="24"/>
        </w:rPr>
        <w:t>日</w:t>
      </w:r>
    </w:p>
    <w:p w14:paraId="43554373">
      <w:pPr>
        <w:spacing w:line="219" w:lineRule="auto"/>
        <w:rPr>
          <w:rFonts w:ascii="宋体" w:hAnsi="宋体" w:eastAsia="宋体" w:cs="宋体"/>
          <w:sz w:val="24"/>
          <w:szCs w:val="24"/>
        </w:rPr>
        <w:sectPr>
          <w:footerReference r:id="rId10" w:type="default"/>
          <w:pgSz w:w="16839" w:h="11906"/>
          <w:pgMar w:top="1012" w:right="1305" w:bottom="1156" w:left="0" w:header="0" w:footer="994" w:gutter="0"/>
          <w:pgNumType w:fmt="decimal"/>
          <w:cols w:space="720" w:num="1"/>
        </w:sectPr>
      </w:pPr>
    </w:p>
    <w:p w14:paraId="7410BDC7">
      <w:pPr>
        <w:pStyle w:val="4"/>
        <w:spacing w:line="246" w:lineRule="auto"/>
      </w:pPr>
    </w:p>
    <w:p w14:paraId="3CE49CBB">
      <w:pPr>
        <w:pStyle w:val="4"/>
        <w:spacing w:line="246" w:lineRule="auto"/>
      </w:pPr>
    </w:p>
    <w:p w14:paraId="165ED124">
      <w:pPr>
        <w:spacing w:before="65" w:line="227" w:lineRule="auto"/>
        <w:ind w:left="1104"/>
        <w:rPr>
          <w:rFonts w:ascii="宋体" w:hAnsi="宋体" w:eastAsia="宋体" w:cs="宋体"/>
          <w:sz w:val="20"/>
          <w:szCs w:val="20"/>
        </w:rPr>
      </w:pPr>
      <w:r>
        <w:rPr>
          <w:rFonts w:ascii="宋体" w:hAnsi="宋体" w:eastAsia="宋体" w:cs="宋体"/>
          <w:b/>
          <w:bCs/>
          <w:spacing w:val="1"/>
          <w:sz w:val="20"/>
          <w:szCs w:val="20"/>
        </w:rPr>
        <w:t>附表三：</w:t>
      </w:r>
      <w:r>
        <w:rPr>
          <w:rFonts w:ascii="宋体" w:hAnsi="宋体" w:eastAsia="宋体" w:cs="宋体"/>
          <w:spacing w:val="-52"/>
          <w:sz w:val="20"/>
          <w:szCs w:val="20"/>
        </w:rPr>
        <w:t xml:space="preserve"> </w:t>
      </w:r>
      <w:r>
        <w:rPr>
          <w:rFonts w:ascii="宋体" w:hAnsi="宋体" w:eastAsia="宋体" w:cs="宋体"/>
          <w:b/>
          <w:bCs/>
          <w:spacing w:val="1"/>
          <w:sz w:val="20"/>
          <w:szCs w:val="20"/>
        </w:rPr>
        <w:t>问题澄清通知</w:t>
      </w:r>
    </w:p>
    <w:p w14:paraId="1D54A339">
      <w:pPr>
        <w:pStyle w:val="4"/>
        <w:spacing w:line="271" w:lineRule="auto"/>
      </w:pPr>
    </w:p>
    <w:p w14:paraId="0093D358">
      <w:pPr>
        <w:pStyle w:val="4"/>
        <w:spacing w:line="271" w:lineRule="auto"/>
      </w:pPr>
    </w:p>
    <w:p w14:paraId="5D0FEF40">
      <w:pPr>
        <w:spacing w:before="101" w:line="225" w:lineRule="auto"/>
        <w:ind w:left="5047"/>
        <w:rPr>
          <w:rFonts w:ascii="宋体" w:hAnsi="宋体" w:eastAsia="宋体" w:cs="宋体"/>
          <w:sz w:val="31"/>
          <w:szCs w:val="31"/>
        </w:rPr>
      </w:pPr>
      <w:r>
        <w:rPr>
          <w:rFonts w:ascii="宋体" w:hAnsi="宋体" w:eastAsia="宋体" w:cs="宋体"/>
          <w:b/>
          <w:bCs/>
          <w:spacing w:val="-3"/>
          <w:sz w:val="31"/>
          <w:szCs w:val="31"/>
        </w:rPr>
        <w:t>问题澄清通知</w:t>
      </w:r>
    </w:p>
    <w:p w14:paraId="0953DFDB">
      <w:pPr>
        <w:pStyle w:val="4"/>
        <w:spacing w:line="311" w:lineRule="auto"/>
      </w:pPr>
    </w:p>
    <w:p w14:paraId="4975E961">
      <w:pPr>
        <w:pStyle w:val="4"/>
        <w:spacing w:line="312" w:lineRule="auto"/>
      </w:pPr>
    </w:p>
    <w:p w14:paraId="7434FEFE">
      <w:pPr>
        <w:spacing w:before="65" w:line="228" w:lineRule="auto"/>
        <w:ind w:left="4344"/>
        <w:rPr>
          <w:rFonts w:ascii="宋体" w:hAnsi="宋体" w:eastAsia="宋体" w:cs="宋体"/>
          <w:sz w:val="20"/>
          <w:szCs w:val="20"/>
        </w:rPr>
      </w:pPr>
      <w:r>
        <w:rPr>
          <w:rFonts w:ascii="宋体" w:hAnsi="宋体" w:eastAsia="宋体" w:cs="宋体"/>
          <w:spacing w:val="6"/>
          <w:sz w:val="20"/>
          <w:szCs w:val="20"/>
        </w:rPr>
        <w:t>编号：</w:t>
      </w:r>
      <w:r>
        <w:rPr>
          <w:rFonts w:ascii="宋体" w:hAnsi="宋体" w:eastAsia="宋体" w:cs="宋体"/>
          <w:sz w:val="20"/>
          <w:szCs w:val="20"/>
          <w:u w:val="single" w:color="auto"/>
        </w:rPr>
        <w:t xml:space="preserve">                       </w:t>
      </w:r>
    </w:p>
    <w:p w14:paraId="69D58EB6">
      <w:pPr>
        <w:pStyle w:val="4"/>
        <w:spacing w:line="275" w:lineRule="auto"/>
      </w:pPr>
    </w:p>
    <w:p w14:paraId="4BB210F6">
      <w:pPr>
        <w:pStyle w:val="4"/>
        <w:spacing w:line="275" w:lineRule="auto"/>
      </w:pPr>
    </w:p>
    <w:p w14:paraId="7246C971">
      <w:pPr>
        <w:pStyle w:val="4"/>
        <w:spacing w:line="276" w:lineRule="auto"/>
      </w:pPr>
    </w:p>
    <w:p w14:paraId="2D2088CD">
      <w:pPr>
        <w:pStyle w:val="4"/>
        <w:spacing w:line="276" w:lineRule="auto"/>
      </w:pPr>
    </w:p>
    <w:p w14:paraId="4E50BF79">
      <w:pPr>
        <w:tabs>
          <w:tab w:val="left" w:pos="2777"/>
        </w:tabs>
        <w:spacing w:before="65" w:line="228" w:lineRule="auto"/>
        <w:ind w:left="1080"/>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11"/>
          <w:sz w:val="20"/>
          <w:szCs w:val="20"/>
          <w:u w:val="single" w:color="auto"/>
        </w:rPr>
        <w:t>（投标人名称</w:t>
      </w:r>
      <w:r>
        <w:rPr>
          <w:rFonts w:ascii="宋体" w:hAnsi="宋体" w:eastAsia="宋体" w:cs="宋体"/>
          <w:spacing w:val="2"/>
          <w:sz w:val="20"/>
          <w:szCs w:val="20"/>
          <w:u w:val="single" w:color="auto"/>
        </w:rPr>
        <w:t>）</w:t>
      </w:r>
      <w:r>
        <w:rPr>
          <w:rFonts w:ascii="宋体" w:hAnsi="宋体" w:eastAsia="宋体" w:cs="宋体"/>
          <w:spacing w:val="2"/>
          <w:sz w:val="20"/>
          <w:szCs w:val="20"/>
        </w:rPr>
        <w:t>：</w:t>
      </w:r>
    </w:p>
    <w:p w14:paraId="74AFBE11">
      <w:pPr>
        <w:tabs>
          <w:tab w:val="left" w:pos="3518"/>
        </w:tabs>
        <w:spacing w:before="297" w:line="489" w:lineRule="auto"/>
        <w:ind w:left="1094" w:right="76" w:firstLine="409"/>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7"/>
          <w:sz w:val="20"/>
          <w:szCs w:val="20"/>
          <w:u w:val="single" w:color="auto"/>
        </w:rPr>
        <w:t>（项目名称）</w:t>
      </w:r>
      <w:r>
        <w:rPr>
          <w:rFonts w:ascii="宋体" w:hAnsi="宋体" w:eastAsia="宋体" w:cs="宋体"/>
          <w:spacing w:val="7"/>
          <w:sz w:val="20"/>
          <w:szCs w:val="20"/>
        </w:rPr>
        <w:t>的评标委员会，对你方的投标</w:t>
      </w:r>
      <w:r>
        <w:rPr>
          <w:rFonts w:ascii="宋体" w:hAnsi="宋体" w:eastAsia="宋体" w:cs="宋体"/>
          <w:spacing w:val="6"/>
          <w:sz w:val="20"/>
          <w:szCs w:val="20"/>
        </w:rPr>
        <w:t>文件进行了仔细的审查，现需你方对</w:t>
      </w:r>
      <w:r>
        <w:rPr>
          <w:rFonts w:ascii="宋体" w:hAnsi="宋体" w:eastAsia="宋体" w:cs="宋体"/>
          <w:sz w:val="20"/>
          <w:szCs w:val="20"/>
        </w:rPr>
        <w:t xml:space="preserve"> </w:t>
      </w:r>
      <w:r>
        <w:rPr>
          <w:rFonts w:ascii="宋体" w:hAnsi="宋体" w:eastAsia="宋体" w:cs="宋体"/>
          <w:spacing w:val="7"/>
          <w:sz w:val="20"/>
          <w:szCs w:val="20"/>
        </w:rPr>
        <w:t>下列问题予以澄清：</w:t>
      </w:r>
    </w:p>
    <w:p w14:paraId="1E69D30D">
      <w:pPr>
        <w:pStyle w:val="4"/>
        <w:spacing w:line="460" w:lineRule="auto"/>
      </w:pPr>
    </w:p>
    <w:p w14:paraId="6A10C6A4">
      <w:pPr>
        <w:spacing w:before="65" w:line="190" w:lineRule="auto"/>
        <w:ind w:left="1103"/>
        <w:rPr>
          <w:rFonts w:ascii="宋体" w:hAnsi="宋体" w:eastAsia="宋体" w:cs="宋体"/>
          <w:sz w:val="20"/>
          <w:szCs w:val="20"/>
        </w:rPr>
      </w:pPr>
      <w:r>
        <w:rPr>
          <w:rFonts w:ascii="宋体" w:hAnsi="宋体" w:eastAsia="宋体" w:cs="宋体"/>
          <w:spacing w:val="-7"/>
          <w:sz w:val="20"/>
          <w:szCs w:val="20"/>
        </w:rPr>
        <w:t>1.</w:t>
      </w:r>
    </w:p>
    <w:p w14:paraId="69652B6C">
      <w:pPr>
        <w:pStyle w:val="4"/>
        <w:spacing w:line="252" w:lineRule="auto"/>
      </w:pPr>
    </w:p>
    <w:p w14:paraId="268C46AC">
      <w:pPr>
        <w:pStyle w:val="4"/>
        <w:spacing w:line="252" w:lineRule="auto"/>
      </w:pPr>
    </w:p>
    <w:p w14:paraId="46902341">
      <w:pPr>
        <w:pStyle w:val="4"/>
        <w:spacing w:line="252" w:lineRule="auto"/>
      </w:pPr>
    </w:p>
    <w:p w14:paraId="4B039C87">
      <w:pPr>
        <w:pStyle w:val="4"/>
        <w:spacing w:line="252" w:lineRule="auto"/>
      </w:pPr>
    </w:p>
    <w:p w14:paraId="405331BD">
      <w:pPr>
        <w:pStyle w:val="4"/>
        <w:spacing w:line="252" w:lineRule="auto"/>
      </w:pPr>
    </w:p>
    <w:p w14:paraId="19DAC9E6">
      <w:pPr>
        <w:pStyle w:val="4"/>
        <w:spacing w:line="252" w:lineRule="auto"/>
      </w:pPr>
    </w:p>
    <w:p w14:paraId="22738B88">
      <w:pPr>
        <w:pStyle w:val="4"/>
        <w:spacing w:line="252" w:lineRule="auto"/>
      </w:pPr>
    </w:p>
    <w:p w14:paraId="0148C47F">
      <w:pPr>
        <w:spacing w:before="65" w:line="189" w:lineRule="auto"/>
        <w:ind w:left="1090"/>
        <w:rPr>
          <w:rFonts w:ascii="宋体" w:hAnsi="宋体" w:eastAsia="宋体" w:cs="宋体"/>
          <w:sz w:val="20"/>
          <w:szCs w:val="20"/>
        </w:rPr>
      </w:pPr>
      <w:r>
        <w:rPr>
          <w:rFonts w:ascii="宋体" w:hAnsi="宋体" w:eastAsia="宋体" w:cs="宋体"/>
          <w:spacing w:val="-1"/>
          <w:sz w:val="20"/>
          <w:szCs w:val="20"/>
        </w:rPr>
        <w:t>2.</w:t>
      </w:r>
    </w:p>
    <w:p w14:paraId="57B4811B">
      <w:pPr>
        <w:pStyle w:val="4"/>
        <w:spacing w:line="331" w:lineRule="auto"/>
      </w:pPr>
    </w:p>
    <w:p w14:paraId="7614317A">
      <w:pPr>
        <w:pStyle w:val="4"/>
        <w:spacing w:line="332" w:lineRule="auto"/>
      </w:pPr>
    </w:p>
    <w:p w14:paraId="11855BC2">
      <w:pPr>
        <w:spacing w:before="66" w:line="83" w:lineRule="exact"/>
        <w:ind w:left="1093"/>
        <w:rPr>
          <w:rFonts w:ascii="宋体" w:hAnsi="宋体" w:eastAsia="宋体" w:cs="宋体"/>
          <w:sz w:val="20"/>
          <w:szCs w:val="20"/>
        </w:rPr>
      </w:pPr>
      <w:r>
        <w:rPr>
          <w:rFonts w:ascii="宋体" w:hAnsi="宋体" w:eastAsia="宋体" w:cs="宋体"/>
          <w:spacing w:val="4"/>
          <w:position w:val="1"/>
          <w:sz w:val="20"/>
          <w:szCs w:val="20"/>
        </w:rPr>
        <w:t>......</w:t>
      </w:r>
    </w:p>
    <w:p w14:paraId="0F08F987">
      <w:pPr>
        <w:pStyle w:val="4"/>
        <w:spacing w:line="260" w:lineRule="auto"/>
      </w:pPr>
    </w:p>
    <w:p w14:paraId="3D2E4C2F">
      <w:pPr>
        <w:pStyle w:val="4"/>
        <w:spacing w:line="261" w:lineRule="auto"/>
      </w:pPr>
    </w:p>
    <w:p w14:paraId="3077F541">
      <w:pPr>
        <w:pStyle w:val="4"/>
        <w:spacing w:line="261" w:lineRule="auto"/>
      </w:pPr>
    </w:p>
    <w:p w14:paraId="5E3D7169">
      <w:pPr>
        <w:pStyle w:val="4"/>
        <w:spacing w:line="261" w:lineRule="auto"/>
      </w:pPr>
    </w:p>
    <w:p w14:paraId="3C9F15EC">
      <w:pPr>
        <w:pStyle w:val="4"/>
        <w:spacing w:line="261" w:lineRule="auto"/>
      </w:pPr>
    </w:p>
    <w:p w14:paraId="4C03A2F9">
      <w:pPr>
        <w:spacing w:before="66" w:line="228" w:lineRule="auto"/>
        <w:ind w:left="1506"/>
        <w:rPr>
          <w:rFonts w:ascii="宋体" w:hAnsi="宋体" w:eastAsia="宋体" w:cs="宋体"/>
          <w:sz w:val="20"/>
          <w:szCs w:val="20"/>
        </w:rPr>
      </w:pPr>
      <w:r>
        <w:rPr>
          <w:rFonts w:ascii="宋体" w:hAnsi="宋体" w:eastAsia="宋体" w:cs="宋体"/>
          <w:spacing w:val="6"/>
          <w:sz w:val="20"/>
          <w:szCs w:val="20"/>
        </w:rPr>
        <w:t>请将上述问题的澄清于</w:t>
      </w:r>
      <w:r>
        <w:rPr>
          <w:rFonts w:ascii="宋体" w:hAnsi="宋体" w:eastAsia="宋体" w:cs="宋体"/>
          <w:spacing w:val="-97"/>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6"/>
          <w:sz w:val="20"/>
          <w:szCs w:val="20"/>
        </w:rPr>
        <w:t>年</w:t>
      </w:r>
      <w:r>
        <w:rPr>
          <w:rFonts w:ascii="宋体" w:hAnsi="宋体" w:eastAsia="宋体" w:cs="宋体"/>
          <w:spacing w:val="6"/>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6"/>
          <w:sz w:val="20"/>
          <w:szCs w:val="20"/>
        </w:rPr>
        <w:t>月</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6"/>
          <w:sz w:val="20"/>
          <w:szCs w:val="20"/>
        </w:rPr>
        <w:t>日</w:t>
      </w:r>
      <w:r>
        <w:rPr>
          <w:rFonts w:ascii="宋体" w:hAnsi="宋体" w:eastAsia="宋体" w:cs="宋体"/>
          <w:spacing w:val="6"/>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6"/>
          <w:sz w:val="20"/>
          <w:szCs w:val="20"/>
        </w:rPr>
        <w:t>时前通过重庆市电子招投标系统提交。</w:t>
      </w:r>
    </w:p>
    <w:p w14:paraId="2A4EFECB">
      <w:pPr>
        <w:pStyle w:val="4"/>
        <w:spacing w:line="309" w:lineRule="auto"/>
      </w:pPr>
    </w:p>
    <w:p w14:paraId="5A295C3D">
      <w:pPr>
        <w:pStyle w:val="4"/>
        <w:spacing w:line="309" w:lineRule="auto"/>
      </w:pPr>
    </w:p>
    <w:p w14:paraId="5413050E">
      <w:pPr>
        <w:spacing w:before="65" w:line="227" w:lineRule="auto"/>
        <w:ind w:right="13"/>
        <w:jc w:val="right"/>
        <w:rPr>
          <w:rFonts w:ascii="宋体" w:hAnsi="宋体" w:eastAsia="宋体" w:cs="宋体"/>
          <w:sz w:val="20"/>
          <w:szCs w:val="20"/>
        </w:rPr>
      </w:pPr>
      <w:r>
        <w:rPr>
          <w:rFonts w:ascii="宋体" w:hAnsi="宋体" w:eastAsia="宋体" w:cs="宋体"/>
          <w:spacing w:val="11"/>
          <w:sz w:val="20"/>
          <w:szCs w:val="20"/>
        </w:rPr>
        <w:t>评标委员会</w:t>
      </w:r>
      <w:r>
        <w:rPr>
          <w:rFonts w:ascii="宋体" w:hAnsi="宋体" w:eastAsia="宋体" w:cs="宋体"/>
          <w:spacing w:val="-5"/>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1"/>
          <w:sz w:val="20"/>
          <w:szCs w:val="20"/>
        </w:rPr>
        <w:t>签名）</w:t>
      </w:r>
    </w:p>
    <w:p w14:paraId="10A2D04B">
      <w:pPr>
        <w:pStyle w:val="4"/>
        <w:spacing w:line="243" w:lineRule="auto"/>
      </w:pPr>
    </w:p>
    <w:p w14:paraId="571CB2B2">
      <w:pPr>
        <w:pStyle w:val="4"/>
        <w:spacing w:line="244" w:lineRule="auto"/>
      </w:pPr>
    </w:p>
    <w:p w14:paraId="4F64F6A3">
      <w:pPr>
        <w:pStyle w:val="4"/>
        <w:spacing w:line="244" w:lineRule="auto"/>
      </w:pPr>
    </w:p>
    <w:p w14:paraId="5F0959B3">
      <w:pPr>
        <w:pStyle w:val="4"/>
        <w:spacing w:line="244" w:lineRule="auto"/>
      </w:pPr>
    </w:p>
    <w:p w14:paraId="26F69FDA">
      <w:pPr>
        <w:tabs>
          <w:tab w:val="left" w:pos="8725"/>
        </w:tabs>
        <w:spacing w:before="65" w:line="228" w:lineRule="auto"/>
        <w:ind w:left="7885"/>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9"/>
          <w:sz w:val="20"/>
          <w:szCs w:val="20"/>
        </w:rPr>
        <w:t xml:space="preserve"> </w:t>
      </w:r>
      <w:r>
        <w:rPr>
          <w:rFonts w:ascii="宋体" w:hAnsi="宋体" w:eastAsia="宋体" w:cs="宋体"/>
          <w:spacing w:val="-2"/>
          <w:sz w:val="20"/>
          <w:szCs w:val="20"/>
        </w:rPr>
        <w:t>年</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月</w:t>
      </w:r>
      <w:r>
        <w:rPr>
          <w:rFonts w:ascii="宋体" w:hAnsi="宋体" w:eastAsia="宋体" w:cs="宋体"/>
          <w:spacing w:val="-97"/>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0"/>
          <w:sz w:val="20"/>
          <w:szCs w:val="20"/>
        </w:rPr>
        <w:t xml:space="preserve"> </w:t>
      </w:r>
      <w:r>
        <w:rPr>
          <w:rFonts w:ascii="宋体" w:hAnsi="宋体" w:eastAsia="宋体" w:cs="宋体"/>
          <w:spacing w:val="-2"/>
          <w:sz w:val="20"/>
          <w:szCs w:val="20"/>
        </w:rPr>
        <w:t>日</w:t>
      </w:r>
    </w:p>
    <w:p w14:paraId="520CE514">
      <w:pPr>
        <w:spacing w:line="228" w:lineRule="auto"/>
        <w:rPr>
          <w:rFonts w:ascii="宋体" w:hAnsi="宋体" w:eastAsia="宋体" w:cs="宋体"/>
          <w:sz w:val="20"/>
          <w:szCs w:val="20"/>
        </w:rPr>
        <w:sectPr>
          <w:headerReference r:id="rId11" w:type="default"/>
          <w:footerReference r:id="rId12" w:type="default"/>
          <w:pgSz w:w="11906" w:h="16839"/>
          <w:pgMar w:top="1528" w:right="1079" w:bottom="765" w:left="0" w:header="1514" w:footer="602" w:gutter="0"/>
          <w:pgNumType w:fmt="decimal"/>
          <w:cols w:space="720" w:num="1"/>
        </w:sectPr>
      </w:pPr>
    </w:p>
    <w:p w14:paraId="4E9C7519">
      <w:pPr>
        <w:pStyle w:val="4"/>
        <w:spacing w:line="288" w:lineRule="auto"/>
      </w:pPr>
    </w:p>
    <w:p w14:paraId="3018A111">
      <w:pPr>
        <w:spacing w:before="101" w:line="225" w:lineRule="auto"/>
        <w:ind w:left="5206"/>
        <w:rPr>
          <w:rFonts w:ascii="宋体" w:hAnsi="宋体" w:eastAsia="宋体" w:cs="宋体"/>
          <w:sz w:val="31"/>
          <w:szCs w:val="31"/>
        </w:rPr>
      </w:pPr>
      <w:r>
        <w:rPr>
          <w:rFonts w:ascii="宋体" w:hAnsi="宋体" w:eastAsia="宋体" w:cs="宋体"/>
          <w:b/>
          <w:bCs/>
          <w:spacing w:val="-5"/>
          <w:sz w:val="31"/>
          <w:szCs w:val="31"/>
        </w:rPr>
        <w:t>问题的澄清</w:t>
      </w:r>
    </w:p>
    <w:p w14:paraId="636528E0">
      <w:pPr>
        <w:pStyle w:val="4"/>
        <w:spacing w:line="283" w:lineRule="auto"/>
      </w:pPr>
    </w:p>
    <w:p w14:paraId="4DA75EB8">
      <w:pPr>
        <w:pStyle w:val="4"/>
        <w:spacing w:line="283" w:lineRule="auto"/>
      </w:pPr>
    </w:p>
    <w:p w14:paraId="53E9B45B">
      <w:pPr>
        <w:spacing w:before="65" w:line="228" w:lineRule="auto"/>
        <w:ind w:left="4344"/>
        <w:rPr>
          <w:rFonts w:ascii="宋体" w:hAnsi="宋体" w:eastAsia="宋体" w:cs="宋体"/>
          <w:sz w:val="20"/>
          <w:szCs w:val="20"/>
        </w:rPr>
      </w:pPr>
      <w:r>
        <w:rPr>
          <w:rFonts w:ascii="宋体" w:hAnsi="宋体" w:eastAsia="宋体" w:cs="宋体"/>
          <w:spacing w:val="6"/>
          <w:sz w:val="20"/>
          <w:szCs w:val="20"/>
        </w:rPr>
        <w:t>编号：</w:t>
      </w:r>
      <w:r>
        <w:rPr>
          <w:rFonts w:ascii="宋体" w:hAnsi="宋体" w:eastAsia="宋体" w:cs="宋体"/>
          <w:sz w:val="20"/>
          <w:szCs w:val="20"/>
          <w:u w:val="single" w:color="auto"/>
        </w:rPr>
        <w:t xml:space="preserve">                       </w:t>
      </w:r>
    </w:p>
    <w:p w14:paraId="1CECF181">
      <w:pPr>
        <w:pStyle w:val="4"/>
        <w:spacing w:line="303" w:lineRule="auto"/>
      </w:pPr>
    </w:p>
    <w:p w14:paraId="1C54C768">
      <w:pPr>
        <w:pStyle w:val="4"/>
        <w:spacing w:line="303" w:lineRule="auto"/>
      </w:pPr>
    </w:p>
    <w:p w14:paraId="4970EF13">
      <w:pPr>
        <w:pStyle w:val="4"/>
        <w:spacing w:line="303" w:lineRule="auto"/>
      </w:pPr>
    </w:p>
    <w:p w14:paraId="46BD7A50">
      <w:pPr>
        <w:tabs>
          <w:tab w:val="left" w:pos="1931"/>
        </w:tabs>
        <w:spacing w:before="65" w:line="227" w:lineRule="auto"/>
        <w:ind w:left="1080"/>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1"/>
          <w:sz w:val="20"/>
          <w:szCs w:val="20"/>
          <w:u w:val="single" w:color="auto"/>
        </w:rPr>
        <w:t>（项目名称）</w:t>
      </w:r>
      <w:r>
        <w:rPr>
          <w:rFonts w:ascii="宋体" w:hAnsi="宋体" w:eastAsia="宋体" w:cs="宋体"/>
          <w:spacing w:val="8"/>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1"/>
          <w:sz w:val="20"/>
          <w:szCs w:val="20"/>
        </w:rPr>
        <w:t>招标评标委员会：</w:t>
      </w:r>
    </w:p>
    <w:p w14:paraId="4D17B7BB">
      <w:pPr>
        <w:spacing w:before="298" w:line="228" w:lineRule="auto"/>
        <w:ind w:left="1111"/>
        <w:rPr>
          <w:rFonts w:ascii="宋体" w:hAnsi="宋体" w:eastAsia="宋体" w:cs="宋体"/>
          <w:sz w:val="20"/>
          <w:szCs w:val="20"/>
        </w:rPr>
      </w:pPr>
      <w:r>
        <w:rPr>
          <w:rFonts w:ascii="宋体" w:hAnsi="宋体" w:eastAsia="宋体" w:cs="宋体"/>
          <w:spacing w:val="6"/>
          <w:sz w:val="20"/>
          <w:szCs w:val="20"/>
        </w:rPr>
        <w:t>问题澄清通知（编号</w:t>
      </w:r>
      <w:r>
        <w:rPr>
          <w:rFonts w:ascii="宋体" w:hAnsi="宋体" w:eastAsia="宋体" w:cs="宋体"/>
          <w:spacing w:val="10"/>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69"/>
          <w:sz w:val="20"/>
          <w:szCs w:val="20"/>
        </w:rPr>
        <w:t xml:space="preserve"> </w:t>
      </w:r>
      <w:r>
        <w:rPr>
          <w:rFonts w:ascii="宋体" w:hAnsi="宋体" w:eastAsia="宋体" w:cs="宋体"/>
          <w:spacing w:val="10"/>
          <w:sz w:val="20"/>
          <w:szCs w:val="20"/>
        </w:rPr>
        <w:t>）</w:t>
      </w:r>
      <w:r>
        <w:rPr>
          <w:rFonts w:ascii="宋体" w:hAnsi="宋体" w:eastAsia="宋体" w:cs="宋体"/>
          <w:spacing w:val="6"/>
          <w:sz w:val="20"/>
          <w:szCs w:val="20"/>
        </w:rPr>
        <w:t>已收悉，现澄清如下：</w:t>
      </w:r>
    </w:p>
    <w:p w14:paraId="115E768D">
      <w:pPr>
        <w:pStyle w:val="4"/>
        <w:spacing w:line="268" w:lineRule="auto"/>
      </w:pPr>
    </w:p>
    <w:p w14:paraId="579EB29E">
      <w:pPr>
        <w:pStyle w:val="4"/>
        <w:spacing w:line="268" w:lineRule="auto"/>
      </w:pPr>
    </w:p>
    <w:p w14:paraId="51B03174">
      <w:pPr>
        <w:pStyle w:val="4"/>
        <w:spacing w:line="269" w:lineRule="auto"/>
      </w:pPr>
    </w:p>
    <w:p w14:paraId="278DD710">
      <w:pPr>
        <w:pStyle w:val="4"/>
        <w:spacing w:line="269" w:lineRule="auto"/>
      </w:pPr>
    </w:p>
    <w:p w14:paraId="2CCAFF8D">
      <w:pPr>
        <w:spacing w:before="65" w:line="190" w:lineRule="auto"/>
        <w:ind w:left="1103"/>
        <w:rPr>
          <w:rFonts w:ascii="宋体" w:hAnsi="宋体" w:eastAsia="宋体" w:cs="宋体"/>
          <w:sz w:val="20"/>
          <w:szCs w:val="20"/>
        </w:rPr>
      </w:pPr>
      <w:r>
        <w:rPr>
          <w:rFonts w:ascii="宋体" w:hAnsi="宋体" w:eastAsia="宋体" w:cs="宋体"/>
          <w:spacing w:val="-7"/>
          <w:sz w:val="20"/>
          <w:szCs w:val="20"/>
        </w:rPr>
        <w:t>1.</w:t>
      </w:r>
    </w:p>
    <w:p w14:paraId="11B7FE29">
      <w:pPr>
        <w:pStyle w:val="4"/>
        <w:spacing w:line="268" w:lineRule="auto"/>
      </w:pPr>
    </w:p>
    <w:p w14:paraId="0B41A078">
      <w:pPr>
        <w:pStyle w:val="4"/>
        <w:spacing w:line="268" w:lineRule="auto"/>
      </w:pPr>
    </w:p>
    <w:p w14:paraId="237F3645">
      <w:pPr>
        <w:pStyle w:val="4"/>
        <w:spacing w:line="268" w:lineRule="auto"/>
      </w:pPr>
    </w:p>
    <w:p w14:paraId="4083FACB">
      <w:pPr>
        <w:pStyle w:val="4"/>
        <w:spacing w:line="268" w:lineRule="auto"/>
      </w:pPr>
    </w:p>
    <w:p w14:paraId="7C648847">
      <w:pPr>
        <w:pStyle w:val="4"/>
        <w:spacing w:line="268" w:lineRule="auto"/>
      </w:pPr>
    </w:p>
    <w:p w14:paraId="0BA1DD27">
      <w:pPr>
        <w:pStyle w:val="4"/>
        <w:spacing w:line="269" w:lineRule="auto"/>
      </w:pPr>
    </w:p>
    <w:p w14:paraId="199E1C2B">
      <w:pPr>
        <w:pStyle w:val="4"/>
        <w:spacing w:line="269" w:lineRule="auto"/>
      </w:pPr>
    </w:p>
    <w:p w14:paraId="08853D82">
      <w:pPr>
        <w:spacing w:before="65" w:line="189" w:lineRule="auto"/>
        <w:ind w:left="1090"/>
        <w:rPr>
          <w:rFonts w:ascii="宋体" w:hAnsi="宋体" w:eastAsia="宋体" w:cs="宋体"/>
          <w:sz w:val="20"/>
          <w:szCs w:val="20"/>
        </w:rPr>
      </w:pPr>
      <w:r>
        <w:rPr>
          <w:rFonts w:ascii="宋体" w:hAnsi="宋体" w:eastAsia="宋体" w:cs="宋体"/>
          <w:spacing w:val="-1"/>
          <w:sz w:val="20"/>
          <w:szCs w:val="20"/>
        </w:rPr>
        <w:t>2.</w:t>
      </w:r>
    </w:p>
    <w:p w14:paraId="20A8367D">
      <w:pPr>
        <w:pStyle w:val="4"/>
        <w:spacing w:line="247" w:lineRule="auto"/>
      </w:pPr>
    </w:p>
    <w:p w14:paraId="0EEDAF86">
      <w:pPr>
        <w:pStyle w:val="4"/>
        <w:spacing w:line="247" w:lineRule="auto"/>
      </w:pPr>
    </w:p>
    <w:p w14:paraId="73648685">
      <w:pPr>
        <w:pStyle w:val="4"/>
        <w:spacing w:line="248" w:lineRule="auto"/>
      </w:pPr>
    </w:p>
    <w:p w14:paraId="08839094">
      <w:pPr>
        <w:pStyle w:val="4"/>
        <w:spacing w:line="248" w:lineRule="auto"/>
      </w:pPr>
    </w:p>
    <w:p w14:paraId="210D8F48">
      <w:pPr>
        <w:pStyle w:val="4"/>
        <w:spacing w:line="248" w:lineRule="auto"/>
      </w:pPr>
    </w:p>
    <w:p w14:paraId="28121410">
      <w:pPr>
        <w:pStyle w:val="4"/>
        <w:spacing w:line="248" w:lineRule="auto"/>
      </w:pPr>
    </w:p>
    <w:p w14:paraId="458DC09E">
      <w:pPr>
        <w:pStyle w:val="4"/>
        <w:spacing w:line="248" w:lineRule="auto"/>
      </w:pPr>
    </w:p>
    <w:p w14:paraId="57EE72E0">
      <w:pPr>
        <w:pStyle w:val="4"/>
        <w:spacing w:line="248" w:lineRule="auto"/>
      </w:pPr>
    </w:p>
    <w:p w14:paraId="36472EFF">
      <w:pPr>
        <w:pStyle w:val="4"/>
        <w:spacing w:line="248" w:lineRule="auto"/>
      </w:pPr>
    </w:p>
    <w:p w14:paraId="64E5BBB8">
      <w:pPr>
        <w:spacing w:before="65" w:line="84" w:lineRule="exact"/>
        <w:ind w:left="1093"/>
        <w:rPr>
          <w:rFonts w:ascii="宋体" w:hAnsi="宋体" w:eastAsia="宋体" w:cs="宋体"/>
          <w:sz w:val="20"/>
          <w:szCs w:val="20"/>
        </w:rPr>
      </w:pPr>
      <w:r>
        <w:rPr>
          <w:rFonts w:ascii="宋体" w:hAnsi="宋体" w:eastAsia="宋体" w:cs="宋体"/>
          <w:spacing w:val="3"/>
          <w:position w:val="1"/>
          <w:sz w:val="20"/>
          <w:szCs w:val="20"/>
        </w:rPr>
        <w:t>.....</w:t>
      </w:r>
    </w:p>
    <w:p w14:paraId="54F62476">
      <w:pPr>
        <w:pStyle w:val="4"/>
        <w:spacing w:line="249" w:lineRule="auto"/>
      </w:pPr>
    </w:p>
    <w:p w14:paraId="7D6CB3AC">
      <w:pPr>
        <w:pStyle w:val="4"/>
        <w:spacing w:line="249" w:lineRule="auto"/>
      </w:pPr>
    </w:p>
    <w:p w14:paraId="39B49583">
      <w:pPr>
        <w:pStyle w:val="4"/>
        <w:spacing w:line="250" w:lineRule="auto"/>
      </w:pPr>
    </w:p>
    <w:p w14:paraId="013A0280">
      <w:pPr>
        <w:pStyle w:val="4"/>
        <w:spacing w:line="250" w:lineRule="auto"/>
      </w:pPr>
    </w:p>
    <w:p w14:paraId="2A7FD901">
      <w:pPr>
        <w:pStyle w:val="4"/>
        <w:spacing w:line="250" w:lineRule="auto"/>
      </w:pPr>
    </w:p>
    <w:p w14:paraId="57DFF45E">
      <w:pPr>
        <w:pStyle w:val="4"/>
        <w:spacing w:line="250" w:lineRule="auto"/>
      </w:pPr>
    </w:p>
    <w:p w14:paraId="4100C049">
      <w:pPr>
        <w:pStyle w:val="4"/>
        <w:spacing w:line="250" w:lineRule="auto"/>
      </w:pPr>
    </w:p>
    <w:p w14:paraId="5636EFAB">
      <w:pPr>
        <w:pStyle w:val="4"/>
        <w:spacing w:line="250" w:lineRule="auto"/>
      </w:pPr>
    </w:p>
    <w:p w14:paraId="4D1DBFEC">
      <w:pPr>
        <w:spacing w:before="65" w:line="488" w:lineRule="auto"/>
        <w:ind w:left="3937" w:right="20" w:firstLine="2068"/>
        <w:rPr>
          <w:rFonts w:ascii="宋体" w:hAnsi="宋体" w:eastAsia="宋体" w:cs="宋体"/>
          <w:sz w:val="20"/>
          <w:szCs w:val="20"/>
        </w:rPr>
      </w:pPr>
      <w:r>
        <w:rPr>
          <w:rFonts w:ascii="宋体" w:hAnsi="宋体" w:eastAsia="宋体" w:cs="宋体"/>
          <w:spacing w:val="9"/>
          <w:sz w:val="20"/>
          <w:szCs w:val="20"/>
        </w:rPr>
        <w:t>投标人</w:t>
      </w:r>
      <w:r>
        <w:rPr>
          <w:rFonts w:ascii="宋体" w:hAnsi="宋体" w:eastAsia="宋体" w:cs="宋体"/>
          <w:spacing w:val="-1"/>
          <w:sz w:val="20"/>
          <w:szCs w:val="20"/>
        </w:rPr>
        <w:t>：</w:t>
      </w:r>
      <w:r>
        <w:rPr>
          <w:rFonts w:ascii="宋体" w:hAnsi="宋体" w:eastAsia="宋体" w:cs="宋体"/>
          <w:sz w:val="20"/>
          <w:szCs w:val="20"/>
          <w:u w:val="single" w:color="auto"/>
        </w:rPr>
        <w:t xml:space="preserve">                       </w:t>
      </w:r>
      <w:r>
        <w:rPr>
          <w:rFonts w:ascii="宋体" w:hAnsi="宋体" w:eastAsia="宋体" w:cs="宋体"/>
          <w:spacing w:val="-1"/>
          <w:sz w:val="20"/>
          <w:szCs w:val="20"/>
        </w:rPr>
        <w:t>（</w:t>
      </w:r>
      <w:r>
        <w:rPr>
          <w:rFonts w:ascii="宋体" w:hAnsi="宋体" w:eastAsia="宋体" w:cs="宋体"/>
          <w:spacing w:val="9"/>
          <w:sz w:val="20"/>
          <w:szCs w:val="20"/>
        </w:rPr>
        <w:t>盖单位法人章）</w:t>
      </w:r>
      <w:r>
        <w:rPr>
          <w:rFonts w:ascii="宋体" w:hAnsi="宋体" w:eastAsia="宋体" w:cs="宋体"/>
          <w:spacing w:val="11"/>
          <w:sz w:val="20"/>
          <w:szCs w:val="20"/>
        </w:rPr>
        <w:t xml:space="preserve"> </w:t>
      </w:r>
      <w:r>
        <w:rPr>
          <w:rFonts w:ascii="宋体" w:hAnsi="宋体" w:eastAsia="宋体" w:cs="宋体"/>
          <w:spacing w:val="10"/>
          <w:sz w:val="20"/>
          <w:szCs w:val="20"/>
        </w:rPr>
        <w:t>法定代表人或其委托代理人</w:t>
      </w:r>
      <w:r>
        <w:rPr>
          <w:rFonts w:ascii="宋体" w:hAnsi="宋体" w:eastAsia="宋体" w:cs="宋体"/>
          <w:spacing w:val="-6"/>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r>
        <w:rPr>
          <w:rFonts w:ascii="宋体" w:hAnsi="宋体" w:eastAsia="宋体" w:cs="宋体"/>
          <w:spacing w:val="-6"/>
          <w:sz w:val="20"/>
          <w:szCs w:val="20"/>
        </w:rPr>
        <w:t>（</w:t>
      </w:r>
      <w:r>
        <w:rPr>
          <w:rFonts w:ascii="宋体" w:hAnsi="宋体" w:eastAsia="宋体" w:cs="宋体"/>
          <w:spacing w:val="10"/>
          <w:sz w:val="20"/>
          <w:szCs w:val="20"/>
        </w:rPr>
        <w:t>签名或盖章）</w:t>
      </w:r>
    </w:p>
    <w:p w14:paraId="7DA962A9">
      <w:pPr>
        <w:pStyle w:val="4"/>
        <w:spacing w:line="353" w:lineRule="auto"/>
      </w:pPr>
    </w:p>
    <w:p w14:paraId="051383A7">
      <w:pPr>
        <w:tabs>
          <w:tab w:val="left" w:pos="8832"/>
        </w:tabs>
        <w:spacing w:before="66" w:line="228" w:lineRule="auto"/>
        <w:ind w:left="7992"/>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1"/>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日</w:t>
      </w:r>
    </w:p>
    <w:p w14:paraId="63B999C4">
      <w:pPr>
        <w:spacing w:line="228" w:lineRule="auto"/>
        <w:rPr>
          <w:rFonts w:ascii="宋体" w:hAnsi="宋体" w:eastAsia="宋体" w:cs="宋体"/>
          <w:sz w:val="20"/>
          <w:szCs w:val="20"/>
        </w:rPr>
        <w:sectPr>
          <w:headerReference r:id="rId13" w:type="default"/>
          <w:footerReference r:id="rId14" w:type="default"/>
          <w:pgSz w:w="11906" w:h="16839"/>
          <w:pgMar w:top="1789" w:right="1080" w:bottom="765" w:left="0" w:header="1495" w:footer="602" w:gutter="0"/>
          <w:pgNumType w:fmt="decimal"/>
          <w:cols w:space="720" w:num="1"/>
        </w:sectPr>
      </w:pPr>
    </w:p>
    <w:p w14:paraId="78D787A0">
      <w:pPr>
        <w:pStyle w:val="4"/>
        <w:spacing w:line="248" w:lineRule="auto"/>
      </w:pPr>
    </w:p>
    <w:p w14:paraId="2361D7CB">
      <w:pPr>
        <w:pStyle w:val="4"/>
        <w:spacing w:line="248" w:lineRule="auto"/>
      </w:pPr>
    </w:p>
    <w:p w14:paraId="0C315F39">
      <w:pPr>
        <w:pStyle w:val="4"/>
        <w:spacing w:line="248" w:lineRule="auto"/>
      </w:pPr>
    </w:p>
    <w:p w14:paraId="02453F15">
      <w:pPr>
        <w:pStyle w:val="4"/>
        <w:spacing w:line="248" w:lineRule="auto"/>
      </w:pPr>
    </w:p>
    <w:p w14:paraId="5ACA2F2E">
      <w:pPr>
        <w:pStyle w:val="4"/>
        <w:spacing w:line="249" w:lineRule="auto"/>
      </w:pPr>
    </w:p>
    <w:p w14:paraId="1A8B340D">
      <w:pPr>
        <w:pStyle w:val="4"/>
        <w:spacing w:line="249" w:lineRule="auto"/>
      </w:pPr>
    </w:p>
    <w:p w14:paraId="3FCB0CEC">
      <w:pPr>
        <w:spacing w:before="100" w:line="224" w:lineRule="auto"/>
        <w:ind w:left="4057"/>
        <w:rPr>
          <w:rFonts w:ascii="宋体" w:hAnsi="宋体" w:eastAsia="宋体" w:cs="宋体"/>
          <w:sz w:val="31"/>
          <w:szCs w:val="31"/>
        </w:rPr>
      </w:pPr>
      <w:r>
        <w:rPr>
          <w:rFonts w:ascii="宋体" w:hAnsi="宋体" w:eastAsia="宋体" w:cs="宋体"/>
          <w:b/>
          <w:bCs/>
          <w:spacing w:val="4"/>
          <w:sz w:val="31"/>
          <w:szCs w:val="31"/>
        </w:rPr>
        <w:t>重庆市建设工程中标通知书</w:t>
      </w:r>
    </w:p>
    <w:p w14:paraId="282777F6">
      <w:pPr>
        <w:pStyle w:val="4"/>
        <w:spacing w:line="261" w:lineRule="auto"/>
      </w:pPr>
    </w:p>
    <w:p w14:paraId="3824C5F3">
      <w:pPr>
        <w:tabs>
          <w:tab w:val="left" w:pos="1841"/>
        </w:tabs>
        <w:spacing w:before="65" w:line="228" w:lineRule="auto"/>
        <w:ind w:left="1080"/>
        <w:rPr>
          <w:rFonts w:ascii="宋体" w:hAnsi="宋体" w:eastAsia="宋体" w:cs="宋体"/>
          <w:sz w:val="20"/>
          <w:szCs w:val="20"/>
        </w:rPr>
      </w:pPr>
      <w:r>
        <w:rPr>
          <w:rFonts w:ascii="宋体" w:hAnsi="宋体" w:eastAsia="宋体" w:cs="宋体"/>
          <w:sz w:val="20"/>
          <w:szCs w:val="20"/>
          <w:u w:val="single" w:color="auto"/>
        </w:rPr>
        <w:tab/>
      </w:r>
      <w:r>
        <w:rPr>
          <w:rFonts w:hint="eastAsia" w:ascii="宋体" w:hAnsi="宋体" w:eastAsia="宋体" w:cs="宋体"/>
          <w:sz w:val="20"/>
          <w:szCs w:val="20"/>
          <w:u w:val="single" w:color="auto"/>
          <w:lang w:val="en-US" w:eastAsia="zh-CN"/>
        </w:rPr>
        <w:t xml:space="preserve">        </w:t>
      </w:r>
      <w:r>
        <w:rPr>
          <w:rFonts w:ascii="宋体" w:hAnsi="宋体" w:eastAsia="宋体" w:cs="宋体"/>
          <w:spacing w:val="2"/>
          <w:sz w:val="20"/>
          <w:szCs w:val="20"/>
          <w:u w:val="single" w:color="auto"/>
        </w:rPr>
        <w:t>中标单位</w:t>
      </w:r>
      <w:r>
        <w:rPr>
          <w:rFonts w:ascii="宋体" w:hAnsi="宋体" w:eastAsia="宋体" w:cs="宋体"/>
          <w:spacing w:val="5"/>
          <w:sz w:val="20"/>
          <w:szCs w:val="20"/>
          <w:u w:val="single" w:color="auto"/>
        </w:rPr>
        <w:t xml:space="preserve"> </w:t>
      </w:r>
      <w:r>
        <w:rPr>
          <w:rFonts w:ascii="宋体" w:hAnsi="宋体" w:eastAsia="宋体" w:cs="宋体"/>
          <w:spacing w:val="2"/>
          <w:sz w:val="20"/>
          <w:szCs w:val="20"/>
        </w:rPr>
        <w:t>：</w:t>
      </w:r>
    </w:p>
    <w:p w14:paraId="3314C827">
      <w:pPr>
        <w:spacing w:before="219" w:line="425" w:lineRule="auto"/>
        <w:ind w:left="1088" w:firstLine="420"/>
        <w:jc w:val="left"/>
        <w:rPr>
          <w:rFonts w:ascii="宋体" w:hAnsi="宋体" w:eastAsia="宋体" w:cs="宋体"/>
          <w:sz w:val="20"/>
          <w:szCs w:val="20"/>
        </w:rPr>
      </w:pPr>
      <w:r>
        <w:rPr>
          <w:rFonts w:ascii="宋体" w:hAnsi="宋体" w:eastAsia="宋体" w:cs="宋体"/>
          <w:spacing w:val="8"/>
          <w:sz w:val="20"/>
          <w:szCs w:val="20"/>
        </w:rPr>
        <w:t xml:space="preserve">我单位拟建的 </w:t>
      </w:r>
      <w:r>
        <w:rPr>
          <w:rFonts w:ascii="宋体" w:hAnsi="宋体" w:eastAsia="宋体" w:cs="宋体"/>
          <w:spacing w:val="8"/>
          <w:sz w:val="20"/>
          <w:szCs w:val="20"/>
          <w:u w:val="single" w:color="auto"/>
        </w:rPr>
        <w:t xml:space="preserve">   （项目名称）    </w:t>
      </w:r>
      <w:r>
        <w:rPr>
          <w:rFonts w:ascii="宋体" w:hAnsi="宋体" w:eastAsia="宋体" w:cs="宋体"/>
          <w:spacing w:val="-78"/>
          <w:sz w:val="20"/>
          <w:szCs w:val="20"/>
        </w:rPr>
        <w:t xml:space="preserve"> </w:t>
      </w:r>
      <w:r>
        <w:rPr>
          <w:rFonts w:ascii="宋体" w:hAnsi="宋体" w:eastAsia="宋体" w:cs="宋体"/>
          <w:spacing w:val="8"/>
          <w:sz w:val="20"/>
          <w:szCs w:val="20"/>
        </w:rPr>
        <w:t>于</w:t>
      </w:r>
      <w:r>
        <w:rPr>
          <w:rFonts w:ascii="宋体" w:hAnsi="宋体" w:eastAsia="宋体" w:cs="宋体"/>
          <w:spacing w:val="-96"/>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8"/>
          <w:sz w:val="20"/>
          <w:szCs w:val="20"/>
        </w:rPr>
        <w:t>年</w:t>
      </w:r>
      <w:r>
        <w:rPr>
          <w:rFonts w:ascii="宋体" w:hAnsi="宋体" w:eastAsia="宋体" w:cs="宋体"/>
          <w:spacing w:val="-99"/>
          <w:sz w:val="20"/>
          <w:szCs w:val="20"/>
        </w:rPr>
        <w:t xml:space="preserve"> </w:t>
      </w:r>
      <w:r>
        <w:rPr>
          <w:rFonts w:ascii="宋体" w:hAnsi="宋体" w:eastAsia="宋体" w:cs="宋体"/>
          <w:spacing w:val="7"/>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8"/>
          <w:sz w:val="20"/>
          <w:szCs w:val="20"/>
        </w:rPr>
        <w:t>月</w:t>
      </w:r>
      <w:r>
        <w:rPr>
          <w:rFonts w:ascii="宋体" w:hAnsi="宋体" w:eastAsia="宋体" w:cs="宋体"/>
          <w:spacing w:val="-98"/>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52"/>
          <w:sz w:val="20"/>
          <w:szCs w:val="20"/>
        </w:rPr>
        <w:t xml:space="preserve"> </w:t>
      </w:r>
      <w:r>
        <w:rPr>
          <w:rFonts w:ascii="宋体" w:hAnsi="宋体" w:eastAsia="宋体" w:cs="宋体"/>
          <w:spacing w:val="8"/>
          <w:sz w:val="20"/>
          <w:szCs w:val="20"/>
        </w:rPr>
        <w:t>日开标，经评标委员会评定，确定你单位为</w:t>
      </w:r>
      <w:r>
        <w:rPr>
          <w:rFonts w:ascii="宋体" w:hAnsi="宋体" w:eastAsia="宋体" w:cs="宋体"/>
          <w:sz w:val="20"/>
          <w:szCs w:val="20"/>
        </w:rPr>
        <w:t xml:space="preserve"> </w:t>
      </w:r>
      <w:r>
        <w:rPr>
          <w:rFonts w:ascii="宋体" w:hAnsi="宋体" w:eastAsia="宋体" w:cs="宋体"/>
          <w:spacing w:val="4"/>
          <w:sz w:val="20"/>
          <w:szCs w:val="20"/>
        </w:rPr>
        <w:t>中标人，中标额为（大写</w:t>
      </w:r>
      <w:r>
        <w:rPr>
          <w:rFonts w:ascii="宋体" w:hAnsi="宋体" w:eastAsia="宋体" w:cs="宋体"/>
          <w:spacing w:val="-16"/>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72"/>
          <w:sz w:val="20"/>
          <w:szCs w:val="20"/>
        </w:rPr>
        <w:t xml:space="preserve"> </w:t>
      </w:r>
      <w:r>
        <w:rPr>
          <w:rFonts w:ascii="宋体" w:hAnsi="宋体" w:eastAsia="宋体" w:cs="宋体"/>
          <w:spacing w:val="-16"/>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（其中含安全</w:t>
      </w:r>
      <w:r>
        <w:rPr>
          <w:rFonts w:ascii="宋体" w:hAnsi="宋体" w:eastAsia="宋体" w:cs="宋体"/>
          <w:spacing w:val="3"/>
          <w:sz w:val="20"/>
          <w:szCs w:val="20"/>
        </w:rPr>
        <w:t>文明施工费</w:t>
      </w:r>
      <w:r>
        <w:rPr>
          <w:rFonts w:ascii="宋体" w:hAnsi="宋体" w:eastAsia="宋体" w:cs="宋体"/>
          <w:spacing w:val="26"/>
          <w:sz w:val="20"/>
          <w:szCs w:val="20"/>
        </w:rPr>
        <w:t xml:space="preserve"> </w:t>
      </w:r>
      <w:r>
        <w:rPr>
          <w:rFonts w:ascii="宋体" w:hAnsi="宋体" w:eastAsia="宋体" w:cs="宋体"/>
          <w:spacing w:val="3"/>
          <w:sz w:val="20"/>
          <w:szCs w:val="20"/>
          <w:u w:val="single" w:color="auto"/>
        </w:rPr>
        <w:t>￥</w:t>
      </w:r>
      <w:r>
        <w:rPr>
          <w:rFonts w:ascii="宋体" w:hAnsi="宋体" w:eastAsia="宋体" w:cs="宋体"/>
          <w:spacing w:val="10"/>
          <w:sz w:val="20"/>
          <w:szCs w:val="20"/>
          <w:u w:val="single" w:color="auto"/>
        </w:rPr>
        <w:t xml:space="preserve">    </w:t>
      </w:r>
      <w:r>
        <w:rPr>
          <w:rFonts w:ascii="宋体" w:hAnsi="宋体" w:eastAsia="宋体" w:cs="宋体"/>
          <w:spacing w:val="-68"/>
          <w:sz w:val="20"/>
          <w:szCs w:val="20"/>
        </w:rPr>
        <w:t xml:space="preserve"> </w:t>
      </w:r>
      <w:r>
        <w:rPr>
          <w:rFonts w:ascii="宋体" w:hAnsi="宋体" w:eastAsia="宋体" w:cs="宋体"/>
          <w:spacing w:val="3"/>
          <w:sz w:val="20"/>
          <w:szCs w:val="20"/>
        </w:rPr>
        <w:t>)</w:t>
      </w:r>
      <w:r>
        <w:rPr>
          <w:rFonts w:ascii="宋体" w:hAnsi="宋体" w:eastAsia="宋体" w:cs="宋体"/>
          <w:spacing w:val="32"/>
          <w:sz w:val="20"/>
          <w:szCs w:val="20"/>
        </w:rPr>
        <w:t xml:space="preserve"> </w:t>
      </w:r>
      <w:r>
        <w:rPr>
          <w:rFonts w:ascii="宋体" w:hAnsi="宋体" w:eastAsia="宋体" w:cs="宋体"/>
          <w:spacing w:val="3"/>
          <w:sz w:val="20"/>
          <w:szCs w:val="20"/>
        </w:rPr>
        <w:t>。中标工程范围</w:t>
      </w:r>
      <w:r>
        <w:rPr>
          <w:rFonts w:ascii="宋体" w:hAnsi="宋体" w:eastAsia="宋体" w:cs="宋体"/>
          <w:spacing w:val="-16"/>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16"/>
          <w:sz w:val="20"/>
          <w:szCs w:val="20"/>
        </w:rPr>
        <w:t>，</w:t>
      </w:r>
      <w:r>
        <w:rPr>
          <w:rFonts w:ascii="宋体" w:hAnsi="宋体" w:eastAsia="宋体" w:cs="宋体"/>
          <w:sz w:val="20"/>
          <w:szCs w:val="20"/>
        </w:rPr>
        <w:t xml:space="preserve"> </w:t>
      </w:r>
      <w:r>
        <w:rPr>
          <w:rFonts w:ascii="宋体" w:hAnsi="宋体" w:eastAsia="宋体" w:cs="宋体"/>
          <w:spacing w:val="19"/>
          <w:sz w:val="20"/>
          <w:szCs w:val="20"/>
        </w:rPr>
        <w:t>工程规模为</w:t>
      </w:r>
      <w:r>
        <w:rPr>
          <w:rFonts w:ascii="宋体" w:hAnsi="宋体" w:eastAsia="宋体" w:cs="宋体"/>
          <w:spacing w:val="44"/>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68"/>
          <w:sz w:val="20"/>
          <w:szCs w:val="20"/>
        </w:rPr>
        <w:t xml:space="preserve"> </w:t>
      </w:r>
      <w:r>
        <w:rPr>
          <w:rFonts w:ascii="宋体" w:hAnsi="宋体" w:eastAsia="宋体" w:cs="宋体"/>
          <w:spacing w:val="19"/>
          <w:sz w:val="20"/>
          <w:szCs w:val="20"/>
        </w:rPr>
        <w:t>，</w:t>
      </w:r>
      <w:r>
        <w:rPr>
          <w:rFonts w:ascii="宋体" w:hAnsi="宋体" w:eastAsia="宋体" w:cs="宋体"/>
          <w:spacing w:val="-45"/>
          <w:sz w:val="20"/>
          <w:szCs w:val="20"/>
        </w:rPr>
        <w:t xml:space="preserve"> </w:t>
      </w:r>
      <w:r>
        <w:rPr>
          <w:rFonts w:ascii="宋体" w:hAnsi="宋体" w:eastAsia="宋体" w:cs="宋体"/>
          <w:spacing w:val="19"/>
          <w:sz w:val="20"/>
          <w:szCs w:val="20"/>
        </w:rPr>
        <w:t>中标工期</w:t>
      </w:r>
      <w:r>
        <w:rPr>
          <w:rFonts w:ascii="宋体" w:hAnsi="宋体" w:eastAsia="宋体" w:cs="宋体"/>
          <w:spacing w:val="44"/>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19"/>
          <w:sz w:val="20"/>
          <w:szCs w:val="20"/>
          <w:u w:val="single" w:color="auto"/>
        </w:rPr>
        <w:t>日历天</w:t>
      </w:r>
      <w:r>
        <w:rPr>
          <w:rFonts w:ascii="宋体" w:hAnsi="宋体" w:eastAsia="宋体" w:cs="宋体"/>
          <w:spacing w:val="-76"/>
          <w:sz w:val="20"/>
          <w:szCs w:val="20"/>
          <w:u w:val="single" w:color="auto"/>
        </w:rPr>
        <w:t xml:space="preserve"> </w:t>
      </w:r>
      <w:r>
        <w:rPr>
          <w:rFonts w:ascii="宋体" w:hAnsi="宋体" w:eastAsia="宋体" w:cs="宋体"/>
          <w:spacing w:val="-75"/>
          <w:sz w:val="20"/>
          <w:szCs w:val="20"/>
        </w:rPr>
        <w:t xml:space="preserve"> </w:t>
      </w:r>
      <w:r>
        <w:rPr>
          <w:rFonts w:ascii="宋体" w:hAnsi="宋体" w:eastAsia="宋体" w:cs="宋体"/>
          <w:spacing w:val="19"/>
          <w:sz w:val="20"/>
          <w:szCs w:val="20"/>
        </w:rPr>
        <w:t>，工程质量达到</w:t>
      </w:r>
      <w:r>
        <w:rPr>
          <w:rFonts w:ascii="宋体" w:hAnsi="宋体" w:eastAsia="宋体" w:cs="宋体"/>
          <w:spacing w:val="18"/>
          <w:sz w:val="20"/>
          <w:szCs w:val="20"/>
        </w:rPr>
        <w:t>国家施工验收规范标准</w:t>
      </w:r>
      <w:r>
        <w:rPr>
          <w:rFonts w:ascii="宋体" w:hAnsi="宋体" w:eastAsia="宋体" w:cs="宋体"/>
          <w:spacing w:val="-49"/>
          <w:sz w:val="20"/>
          <w:szCs w:val="20"/>
        </w:rPr>
        <w:t xml:space="preserve"> </w:t>
      </w:r>
      <w:r>
        <w:rPr>
          <w:rFonts w:ascii="宋体" w:hAnsi="宋体" w:eastAsia="宋体" w:cs="宋体"/>
          <w:spacing w:val="18"/>
          <w:sz w:val="20"/>
          <w:szCs w:val="20"/>
        </w:rPr>
        <w:t>。项目经理由</w:t>
      </w:r>
      <w:r>
        <w:rPr>
          <w:rFonts w:hint="eastAsia" w:ascii="宋体" w:hAnsi="宋体" w:eastAsia="宋体" w:cs="宋体"/>
          <w:spacing w:val="18"/>
          <w:sz w:val="20"/>
          <w:szCs w:val="20"/>
          <w:u w:val="single"/>
          <w:lang w:val="en-US" w:eastAsia="zh-CN"/>
        </w:rPr>
        <w:t xml:space="preserve">   </w:t>
      </w:r>
      <w:r>
        <w:rPr>
          <w:rFonts w:ascii="宋体" w:hAnsi="宋体" w:eastAsia="宋体" w:cs="宋体"/>
          <w:sz w:val="20"/>
          <w:szCs w:val="20"/>
        </w:rPr>
        <w:t xml:space="preserve"> </w:t>
      </w:r>
      <w:r>
        <w:rPr>
          <w:rFonts w:ascii="宋体" w:hAnsi="宋体" w:eastAsia="宋体" w:cs="宋体"/>
          <w:spacing w:val="2"/>
          <w:sz w:val="20"/>
          <w:szCs w:val="20"/>
        </w:rPr>
        <w:t>担任。</w:t>
      </w:r>
    </w:p>
    <w:p w14:paraId="1BEFC527">
      <w:pPr>
        <w:spacing w:before="32" w:line="417" w:lineRule="auto"/>
        <w:ind w:left="1078" w:right="59" w:firstLine="430"/>
        <w:rPr>
          <w:rFonts w:ascii="宋体" w:hAnsi="宋体" w:eastAsia="宋体" w:cs="宋体"/>
          <w:sz w:val="20"/>
          <w:szCs w:val="20"/>
        </w:rPr>
      </w:pPr>
      <w:r>
        <w:rPr>
          <w:rFonts w:ascii="宋体" w:hAnsi="宋体" w:eastAsia="宋体" w:cs="宋体"/>
          <w:spacing w:val="8"/>
          <w:sz w:val="20"/>
          <w:szCs w:val="20"/>
        </w:rPr>
        <w:t xml:space="preserve">你单位收到中标通知书后，在 </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7"/>
          <w:sz w:val="20"/>
          <w:szCs w:val="20"/>
        </w:rPr>
        <w:t>日内到我单位签订承发包合同。在此之前按比选文件第二章</w:t>
      </w:r>
      <w:r>
        <w:rPr>
          <w:rFonts w:ascii="宋体" w:hAnsi="宋体" w:eastAsia="宋体" w:cs="宋体"/>
          <w:sz w:val="20"/>
          <w:szCs w:val="20"/>
        </w:rPr>
        <w:t xml:space="preserve"> </w:t>
      </w:r>
      <w:r>
        <w:rPr>
          <w:rFonts w:ascii="宋体" w:hAnsi="宋体" w:eastAsia="宋体" w:cs="宋体"/>
          <w:spacing w:val="7"/>
          <w:sz w:val="20"/>
          <w:szCs w:val="20"/>
        </w:rPr>
        <w:t>“投标人须知</w:t>
      </w:r>
      <w:r>
        <w:rPr>
          <w:rFonts w:ascii="宋体" w:hAnsi="宋体" w:eastAsia="宋体" w:cs="宋体"/>
          <w:spacing w:val="-70"/>
          <w:sz w:val="20"/>
          <w:szCs w:val="20"/>
        </w:rPr>
        <w:t xml:space="preserve"> </w:t>
      </w:r>
      <w:r>
        <w:rPr>
          <w:rFonts w:ascii="宋体" w:hAnsi="宋体" w:eastAsia="宋体" w:cs="宋体"/>
          <w:spacing w:val="7"/>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7"/>
          <w:sz w:val="20"/>
          <w:szCs w:val="20"/>
        </w:rPr>
        <w:t xml:space="preserve">7.3 </w:t>
      </w:r>
      <w:r>
        <w:rPr>
          <w:rFonts w:ascii="宋体" w:hAnsi="宋体" w:eastAsia="宋体" w:cs="宋体"/>
          <w:spacing w:val="7"/>
          <w:sz w:val="20"/>
          <w:szCs w:val="20"/>
        </w:rPr>
        <w:t>款规定向我方提交履约担</w:t>
      </w:r>
      <w:r>
        <w:rPr>
          <w:rFonts w:ascii="宋体" w:hAnsi="宋体" w:eastAsia="宋体" w:cs="宋体"/>
          <w:spacing w:val="6"/>
          <w:sz w:val="20"/>
          <w:szCs w:val="20"/>
        </w:rPr>
        <w:t>保。</w:t>
      </w:r>
    </w:p>
    <w:p w14:paraId="4F13A11F">
      <w:pPr>
        <w:spacing w:before="31" w:line="228" w:lineRule="auto"/>
        <w:ind w:left="1508"/>
        <w:rPr>
          <w:rFonts w:ascii="宋体" w:hAnsi="宋体" w:eastAsia="宋体" w:cs="宋体"/>
          <w:sz w:val="20"/>
          <w:szCs w:val="20"/>
        </w:rPr>
      </w:pPr>
      <w:r>
        <w:rPr>
          <w:rFonts w:ascii="宋体" w:hAnsi="宋体" w:eastAsia="宋体" w:cs="宋体"/>
          <w:spacing w:val="5"/>
          <w:sz w:val="20"/>
          <w:szCs w:val="20"/>
        </w:rPr>
        <w:t>特此通知。</w:t>
      </w:r>
    </w:p>
    <w:p w14:paraId="11C8F944">
      <w:pPr>
        <w:pStyle w:val="4"/>
        <w:spacing w:line="261" w:lineRule="auto"/>
      </w:pPr>
    </w:p>
    <w:p w14:paraId="50A687CE">
      <w:pPr>
        <w:pStyle w:val="4"/>
        <w:spacing w:line="261" w:lineRule="auto"/>
      </w:pPr>
    </w:p>
    <w:p w14:paraId="24C0B147">
      <w:pPr>
        <w:pStyle w:val="4"/>
        <w:spacing w:line="261" w:lineRule="auto"/>
      </w:pPr>
    </w:p>
    <w:p w14:paraId="25A87F49">
      <w:pPr>
        <w:pStyle w:val="4"/>
        <w:spacing w:line="261" w:lineRule="auto"/>
      </w:pPr>
    </w:p>
    <w:p w14:paraId="2657A4F3">
      <w:pPr>
        <w:pStyle w:val="4"/>
        <w:spacing w:line="262" w:lineRule="auto"/>
      </w:pPr>
    </w:p>
    <w:p w14:paraId="4B934F2B">
      <w:pPr>
        <w:pStyle w:val="4"/>
        <w:spacing w:line="262" w:lineRule="auto"/>
      </w:pPr>
    </w:p>
    <w:p w14:paraId="3D7A98A4">
      <w:pPr>
        <w:pStyle w:val="4"/>
        <w:spacing w:line="262" w:lineRule="auto"/>
      </w:pPr>
    </w:p>
    <w:p w14:paraId="7A98DD06">
      <w:pPr>
        <w:pStyle w:val="4"/>
        <w:spacing w:line="262" w:lineRule="auto"/>
      </w:pPr>
    </w:p>
    <w:p w14:paraId="4452EF45">
      <w:pPr>
        <w:spacing w:before="66" w:line="561" w:lineRule="auto"/>
        <w:ind w:left="4973" w:right="732" w:hanging="23"/>
        <w:rPr>
          <w:rFonts w:ascii="宋体" w:hAnsi="宋体" w:eastAsia="宋体" w:cs="宋体"/>
          <w:sz w:val="20"/>
          <w:szCs w:val="20"/>
        </w:rPr>
      </w:pPr>
      <w:r>
        <w:rPr>
          <w:rFonts w:ascii="宋体" w:hAnsi="宋体" w:eastAsia="宋体" w:cs="宋体"/>
          <w:spacing w:val="8"/>
          <w:sz w:val="20"/>
          <w:szCs w:val="20"/>
        </w:rPr>
        <w:t>比选人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8"/>
          <w:sz w:val="20"/>
          <w:szCs w:val="20"/>
        </w:rPr>
        <w:t>盖单位法人章）</w:t>
      </w:r>
      <w:r>
        <w:rPr>
          <w:rFonts w:ascii="宋体" w:hAnsi="宋体" w:eastAsia="宋体" w:cs="宋体"/>
          <w:spacing w:val="1"/>
          <w:sz w:val="20"/>
          <w:szCs w:val="20"/>
        </w:rPr>
        <w:t xml:space="preserve"> </w:t>
      </w:r>
      <w:r>
        <w:rPr>
          <w:rFonts w:ascii="宋体" w:hAnsi="宋体" w:eastAsia="宋体" w:cs="宋体"/>
          <w:spacing w:val="11"/>
          <w:sz w:val="20"/>
          <w:szCs w:val="20"/>
        </w:rPr>
        <w:t>法定代表人</w:t>
      </w:r>
      <w:r>
        <w:rPr>
          <w:rFonts w:ascii="宋体" w:hAnsi="宋体" w:eastAsia="宋体" w:cs="宋体"/>
          <w:spacing w:val="-6"/>
          <w:sz w:val="20"/>
          <w:szCs w:val="20"/>
        </w:rPr>
        <w:t>：</w:t>
      </w:r>
      <w:r>
        <w:rPr>
          <w:rFonts w:ascii="宋体" w:hAnsi="宋体" w:eastAsia="宋体" w:cs="宋体"/>
          <w:sz w:val="20"/>
          <w:szCs w:val="20"/>
          <w:u w:val="single" w:color="auto"/>
        </w:rPr>
        <w:t xml:space="preserve">                       </w:t>
      </w:r>
      <w:r>
        <w:rPr>
          <w:rFonts w:ascii="宋体" w:hAnsi="宋体" w:eastAsia="宋体" w:cs="宋体"/>
          <w:spacing w:val="-6"/>
          <w:sz w:val="20"/>
          <w:szCs w:val="20"/>
        </w:rPr>
        <w:t>（</w:t>
      </w:r>
      <w:r>
        <w:rPr>
          <w:rFonts w:ascii="宋体" w:hAnsi="宋体" w:eastAsia="宋体" w:cs="宋体"/>
          <w:spacing w:val="11"/>
          <w:sz w:val="20"/>
          <w:szCs w:val="20"/>
        </w:rPr>
        <w:t>签名或盖章）</w:t>
      </w:r>
    </w:p>
    <w:p w14:paraId="5A7727EE">
      <w:pPr>
        <w:spacing w:before="33" w:line="562" w:lineRule="auto"/>
        <w:ind w:left="4974" w:right="2349"/>
        <w:rPr>
          <w:rFonts w:ascii="宋体" w:hAnsi="宋体" w:eastAsia="宋体" w:cs="宋体"/>
          <w:sz w:val="20"/>
          <w:szCs w:val="20"/>
        </w:rPr>
      </w:pPr>
      <w:r>
        <w:rPr>
          <w:rFonts w:ascii="宋体" w:hAnsi="宋体" w:eastAsia="宋体" w:cs="宋体"/>
          <w:spacing w:val="5"/>
          <w:sz w:val="20"/>
          <w:szCs w:val="20"/>
        </w:rPr>
        <w:t>联系人：</w:t>
      </w:r>
      <w:r>
        <w:rPr>
          <w:rFonts w:ascii="宋体" w:hAnsi="宋体" w:eastAsia="宋体" w:cs="宋体"/>
          <w:spacing w:val="5"/>
          <w:sz w:val="20"/>
          <w:szCs w:val="20"/>
          <w:u w:val="single" w:color="auto"/>
        </w:rPr>
        <w:t xml:space="preserve">                          </w:t>
      </w:r>
      <w:r>
        <w:rPr>
          <w:rFonts w:ascii="宋体" w:hAnsi="宋体" w:eastAsia="宋体" w:cs="宋体"/>
          <w:spacing w:val="8"/>
          <w:sz w:val="20"/>
          <w:szCs w:val="20"/>
        </w:rPr>
        <w:t xml:space="preserve"> </w:t>
      </w:r>
      <w:r>
        <w:rPr>
          <w:rFonts w:ascii="宋体" w:hAnsi="宋体" w:eastAsia="宋体" w:cs="宋体"/>
          <w:spacing w:val="7"/>
          <w:sz w:val="20"/>
          <w:szCs w:val="20"/>
        </w:rPr>
        <w:t>联系电话：</w:t>
      </w:r>
      <w:r>
        <w:rPr>
          <w:rFonts w:ascii="宋体" w:hAnsi="宋体" w:eastAsia="宋体" w:cs="宋体"/>
          <w:sz w:val="20"/>
          <w:szCs w:val="20"/>
          <w:u w:val="single" w:color="auto"/>
        </w:rPr>
        <w:t xml:space="preserve">                          </w:t>
      </w:r>
    </w:p>
    <w:p w14:paraId="5C956C7A">
      <w:pPr>
        <w:pStyle w:val="4"/>
      </w:pPr>
    </w:p>
    <w:p w14:paraId="3904DDBC">
      <w:pPr>
        <w:pStyle w:val="4"/>
        <w:spacing w:line="241" w:lineRule="auto"/>
      </w:pPr>
    </w:p>
    <w:p w14:paraId="1AD9C8FB">
      <w:pPr>
        <w:pStyle w:val="4"/>
        <w:spacing w:line="241" w:lineRule="auto"/>
      </w:pPr>
    </w:p>
    <w:p w14:paraId="1B36F6B1">
      <w:pPr>
        <w:pStyle w:val="4"/>
        <w:spacing w:line="241" w:lineRule="auto"/>
      </w:pPr>
    </w:p>
    <w:p w14:paraId="63E5AC23">
      <w:pPr>
        <w:pStyle w:val="4"/>
        <w:spacing w:line="241" w:lineRule="auto"/>
      </w:pPr>
    </w:p>
    <w:p w14:paraId="39072713">
      <w:pPr>
        <w:spacing w:before="66" w:line="228" w:lineRule="auto"/>
        <w:ind w:right="24"/>
        <w:jc w:val="right"/>
        <w:outlineLvl w:val="0"/>
        <w:rPr>
          <w:rFonts w:ascii="宋体" w:hAnsi="宋体" w:eastAsia="宋体" w:cs="宋体"/>
          <w:sz w:val="20"/>
          <w:szCs w:val="20"/>
        </w:rPr>
      </w:pPr>
      <w:bookmarkStart w:id="22" w:name="_Toc27460"/>
      <w:r>
        <w:rPr>
          <w:rFonts w:ascii="宋体" w:hAnsi="宋体" w:eastAsia="宋体" w:cs="宋体"/>
          <w:spacing w:val="4"/>
          <w:sz w:val="20"/>
          <w:szCs w:val="20"/>
        </w:rPr>
        <w:t>签发日期：</w:t>
      </w:r>
      <w:r>
        <w:rPr>
          <w:rFonts w:ascii="宋体" w:hAnsi="宋体" w:eastAsia="宋体" w:cs="宋体"/>
          <w:spacing w:val="4"/>
          <w:sz w:val="20"/>
          <w:szCs w:val="20"/>
          <w:u w:val="single" w:color="auto"/>
        </w:rPr>
        <w:t xml:space="preserve">        </w:t>
      </w:r>
      <w:r>
        <w:rPr>
          <w:rFonts w:ascii="宋体" w:hAnsi="宋体" w:eastAsia="宋体" w:cs="宋体"/>
          <w:spacing w:val="-78"/>
          <w:sz w:val="20"/>
          <w:szCs w:val="20"/>
        </w:rPr>
        <w:t xml:space="preserve"> </w:t>
      </w:r>
      <w:r>
        <w:rPr>
          <w:rFonts w:ascii="宋体" w:hAnsi="宋体" w:eastAsia="宋体" w:cs="宋体"/>
          <w:spacing w:val="4"/>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4"/>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3"/>
          <w:sz w:val="20"/>
          <w:szCs w:val="20"/>
        </w:rPr>
        <w:t xml:space="preserve"> </w:t>
      </w:r>
      <w:r>
        <w:rPr>
          <w:rFonts w:ascii="宋体" w:hAnsi="宋体" w:eastAsia="宋体" w:cs="宋体"/>
          <w:spacing w:val="4"/>
          <w:sz w:val="20"/>
          <w:szCs w:val="20"/>
        </w:rPr>
        <w:t>日</w:t>
      </w:r>
      <w:bookmarkEnd w:id="22"/>
    </w:p>
    <w:p w14:paraId="053BBD75">
      <w:pPr>
        <w:spacing w:line="228" w:lineRule="auto"/>
        <w:rPr>
          <w:rFonts w:ascii="宋体" w:hAnsi="宋体" w:eastAsia="宋体" w:cs="宋体"/>
          <w:sz w:val="20"/>
          <w:szCs w:val="20"/>
        </w:rPr>
        <w:sectPr>
          <w:headerReference r:id="rId15" w:type="default"/>
          <w:footerReference r:id="rId16" w:type="default"/>
          <w:pgSz w:w="11906" w:h="16839"/>
          <w:pgMar w:top="1789" w:right="1022" w:bottom="765" w:left="0" w:header="1495" w:footer="603" w:gutter="0"/>
          <w:pgNumType w:fmt="decimal"/>
          <w:cols w:space="720" w:num="1"/>
        </w:sectPr>
      </w:pPr>
    </w:p>
    <w:p w14:paraId="7E8BDAB7">
      <w:pPr>
        <w:pStyle w:val="4"/>
        <w:spacing w:line="282" w:lineRule="auto"/>
      </w:pPr>
    </w:p>
    <w:p w14:paraId="3B322621">
      <w:pPr>
        <w:pStyle w:val="4"/>
        <w:spacing w:line="282" w:lineRule="auto"/>
      </w:pPr>
    </w:p>
    <w:p w14:paraId="13B711A6">
      <w:pPr>
        <w:pStyle w:val="4"/>
        <w:spacing w:line="282" w:lineRule="auto"/>
      </w:pPr>
    </w:p>
    <w:p w14:paraId="0703C41A">
      <w:pPr>
        <w:pStyle w:val="4"/>
        <w:spacing w:line="283" w:lineRule="auto"/>
      </w:pPr>
      <w:r>
        <w:pict>
          <v:shape id="_x0000_s1026" o:spid="_x0000_s1026" style="position:absolute;left:0pt;margin-left:54pt;margin-top:13.1pt;height:0.75pt;width:487.3pt;z-index:251663360;mso-width-relative:page;mso-height-relative:page;" fillcolor="#000000" filled="t" stroked="f" coordsize="9745,15" path="m0,0l9745,0,9745,14,0,14,0,0xe">
            <v:path/>
            <v:fill on="t" focussize="0,0"/>
            <v:stroke on="f"/>
            <v:imagedata o:title=""/>
            <o:lock v:ext="edit"/>
          </v:shape>
        </w:pict>
      </w:r>
    </w:p>
    <w:p w14:paraId="34AB0C5B">
      <w:pPr>
        <w:pStyle w:val="4"/>
        <w:spacing w:line="283" w:lineRule="auto"/>
      </w:pPr>
    </w:p>
    <w:p w14:paraId="0EA622F8">
      <w:pPr>
        <w:spacing w:before="140" w:line="222" w:lineRule="auto"/>
        <w:ind w:left="1560"/>
        <w:outlineLvl w:val="0"/>
        <w:rPr>
          <w:rFonts w:ascii="宋体" w:hAnsi="宋体" w:eastAsia="宋体" w:cs="宋体"/>
          <w:sz w:val="43"/>
          <w:szCs w:val="43"/>
        </w:rPr>
      </w:pPr>
      <w:bookmarkStart w:id="23" w:name="bookmark128"/>
      <w:bookmarkEnd w:id="23"/>
      <w:bookmarkStart w:id="24" w:name="bookmark130"/>
      <w:bookmarkEnd w:id="24"/>
      <w:bookmarkStart w:id="25" w:name="bookmark127"/>
      <w:bookmarkEnd w:id="25"/>
      <w:bookmarkStart w:id="26" w:name="_Toc6061"/>
      <w:r>
        <w:rPr>
          <w:rFonts w:ascii="宋体" w:hAnsi="宋体" w:eastAsia="宋体" w:cs="宋体"/>
          <w:b/>
          <w:bCs/>
          <w:spacing w:val="5"/>
          <w:sz w:val="43"/>
          <w:szCs w:val="43"/>
        </w:rPr>
        <w:t>第三章</w:t>
      </w:r>
      <w:r>
        <w:rPr>
          <w:rFonts w:ascii="宋体" w:hAnsi="宋体" w:eastAsia="宋体" w:cs="宋体"/>
          <w:spacing w:val="5"/>
          <w:sz w:val="43"/>
          <w:szCs w:val="43"/>
        </w:rPr>
        <w:t xml:space="preserve">  </w:t>
      </w:r>
      <w:r>
        <w:rPr>
          <w:rFonts w:ascii="宋体" w:hAnsi="宋体" w:eastAsia="宋体" w:cs="宋体"/>
          <w:b/>
          <w:bCs/>
          <w:spacing w:val="5"/>
          <w:sz w:val="43"/>
          <w:szCs w:val="43"/>
        </w:rPr>
        <w:t>评标办法（经评审的最低投标价法）</w:t>
      </w:r>
      <w:bookmarkEnd w:id="26"/>
    </w:p>
    <w:p w14:paraId="76A31CB8">
      <w:pPr>
        <w:pStyle w:val="4"/>
        <w:spacing w:line="395" w:lineRule="auto"/>
      </w:pPr>
    </w:p>
    <w:p w14:paraId="31A4C8EB">
      <w:pPr>
        <w:spacing w:before="101" w:line="224" w:lineRule="auto"/>
        <w:ind w:left="1091"/>
        <w:jc w:val="center"/>
        <w:outlineLvl w:val="1"/>
        <w:rPr>
          <w:rFonts w:ascii="宋体" w:hAnsi="宋体" w:eastAsia="宋体" w:cs="宋体"/>
          <w:sz w:val="31"/>
          <w:szCs w:val="31"/>
        </w:rPr>
      </w:pPr>
      <w:bookmarkStart w:id="27" w:name="bookmark129"/>
      <w:bookmarkEnd w:id="27"/>
      <w:bookmarkStart w:id="28" w:name="_Toc15067"/>
      <w:r>
        <w:rPr>
          <w:rFonts w:ascii="宋体" w:hAnsi="宋体" w:eastAsia="宋体" w:cs="宋体"/>
          <w:b/>
          <w:bCs/>
          <w:spacing w:val="6"/>
          <w:sz w:val="31"/>
          <w:szCs w:val="31"/>
        </w:rPr>
        <w:t>评标办法前附表</w:t>
      </w:r>
      <w:bookmarkEnd w:id="28"/>
    </w:p>
    <w:p w14:paraId="337DA3B6">
      <w:pPr>
        <w:pStyle w:val="4"/>
        <w:spacing w:line="269" w:lineRule="auto"/>
        <w:jc w:val="center"/>
      </w:pPr>
    </w:p>
    <w:p w14:paraId="0893425B">
      <w:pPr>
        <w:spacing w:before="65" w:line="304" w:lineRule="auto"/>
        <w:ind w:left="1088" w:right="8" w:firstLine="425"/>
        <w:rPr>
          <w:rFonts w:ascii="宋体" w:hAnsi="宋体" w:eastAsia="宋体" w:cs="宋体"/>
          <w:sz w:val="20"/>
          <w:szCs w:val="20"/>
        </w:rPr>
      </w:pPr>
      <w:r>
        <w:rPr>
          <w:rFonts w:ascii="宋体" w:hAnsi="宋体" w:eastAsia="宋体" w:cs="宋体"/>
          <w:spacing w:val="16"/>
          <w:sz w:val="20"/>
          <w:szCs w:val="20"/>
        </w:rPr>
        <w:t>评标办法中的评审内容必须和投标人须知中的对应内容一致，若投标人须知中未作要求的内容，不</w:t>
      </w:r>
      <w:r>
        <w:rPr>
          <w:rFonts w:ascii="宋体" w:hAnsi="宋体" w:eastAsia="宋体" w:cs="宋体"/>
          <w:spacing w:val="13"/>
          <w:sz w:val="20"/>
          <w:szCs w:val="20"/>
        </w:rPr>
        <w:t xml:space="preserve"> </w:t>
      </w:r>
      <w:r>
        <w:rPr>
          <w:rFonts w:ascii="宋体" w:hAnsi="宋体" w:eastAsia="宋体" w:cs="宋体"/>
          <w:spacing w:val="15"/>
          <w:sz w:val="20"/>
          <w:szCs w:val="20"/>
        </w:rPr>
        <w:t>得列入评标办法作为评定依据。</w:t>
      </w:r>
    </w:p>
    <w:tbl>
      <w:tblPr>
        <w:tblStyle w:val="9"/>
        <w:tblW w:w="9853" w:type="dxa"/>
        <w:tblInd w:w="9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7"/>
        <w:gridCol w:w="1559"/>
        <w:gridCol w:w="1578"/>
        <w:gridCol w:w="5305"/>
        <w:gridCol w:w="164"/>
      </w:tblGrid>
      <w:tr w14:paraId="0C273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64" w:type="dxa"/>
          <w:trHeight w:val="656" w:hRule="atLeast"/>
        </w:trPr>
        <w:tc>
          <w:tcPr>
            <w:tcW w:w="1247" w:type="dxa"/>
            <w:vAlign w:val="top"/>
          </w:tcPr>
          <w:p w14:paraId="2989D1F4">
            <w:pPr>
              <w:pStyle w:val="10"/>
              <w:spacing w:before="269" w:line="228" w:lineRule="auto"/>
              <w:ind w:left="314"/>
            </w:pPr>
            <w:r>
              <w:rPr>
                <w:b/>
                <w:bCs/>
                <w:spacing w:val="5"/>
              </w:rPr>
              <w:t>条款号</w:t>
            </w:r>
          </w:p>
        </w:tc>
        <w:tc>
          <w:tcPr>
            <w:tcW w:w="1559" w:type="dxa"/>
            <w:vAlign w:val="top"/>
          </w:tcPr>
          <w:p w14:paraId="3FB98F6A">
            <w:pPr>
              <w:pStyle w:val="10"/>
              <w:spacing w:before="269" w:line="228" w:lineRule="auto"/>
              <w:ind w:left="363"/>
            </w:pPr>
            <w:r>
              <w:rPr>
                <w:b/>
                <w:bCs/>
                <w:spacing w:val="6"/>
              </w:rPr>
              <w:t>评审因素</w:t>
            </w:r>
          </w:p>
        </w:tc>
        <w:tc>
          <w:tcPr>
            <w:tcW w:w="6883" w:type="dxa"/>
            <w:gridSpan w:val="2"/>
            <w:vAlign w:val="top"/>
          </w:tcPr>
          <w:p w14:paraId="7A398793">
            <w:pPr>
              <w:pStyle w:val="10"/>
              <w:spacing w:before="269" w:line="228" w:lineRule="auto"/>
              <w:ind w:left="3025"/>
            </w:pPr>
            <w:r>
              <w:rPr>
                <w:b/>
                <w:bCs/>
                <w:spacing w:val="6"/>
              </w:rPr>
              <w:t>评审标准</w:t>
            </w:r>
          </w:p>
        </w:tc>
      </w:tr>
      <w:tr w14:paraId="1AA23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64" w:type="dxa"/>
          <w:trHeight w:val="3204" w:hRule="atLeast"/>
        </w:trPr>
        <w:tc>
          <w:tcPr>
            <w:tcW w:w="1247" w:type="dxa"/>
            <w:vAlign w:val="top"/>
          </w:tcPr>
          <w:p w14:paraId="3AC17FBE">
            <w:pPr>
              <w:spacing w:line="249" w:lineRule="auto"/>
              <w:rPr>
                <w:rFonts w:ascii="Arial"/>
                <w:sz w:val="21"/>
              </w:rPr>
            </w:pPr>
          </w:p>
          <w:p w14:paraId="65270825">
            <w:pPr>
              <w:spacing w:line="249" w:lineRule="auto"/>
              <w:rPr>
                <w:rFonts w:ascii="Arial"/>
                <w:sz w:val="21"/>
              </w:rPr>
            </w:pPr>
          </w:p>
          <w:p w14:paraId="2D2AEF22">
            <w:pPr>
              <w:spacing w:line="250" w:lineRule="auto"/>
              <w:rPr>
                <w:rFonts w:ascii="Arial"/>
                <w:sz w:val="21"/>
              </w:rPr>
            </w:pPr>
          </w:p>
          <w:p w14:paraId="56273789">
            <w:pPr>
              <w:spacing w:line="250" w:lineRule="auto"/>
              <w:rPr>
                <w:rFonts w:ascii="Arial"/>
                <w:sz w:val="21"/>
              </w:rPr>
            </w:pPr>
          </w:p>
          <w:p w14:paraId="56C37B4B">
            <w:pPr>
              <w:spacing w:line="250" w:lineRule="auto"/>
              <w:rPr>
                <w:rFonts w:ascii="Arial"/>
                <w:sz w:val="21"/>
              </w:rPr>
            </w:pPr>
          </w:p>
          <w:p w14:paraId="009A0E11">
            <w:pPr>
              <w:spacing w:line="250" w:lineRule="auto"/>
              <w:rPr>
                <w:rFonts w:ascii="Arial"/>
                <w:sz w:val="21"/>
              </w:rPr>
            </w:pPr>
          </w:p>
          <w:p w14:paraId="09E568B7">
            <w:pPr>
              <w:pStyle w:val="10"/>
              <w:spacing w:before="65" w:line="189" w:lineRule="auto"/>
              <w:ind w:left="551"/>
            </w:pPr>
            <w:r>
              <w:t>1</w:t>
            </w:r>
          </w:p>
        </w:tc>
        <w:tc>
          <w:tcPr>
            <w:tcW w:w="1559" w:type="dxa"/>
            <w:vAlign w:val="top"/>
          </w:tcPr>
          <w:p w14:paraId="263258B1">
            <w:pPr>
              <w:spacing w:line="244" w:lineRule="auto"/>
              <w:rPr>
                <w:rFonts w:ascii="Arial"/>
                <w:sz w:val="21"/>
              </w:rPr>
            </w:pPr>
          </w:p>
          <w:p w14:paraId="568AC071">
            <w:pPr>
              <w:spacing w:line="244" w:lineRule="auto"/>
              <w:rPr>
                <w:rFonts w:ascii="Arial"/>
                <w:sz w:val="21"/>
              </w:rPr>
            </w:pPr>
          </w:p>
          <w:p w14:paraId="559EC9F2">
            <w:pPr>
              <w:spacing w:line="244" w:lineRule="auto"/>
              <w:rPr>
                <w:rFonts w:ascii="Arial"/>
                <w:sz w:val="21"/>
              </w:rPr>
            </w:pPr>
          </w:p>
          <w:p w14:paraId="34EF06DA">
            <w:pPr>
              <w:spacing w:line="244" w:lineRule="auto"/>
              <w:rPr>
                <w:rFonts w:ascii="Arial"/>
                <w:sz w:val="21"/>
              </w:rPr>
            </w:pPr>
          </w:p>
          <w:p w14:paraId="2322027A">
            <w:pPr>
              <w:spacing w:line="245" w:lineRule="auto"/>
              <w:rPr>
                <w:rFonts w:ascii="Arial"/>
                <w:sz w:val="21"/>
              </w:rPr>
            </w:pPr>
          </w:p>
          <w:p w14:paraId="18046305">
            <w:pPr>
              <w:spacing w:line="245" w:lineRule="auto"/>
              <w:rPr>
                <w:rFonts w:ascii="Arial"/>
                <w:sz w:val="21"/>
              </w:rPr>
            </w:pPr>
          </w:p>
          <w:p w14:paraId="719F38C7">
            <w:pPr>
              <w:pStyle w:val="10"/>
              <w:spacing w:before="65" w:line="228" w:lineRule="auto"/>
              <w:ind w:left="363"/>
            </w:pPr>
            <w:r>
              <w:rPr>
                <w:spacing w:val="7"/>
              </w:rPr>
              <w:t>评标办法</w:t>
            </w:r>
          </w:p>
        </w:tc>
        <w:tc>
          <w:tcPr>
            <w:tcW w:w="6883" w:type="dxa"/>
            <w:gridSpan w:val="2"/>
            <w:vAlign w:val="top"/>
          </w:tcPr>
          <w:p w14:paraId="6AE5B4E8">
            <w:pPr>
              <w:pStyle w:val="10"/>
              <w:spacing w:before="143" w:line="352" w:lineRule="auto"/>
              <w:ind w:left="112" w:firstLine="423"/>
            </w:pPr>
            <w:r>
              <w:rPr>
                <w:spacing w:val="12"/>
              </w:rPr>
              <w:t>本次评标采用经评审的最低投标价法，评标委员会按照本章第</w:t>
            </w:r>
            <w:r>
              <w:rPr>
                <w:spacing w:val="-21"/>
              </w:rPr>
              <w:t xml:space="preserve"> </w:t>
            </w:r>
            <w:r>
              <w:rPr>
                <w:spacing w:val="12"/>
              </w:rPr>
              <w:t>2.1</w:t>
            </w:r>
            <w:r>
              <w:t xml:space="preserve">   </w:t>
            </w:r>
            <w:r>
              <w:rPr>
                <w:spacing w:val="10"/>
              </w:rPr>
              <w:t>款进行报价排序，按照本章第</w:t>
            </w:r>
            <w:r>
              <w:rPr>
                <w:spacing w:val="-26"/>
              </w:rPr>
              <w:t xml:space="preserve"> </w:t>
            </w:r>
            <w:r>
              <w:rPr>
                <w:spacing w:val="10"/>
              </w:rPr>
              <w:t>2.2</w:t>
            </w:r>
            <w:r>
              <w:rPr>
                <w:spacing w:val="-31"/>
              </w:rPr>
              <w:t xml:space="preserve"> </w:t>
            </w:r>
            <w:r>
              <w:rPr>
                <w:spacing w:val="10"/>
              </w:rPr>
              <w:t>款进行符合性审查，符合性</w:t>
            </w:r>
            <w:r>
              <w:rPr>
                <w:spacing w:val="9"/>
              </w:rPr>
              <w:t>审查合格</w:t>
            </w:r>
            <w:r>
              <w:t xml:space="preserve">   </w:t>
            </w:r>
            <w:r>
              <w:rPr>
                <w:spacing w:val="11"/>
              </w:rPr>
              <w:t>的投标人中按报价由低到高推荐中标候选人，或根据比选人授权直接确</w:t>
            </w:r>
            <w:r>
              <w:rPr>
                <w:spacing w:val="5"/>
              </w:rPr>
              <w:t xml:space="preserve">   </w:t>
            </w:r>
            <w:r>
              <w:rPr>
                <w:spacing w:val="10"/>
              </w:rPr>
              <w:t>定中标人。若出现投标人投标报价相同的，以“投标人在红名单中优先</w:t>
            </w:r>
            <w:r>
              <w:rPr>
                <w:spacing w:val="-56"/>
              </w:rPr>
              <w:t xml:space="preserve"> </w:t>
            </w:r>
            <w:r>
              <w:rPr>
                <w:spacing w:val="10"/>
              </w:rPr>
              <w:t>”</w:t>
            </w:r>
            <w:r>
              <w:t xml:space="preserve"> </w:t>
            </w:r>
            <w:r>
              <w:rPr>
                <w:spacing w:val="12"/>
              </w:rPr>
              <w:t>的原则排序（联合体投标的，须联合体牵头人在红名单中</w:t>
            </w:r>
            <w:r>
              <w:rPr>
                <w:spacing w:val="4"/>
              </w:rPr>
              <w:t>），</w:t>
            </w:r>
            <w:r>
              <w:rPr>
                <w:spacing w:val="12"/>
              </w:rPr>
              <w:t>投标人是</w:t>
            </w:r>
            <w:r>
              <w:t xml:space="preserve">   </w:t>
            </w:r>
            <w:r>
              <w:rPr>
                <w:spacing w:val="11"/>
              </w:rPr>
              <w:t>否属于红名单，以开标环节信用状况查询结果为准；投标人均在红名单</w:t>
            </w:r>
            <w:r>
              <w:rPr>
                <w:spacing w:val="6"/>
              </w:rPr>
              <w:t xml:space="preserve">   </w:t>
            </w:r>
            <w:r>
              <w:rPr>
                <w:spacing w:val="13"/>
              </w:rPr>
              <w:t>中或均不在红名单中的，</w:t>
            </w:r>
            <w:r>
              <w:rPr>
                <w:spacing w:val="-46"/>
              </w:rPr>
              <w:t xml:space="preserve"> </w:t>
            </w:r>
            <w:r>
              <w:rPr>
                <w:spacing w:val="13"/>
              </w:rPr>
              <w:t>由评标委员会按照</w:t>
            </w:r>
            <w:r>
              <w:rPr>
                <w:spacing w:val="13"/>
                <w:u w:val="single" w:color="auto"/>
              </w:rPr>
              <w:t xml:space="preserve"> 缴纳投标保证金时间较早</w:t>
            </w:r>
            <w:r>
              <w:t xml:space="preserve">   </w:t>
            </w:r>
            <w:r>
              <w:rPr>
                <w:spacing w:val="7"/>
                <w:u w:val="single" w:color="auto"/>
              </w:rPr>
              <w:t>优先</w:t>
            </w:r>
            <w:r>
              <w:rPr>
                <w:spacing w:val="35"/>
                <w:u w:val="single" w:color="auto"/>
              </w:rPr>
              <w:t xml:space="preserve"> </w:t>
            </w:r>
            <w:r>
              <w:rPr>
                <w:spacing w:val="7"/>
              </w:rPr>
              <w:t>原则排序。</w:t>
            </w:r>
          </w:p>
        </w:tc>
      </w:tr>
      <w:tr w14:paraId="656CC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64" w:type="dxa"/>
          <w:trHeight w:val="1204" w:hRule="atLeast"/>
        </w:trPr>
        <w:tc>
          <w:tcPr>
            <w:tcW w:w="1247" w:type="dxa"/>
            <w:vAlign w:val="top"/>
          </w:tcPr>
          <w:p w14:paraId="22C000EC">
            <w:pPr>
              <w:spacing w:line="252" w:lineRule="auto"/>
              <w:rPr>
                <w:rFonts w:ascii="Arial"/>
                <w:sz w:val="21"/>
              </w:rPr>
            </w:pPr>
          </w:p>
          <w:p w14:paraId="33F10CAD">
            <w:pPr>
              <w:spacing w:line="253" w:lineRule="auto"/>
              <w:rPr>
                <w:rFonts w:ascii="Arial"/>
                <w:sz w:val="21"/>
              </w:rPr>
            </w:pPr>
          </w:p>
          <w:p w14:paraId="523C7B52">
            <w:pPr>
              <w:pStyle w:val="10"/>
              <w:spacing w:before="65" w:line="190" w:lineRule="auto"/>
              <w:ind w:left="473"/>
            </w:pPr>
            <w:r>
              <w:rPr>
                <w:spacing w:val="1"/>
              </w:rPr>
              <w:t>2.1</w:t>
            </w:r>
          </w:p>
        </w:tc>
        <w:tc>
          <w:tcPr>
            <w:tcW w:w="1559" w:type="dxa"/>
            <w:vAlign w:val="top"/>
          </w:tcPr>
          <w:p w14:paraId="4E82716E">
            <w:pPr>
              <w:spacing w:line="474" w:lineRule="auto"/>
              <w:rPr>
                <w:rFonts w:ascii="Arial"/>
                <w:sz w:val="21"/>
              </w:rPr>
            </w:pPr>
          </w:p>
          <w:p w14:paraId="3FC9EEAD">
            <w:pPr>
              <w:pStyle w:val="10"/>
              <w:spacing w:before="65" w:line="226" w:lineRule="auto"/>
              <w:ind w:left="362"/>
            </w:pPr>
            <w:r>
              <w:rPr>
                <w:spacing w:val="7"/>
              </w:rPr>
              <w:t>报价排序</w:t>
            </w:r>
          </w:p>
        </w:tc>
        <w:tc>
          <w:tcPr>
            <w:tcW w:w="6883" w:type="dxa"/>
            <w:gridSpan w:val="2"/>
            <w:vAlign w:val="top"/>
          </w:tcPr>
          <w:p w14:paraId="2872C1C1">
            <w:pPr>
              <w:pStyle w:val="10"/>
              <w:spacing w:before="144" w:line="323" w:lineRule="auto"/>
              <w:ind w:left="112" w:right="90" w:firstLine="420"/>
              <w:jc w:val="both"/>
            </w:pPr>
            <w:r>
              <w:rPr>
                <w:spacing w:val="8"/>
              </w:rPr>
              <w:t>对报价不高于最高限价的所有投标人的投标文件，按照</w:t>
            </w:r>
            <w:r>
              <w:rPr>
                <w:spacing w:val="7"/>
              </w:rPr>
              <w:t>报价由低到高</w:t>
            </w:r>
            <w:r>
              <w:t xml:space="preserve"> </w:t>
            </w:r>
            <w:r>
              <w:rPr>
                <w:spacing w:val="8"/>
              </w:rPr>
              <w:t>的顺序排序。需技术方案评审的，由电子评标系统对技术方案进行自动随</w:t>
            </w:r>
            <w:r>
              <w:t xml:space="preserve"> </w:t>
            </w:r>
            <w:r>
              <w:rPr>
                <w:spacing w:val="8"/>
              </w:rPr>
              <w:t>机编号。在投标函评审前，推送给评标委员会的投标文件不得显示排序。</w:t>
            </w:r>
          </w:p>
        </w:tc>
      </w:tr>
      <w:tr w14:paraId="7A5AC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64" w:type="dxa"/>
          <w:trHeight w:val="2004" w:hRule="atLeast"/>
        </w:trPr>
        <w:tc>
          <w:tcPr>
            <w:tcW w:w="1247" w:type="dxa"/>
            <w:vAlign w:val="top"/>
          </w:tcPr>
          <w:p w14:paraId="11103AC5">
            <w:pPr>
              <w:spacing w:line="301" w:lineRule="auto"/>
              <w:rPr>
                <w:rFonts w:ascii="Arial"/>
                <w:sz w:val="21"/>
              </w:rPr>
            </w:pPr>
          </w:p>
          <w:p w14:paraId="570D7335">
            <w:pPr>
              <w:spacing w:line="302" w:lineRule="auto"/>
              <w:rPr>
                <w:rFonts w:ascii="Arial"/>
                <w:sz w:val="21"/>
              </w:rPr>
            </w:pPr>
          </w:p>
          <w:p w14:paraId="176AE680">
            <w:pPr>
              <w:spacing w:line="302" w:lineRule="auto"/>
              <w:rPr>
                <w:rFonts w:ascii="Arial"/>
                <w:sz w:val="21"/>
              </w:rPr>
            </w:pPr>
          </w:p>
          <w:p w14:paraId="4F706EBF">
            <w:pPr>
              <w:pStyle w:val="10"/>
              <w:spacing w:before="65" w:line="189" w:lineRule="auto"/>
              <w:ind w:left="473"/>
            </w:pPr>
            <w:r>
              <w:rPr>
                <w:spacing w:val="1"/>
              </w:rPr>
              <w:t>2.2</w:t>
            </w:r>
          </w:p>
        </w:tc>
        <w:tc>
          <w:tcPr>
            <w:tcW w:w="1559" w:type="dxa"/>
            <w:vAlign w:val="top"/>
          </w:tcPr>
          <w:p w14:paraId="01C3DF8A">
            <w:pPr>
              <w:spacing w:line="290" w:lineRule="auto"/>
              <w:rPr>
                <w:rFonts w:ascii="Arial"/>
                <w:sz w:val="21"/>
              </w:rPr>
            </w:pPr>
          </w:p>
          <w:p w14:paraId="3E70B2D4">
            <w:pPr>
              <w:spacing w:line="291" w:lineRule="auto"/>
              <w:rPr>
                <w:rFonts w:ascii="Arial"/>
                <w:sz w:val="21"/>
              </w:rPr>
            </w:pPr>
          </w:p>
          <w:p w14:paraId="1FC888B7">
            <w:pPr>
              <w:spacing w:line="291" w:lineRule="auto"/>
              <w:rPr>
                <w:rFonts w:ascii="Arial"/>
                <w:sz w:val="21"/>
              </w:rPr>
            </w:pPr>
          </w:p>
          <w:p w14:paraId="7742F6FE">
            <w:pPr>
              <w:pStyle w:val="10"/>
              <w:spacing w:before="65" w:line="228" w:lineRule="auto"/>
              <w:ind w:left="260"/>
            </w:pPr>
            <w:r>
              <w:rPr>
                <w:spacing w:val="7"/>
              </w:rPr>
              <w:t>符合性审查</w:t>
            </w:r>
          </w:p>
        </w:tc>
        <w:tc>
          <w:tcPr>
            <w:tcW w:w="6883" w:type="dxa"/>
            <w:gridSpan w:val="2"/>
            <w:vAlign w:val="top"/>
          </w:tcPr>
          <w:p w14:paraId="42460AA7">
            <w:pPr>
              <w:pStyle w:val="10"/>
              <w:spacing w:before="146" w:line="338" w:lineRule="auto"/>
              <w:ind w:left="114" w:right="53" w:firstLine="420"/>
              <w:jc w:val="both"/>
            </w:pPr>
            <w:r>
              <w:rPr>
                <w:spacing w:val="8"/>
              </w:rPr>
              <w:t>取报价排序前</w:t>
            </w:r>
            <w:r>
              <w:rPr>
                <w:spacing w:val="-14"/>
              </w:rPr>
              <w:t xml:space="preserve"> </w:t>
            </w:r>
            <w:r>
              <w:rPr>
                <w:spacing w:val="8"/>
              </w:rPr>
              <w:t>5（若实际投标人数量小于勾选数量，则全部纳入）进</w:t>
            </w:r>
            <w:r>
              <w:t xml:space="preserve"> </w:t>
            </w:r>
            <w:r>
              <w:rPr>
                <w:spacing w:val="14"/>
              </w:rPr>
              <w:t>行符合性审查。符合性审查内容：</w:t>
            </w:r>
            <w:r>
              <w:rPr>
                <w:rFonts w:hint="eastAsia" w:ascii="Segoe UI Symbol" w:hAnsi="Segoe UI Symbol" w:cs="Segoe UI Symbol"/>
                <w:spacing w:val="14"/>
                <w:lang w:eastAsia="zh-CN"/>
              </w:rPr>
              <w:t>□</w:t>
            </w:r>
            <w:r>
              <w:rPr>
                <w:rFonts w:ascii="Segoe UI Symbol" w:hAnsi="Segoe UI Symbol" w:eastAsia="Segoe UI Symbol" w:cs="Segoe UI Symbol"/>
                <w:spacing w:val="-8"/>
              </w:rPr>
              <w:t xml:space="preserve"> </w:t>
            </w:r>
            <w:r>
              <w:rPr>
                <w:spacing w:val="14"/>
              </w:rPr>
              <w:t>技术方案评审、资</w:t>
            </w:r>
            <w:r>
              <w:rPr>
                <w:spacing w:val="13"/>
              </w:rPr>
              <w:t>格评审、形式评</w:t>
            </w:r>
            <w:r>
              <w:t xml:space="preserve"> </w:t>
            </w:r>
            <w:r>
              <w:rPr>
                <w:spacing w:val="15"/>
              </w:rPr>
              <w:t>审、响应性评审、投标函部分及经济部分评审</w:t>
            </w:r>
            <w:r>
              <w:rPr>
                <w:spacing w:val="14"/>
              </w:rPr>
              <w:t>。符合性审查合格的投标</w:t>
            </w:r>
            <w:r>
              <w:t xml:space="preserve"> </w:t>
            </w:r>
            <w:r>
              <w:rPr>
                <w:spacing w:val="3"/>
              </w:rPr>
              <w:t>人中，报价最低的成为第一中标候选人，报价次低的成为第二中标候选人，</w:t>
            </w:r>
            <w:r>
              <w:rPr>
                <w:spacing w:val="9"/>
              </w:rPr>
              <w:t xml:space="preserve"> </w:t>
            </w:r>
            <w:r>
              <w:rPr>
                <w:spacing w:val="5"/>
              </w:rPr>
              <w:t>依次类推。</w:t>
            </w:r>
          </w:p>
        </w:tc>
      </w:tr>
      <w:tr w14:paraId="43152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47" w:type="dxa"/>
            <w:vMerge w:val="restart"/>
            <w:tcBorders>
              <w:bottom w:val="nil"/>
            </w:tcBorders>
            <w:vAlign w:val="top"/>
          </w:tcPr>
          <w:p w14:paraId="521A9246">
            <w:pPr>
              <w:spacing w:line="280" w:lineRule="auto"/>
              <w:rPr>
                <w:rFonts w:ascii="Arial"/>
                <w:sz w:val="21"/>
              </w:rPr>
            </w:pPr>
          </w:p>
          <w:p w14:paraId="75CBFEC7">
            <w:pPr>
              <w:spacing w:line="280" w:lineRule="auto"/>
              <w:rPr>
                <w:rFonts w:ascii="Arial"/>
                <w:sz w:val="21"/>
              </w:rPr>
            </w:pPr>
          </w:p>
          <w:p w14:paraId="7810F094">
            <w:pPr>
              <w:spacing w:line="281" w:lineRule="auto"/>
              <w:rPr>
                <w:rFonts w:ascii="Arial"/>
                <w:sz w:val="21"/>
              </w:rPr>
            </w:pPr>
          </w:p>
          <w:p w14:paraId="31A2DAAF">
            <w:pPr>
              <w:spacing w:line="281" w:lineRule="auto"/>
              <w:rPr>
                <w:rFonts w:ascii="Arial"/>
                <w:sz w:val="21"/>
              </w:rPr>
            </w:pPr>
          </w:p>
          <w:p w14:paraId="6D1AF861">
            <w:pPr>
              <w:spacing w:line="281" w:lineRule="auto"/>
              <w:rPr>
                <w:rFonts w:ascii="Arial"/>
                <w:sz w:val="21"/>
              </w:rPr>
            </w:pPr>
          </w:p>
          <w:p w14:paraId="4C6FBFF9">
            <w:pPr>
              <w:pStyle w:val="10"/>
              <w:spacing w:before="65" w:line="189" w:lineRule="auto"/>
              <w:ind w:left="370"/>
              <w:rPr>
                <w:rFonts w:hint="eastAsia" w:eastAsia="宋体"/>
                <w:lang w:eastAsia="zh-CN"/>
              </w:rPr>
            </w:pPr>
            <w:r>
              <w:rPr>
                <w:spacing w:val="2"/>
              </w:rPr>
              <w:t>2.2.</w:t>
            </w:r>
            <w:r>
              <w:rPr>
                <w:rFonts w:hint="eastAsia"/>
                <w:spacing w:val="2"/>
                <w:lang w:val="en-US" w:eastAsia="zh-CN"/>
              </w:rPr>
              <w:t>1</w:t>
            </w:r>
          </w:p>
        </w:tc>
        <w:tc>
          <w:tcPr>
            <w:tcW w:w="1559" w:type="dxa"/>
            <w:vMerge w:val="restart"/>
            <w:tcBorders>
              <w:bottom w:val="nil"/>
            </w:tcBorders>
            <w:vAlign w:val="top"/>
          </w:tcPr>
          <w:p w14:paraId="352D00F0">
            <w:pPr>
              <w:spacing w:line="274" w:lineRule="auto"/>
              <w:rPr>
                <w:rFonts w:ascii="Arial"/>
                <w:sz w:val="21"/>
              </w:rPr>
            </w:pPr>
          </w:p>
          <w:p w14:paraId="021D856C">
            <w:pPr>
              <w:spacing w:line="274" w:lineRule="auto"/>
              <w:rPr>
                <w:rFonts w:ascii="Arial"/>
                <w:sz w:val="21"/>
              </w:rPr>
            </w:pPr>
          </w:p>
          <w:p w14:paraId="1CDC2A38">
            <w:pPr>
              <w:spacing w:line="274" w:lineRule="auto"/>
              <w:rPr>
                <w:rFonts w:ascii="Arial"/>
                <w:sz w:val="21"/>
              </w:rPr>
            </w:pPr>
          </w:p>
          <w:p w14:paraId="61DD4D8C">
            <w:pPr>
              <w:spacing w:line="274" w:lineRule="auto"/>
              <w:rPr>
                <w:rFonts w:ascii="Arial"/>
                <w:sz w:val="21"/>
              </w:rPr>
            </w:pPr>
          </w:p>
          <w:p w14:paraId="0779211B">
            <w:pPr>
              <w:spacing w:line="274" w:lineRule="auto"/>
              <w:rPr>
                <w:rFonts w:ascii="Arial"/>
                <w:sz w:val="21"/>
              </w:rPr>
            </w:pPr>
          </w:p>
          <w:p w14:paraId="37882837">
            <w:pPr>
              <w:pStyle w:val="10"/>
              <w:spacing w:before="65" w:line="228" w:lineRule="auto"/>
              <w:ind w:left="161"/>
            </w:pPr>
            <w:r>
              <w:rPr>
                <w:spacing w:val="6"/>
              </w:rPr>
              <w:t>资格评审标准</w:t>
            </w:r>
          </w:p>
        </w:tc>
        <w:tc>
          <w:tcPr>
            <w:tcW w:w="1578" w:type="dxa"/>
            <w:vAlign w:val="top"/>
          </w:tcPr>
          <w:p w14:paraId="63EAB177">
            <w:pPr>
              <w:pStyle w:val="10"/>
              <w:spacing w:before="140" w:line="228" w:lineRule="auto"/>
              <w:ind w:left="122"/>
            </w:pPr>
            <w:r>
              <w:rPr>
                <w:spacing w:val="5"/>
              </w:rPr>
              <w:t>资质条件</w:t>
            </w:r>
          </w:p>
        </w:tc>
        <w:tc>
          <w:tcPr>
            <w:tcW w:w="5469" w:type="dxa"/>
            <w:gridSpan w:val="2"/>
            <w:vAlign w:val="top"/>
          </w:tcPr>
          <w:p w14:paraId="608CEDC9">
            <w:pPr>
              <w:pStyle w:val="10"/>
              <w:spacing w:before="140" w:line="227" w:lineRule="auto"/>
              <w:ind w:left="535"/>
            </w:pPr>
            <w:r>
              <w:rPr>
                <w:spacing w:val="-4"/>
              </w:rPr>
              <w:t>符合第二章“投标人须知</w:t>
            </w:r>
            <w:r>
              <w:rPr>
                <w:spacing w:val="-73"/>
              </w:rPr>
              <w:t xml:space="preserve"> </w:t>
            </w:r>
            <w:r>
              <w:rPr>
                <w:spacing w:val="-4"/>
              </w:rPr>
              <w:t>”第</w:t>
            </w:r>
            <w:r>
              <w:rPr>
                <w:spacing w:val="-24"/>
              </w:rPr>
              <w:t xml:space="preserve"> </w:t>
            </w:r>
            <w:r>
              <w:rPr>
                <w:spacing w:val="-4"/>
              </w:rPr>
              <w:t>1.4.1</w:t>
            </w:r>
            <w:r>
              <w:rPr>
                <w:spacing w:val="-34"/>
              </w:rPr>
              <w:t xml:space="preserve"> </w:t>
            </w:r>
            <w:r>
              <w:rPr>
                <w:spacing w:val="-4"/>
              </w:rPr>
              <w:t>项规定。</w:t>
            </w:r>
          </w:p>
        </w:tc>
      </w:tr>
      <w:tr w14:paraId="579F6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247" w:type="dxa"/>
            <w:vMerge w:val="continue"/>
            <w:tcBorders>
              <w:top w:val="nil"/>
              <w:bottom w:val="nil"/>
            </w:tcBorders>
            <w:vAlign w:val="top"/>
          </w:tcPr>
          <w:p w14:paraId="45B0D295">
            <w:pPr>
              <w:rPr>
                <w:rFonts w:ascii="Arial"/>
                <w:sz w:val="21"/>
              </w:rPr>
            </w:pPr>
          </w:p>
        </w:tc>
        <w:tc>
          <w:tcPr>
            <w:tcW w:w="1559" w:type="dxa"/>
            <w:vMerge w:val="continue"/>
            <w:tcBorders>
              <w:top w:val="nil"/>
              <w:bottom w:val="nil"/>
            </w:tcBorders>
            <w:vAlign w:val="top"/>
          </w:tcPr>
          <w:p w14:paraId="75FD88B1">
            <w:pPr>
              <w:rPr>
                <w:rFonts w:ascii="Arial"/>
                <w:sz w:val="21"/>
              </w:rPr>
            </w:pPr>
          </w:p>
        </w:tc>
        <w:tc>
          <w:tcPr>
            <w:tcW w:w="1578" w:type="dxa"/>
            <w:vAlign w:val="top"/>
          </w:tcPr>
          <w:p w14:paraId="31142ADA">
            <w:pPr>
              <w:pStyle w:val="10"/>
              <w:spacing w:before="179" w:line="228" w:lineRule="auto"/>
              <w:ind w:left="119"/>
            </w:pPr>
            <w:r>
              <w:rPr>
                <w:spacing w:val="5"/>
              </w:rPr>
              <w:t>营业执照</w:t>
            </w:r>
          </w:p>
        </w:tc>
        <w:tc>
          <w:tcPr>
            <w:tcW w:w="5469" w:type="dxa"/>
            <w:gridSpan w:val="2"/>
            <w:vAlign w:val="top"/>
          </w:tcPr>
          <w:p w14:paraId="59756682">
            <w:pPr>
              <w:pStyle w:val="10"/>
              <w:spacing w:before="140" w:line="227" w:lineRule="auto"/>
              <w:ind w:left="535"/>
            </w:pPr>
            <w:r>
              <w:rPr>
                <w:spacing w:val="-4"/>
              </w:rPr>
              <w:t>符合第二章“投标人须知</w:t>
            </w:r>
            <w:r>
              <w:rPr>
                <w:spacing w:val="-73"/>
              </w:rPr>
              <w:t xml:space="preserve"> </w:t>
            </w:r>
            <w:r>
              <w:rPr>
                <w:spacing w:val="-4"/>
              </w:rPr>
              <w:t>”第</w:t>
            </w:r>
            <w:r>
              <w:rPr>
                <w:spacing w:val="-24"/>
              </w:rPr>
              <w:t xml:space="preserve"> </w:t>
            </w:r>
            <w:r>
              <w:rPr>
                <w:spacing w:val="-4"/>
              </w:rPr>
              <w:t>1.4.1</w:t>
            </w:r>
            <w:r>
              <w:rPr>
                <w:spacing w:val="-34"/>
              </w:rPr>
              <w:t xml:space="preserve"> </w:t>
            </w:r>
            <w:r>
              <w:rPr>
                <w:spacing w:val="-4"/>
              </w:rPr>
              <w:t>项规定。</w:t>
            </w:r>
          </w:p>
        </w:tc>
      </w:tr>
      <w:tr w14:paraId="7E1D9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47" w:type="dxa"/>
            <w:vMerge w:val="continue"/>
            <w:tcBorders>
              <w:top w:val="nil"/>
              <w:bottom w:val="nil"/>
            </w:tcBorders>
            <w:vAlign w:val="top"/>
          </w:tcPr>
          <w:p w14:paraId="5C155472">
            <w:pPr>
              <w:rPr>
                <w:rFonts w:ascii="Arial"/>
                <w:sz w:val="21"/>
              </w:rPr>
            </w:pPr>
          </w:p>
        </w:tc>
        <w:tc>
          <w:tcPr>
            <w:tcW w:w="1559" w:type="dxa"/>
            <w:vMerge w:val="continue"/>
            <w:tcBorders>
              <w:top w:val="nil"/>
              <w:bottom w:val="nil"/>
            </w:tcBorders>
            <w:vAlign w:val="top"/>
          </w:tcPr>
          <w:p w14:paraId="126DD893">
            <w:pPr>
              <w:rPr>
                <w:rFonts w:ascii="Arial"/>
                <w:sz w:val="21"/>
              </w:rPr>
            </w:pPr>
          </w:p>
        </w:tc>
        <w:tc>
          <w:tcPr>
            <w:tcW w:w="1578" w:type="dxa"/>
            <w:vAlign w:val="top"/>
          </w:tcPr>
          <w:p w14:paraId="318F5C71">
            <w:pPr>
              <w:pStyle w:val="10"/>
              <w:spacing w:before="139" w:line="228" w:lineRule="auto"/>
              <w:ind w:left="117"/>
            </w:pPr>
            <w:r>
              <w:rPr>
                <w:spacing w:val="7"/>
              </w:rPr>
              <w:t>安全生产条件</w:t>
            </w:r>
          </w:p>
        </w:tc>
        <w:tc>
          <w:tcPr>
            <w:tcW w:w="5469" w:type="dxa"/>
            <w:gridSpan w:val="2"/>
            <w:vAlign w:val="top"/>
          </w:tcPr>
          <w:p w14:paraId="60087E16">
            <w:pPr>
              <w:pStyle w:val="10"/>
              <w:spacing w:before="140" w:line="227" w:lineRule="auto"/>
              <w:ind w:left="535"/>
            </w:pPr>
            <w:r>
              <w:t>符合第二章“投标人须知</w:t>
            </w:r>
            <w:r>
              <w:rPr>
                <w:spacing w:val="-55"/>
              </w:rPr>
              <w:t xml:space="preserve"> </w:t>
            </w:r>
            <w:r>
              <w:t>”第</w:t>
            </w:r>
            <w:r>
              <w:rPr>
                <w:spacing w:val="-24"/>
              </w:rPr>
              <w:t xml:space="preserve"> </w:t>
            </w:r>
            <w:r>
              <w:t>1.4.1</w:t>
            </w:r>
            <w:r>
              <w:rPr>
                <w:spacing w:val="-35"/>
              </w:rPr>
              <w:t xml:space="preserve"> </w:t>
            </w:r>
            <w:r>
              <w:t>项规定</w:t>
            </w:r>
          </w:p>
        </w:tc>
      </w:tr>
      <w:tr w14:paraId="680EB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1247" w:type="dxa"/>
            <w:vMerge w:val="continue"/>
            <w:tcBorders>
              <w:top w:val="nil"/>
              <w:bottom w:val="nil"/>
            </w:tcBorders>
            <w:vAlign w:val="top"/>
          </w:tcPr>
          <w:p w14:paraId="1BC157C7">
            <w:pPr>
              <w:rPr>
                <w:rFonts w:ascii="Arial"/>
                <w:sz w:val="21"/>
              </w:rPr>
            </w:pPr>
          </w:p>
        </w:tc>
        <w:tc>
          <w:tcPr>
            <w:tcW w:w="1559" w:type="dxa"/>
            <w:vMerge w:val="continue"/>
            <w:tcBorders>
              <w:top w:val="nil"/>
              <w:bottom w:val="nil"/>
            </w:tcBorders>
            <w:vAlign w:val="top"/>
          </w:tcPr>
          <w:p w14:paraId="53247065">
            <w:pPr>
              <w:rPr>
                <w:rFonts w:ascii="Arial"/>
                <w:sz w:val="21"/>
              </w:rPr>
            </w:pPr>
          </w:p>
        </w:tc>
        <w:tc>
          <w:tcPr>
            <w:tcW w:w="1578" w:type="dxa"/>
            <w:vAlign w:val="top"/>
          </w:tcPr>
          <w:p w14:paraId="700F4AE8">
            <w:pPr>
              <w:pStyle w:val="10"/>
              <w:spacing w:before="139" w:line="338" w:lineRule="auto"/>
              <w:ind w:left="114" w:right="139"/>
            </w:pPr>
            <w:r>
              <w:rPr>
                <w:spacing w:val="8"/>
              </w:rPr>
              <w:t>投标截止日投标资格情</w:t>
            </w:r>
            <w:r>
              <w:rPr>
                <w:spacing w:val="6"/>
              </w:rPr>
              <w:t xml:space="preserve"> </w:t>
            </w:r>
            <w:r>
              <w:t>况</w:t>
            </w:r>
          </w:p>
        </w:tc>
        <w:tc>
          <w:tcPr>
            <w:tcW w:w="5469" w:type="dxa"/>
            <w:gridSpan w:val="2"/>
            <w:vAlign w:val="top"/>
          </w:tcPr>
          <w:p w14:paraId="7B1D5646">
            <w:pPr>
              <w:spacing w:line="313" w:lineRule="auto"/>
              <w:rPr>
                <w:rFonts w:ascii="Arial"/>
                <w:sz w:val="21"/>
              </w:rPr>
            </w:pPr>
          </w:p>
          <w:p w14:paraId="63667415">
            <w:pPr>
              <w:pStyle w:val="10"/>
              <w:spacing w:before="65" w:line="227" w:lineRule="auto"/>
              <w:ind w:left="535"/>
            </w:pPr>
            <w:r>
              <w:t>符合第二章“投标人须知</w:t>
            </w:r>
            <w:r>
              <w:rPr>
                <w:spacing w:val="-55"/>
              </w:rPr>
              <w:t xml:space="preserve"> </w:t>
            </w:r>
            <w:r>
              <w:t>”第</w:t>
            </w:r>
            <w:r>
              <w:rPr>
                <w:spacing w:val="-24"/>
              </w:rPr>
              <w:t xml:space="preserve"> </w:t>
            </w:r>
            <w:r>
              <w:t>1.4.1</w:t>
            </w:r>
            <w:r>
              <w:rPr>
                <w:spacing w:val="-35"/>
              </w:rPr>
              <w:t xml:space="preserve"> </w:t>
            </w:r>
            <w:r>
              <w:t>项规定</w:t>
            </w:r>
          </w:p>
        </w:tc>
      </w:tr>
      <w:tr w14:paraId="0617C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47" w:type="dxa"/>
            <w:vMerge w:val="continue"/>
            <w:tcBorders>
              <w:top w:val="nil"/>
              <w:bottom w:val="nil"/>
            </w:tcBorders>
            <w:vAlign w:val="top"/>
          </w:tcPr>
          <w:p w14:paraId="0191E9F3">
            <w:pPr>
              <w:rPr>
                <w:rFonts w:ascii="Arial"/>
                <w:sz w:val="21"/>
              </w:rPr>
            </w:pPr>
          </w:p>
        </w:tc>
        <w:tc>
          <w:tcPr>
            <w:tcW w:w="1559" w:type="dxa"/>
            <w:vMerge w:val="continue"/>
            <w:tcBorders>
              <w:top w:val="nil"/>
              <w:bottom w:val="nil"/>
            </w:tcBorders>
            <w:vAlign w:val="top"/>
          </w:tcPr>
          <w:p w14:paraId="4E23CF45">
            <w:pPr>
              <w:rPr>
                <w:rFonts w:ascii="Arial"/>
                <w:sz w:val="21"/>
              </w:rPr>
            </w:pPr>
          </w:p>
        </w:tc>
        <w:tc>
          <w:tcPr>
            <w:tcW w:w="1578" w:type="dxa"/>
            <w:vAlign w:val="top"/>
          </w:tcPr>
          <w:p w14:paraId="08931526">
            <w:pPr>
              <w:pStyle w:val="10"/>
              <w:spacing w:before="141" w:line="228" w:lineRule="auto"/>
              <w:ind w:left="116"/>
            </w:pPr>
            <w:r>
              <w:rPr>
                <w:spacing w:val="8"/>
              </w:rPr>
              <w:t>项目经理资格要求</w:t>
            </w:r>
          </w:p>
        </w:tc>
        <w:tc>
          <w:tcPr>
            <w:tcW w:w="5469" w:type="dxa"/>
            <w:gridSpan w:val="2"/>
            <w:vAlign w:val="top"/>
          </w:tcPr>
          <w:p w14:paraId="3725A380">
            <w:pPr>
              <w:pStyle w:val="10"/>
              <w:spacing w:before="141" w:line="227" w:lineRule="auto"/>
              <w:ind w:left="535"/>
            </w:pPr>
            <w:r>
              <w:t>符合第二章“投标人须知</w:t>
            </w:r>
            <w:r>
              <w:rPr>
                <w:spacing w:val="-55"/>
              </w:rPr>
              <w:t xml:space="preserve"> </w:t>
            </w:r>
            <w:r>
              <w:t>”第</w:t>
            </w:r>
            <w:r>
              <w:rPr>
                <w:spacing w:val="-24"/>
              </w:rPr>
              <w:t xml:space="preserve"> </w:t>
            </w:r>
            <w:r>
              <w:t>1.4.1</w:t>
            </w:r>
            <w:r>
              <w:rPr>
                <w:spacing w:val="-35"/>
              </w:rPr>
              <w:t xml:space="preserve"> </w:t>
            </w:r>
            <w:r>
              <w:t>项规定</w:t>
            </w:r>
          </w:p>
        </w:tc>
      </w:tr>
      <w:tr w14:paraId="51CA1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47" w:type="dxa"/>
            <w:vMerge w:val="continue"/>
            <w:tcBorders>
              <w:top w:val="nil"/>
            </w:tcBorders>
            <w:vAlign w:val="top"/>
          </w:tcPr>
          <w:p w14:paraId="69CB4867">
            <w:pPr>
              <w:rPr>
                <w:rFonts w:ascii="Arial"/>
                <w:sz w:val="21"/>
              </w:rPr>
            </w:pPr>
          </w:p>
        </w:tc>
        <w:tc>
          <w:tcPr>
            <w:tcW w:w="1559" w:type="dxa"/>
            <w:vMerge w:val="continue"/>
            <w:tcBorders>
              <w:top w:val="nil"/>
            </w:tcBorders>
            <w:vAlign w:val="top"/>
          </w:tcPr>
          <w:p w14:paraId="14ADE381">
            <w:pPr>
              <w:rPr>
                <w:rFonts w:ascii="Arial"/>
                <w:sz w:val="21"/>
              </w:rPr>
            </w:pPr>
          </w:p>
        </w:tc>
        <w:tc>
          <w:tcPr>
            <w:tcW w:w="1578" w:type="dxa"/>
            <w:vAlign w:val="top"/>
          </w:tcPr>
          <w:p w14:paraId="019B6B6E">
            <w:pPr>
              <w:pStyle w:val="10"/>
              <w:spacing w:before="142" w:line="228" w:lineRule="auto"/>
              <w:ind w:left="113"/>
            </w:pPr>
            <w:r>
              <w:rPr>
                <w:spacing w:val="7"/>
              </w:rPr>
              <w:t>其他要求</w:t>
            </w:r>
          </w:p>
        </w:tc>
        <w:tc>
          <w:tcPr>
            <w:tcW w:w="5469" w:type="dxa"/>
            <w:gridSpan w:val="2"/>
            <w:vAlign w:val="top"/>
          </w:tcPr>
          <w:p w14:paraId="0F9AC8D3">
            <w:pPr>
              <w:pStyle w:val="10"/>
              <w:spacing w:before="141" w:line="227" w:lineRule="auto"/>
              <w:ind w:left="535"/>
            </w:pPr>
            <w:r>
              <w:t>符合第二章“投标人须知</w:t>
            </w:r>
            <w:r>
              <w:rPr>
                <w:spacing w:val="-55"/>
              </w:rPr>
              <w:t xml:space="preserve"> </w:t>
            </w:r>
            <w:r>
              <w:t>”第</w:t>
            </w:r>
            <w:r>
              <w:rPr>
                <w:spacing w:val="-24"/>
              </w:rPr>
              <w:t xml:space="preserve"> </w:t>
            </w:r>
            <w:r>
              <w:t>1.4.1</w:t>
            </w:r>
            <w:r>
              <w:rPr>
                <w:spacing w:val="-35"/>
              </w:rPr>
              <w:t xml:space="preserve"> </w:t>
            </w:r>
            <w:r>
              <w:t>项规定</w:t>
            </w:r>
          </w:p>
        </w:tc>
      </w:tr>
      <w:tr w14:paraId="3A430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247" w:type="dxa"/>
            <w:vMerge w:val="restart"/>
            <w:tcBorders>
              <w:bottom w:val="nil"/>
            </w:tcBorders>
            <w:vAlign w:val="top"/>
          </w:tcPr>
          <w:p w14:paraId="67B0AE04">
            <w:pPr>
              <w:spacing w:line="249" w:lineRule="auto"/>
              <w:rPr>
                <w:rFonts w:ascii="Arial"/>
                <w:sz w:val="21"/>
              </w:rPr>
            </w:pPr>
          </w:p>
          <w:p w14:paraId="73E3F59B">
            <w:pPr>
              <w:spacing w:line="249" w:lineRule="auto"/>
              <w:rPr>
                <w:rFonts w:ascii="Arial"/>
                <w:sz w:val="21"/>
              </w:rPr>
            </w:pPr>
          </w:p>
          <w:p w14:paraId="0BE182D9">
            <w:pPr>
              <w:spacing w:line="249" w:lineRule="auto"/>
              <w:rPr>
                <w:rFonts w:ascii="Arial"/>
                <w:sz w:val="21"/>
              </w:rPr>
            </w:pPr>
          </w:p>
          <w:p w14:paraId="00AB7296">
            <w:pPr>
              <w:spacing w:line="250" w:lineRule="auto"/>
              <w:rPr>
                <w:rFonts w:ascii="Arial"/>
                <w:sz w:val="21"/>
              </w:rPr>
            </w:pPr>
          </w:p>
          <w:p w14:paraId="7831DBED">
            <w:pPr>
              <w:spacing w:line="250" w:lineRule="auto"/>
              <w:rPr>
                <w:rFonts w:ascii="Arial"/>
                <w:sz w:val="21"/>
              </w:rPr>
            </w:pPr>
          </w:p>
          <w:p w14:paraId="71FE56B2">
            <w:pPr>
              <w:spacing w:line="250" w:lineRule="auto"/>
              <w:rPr>
                <w:rFonts w:ascii="Arial"/>
                <w:sz w:val="21"/>
              </w:rPr>
            </w:pPr>
          </w:p>
          <w:p w14:paraId="780A4723">
            <w:pPr>
              <w:spacing w:line="250" w:lineRule="auto"/>
              <w:rPr>
                <w:rFonts w:ascii="Arial"/>
                <w:sz w:val="21"/>
              </w:rPr>
            </w:pPr>
          </w:p>
          <w:p w14:paraId="32B9A13C">
            <w:pPr>
              <w:spacing w:line="250" w:lineRule="auto"/>
              <w:rPr>
                <w:rFonts w:ascii="Arial"/>
                <w:sz w:val="21"/>
              </w:rPr>
            </w:pPr>
          </w:p>
          <w:p w14:paraId="4D61D89A">
            <w:pPr>
              <w:spacing w:line="250" w:lineRule="auto"/>
              <w:rPr>
                <w:rFonts w:ascii="Arial"/>
                <w:sz w:val="21"/>
              </w:rPr>
            </w:pPr>
          </w:p>
          <w:p w14:paraId="45A4CF00">
            <w:pPr>
              <w:spacing w:line="250" w:lineRule="auto"/>
              <w:rPr>
                <w:rFonts w:ascii="Arial"/>
                <w:sz w:val="21"/>
              </w:rPr>
            </w:pPr>
          </w:p>
          <w:p w14:paraId="2D3F68CC">
            <w:pPr>
              <w:spacing w:line="250" w:lineRule="auto"/>
              <w:rPr>
                <w:rFonts w:ascii="Arial"/>
                <w:sz w:val="21"/>
              </w:rPr>
            </w:pPr>
          </w:p>
          <w:p w14:paraId="7F58FA36">
            <w:pPr>
              <w:pStyle w:val="10"/>
              <w:spacing w:before="65" w:line="189" w:lineRule="auto"/>
              <w:ind w:left="370"/>
              <w:rPr>
                <w:rFonts w:hint="eastAsia" w:eastAsia="宋体"/>
                <w:lang w:eastAsia="zh-CN"/>
              </w:rPr>
            </w:pPr>
            <w:r>
              <w:rPr>
                <w:spacing w:val="2"/>
              </w:rPr>
              <w:t>2.2.</w:t>
            </w:r>
            <w:r>
              <w:rPr>
                <w:rFonts w:hint="eastAsia"/>
                <w:spacing w:val="2"/>
                <w:lang w:val="en-US" w:eastAsia="zh-CN"/>
              </w:rPr>
              <w:t>2</w:t>
            </w:r>
          </w:p>
        </w:tc>
        <w:tc>
          <w:tcPr>
            <w:tcW w:w="1559" w:type="dxa"/>
            <w:vMerge w:val="restart"/>
            <w:tcBorders>
              <w:bottom w:val="nil"/>
            </w:tcBorders>
            <w:vAlign w:val="top"/>
          </w:tcPr>
          <w:p w14:paraId="26835C1A">
            <w:pPr>
              <w:spacing w:line="246" w:lineRule="auto"/>
              <w:rPr>
                <w:rFonts w:ascii="Arial"/>
                <w:sz w:val="21"/>
              </w:rPr>
            </w:pPr>
          </w:p>
          <w:p w14:paraId="36A1A8AA">
            <w:pPr>
              <w:spacing w:line="246" w:lineRule="auto"/>
              <w:rPr>
                <w:rFonts w:ascii="Arial"/>
                <w:sz w:val="21"/>
              </w:rPr>
            </w:pPr>
          </w:p>
          <w:p w14:paraId="3E0A28C7">
            <w:pPr>
              <w:spacing w:line="247" w:lineRule="auto"/>
              <w:rPr>
                <w:rFonts w:ascii="Arial"/>
                <w:sz w:val="21"/>
              </w:rPr>
            </w:pPr>
          </w:p>
          <w:p w14:paraId="5221655D">
            <w:pPr>
              <w:spacing w:line="247" w:lineRule="auto"/>
              <w:rPr>
                <w:rFonts w:ascii="Arial"/>
                <w:sz w:val="21"/>
              </w:rPr>
            </w:pPr>
          </w:p>
          <w:p w14:paraId="4775CD80">
            <w:pPr>
              <w:spacing w:line="247" w:lineRule="auto"/>
              <w:rPr>
                <w:rFonts w:ascii="Arial"/>
                <w:sz w:val="21"/>
              </w:rPr>
            </w:pPr>
          </w:p>
          <w:p w14:paraId="6131A4BA">
            <w:pPr>
              <w:spacing w:line="247" w:lineRule="auto"/>
              <w:rPr>
                <w:rFonts w:ascii="Arial"/>
                <w:sz w:val="21"/>
              </w:rPr>
            </w:pPr>
          </w:p>
          <w:p w14:paraId="2D959D41">
            <w:pPr>
              <w:spacing w:line="247" w:lineRule="auto"/>
              <w:rPr>
                <w:rFonts w:ascii="Arial"/>
                <w:sz w:val="21"/>
              </w:rPr>
            </w:pPr>
          </w:p>
          <w:p w14:paraId="632B52F8">
            <w:pPr>
              <w:spacing w:line="247" w:lineRule="auto"/>
              <w:rPr>
                <w:rFonts w:ascii="Arial"/>
                <w:sz w:val="21"/>
              </w:rPr>
            </w:pPr>
          </w:p>
          <w:p w14:paraId="79DF34AE">
            <w:pPr>
              <w:spacing w:line="247" w:lineRule="auto"/>
              <w:rPr>
                <w:rFonts w:ascii="Arial"/>
                <w:sz w:val="21"/>
              </w:rPr>
            </w:pPr>
          </w:p>
          <w:p w14:paraId="34E0DD08">
            <w:pPr>
              <w:spacing w:line="247" w:lineRule="auto"/>
              <w:rPr>
                <w:rFonts w:ascii="Arial"/>
                <w:sz w:val="21"/>
              </w:rPr>
            </w:pPr>
          </w:p>
          <w:p w14:paraId="56BBCA8D">
            <w:pPr>
              <w:spacing w:line="247" w:lineRule="auto"/>
              <w:rPr>
                <w:rFonts w:ascii="Arial"/>
                <w:sz w:val="21"/>
              </w:rPr>
            </w:pPr>
          </w:p>
          <w:p w14:paraId="58CBF2B9">
            <w:pPr>
              <w:pStyle w:val="10"/>
              <w:spacing w:before="65" w:line="228" w:lineRule="auto"/>
              <w:ind w:left="155"/>
            </w:pPr>
            <w:r>
              <w:rPr>
                <w:spacing w:val="7"/>
              </w:rPr>
              <w:t>形式评审标准</w:t>
            </w:r>
          </w:p>
        </w:tc>
        <w:tc>
          <w:tcPr>
            <w:tcW w:w="1578" w:type="dxa"/>
            <w:vAlign w:val="top"/>
          </w:tcPr>
          <w:p w14:paraId="05A04081">
            <w:pPr>
              <w:spacing w:line="275" w:lineRule="auto"/>
              <w:rPr>
                <w:rFonts w:ascii="Arial"/>
                <w:sz w:val="21"/>
              </w:rPr>
            </w:pPr>
          </w:p>
          <w:p w14:paraId="3F46974D">
            <w:pPr>
              <w:pStyle w:val="10"/>
              <w:spacing w:before="65" w:line="228" w:lineRule="auto"/>
              <w:ind w:left="115"/>
            </w:pPr>
            <w:r>
              <w:rPr>
                <w:spacing w:val="7"/>
              </w:rPr>
              <w:t>投标人名称</w:t>
            </w:r>
          </w:p>
        </w:tc>
        <w:tc>
          <w:tcPr>
            <w:tcW w:w="5469" w:type="dxa"/>
            <w:gridSpan w:val="2"/>
            <w:vAlign w:val="top"/>
          </w:tcPr>
          <w:p w14:paraId="48278C3D">
            <w:pPr>
              <w:pStyle w:val="10"/>
              <w:spacing w:before="142" w:line="301" w:lineRule="auto"/>
              <w:ind w:left="113" w:right="274" w:firstLine="424"/>
            </w:pPr>
            <w:r>
              <w:rPr>
                <w:spacing w:val="4"/>
              </w:rPr>
              <w:t>与营业执照、资质证书、安全生产许可证一</w:t>
            </w:r>
            <w:r>
              <w:rPr>
                <w:spacing w:val="6"/>
              </w:rPr>
              <w:t xml:space="preserve"> </w:t>
            </w:r>
            <w:r>
              <w:rPr>
                <w:spacing w:val="8"/>
              </w:rPr>
              <w:t>致，依法变更名称的应提交相应证明材料。</w:t>
            </w:r>
          </w:p>
        </w:tc>
      </w:tr>
      <w:tr w14:paraId="10317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247" w:type="dxa"/>
            <w:vMerge w:val="continue"/>
            <w:tcBorders>
              <w:top w:val="nil"/>
              <w:bottom w:val="nil"/>
            </w:tcBorders>
            <w:vAlign w:val="top"/>
          </w:tcPr>
          <w:p w14:paraId="3ADD91F4">
            <w:pPr>
              <w:rPr>
                <w:rFonts w:ascii="Arial"/>
                <w:sz w:val="21"/>
              </w:rPr>
            </w:pPr>
          </w:p>
        </w:tc>
        <w:tc>
          <w:tcPr>
            <w:tcW w:w="1559" w:type="dxa"/>
            <w:vMerge w:val="continue"/>
            <w:tcBorders>
              <w:top w:val="nil"/>
              <w:bottom w:val="nil"/>
            </w:tcBorders>
            <w:vAlign w:val="top"/>
          </w:tcPr>
          <w:p w14:paraId="423A5982">
            <w:pPr>
              <w:rPr>
                <w:rFonts w:ascii="Arial"/>
                <w:sz w:val="21"/>
              </w:rPr>
            </w:pPr>
          </w:p>
        </w:tc>
        <w:tc>
          <w:tcPr>
            <w:tcW w:w="1578" w:type="dxa"/>
            <w:vAlign w:val="top"/>
          </w:tcPr>
          <w:p w14:paraId="6277FF34">
            <w:pPr>
              <w:spacing w:line="275" w:lineRule="auto"/>
              <w:rPr>
                <w:rFonts w:ascii="Arial"/>
                <w:sz w:val="21"/>
              </w:rPr>
            </w:pPr>
          </w:p>
          <w:p w14:paraId="62ABAC98">
            <w:pPr>
              <w:pStyle w:val="10"/>
              <w:spacing w:before="65" w:line="228" w:lineRule="auto"/>
              <w:ind w:left="115"/>
            </w:pPr>
            <w:r>
              <w:rPr>
                <w:spacing w:val="7"/>
              </w:rPr>
              <w:t>投标文件格式</w:t>
            </w:r>
          </w:p>
        </w:tc>
        <w:tc>
          <w:tcPr>
            <w:tcW w:w="5469" w:type="dxa"/>
            <w:gridSpan w:val="2"/>
            <w:vAlign w:val="top"/>
          </w:tcPr>
          <w:p w14:paraId="04720492">
            <w:pPr>
              <w:pStyle w:val="10"/>
              <w:spacing w:before="140" w:line="302" w:lineRule="auto"/>
              <w:ind w:left="123" w:right="272" w:firstLine="373"/>
            </w:pPr>
            <w:r>
              <w:rPr>
                <w:spacing w:val="3"/>
              </w:rPr>
              <w:t>符合第二章“投标人须知</w:t>
            </w:r>
            <w:r>
              <w:rPr>
                <w:spacing w:val="-61"/>
              </w:rPr>
              <w:t xml:space="preserve"> </w:t>
            </w:r>
            <w:r>
              <w:rPr>
                <w:spacing w:val="3"/>
              </w:rPr>
              <w:t>”第</w:t>
            </w:r>
            <w:r>
              <w:rPr>
                <w:spacing w:val="-35"/>
              </w:rPr>
              <w:t xml:space="preserve"> </w:t>
            </w:r>
            <w:r>
              <w:rPr>
                <w:spacing w:val="3"/>
              </w:rPr>
              <w:t>3.7</w:t>
            </w:r>
            <w:r>
              <w:rPr>
                <w:spacing w:val="-39"/>
              </w:rPr>
              <w:t xml:space="preserve"> </w:t>
            </w:r>
            <w:r>
              <w:rPr>
                <w:spacing w:val="3"/>
              </w:rPr>
              <w:t>款的要求</w:t>
            </w:r>
            <w:r>
              <w:t xml:space="preserve"> </w:t>
            </w:r>
            <w:r>
              <w:rPr>
                <w:spacing w:val="5"/>
              </w:rPr>
              <w:t>（不含投标函部分）。</w:t>
            </w:r>
          </w:p>
        </w:tc>
      </w:tr>
      <w:tr w14:paraId="28B05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4" w:hRule="atLeast"/>
        </w:trPr>
        <w:tc>
          <w:tcPr>
            <w:tcW w:w="1247" w:type="dxa"/>
            <w:vMerge w:val="continue"/>
            <w:tcBorders>
              <w:top w:val="nil"/>
              <w:bottom w:val="nil"/>
            </w:tcBorders>
            <w:vAlign w:val="top"/>
          </w:tcPr>
          <w:p w14:paraId="3CF71DBE">
            <w:pPr>
              <w:rPr>
                <w:rFonts w:ascii="Arial"/>
                <w:sz w:val="21"/>
              </w:rPr>
            </w:pPr>
          </w:p>
        </w:tc>
        <w:tc>
          <w:tcPr>
            <w:tcW w:w="1559" w:type="dxa"/>
            <w:vMerge w:val="continue"/>
            <w:tcBorders>
              <w:top w:val="nil"/>
              <w:bottom w:val="nil"/>
            </w:tcBorders>
            <w:vAlign w:val="top"/>
          </w:tcPr>
          <w:p w14:paraId="7E77D19D">
            <w:pPr>
              <w:rPr>
                <w:rFonts w:ascii="Arial"/>
                <w:sz w:val="21"/>
              </w:rPr>
            </w:pPr>
          </w:p>
        </w:tc>
        <w:tc>
          <w:tcPr>
            <w:tcW w:w="1578" w:type="dxa"/>
            <w:vAlign w:val="top"/>
          </w:tcPr>
          <w:p w14:paraId="4EC4CC15">
            <w:pPr>
              <w:spacing w:line="253" w:lineRule="auto"/>
              <w:rPr>
                <w:rFonts w:ascii="Arial"/>
                <w:sz w:val="21"/>
              </w:rPr>
            </w:pPr>
          </w:p>
          <w:p w14:paraId="704AC7BC">
            <w:pPr>
              <w:spacing w:line="254" w:lineRule="auto"/>
              <w:rPr>
                <w:rFonts w:ascii="Arial"/>
                <w:sz w:val="21"/>
              </w:rPr>
            </w:pPr>
          </w:p>
          <w:p w14:paraId="59E8CEAE">
            <w:pPr>
              <w:spacing w:line="254" w:lineRule="auto"/>
              <w:rPr>
                <w:rFonts w:ascii="Arial"/>
                <w:sz w:val="21"/>
              </w:rPr>
            </w:pPr>
          </w:p>
          <w:p w14:paraId="35D19CC6">
            <w:pPr>
              <w:spacing w:line="254" w:lineRule="auto"/>
              <w:rPr>
                <w:rFonts w:ascii="Arial"/>
                <w:sz w:val="21"/>
              </w:rPr>
            </w:pPr>
          </w:p>
          <w:p w14:paraId="16012B48">
            <w:pPr>
              <w:spacing w:line="254" w:lineRule="auto"/>
              <w:rPr>
                <w:rFonts w:ascii="Arial"/>
                <w:sz w:val="21"/>
              </w:rPr>
            </w:pPr>
          </w:p>
          <w:p w14:paraId="4EEF4DC6">
            <w:pPr>
              <w:pStyle w:val="10"/>
              <w:spacing w:before="65" w:line="228" w:lineRule="auto"/>
              <w:ind w:left="115"/>
            </w:pPr>
            <w:r>
              <w:rPr>
                <w:spacing w:val="8"/>
              </w:rPr>
              <w:t>投标文件的签署</w:t>
            </w:r>
          </w:p>
        </w:tc>
        <w:tc>
          <w:tcPr>
            <w:tcW w:w="5469" w:type="dxa"/>
            <w:gridSpan w:val="2"/>
            <w:vAlign w:val="top"/>
          </w:tcPr>
          <w:p w14:paraId="694CD85D">
            <w:pPr>
              <w:pStyle w:val="10"/>
              <w:spacing w:before="141" w:line="362" w:lineRule="auto"/>
              <w:ind w:left="114" w:right="199" w:firstLine="419"/>
            </w:pPr>
            <w:r>
              <w:rPr>
                <w:spacing w:val="8"/>
              </w:rPr>
              <w:t>第八章 投标文件格式（不含投标函部分）</w:t>
            </w:r>
            <w:r>
              <w:rPr>
                <w:spacing w:val="7"/>
              </w:rPr>
              <w:t xml:space="preserve">  </w:t>
            </w:r>
            <w:r>
              <w:rPr>
                <w:spacing w:val="8"/>
              </w:rPr>
              <w:t>要求法定代表人或其委托代理人签名（或盖章）</w:t>
            </w:r>
            <w:r>
              <w:rPr>
                <w:spacing w:val="12"/>
              </w:rPr>
              <w:t xml:space="preserve"> </w:t>
            </w:r>
            <w:r>
              <w:rPr>
                <w:spacing w:val="5"/>
              </w:rPr>
              <w:t>的须齐全，要求签名的，签名采用手写签名或签</w:t>
            </w:r>
            <w:r>
              <w:t xml:space="preserve"> </w:t>
            </w:r>
            <w:r>
              <w:rPr>
                <w:spacing w:val="9"/>
              </w:rPr>
              <w:t>章均可。</w:t>
            </w:r>
          </w:p>
          <w:p w14:paraId="351CD344">
            <w:pPr>
              <w:pStyle w:val="10"/>
              <w:spacing w:before="34" w:line="323" w:lineRule="auto"/>
              <w:ind w:left="114" w:right="272" w:firstLine="419"/>
            </w:pPr>
            <w:r>
              <w:rPr>
                <w:spacing w:val="8"/>
              </w:rPr>
              <w:t>第八章 投标文件格式（不含投标函部分）</w:t>
            </w:r>
            <w:r>
              <w:rPr>
                <w:spacing w:val="15"/>
              </w:rPr>
              <w:t xml:space="preserve"> </w:t>
            </w:r>
            <w:r>
              <w:rPr>
                <w:spacing w:val="5"/>
              </w:rPr>
              <w:t>要求加盖单位法人章的，应加</w:t>
            </w:r>
            <w:r>
              <w:rPr>
                <w:spacing w:val="8"/>
              </w:rPr>
              <w:t>盖投标人的单位印章。</w:t>
            </w:r>
          </w:p>
        </w:tc>
      </w:tr>
      <w:tr w14:paraId="1DECF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2" w:hRule="atLeast"/>
        </w:trPr>
        <w:tc>
          <w:tcPr>
            <w:tcW w:w="1247" w:type="dxa"/>
            <w:vMerge w:val="continue"/>
            <w:tcBorders>
              <w:top w:val="nil"/>
            </w:tcBorders>
            <w:vAlign w:val="top"/>
          </w:tcPr>
          <w:p w14:paraId="3723EE04">
            <w:pPr>
              <w:rPr>
                <w:rFonts w:ascii="Arial"/>
                <w:sz w:val="21"/>
              </w:rPr>
            </w:pPr>
          </w:p>
        </w:tc>
        <w:tc>
          <w:tcPr>
            <w:tcW w:w="1559" w:type="dxa"/>
            <w:vMerge w:val="continue"/>
            <w:tcBorders>
              <w:top w:val="nil"/>
            </w:tcBorders>
            <w:vAlign w:val="top"/>
          </w:tcPr>
          <w:p w14:paraId="5765D135">
            <w:pPr>
              <w:rPr>
                <w:rFonts w:ascii="Arial"/>
                <w:sz w:val="21"/>
              </w:rPr>
            </w:pPr>
          </w:p>
        </w:tc>
        <w:tc>
          <w:tcPr>
            <w:tcW w:w="1578" w:type="dxa"/>
            <w:vAlign w:val="top"/>
          </w:tcPr>
          <w:p w14:paraId="3801D3A8">
            <w:pPr>
              <w:spacing w:line="257" w:lineRule="auto"/>
              <w:rPr>
                <w:rFonts w:ascii="Arial"/>
                <w:sz w:val="21"/>
              </w:rPr>
            </w:pPr>
          </w:p>
          <w:p w14:paraId="2390B858">
            <w:pPr>
              <w:spacing w:line="257" w:lineRule="auto"/>
              <w:rPr>
                <w:rFonts w:ascii="Arial"/>
                <w:sz w:val="21"/>
              </w:rPr>
            </w:pPr>
          </w:p>
          <w:p w14:paraId="0311C921">
            <w:pPr>
              <w:pStyle w:val="10"/>
              <w:spacing w:before="65" w:line="228" w:lineRule="auto"/>
              <w:ind w:left="112"/>
            </w:pPr>
            <w:r>
              <w:rPr>
                <w:spacing w:val="8"/>
              </w:rPr>
              <w:t>委托代理人</w:t>
            </w:r>
          </w:p>
        </w:tc>
        <w:tc>
          <w:tcPr>
            <w:tcW w:w="5469" w:type="dxa"/>
            <w:gridSpan w:val="2"/>
            <w:vAlign w:val="top"/>
          </w:tcPr>
          <w:p w14:paraId="1C84AD96">
            <w:pPr>
              <w:pStyle w:val="10"/>
              <w:spacing w:before="144" w:line="347" w:lineRule="auto"/>
              <w:ind w:left="112" w:right="272" w:firstLine="423"/>
              <w:jc w:val="both"/>
            </w:pPr>
            <w:r>
              <w:rPr>
                <w:spacing w:val="15"/>
              </w:rPr>
              <w:t>投标人法定代表人的委托代理人有法定代</w:t>
            </w:r>
            <w:r>
              <w:rPr>
                <w:spacing w:val="16"/>
              </w:rPr>
              <w:t xml:space="preserve"> </w:t>
            </w:r>
            <w:r>
              <w:rPr>
                <w:spacing w:val="15"/>
              </w:rPr>
              <w:t>表人签署的授权委托书和投标人为其缴纳的养</w:t>
            </w:r>
            <w:r>
              <w:rPr>
                <w:spacing w:val="9"/>
              </w:rPr>
              <w:t xml:space="preserve"> </w:t>
            </w:r>
            <w:r>
              <w:rPr>
                <w:spacing w:val="5"/>
              </w:rPr>
              <w:t>老保险。</w:t>
            </w:r>
          </w:p>
        </w:tc>
      </w:tr>
      <w:tr w14:paraId="36B17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47" w:type="dxa"/>
            <w:vMerge w:val="restart"/>
            <w:vAlign w:val="top"/>
          </w:tcPr>
          <w:p w14:paraId="2F6137D5">
            <w:pPr>
              <w:spacing w:line="249" w:lineRule="auto"/>
              <w:rPr>
                <w:rFonts w:ascii="Arial"/>
                <w:sz w:val="21"/>
              </w:rPr>
            </w:pPr>
          </w:p>
          <w:p w14:paraId="38F66927">
            <w:pPr>
              <w:spacing w:line="249" w:lineRule="auto"/>
              <w:rPr>
                <w:rFonts w:ascii="Arial"/>
                <w:sz w:val="21"/>
              </w:rPr>
            </w:pPr>
          </w:p>
          <w:p w14:paraId="5164EDDC">
            <w:pPr>
              <w:spacing w:line="249" w:lineRule="auto"/>
              <w:rPr>
                <w:rFonts w:ascii="Arial"/>
                <w:sz w:val="21"/>
              </w:rPr>
            </w:pPr>
          </w:p>
          <w:p w14:paraId="330459A9">
            <w:pPr>
              <w:spacing w:line="249" w:lineRule="auto"/>
              <w:rPr>
                <w:rFonts w:ascii="Arial"/>
                <w:sz w:val="21"/>
              </w:rPr>
            </w:pPr>
          </w:p>
          <w:p w14:paraId="26E68390">
            <w:pPr>
              <w:spacing w:line="250" w:lineRule="auto"/>
              <w:rPr>
                <w:rFonts w:ascii="Arial"/>
                <w:sz w:val="21"/>
              </w:rPr>
            </w:pPr>
          </w:p>
          <w:p w14:paraId="06BCD2C8">
            <w:pPr>
              <w:spacing w:line="250" w:lineRule="auto"/>
              <w:rPr>
                <w:rFonts w:ascii="Arial"/>
                <w:sz w:val="21"/>
              </w:rPr>
            </w:pPr>
          </w:p>
          <w:p w14:paraId="56A85D0F">
            <w:pPr>
              <w:spacing w:line="250" w:lineRule="auto"/>
              <w:rPr>
                <w:rFonts w:ascii="Arial"/>
                <w:sz w:val="21"/>
              </w:rPr>
            </w:pPr>
          </w:p>
          <w:p w14:paraId="419C8534">
            <w:pPr>
              <w:pStyle w:val="10"/>
              <w:spacing w:before="65" w:line="189" w:lineRule="auto"/>
              <w:ind w:left="370"/>
              <w:rPr>
                <w:rFonts w:hint="eastAsia" w:eastAsia="宋体"/>
                <w:lang w:eastAsia="zh-CN"/>
              </w:rPr>
            </w:pPr>
            <w:r>
              <w:rPr>
                <w:spacing w:val="2"/>
              </w:rPr>
              <w:t>2.2</w:t>
            </w:r>
            <w:r>
              <w:rPr>
                <w:rFonts w:hint="eastAsia"/>
                <w:spacing w:val="2"/>
                <w:lang w:val="en-US" w:eastAsia="zh-CN"/>
              </w:rPr>
              <w:t>.3</w:t>
            </w:r>
          </w:p>
        </w:tc>
        <w:tc>
          <w:tcPr>
            <w:tcW w:w="1559" w:type="dxa"/>
            <w:vMerge w:val="restart"/>
            <w:vAlign w:val="top"/>
          </w:tcPr>
          <w:p w14:paraId="71AA5D94">
            <w:pPr>
              <w:spacing w:line="252" w:lineRule="auto"/>
              <w:rPr>
                <w:rFonts w:ascii="Arial"/>
                <w:sz w:val="21"/>
              </w:rPr>
            </w:pPr>
          </w:p>
          <w:p w14:paraId="100DB509">
            <w:pPr>
              <w:spacing w:line="252" w:lineRule="auto"/>
              <w:rPr>
                <w:rFonts w:ascii="Arial"/>
                <w:sz w:val="21"/>
              </w:rPr>
            </w:pPr>
          </w:p>
          <w:p w14:paraId="53727DE4">
            <w:pPr>
              <w:spacing w:line="253" w:lineRule="auto"/>
              <w:rPr>
                <w:rFonts w:ascii="Arial"/>
                <w:sz w:val="21"/>
              </w:rPr>
            </w:pPr>
          </w:p>
          <w:p w14:paraId="6F34B77D">
            <w:pPr>
              <w:spacing w:line="253" w:lineRule="auto"/>
              <w:rPr>
                <w:rFonts w:ascii="Arial"/>
                <w:sz w:val="21"/>
              </w:rPr>
            </w:pPr>
          </w:p>
          <w:p w14:paraId="6719A582">
            <w:pPr>
              <w:spacing w:line="253" w:lineRule="auto"/>
              <w:rPr>
                <w:rFonts w:ascii="Arial"/>
                <w:sz w:val="21"/>
              </w:rPr>
            </w:pPr>
          </w:p>
          <w:p w14:paraId="7DB277AC">
            <w:pPr>
              <w:spacing w:line="253" w:lineRule="auto"/>
              <w:rPr>
                <w:rFonts w:ascii="Arial"/>
                <w:sz w:val="21"/>
              </w:rPr>
            </w:pPr>
          </w:p>
          <w:p w14:paraId="5CB72F6A">
            <w:pPr>
              <w:pStyle w:val="10"/>
              <w:spacing w:before="65" w:line="356" w:lineRule="auto"/>
              <w:ind w:left="679" w:right="151" w:hanging="516"/>
            </w:pPr>
            <w:r>
              <w:rPr>
                <w:spacing w:val="6"/>
              </w:rPr>
              <w:t>响应性评审标</w:t>
            </w:r>
            <w:r>
              <w:rPr>
                <w:spacing w:val="1"/>
              </w:rPr>
              <w:t xml:space="preserve"> </w:t>
            </w:r>
            <w:r>
              <w:t>准</w:t>
            </w:r>
          </w:p>
        </w:tc>
        <w:tc>
          <w:tcPr>
            <w:tcW w:w="1578" w:type="dxa"/>
            <w:vAlign w:val="top"/>
          </w:tcPr>
          <w:p w14:paraId="364D1710">
            <w:pPr>
              <w:pStyle w:val="10"/>
              <w:spacing w:before="142" w:line="228" w:lineRule="auto"/>
              <w:ind w:left="115"/>
            </w:pPr>
            <w:r>
              <w:rPr>
                <w:spacing w:val="6"/>
              </w:rPr>
              <w:t>投标内容</w:t>
            </w:r>
          </w:p>
        </w:tc>
        <w:tc>
          <w:tcPr>
            <w:tcW w:w="5469" w:type="dxa"/>
            <w:gridSpan w:val="2"/>
            <w:vAlign w:val="top"/>
          </w:tcPr>
          <w:p w14:paraId="6304084F">
            <w:pPr>
              <w:pStyle w:val="10"/>
              <w:spacing w:before="143" w:line="227" w:lineRule="auto"/>
              <w:ind w:left="535"/>
            </w:pPr>
            <w:r>
              <w:t>符合第二章“投标人须知</w:t>
            </w:r>
            <w:r>
              <w:rPr>
                <w:spacing w:val="-55"/>
              </w:rPr>
              <w:t xml:space="preserve"> </w:t>
            </w:r>
            <w:r>
              <w:t>”第</w:t>
            </w:r>
            <w:r>
              <w:rPr>
                <w:spacing w:val="-24"/>
              </w:rPr>
              <w:t xml:space="preserve"> </w:t>
            </w:r>
            <w:r>
              <w:t>1.3.1</w:t>
            </w:r>
            <w:r>
              <w:rPr>
                <w:spacing w:val="-35"/>
              </w:rPr>
              <w:t xml:space="preserve"> </w:t>
            </w:r>
            <w:r>
              <w:t>项规定</w:t>
            </w:r>
          </w:p>
        </w:tc>
      </w:tr>
      <w:tr w14:paraId="57B83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247" w:type="dxa"/>
            <w:vMerge w:val="continue"/>
            <w:vAlign w:val="top"/>
          </w:tcPr>
          <w:p w14:paraId="27E089C0">
            <w:pPr>
              <w:rPr>
                <w:rFonts w:ascii="Arial"/>
                <w:sz w:val="21"/>
              </w:rPr>
            </w:pPr>
          </w:p>
        </w:tc>
        <w:tc>
          <w:tcPr>
            <w:tcW w:w="1559" w:type="dxa"/>
            <w:vMerge w:val="continue"/>
            <w:vAlign w:val="top"/>
          </w:tcPr>
          <w:p w14:paraId="6F2D1764">
            <w:pPr>
              <w:rPr>
                <w:rFonts w:ascii="Arial"/>
                <w:sz w:val="21"/>
              </w:rPr>
            </w:pPr>
          </w:p>
        </w:tc>
        <w:tc>
          <w:tcPr>
            <w:tcW w:w="1578" w:type="dxa"/>
            <w:vAlign w:val="top"/>
          </w:tcPr>
          <w:p w14:paraId="1993BA09">
            <w:pPr>
              <w:spacing w:line="278" w:lineRule="auto"/>
              <w:rPr>
                <w:rFonts w:ascii="Arial"/>
                <w:sz w:val="21"/>
              </w:rPr>
            </w:pPr>
          </w:p>
          <w:p w14:paraId="2DAE4CEA">
            <w:pPr>
              <w:pStyle w:val="10"/>
              <w:spacing w:before="65" w:line="228" w:lineRule="auto"/>
              <w:ind w:left="115"/>
            </w:pPr>
            <w:r>
              <w:rPr>
                <w:spacing w:val="7"/>
              </w:rPr>
              <w:t>投标保证金</w:t>
            </w:r>
          </w:p>
        </w:tc>
        <w:tc>
          <w:tcPr>
            <w:tcW w:w="5469" w:type="dxa"/>
            <w:gridSpan w:val="2"/>
            <w:vAlign w:val="top"/>
          </w:tcPr>
          <w:p w14:paraId="2587E7EB">
            <w:pPr>
              <w:pStyle w:val="10"/>
              <w:spacing w:before="142" w:line="301" w:lineRule="auto"/>
              <w:ind w:left="114" w:right="270" w:firstLine="420"/>
            </w:pPr>
            <w:r>
              <w:rPr>
                <w:spacing w:val="14"/>
              </w:rPr>
              <w:t>符合第二章“投标人须知前附表</w:t>
            </w:r>
            <w:r>
              <w:rPr>
                <w:spacing w:val="-55"/>
              </w:rPr>
              <w:t xml:space="preserve"> </w:t>
            </w:r>
            <w:r>
              <w:rPr>
                <w:spacing w:val="14"/>
              </w:rPr>
              <w:t>”第</w:t>
            </w:r>
            <w:r>
              <w:rPr>
                <w:spacing w:val="-23"/>
              </w:rPr>
              <w:t xml:space="preserve"> </w:t>
            </w:r>
            <w:r>
              <w:rPr>
                <w:spacing w:val="14"/>
              </w:rPr>
              <w:t>3.4</w:t>
            </w:r>
            <w:r>
              <w:t xml:space="preserve"> </w:t>
            </w:r>
            <w:r>
              <w:rPr>
                <w:spacing w:val="4"/>
              </w:rPr>
              <w:t>款规定。</w:t>
            </w:r>
          </w:p>
        </w:tc>
      </w:tr>
      <w:tr w14:paraId="53B1A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1247" w:type="dxa"/>
            <w:vMerge w:val="continue"/>
            <w:vAlign w:val="top"/>
          </w:tcPr>
          <w:p w14:paraId="4B6DA8E2">
            <w:pPr>
              <w:rPr>
                <w:rFonts w:ascii="Arial"/>
                <w:sz w:val="21"/>
              </w:rPr>
            </w:pPr>
          </w:p>
        </w:tc>
        <w:tc>
          <w:tcPr>
            <w:tcW w:w="1559" w:type="dxa"/>
            <w:vMerge w:val="continue"/>
            <w:vAlign w:val="top"/>
          </w:tcPr>
          <w:p w14:paraId="7D21A0B0">
            <w:pPr>
              <w:rPr>
                <w:rFonts w:ascii="Arial"/>
                <w:sz w:val="21"/>
              </w:rPr>
            </w:pPr>
          </w:p>
        </w:tc>
        <w:tc>
          <w:tcPr>
            <w:tcW w:w="1578" w:type="dxa"/>
            <w:vAlign w:val="top"/>
          </w:tcPr>
          <w:p w14:paraId="6D08F235">
            <w:pPr>
              <w:spacing w:line="245" w:lineRule="auto"/>
              <w:rPr>
                <w:rFonts w:ascii="Arial"/>
                <w:sz w:val="21"/>
              </w:rPr>
            </w:pPr>
          </w:p>
          <w:p w14:paraId="307245AD">
            <w:pPr>
              <w:spacing w:line="246" w:lineRule="auto"/>
              <w:rPr>
                <w:rFonts w:ascii="Arial"/>
                <w:sz w:val="21"/>
              </w:rPr>
            </w:pPr>
          </w:p>
          <w:p w14:paraId="4432DB0C">
            <w:pPr>
              <w:pStyle w:val="10"/>
              <w:spacing w:before="65" w:line="228" w:lineRule="auto"/>
              <w:ind w:left="112"/>
            </w:pPr>
            <w:r>
              <w:rPr>
                <w:spacing w:val="7"/>
              </w:rPr>
              <w:t>权利义务</w:t>
            </w:r>
          </w:p>
        </w:tc>
        <w:tc>
          <w:tcPr>
            <w:tcW w:w="5469" w:type="dxa"/>
            <w:gridSpan w:val="2"/>
            <w:vAlign w:val="top"/>
          </w:tcPr>
          <w:p w14:paraId="400F4406">
            <w:pPr>
              <w:pStyle w:val="10"/>
              <w:spacing w:before="146" w:line="332" w:lineRule="auto"/>
              <w:ind w:left="115" w:right="93" w:firstLine="420"/>
              <w:jc w:val="both"/>
            </w:pPr>
            <w:r>
              <w:rPr>
                <w:spacing w:val="3"/>
              </w:rPr>
              <w:t>符合第四章“合同条款及格式</w:t>
            </w:r>
            <w:r>
              <w:rPr>
                <w:spacing w:val="-70"/>
              </w:rPr>
              <w:t xml:space="preserve"> </w:t>
            </w:r>
            <w:r>
              <w:rPr>
                <w:spacing w:val="3"/>
              </w:rPr>
              <w:t>”规定，投标</w:t>
            </w:r>
            <w:r>
              <w:t xml:space="preserve">  </w:t>
            </w:r>
            <w:r>
              <w:rPr>
                <w:spacing w:val="5"/>
              </w:rPr>
              <w:t>文件不应附有比选人不能接受的条件。（由投标</w:t>
            </w:r>
            <w:r>
              <w:t xml:space="preserve">  </w:t>
            </w:r>
            <w:r>
              <w:rPr>
                <w:spacing w:val="4"/>
              </w:rPr>
              <w:t>人承诺，承诺书格式详见第八章投标文件格</w:t>
            </w:r>
            <w:r>
              <w:rPr>
                <w:spacing w:val="3"/>
              </w:rPr>
              <w:t>式。）</w:t>
            </w:r>
          </w:p>
        </w:tc>
      </w:tr>
      <w:tr w14:paraId="36FA7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8" w:hRule="atLeast"/>
        </w:trPr>
        <w:tc>
          <w:tcPr>
            <w:tcW w:w="1247" w:type="dxa"/>
            <w:vMerge w:val="continue"/>
            <w:vAlign w:val="top"/>
          </w:tcPr>
          <w:p w14:paraId="6C342E9E">
            <w:pPr>
              <w:rPr>
                <w:rFonts w:ascii="Arial"/>
                <w:sz w:val="21"/>
              </w:rPr>
            </w:pPr>
          </w:p>
        </w:tc>
        <w:tc>
          <w:tcPr>
            <w:tcW w:w="1559" w:type="dxa"/>
            <w:vMerge w:val="continue"/>
            <w:vAlign w:val="top"/>
          </w:tcPr>
          <w:p w14:paraId="77911B68">
            <w:pPr>
              <w:rPr>
                <w:rFonts w:ascii="Arial"/>
                <w:sz w:val="21"/>
              </w:rPr>
            </w:pPr>
          </w:p>
        </w:tc>
        <w:tc>
          <w:tcPr>
            <w:tcW w:w="1578" w:type="dxa"/>
            <w:vAlign w:val="top"/>
          </w:tcPr>
          <w:p w14:paraId="47F13C5A">
            <w:pPr>
              <w:spacing w:line="246" w:lineRule="auto"/>
              <w:rPr>
                <w:rFonts w:ascii="Arial"/>
                <w:sz w:val="21"/>
              </w:rPr>
            </w:pPr>
          </w:p>
          <w:p w14:paraId="0C0C1F89">
            <w:pPr>
              <w:spacing w:line="246" w:lineRule="auto"/>
              <w:rPr>
                <w:rFonts w:ascii="Arial"/>
                <w:sz w:val="21"/>
              </w:rPr>
            </w:pPr>
          </w:p>
          <w:p w14:paraId="6A2CB365">
            <w:pPr>
              <w:pStyle w:val="10"/>
              <w:spacing w:before="65" w:line="228" w:lineRule="auto"/>
              <w:ind w:left="113"/>
            </w:pPr>
            <w:r>
              <w:rPr>
                <w:spacing w:val="8"/>
              </w:rPr>
              <w:t>技术标准和要求</w:t>
            </w:r>
          </w:p>
        </w:tc>
        <w:tc>
          <w:tcPr>
            <w:tcW w:w="5469" w:type="dxa"/>
            <w:gridSpan w:val="2"/>
            <w:vAlign w:val="top"/>
          </w:tcPr>
          <w:p w14:paraId="47862F2B">
            <w:pPr>
              <w:pStyle w:val="10"/>
              <w:spacing w:before="145" w:line="333" w:lineRule="auto"/>
              <w:ind w:left="115" w:right="272" w:firstLine="419"/>
              <w:jc w:val="both"/>
            </w:pPr>
            <w:r>
              <w:rPr>
                <w:spacing w:val="3"/>
              </w:rPr>
              <w:t>符合第七章“技术标准和要求</w:t>
            </w:r>
            <w:r>
              <w:rPr>
                <w:spacing w:val="-71"/>
              </w:rPr>
              <w:t xml:space="preserve"> </w:t>
            </w:r>
            <w:r>
              <w:rPr>
                <w:spacing w:val="3"/>
              </w:rPr>
              <w:t>”规定。（由</w:t>
            </w:r>
            <w:r>
              <w:t xml:space="preserve"> </w:t>
            </w:r>
            <w:r>
              <w:rPr>
                <w:spacing w:val="5"/>
              </w:rPr>
              <w:t>投标人承诺，承诺书格式详见第八章投标文件格</w:t>
            </w:r>
            <w:r>
              <w:rPr>
                <w:spacing w:val="1"/>
              </w:rPr>
              <w:t xml:space="preserve"> </w:t>
            </w:r>
            <w:r>
              <w:t>式。）</w:t>
            </w:r>
          </w:p>
        </w:tc>
      </w:tr>
      <w:tr w14:paraId="3F09F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7" w:hRule="atLeast"/>
        </w:trPr>
        <w:tc>
          <w:tcPr>
            <w:tcW w:w="1247" w:type="dxa"/>
            <w:vMerge w:val="continue"/>
            <w:vAlign w:val="top"/>
          </w:tcPr>
          <w:p w14:paraId="03855D8B">
            <w:pPr>
              <w:rPr>
                <w:rFonts w:ascii="Arial"/>
                <w:sz w:val="21"/>
              </w:rPr>
            </w:pPr>
          </w:p>
        </w:tc>
        <w:tc>
          <w:tcPr>
            <w:tcW w:w="1559" w:type="dxa"/>
            <w:vMerge w:val="continue"/>
            <w:vAlign w:val="top"/>
          </w:tcPr>
          <w:p w14:paraId="0F1D0B1A">
            <w:pPr>
              <w:rPr>
                <w:rFonts w:ascii="Arial"/>
                <w:sz w:val="21"/>
              </w:rPr>
            </w:pPr>
          </w:p>
        </w:tc>
        <w:tc>
          <w:tcPr>
            <w:tcW w:w="1578" w:type="dxa"/>
            <w:vAlign w:val="top"/>
          </w:tcPr>
          <w:p w14:paraId="52408F21">
            <w:pPr>
              <w:spacing w:line="245" w:lineRule="auto"/>
              <w:rPr>
                <w:rFonts w:ascii="Arial"/>
                <w:sz w:val="21"/>
              </w:rPr>
            </w:pPr>
          </w:p>
          <w:p w14:paraId="55F56A35">
            <w:pPr>
              <w:spacing w:line="245" w:lineRule="auto"/>
              <w:rPr>
                <w:rFonts w:ascii="Arial"/>
                <w:sz w:val="21"/>
              </w:rPr>
            </w:pPr>
          </w:p>
          <w:p w14:paraId="0EE4D8D9">
            <w:pPr>
              <w:spacing w:line="246" w:lineRule="auto"/>
              <w:rPr>
                <w:rFonts w:ascii="Arial"/>
                <w:sz w:val="21"/>
              </w:rPr>
            </w:pPr>
          </w:p>
          <w:p w14:paraId="23D753DD">
            <w:pPr>
              <w:pStyle w:val="10"/>
              <w:spacing w:before="65" w:line="228" w:lineRule="auto"/>
              <w:ind w:left="118"/>
            </w:pPr>
            <w:r>
              <w:rPr>
                <w:spacing w:val="7"/>
              </w:rPr>
              <w:t>实质性要求</w:t>
            </w:r>
          </w:p>
        </w:tc>
        <w:tc>
          <w:tcPr>
            <w:tcW w:w="5469" w:type="dxa"/>
            <w:gridSpan w:val="2"/>
            <w:vAlign w:val="top"/>
          </w:tcPr>
          <w:p w14:paraId="6D565A95">
            <w:pPr>
              <w:pStyle w:val="10"/>
              <w:spacing w:before="159" w:line="227" w:lineRule="auto"/>
              <w:ind w:left="535"/>
            </w:pPr>
            <w:r>
              <w:rPr>
                <w:spacing w:val="-4"/>
              </w:rPr>
              <w:t>符合第二章“投标人须知</w:t>
            </w:r>
            <w:r>
              <w:rPr>
                <w:spacing w:val="-73"/>
              </w:rPr>
              <w:t xml:space="preserve"> </w:t>
            </w:r>
            <w:r>
              <w:rPr>
                <w:spacing w:val="-4"/>
              </w:rPr>
              <w:t>”第</w:t>
            </w:r>
            <w:r>
              <w:rPr>
                <w:spacing w:val="-24"/>
              </w:rPr>
              <w:t xml:space="preserve"> </w:t>
            </w:r>
            <w:r>
              <w:rPr>
                <w:spacing w:val="-4"/>
              </w:rPr>
              <w:t>1.4.3</w:t>
            </w:r>
            <w:r>
              <w:rPr>
                <w:spacing w:val="-34"/>
              </w:rPr>
              <w:t xml:space="preserve"> </w:t>
            </w:r>
            <w:r>
              <w:rPr>
                <w:spacing w:val="-4"/>
              </w:rPr>
              <w:t>项规定。</w:t>
            </w:r>
          </w:p>
          <w:p w14:paraId="0CC32EAF">
            <w:pPr>
              <w:pStyle w:val="10"/>
              <w:spacing w:before="186" w:line="353" w:lineRule="auto"/>
              <w:ind w:left="113" w:right="272" w:firstLine="420"/>
            </w:pPr>
            <w:r>
              <w:rPr>
                <w:spacing w:val="4"/>
              </w:rPr>
              <w:t>本次投标不得有串通投标、弄虚作假等其他</w:t>
            </w:r>
            <w:r>
              <w:rPr>
                <w:spacing w:val="11"/>
              </w:rPr>
              <w:t xml:space="preserve"> </w:t>
            </w:r>
            <w:r>
              <w:rPr>
                <w:spacing w:val="8"/>
              </w:rPr>
              <w:t>违反招投标相关法律、法规行为。</w:t>
            </w:r>
          </w:p>
          <w:p w14:paraId="6ABFEF0C">
            <w:pPr>
              <w:pStyle w:val="10"/>
              <w:spacing w:before="65" w:line="227" w:lineRule="auto"/>
              <w:ind w:left="535"/>
            </w:pPr>
            <w:r>
              <w:rPr>
                <w:spacing w:val="8"/>
              </w:rPr>
              <w:t>按评标委员会要求澄清、说明或补正。</w:t>
            </w:r>
          </w:p>
        </w:tc>
      </w:tr>
      <w:tr w14:paraId="1066E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6" w:hRule="atLeast"/>
        </w:trPr>
        <w:tc>
          <w:tcPr>
            <w:tcW w:w="1247" w:type="dxa"/>
            <w:vMerge w:val="restart"/>
            <w:vAlign w:val="top"/>
          </w:tcPr>
          <w:p w14:paraId="2F4D0DD5">
            <w:pPr>
              <w:spacing w:line="245" w:lineRule="auto"/>
              <w:rPr>
                <w:rFonts w:ascii="Arial"/>
                <w:sz w:val="21"/>
              </w:rPr>
            </w:pPr>
          </w:p>
          <w:p w14:paraId="2E281000">
            <w:pPr>
              <w:spacing w:line="245" w:lineRule="auto"/>
              <w:rPr>
                <w:rFonts w:ascii="Arial"/>
                <w:sz w:val="21"/>
              </w:rPr>
            </w:pPr>
          </w:p>
          <w:p w14:paraId="7FE47CD1">
            <w:pPr>
              <w:spacing w:line="245" w:lineRule="auto"/>
              <w:rPr>
                <w:rFonts w:ascii="Arial"/>
                <w:sz w:val="21"/>
              </w:rPr>
            </w:pPr>
          </w:p>
          <w:p w14:paraId="43A4B63D">
            <w:pPr>
              <w:spacing w:line="245" w:lineRule="auto"/>
              <w:rPr>
                <w:rFonts w:ascii="Arial"/>
                <w:sz w:val="21"/>
              </w:rPr>
            </w:pPr>
          </w:p>
          <w:p w14:paraId="5A8C8502">
            <w:pPr>
              <w:spacing w:line="245" w:lineRule="auto"/>
              <w:rPr>
                <w:rFonts w:ascii="Arial"/>
                <w:sz w:val="21"/>
              </w:rPr>
            </w:pPr>
          </w:p>
          <w:p w14:paraId="699FE1BB">
            <w:pPr>
              <w:spacing w:line="245" w:lineRule="auto"/>
              <w:rPr>
                <w:rFonts w:ascii="Arial"/>
                <w:sz w:val="21"/>
              </w:rPr>
            </w:pPr>
          </w:p>
          <w:p w14:paraId="19D9F955">
            <w:pPr>
              <w:spacing w:line="245" w:lineRule="auto"/>
              <w:rPr>
                <w:rFonts w:ascii="Arial"/>
                <w:sz w:val="21"/>
              </w:rPr>
            </w:pPr>
          </w:p>
          <w:p w14:paraId="63D3FA70">
            <w:pPr>
              <w:spacing w:line="245" w:lineRule="auto"/>
              <w:rPr>
                <w:rFonts w:ascii="Arial"/>
                <w:sz w:val="21"/>
              </w:rPr>
            </w:pPr>
          </w:p>
          <w:p w14:paraId="52235C12">
            <w:pPr>
              <w:spacing w:line="245" w:lineRule="auto"/>
              <w:rPr>
                <w:rFonts w:ascii="Arial"/>
                <w:sz w:val="21"/>
              </w:rPr>
            </w:pPr>
          </w:p>
          <w:p w14:paraId="61D1B92D">
            <w:pPr>
              <w:spacing w:line="245" w:lineRule="auto"/>
              <w:rPr>
                <w:rFonts w:ascii="Arial"/>
                <w:sz w:val="21"/>
              </w:rPr>
            </w:pPr>
          </w:p>
          <w:p w14:paraId="7BA30080">
            <w:pPr>
              <w:spacing w:line="245" w:lineRule="auto"/>
              <w:rPr>
                <w:rFonts w:ascii="Arial"/>
                <w:sz w:val="21"/>
              </w:rPr>
            </w:pPr>
          </w:p>
          <w:p w14:paraId="39294096">
            <w:pPr>
              <w:spacing w:line="246" w:lineRule="auto"/>
              <w:rPr>
                <w:rFonts w:ascii="Arial"/>
                <w:sz w:val="21"/>
              </w:rPr>
            </w:pPr>
          </w:p>
          <w:p w14:paraId="7BDA3C62">
            <w:pPr>
              <w:spacing w:line="246" w:lineRule="auto"/>
              <w:rPr>
                <w:rFonts w:ascii="Arial"/>
                <w:sz w:val="21"/>
              </w:rPr>
            </w:pPr>
          </w:p>
          <w:p w14:paraId="1AA50E2E">
            <w:pPr>
              <w:spacing w:line="246" w:lineRule="auto"/>
              <w:rPr>
                <w:rFonts w:ascii="Arial"/>
                <w:sz w:val="21"/>
              </w:rPr>
            </w:pPr>
          </w:p>
          <w:p w14:paraId="4768C935">
            <w:pPr>
              <w:spacing w:line="246" w:lineRule="auto"/>
              <w:rPr>
                <w:rFonts w:ascii="Arial"/>
                <w:sz w:val="21"/>
              </w:rPr>
            </w:pPr>
          </w:p>
          <w:p w14:paraId="1BB03DFA">
            <w:pPr>
              <w:spacing w:line="246" w:lineRule="auto"/>
              <w:rPr>
                <w:rFonts w:ascii="Arial"/>
                <w:sz w:val="21"/>
              </w:rPr>
            </w:pPr>
          </w:p>
          <w:p w14:paraId="3CA6CBC1">
            <w:pPr>
              <w:spacing w:line="246" w:lineRule="auto"/>
              <w:rPr>
                <w:rFonts w:ascii="Arial"/>
                <w:sz w:val="21"/>
              </w:rPr>
            </w:pPr>
          </w:p>
          <w:p w14:paraId="182AE17E">
            <w:pPr>
              <w:spacing w:line="246" w:lineRule="auto"/>
              <w:rPr>
                <w:rFonts w:ascii="Arial"/>
                <w:sz w:val="21"/>
              </w:rPr>
            </w:pPr>
          </w:p>
          <w:p w14:paraId="539AA4E2">
            <w:pPr>
              <w:spacing w:line="246" w:lineRule="auto"/>
              <w:rPr>
                <w:rFonts w:ascii="Arial"/>
                <w:sz w:val="21"/>
              </w:rPr>
            </w:pPr>
          </w:p>
          <w:p w14:paraId="0444EE19">
            <w:pPr>
              <w:spacing w:line="246" w:lineRule="auto"/>
              <w:rPr>
                <w:rFonts w:ascii="Arial"/>
                <w:sz w:val="21"/>
              </w:rPr>
            </w:pPr>
          </w:p>
          <w:p w14:paraId="23F1F100">
            <w:pPr>
              <w:spacing w:line="246" w:lineRule="auto"/>
              <w:rPr>
                <w:rFonts w:ascii="Arial"/>
                <w:sz w:val="21"/>
              </w:rPr>
            </w:pPr>
          </w:p>
          <w:p w14:paraId="395EE68D">
            <w:pPr>
              <w:spacing w:line="246" w:lineRule="auto"/>
              <w:rPr>
                <w:rFonts w:ascii="Arial"/>
                <w:sz w:val="21"/>
              </w:rPr>
            </w:pPr>
          </w:p>
          <w:p w14:paraId="55B4D97C">
            <w:pPr>
              <w:spacing w:line="246" w:lineRule="auto"/>
              <w:rPr>
                <w:rFonts w:ascii="Arial"/>
                <w:sz w:val="21"/>
              </w:rPr>
            </w:pPr>
          </w:p>
          <w:p w14:paraId="53B9616A">
            <w:pPr>
              <w:spacing w:line="246" w:lineRule="auto"/>
              <w:rPr>
                <w:rFonts w:ascii="Arial"/>
                <w:sz w:val="21"/>
              </w:rPr>
            </w:pPr>
          </w:p>
          <w:p w14:paraId="7EC1DE61">
            <w:pPr>
              <w:pStyle w:val="10"/>
              <w:spacing w:before="65" w:line="189" w:lineRule="auto"/>
              <w:ind w:left="370"/>
            </w:pPr>
            <w:r>
              <w:rPr>
                <w:spacing w:val="2"/>
              </w:rPr>
              <w:t>2.2.5</w:t>
            </w:r>
          </w:p>
        </w:tc>
        <w:tc>
          <w:tcPr>
            <w:tcW w:w="1559" w:type="dxa"/>
            <w:vMerge w:val="restart"/>
            <w:vAlign w:val="top"/>
          </w:tcPr>
          <w:p w14:paraId="61F33400">
            <w:pPr>
              <w:spacing w:line="248" w:lineRule="auto"/>
              <w:rPr>
                <w:rFonts w:ascii="Arial"/>
                <w:sz w:val="21"/>
              </w:rPr>
            </w:pPr>
          </w:p>
          <w:p w14:paraId="7530A71A">
            <w:pPr>
              <w:spacing w:line="248" w:lineRule="auto"/>
              <w:rPr>
                <w:rFonts w:ascii="Arial"/>
                <w:sz w:val="21"/>
              </w:rPr>
            </w:pPr>
          </w:p>
          <w:p w14:paraId="133802CC">
            <w:pPr>
              <w:spacing w:line="248" w:lineRule="auto"/>
              <w:rPr>
                <w:rFonts w:ascii="Arial"/>
                <w:sz w:val="21"/>
              </w:rPr>
            </w:pPr>
          </w:p>
          <w:p w14:paraId="5EEFFEE8">
            <w:pPr>
              <w:spacing w:line="248" w:lineRule="auto"/>
              <w:rPr>
                <w:rFonts w:ascii="Arial"/>
                <w:sz w:val="21"/>
              </w:rPr>
            </w:pPr>
          </w:p>
          <w:p w14:paraId="2122D2A0">
            <w:pPr>
              <w:spacing w:line="248" w:lineRule="auto"/>
              <w:rPr>
                <w:rFonts w:ascii="Arial"/>
                <w:sz w:val="21"/>
              </w:rPr>
            </w:pPr>
          </w:p>
          <w:p w14:paraId="405D577A">
            <w:pPr>
              <w:spacing w:line="248" w:lineRule="auto"/>
              <w:rPr>
                <w:rFonts w:ascii="Arial"/>
                <w:sz w:val="21"/>
              </w:rPr>
            </w:pPr>
          </w:p>
          <w:p w14:paraId="1E9DA468">
            <w:pPr>
              <w:spacing w:line="248" w:lineRule="auto"/>
              <w:rPr>
                <w:rFonts w:ascii="Arial"/>
                <w:sz w:val="21"/>
              </w:rPr>
            </w:pPr>
          </w:p>
          <w:p w14:paraId="421E6BEB">
            <w:pPr>
              <w:spacing w:line="248" w:lineRule="auto"/>
              <w:rPr>
                <w:rFonts w:ascii="Arial"/>
                <w:sz w:val="21"/>
              </w:rPr>
            </w:pPr>
          </w:p>
          <w:p w14:paraId="17D10F4C">
            <w:pPr>
              <w:spacing w:line="248" w:lineRule="auto"/>
              <w:rPr>
                <w:rFonts w:ascii="Arial"/>
                <w:sz w:val="21"/>
              </w:rPr>
            </w:pPr>
          </w:p>
          <w:p w14:paraId="4E0C3FBD">
            <w:pPr>
              <w:spacing w:line="248" w:lineRule="auto"/>
              <w:rPr>
                <w:rFonts w:ascii="Arial"/>
                <w:sz w:val="21"/>
              </w:rPr>
            </w:pPr>
          </w:p>
          <w:p w14:paraId="42574ED4">
            <w:pPr>
              <w:spacing w:line="248" w:lineRule="auto"/>
              <w:rPr>
                <w:rFonts w:ascii="Arial"/>
                <w:sz w:val="21"/>
              </w:rPr>
            </w:pPr>
          </w:p>
          <w:p w14:paraId="4FE29A21">
            <w:pPr>
              <w:spacing w:line="248" w:lineRule="auto"/>
              <w:rPr>
                <w:rFonts w:ascii="Arial"/>
                <w:sz w:val="21"/>
              </w:rPr>
            </w:pPr>
          </w:p>
          <w:p w14:paraId="0A3588DF">
            <w:pPr>
              <w:spacing w:line="248" w:lineRule="auto"/>
              <w:rPr>
                <w:rFonts w:ascii="Arial"/>
                <w:sz w:val="21"/>
              </w:rPr>
            </w:pPr>
          </w:p>
          <w:p w14:paraId="214A9841">
            <w:pPr>
              <w:spacing w:line="248" w:lineRule="auto"/>
              <w:rPr>
                <w:rFonts w:ascii="Arial"/>
                <w:sz w:val="21"/>
              </w:rPr>
            </w:pPr>
          </w:p>
          <w:p w14:paraId="0A0BB6E8">
            <w:pPr>
              <w:spacing w:line="248" w:lineRule="auto"/>
              <w:rPr>
                <w:rFonts w:ascii="Arial"/>
                <w:sz w:val="21"/>
              </w:rPr>
            </w:pPr>
          </w:p>
          <w:p w14:paraId="2D74144B">
            <w:pPr>
              <w:spacing w:line="248" w:lineRule="auto"/>
              <w:rPr>
                <w:rFonts w:ascii="Arial"/>
                <w:sz w:val="21"/>
              </w:rPr>
            </w:pPr>
          </w:p>
          <w:p w14:paraId="65847C17">
            <w:pPr>
              <w:spacing w:line="249" w:lineRule="auto"/>
              <w:rPr>
                <w:rFonts w:ascii="Arial"/>
                <w:sz w:val="21"/>
              </w:rPr>
            </w:pPr>
          </w:p>
          <w:p w14:paraId="03E16C60">
            <w:pPr>
              <w:spacing w:line="249" w:lineRule="auto"/>
              <w:rPr>
                <w:rFonts w:ascii="Arial"/>
                <w:sz w:val="21"/>
              </w:rPr>
            </w:pPr>
          </w:p>
          <w:p w14:paraId="72E5E6D7">
            <w:pPr>
              <w:spacing w:line="249" w:lineRule="auto"/>
              <w:rPr>
                <w:rFonts w:ascii="Arial"/>
                <w:sz w:val="21"/>
              </w:rPr>
            </w:pPr>
          </w:p>
          <w:p w14:paraId="521D51FE">
            <w:pPr>
              <w:spacing w:line="249" w:lineRule="auto"/>
              <w:rPr>
                <w:rFonts w:ascii="Arial"/>
                <w:sz w:val="21"/>
              </w:rPr>
            </w:pPr>
          </w:p>
          <w:p w14:paraId="25B45AB2">
            <w:pPr>
              <w:spacing w:line="249" w:lineRule="auto"/>
              <w:rPr>
                <w:rFonts w:ascii="Arial"/>
                <w:sz w:val="21"/>
              </w:rPr>
            </w:pPr>
          </w:p>
          <w:p w14:paraId="425EDEB9">
            <w:pPr>
              <w:spacing w:line="249" w:lineRule="auto"/>
              <w:rPr>
                <w:rFonts w:ascii="Arial"/>
                <w:sz w:val="21"/>
              </w:rPr>
            </w:pPr>
          </w:p>
          <w:p w14:paraId="636CDC30">
            <w:pPr>
              <w:pStyle w:val="10"/>
              <w:spacing w:before="65" w:line="228" w:lineRule="auto"/>
              <w:ind w:left="155"/>
            </w:pPr>
            <w:r>
              <w:rPr>
                <w:spacing w:val="7"/>
              </w:rPr>
              <w:t>投标函部分及</w:t>
            </w:r>
          </w:p>
          <w:p w14:paraId="168F082F">
            <w:pPr>
              <w:pStyle w:val="10"/>
              <w:spacing w:before="153" w:line="228" w:lineRule="auto"/>
              <w:ind w:left="154"/>
            </w:pPr>
            <w:r>
              <w:rPr>
                <w:spacing w:val="7"/>
              </w:rPr>
              <w:t>经济部分评审</w:t>
            </w:r>
          </w:p>
          <w:p w14:paraId="43C24334">
            <w:pPr>
              <w:pStyle w:val="10"/>
              <w:spacing w:before="154" w:line="228" w:lineRule="auto"/>
              <w:ind w:left="573"/>
            </w:pPr>
            <w:r>
              <w:rPr>
                <w:spacing w:val="4"/>
              </w:rPr>
              <w:t>标准</w:t>
            </w:r>
          </w:p>
        </w:tc>
        <w:tc>
          <w:tcPr>
            <w:tcW w:w="1578" w:type="dxa"/>
            <w:vAlign w:val="top"/>
          </w:tcPr>
          <w:p w14:paraId="680B29CC">
            <w:pPr>
              <w:spacing w:line="249" w:lineRule="auto"/>
              <w:rPr>
                <w:rFonts w:ascii="Arial"/>
                <w:sz w:val="21"/>
              </w:rPr>
            </w:pPr>
          </w:p>
          <w:p w14:paraId="4E2EFFC4">
            <w:pPr>
              <w:spacing w:line="250" w:lineRule="auto"/>
              <w:rPr>
                <w:rFonts w:ascii="Arial"/>
                <w:sz w:val="21"/>
              </w:rPr>
            </w:pPr>
          </w:p>
          <w:p w14:paraId="112B31D9">
            <w:pPr>
              <w:spacing w:line="250" w:lineRule="auto"/>
              <w:rPr>
                <w:rFonts w:ascii="Arial"/>
                <w:sz w:val="21"/>
              </w:rPr>
            </w:pPr>
          </w:p>
          <w:p w14:paraId="0A5B6A68">
            <w:pPr>
              <w:pStyle w:val="10"/>
              <w:spacing w:before="65" w:line="227" w:lineRule="auto"/>
              <w:ind w:left="115"/>
            </w:pPr>
            <w:r>
              <w:rPr>
                <w:spacing w:val="8"/>
              </w:rPr>
              <w:t>投标函部分的签名盖章</w:t>
            </w:r>
          </w:p>
        </w:tc>
        <w:tc>
          <w:tcPr>
            <w:tcW w:w="5469" w:type="dxa"/>
            <w:gridSpan w:val="2"/>
            <w:vAlign w:val="top"/>
          </w:tcPr>
          <w:p w14:paraId="023F255F">
            <w:pPr>
              <w:pStyle w:val="10"/>
              <w:spacing w:before="141" w:line="363" w:lineRule="auto"/>
              <w:ind w:left="113" w:right="217" w:firstLine="422"/>
              <w:jc w:val="both"/>
            </w:pPr>
            <w:r>
              <w:rPr>
                <w:spacing w:val="15"/>
              </w:rPr>
              <w:t>投标函部分的格式要求法定代表人或其委</w:t>
            </w:r>
            <w:r>
              <w:rPr>
                <w:spacing w:val="16"/>
              </w:rPr>
              <w:t xml:space="preserve"> </w:t>
            </w:r>
            <w:r>
              <w:rPr>
                <w:spacing w:val="-2"/>
              </w:rPr>
              <w:t>托代理人签名（或盖章）的须齐全，要求签名的，</w:t>
            </w:r>
            <w:r>
              <w:rPr>
                <w:spacing w:val="7"/>
              </w:rPr>
              <w:t xml:space="preserve"> </w:t>
            </w:r>
            <w:r>
              <w:rPr>
                <w:spacing w:val="9"/>
              </w:rPr>
              <w:t>签名采用手写签名或签章均</w:t>
            </w:r>
            <w:r>
              <w:rPr>
                <w:spacing w:val="5"/>
              </w:rPr>
              <w:t>可，要求加盖单位法人章的，应</w:t>
            </w:r>
            <w:r>
              <w:rPr>
                <w:spacing w:val="8"/>
              </w:rPr>
              <w:t>加盖投标人的单位印章。</w:t>
            </w:r>
          </w:p>
          <w:p w14:paraId="1D68CB66">
            <w:pPr>
              <w:pStyle w:val="10"/>
              <w:spacing w:before="66" w:line="333" w:lineRule="auto"/>
              <w:ind w:left="111" w:right="274" w:firstLine="422"/>
              <w:jc w:val="both"/>
            </w:pPr>
          </w:p>
        </w:tc>
      </w:tr>
      <w:tr w14:paraId="12123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247" w:type="dxa"/>
            <w:vMerge w:val="continue"/>
            <w:vAlign w:val="top"/>
          </w:tcPr>
          <w:p w14:paraId="41D301FD">
            <w:pPr>
              <w:rPr>
                <w:rFonts w:ascii="Arial"/>
                <w:sz w:val="21"/>
              </w:rPr>
            </w:pPr>
          </w:p>
        </w:tc>
        <w:tc>
          <w:tcPr>
            <w:tcW w:w="1559" w:type="dxa"/>
            <w:vMerge w:val="continue"/>
            <w:vAlign w:val="top"/>
          </w:tcPr>
          <w:p w14:paraId="7E1FC072">
            <w:pPr>
              <w:rPr>
                <w:rFonts w:ascii="Arial"/>
                <w:sz w:val="21"/>
              </w:rPr>
            </w:pPr>
          </w:p>
        </w:tc>
        <w:tc>
          <w:tcPr>
            <w:tcW w:w="1578" w:type="dxa"/>
            <w:vAlign w:val="top"/>
          </w:tcPr>
          <w:p w14:paraId="49D40905">
            <w:pPr>
              <w:pStyle w:val="10"/>
              <w:spacing w:before="157" w:line="228" w:lineRule="auto"/>
              <w:ind w:left="115"/>
            </w:pPr>
            <w:r>
              <w:rPr>
                <w:spacing w:val="3"/>
              </w:rPr>
              <w:t>工期</w:t>
            </w:r>
          </w:p>
        </w:tc>
        <w:tc>
          <w:tcPr>
            <w:tcW w:w="5469" w:type="dxa"/>
            <w:gridSpan w:val="2"/>
            <w:vAlign w:val="top"/>
          </w:tcPr>
          <w:p w14:paraId="2D0A44D1">
            <w:pPr>
              <w:pStyle w:val="10"/>
              <w:spacing w:before="142" w:line="227" w:lineRule="auto"/>
              <w:ind w:left="535"/>
            </w:pPr>
            <w:r>
              <w:t>符合第二章“投标人须知</w:t>
            </w:r>
            <w:r>
              <w:rPr>
                <w:spacing w:val="-55"/>
              </w:rPr>
              <w:t xml:space="preserve"> </w:t>
            </w:r>
            <w:r>
              <w:t>”第</w:t>
            </w:r>
            <w:r>
              <w:rPr>
                <w:spacing w:val="-24"/>
              </w:rPr>
              <w:t xml:space="preserve"> </w:t>
            </w:r>
            <w:r>
              <w:t>1.3.2</w:t>
            </w:r>
            <w:r>
              <w:rPr>
                <w:spacing w:val="-35"/>
              </w:rPr>
              <w:t xml:space="preserve"> </w:t>
            </w:r>
            <w:r>
              <w:t>项规定</w:t>
            </w:r>
          </w:p>
        </w:tc>
      </w:tr>
      <w:tr w14:paraId="00D07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247" w:type="dxa"/>
            <w:vMerge w:val="continue"/>
            <w:vAlign w:val="top"/>
          </w:tcPr>
          <w:p w14:paraId="6CEAC78C">
            <w:pPr>
              <w:rPr>
                <w:rFonts w:ascii="Arial"/>
                <w:sz w:val="21"/>
              </w:rPr>
            </w:pPr>
          </w:p>
        </w:tc>
        <w:tc>
          <w:tcPr>
            <w:tcW w:w="1559" w:type="dxa"/>
            <w:vMerge w:val="continue"/>
            <w:vAlign w:val="top"/>
          </w:tcPr>
          <w:p w14:paraId="2A0BC9F2">
            <w:pPr>
              <w:rPr>
                <w:rFonts w:ascii="Arial"/>
                <w:sz w:val="21"/>
              </w:rPr>
            </w:pPr>
          </w:p>
        </w:tc>
        <w:tc>
          <w:tcPr>
            <w:tcW w:w="1578" w:type="dxa"/>
            <w:vAlign w:val="top"/>
          </w:tcPr>
          <w:p w14:paraId="7734FB61">
            <w:pPr>
              <w:pStyle w:val="10"/>
              <w:spacing w:before="157" w:line="228" w:lineRule="auto"/>
              <w:ind w:left="115"/>
            </w:pPr>
            <w:r>
              <w:rPr>
                <w:spacing w:val="6"/>
              </w:rPr>
              <w:t>工程质量</w:t>
            </w:r>
          </w:p>
        </w:tc>
        <w:tc>
          <w:tcPr>
            <w:tcW w:w="5469" w:type="dxa"/>
            <w:gridSpan w:val="2"/>
            <w:vAlign w:val="top"/>
          </w:tcPr>
          <w:p w14:paraId="619508CC">
            <w:pPr>
              <w:pStyle w:val="10"/>
              <w:spacing w:before="142" w:line="227" w:lineRule="auto"/>
              <w:ind w:left="535"/>
            </w:pPr>
            <w:r>
              <w:t>符合第二章“投标人须知</w:t>
            </w:r>
            <w:r>
              <w:rPr>
                <w:spacing w:val="-55"/>
              </w:rPr>
              <w:t xml:space="preserve"> </w:t>
            </w:r>
            <w:r>
              <w:t>”第</w:t>
            </w:r>
            <w:r>
              <w:rPr>
                <w:spacing w:val="-24"/>
              </w:rPr>
              <w:t xml:space="preserve"> </w:t>
            </w:r>
            <w:r>
              <w:t>1.3.3</w:t>
            </w:r>
            <w:r>
              <w:rPr>
                <w:spacing w:val="-35"/>
              </w:rPr>
              <w:t xml:space="preserve"> </w:t>
            </w:r>
            <w:r>
              <w:t>项规定</w:t>
            </w:r>
          </w:p>
        </w:tc>
      </w:tr>
      <w:tr w14:paraId="48A88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247" w:type="dxa"/>
            <w:vMerge w:val="continue"/>
            <w:vAlign w:val="top"/>
          </w:tcPr>
          <w:p w14:paraId="25CFD5BD">
            <w:pPr>
              <w:rPr>
                <w:rFonts w:ascii="Arial"/>
                <w:sz w:val="21"/>
              </w:rPr>
            </w:pPr>
          </w:p>
        </w:tc>
        <w:tc>
          <w:tcPr>
            <w:tcW w:w="1559" w:type="dxa"/>
            <w:vMerge w:val="continue"/>
            <w:vAlign w:val="top"/>
          </w:tcPr>
          <w:p w14:paraId="1561F5AF">
            <w:pPr>
              <w:rPr>
                <w:rFonts w:ascii="Arial"/>
                <w:sz w:val="21"/>
              </w:rPr>
            </w:pPr>
          </w:p>
        </w:tc>
        <w:tc>
          <w:tcPr>
            <w:tcW w:w="1578" w:type="dxa"/>
            <w:vAlign w:val="top"/>
          </w:tcPr>
          <w:p w14:paraId="28C7C92A">
            <w:pPr>
              <w:pStyle w:val="10"/>
              <w:spacing w:before="158" w:line="228" w:lineRule="auto"/>
              <w:ind w:left="115"/>
            </w:pPr>
            <w:r>
              <w:rPr>
                <w:spacing w:val="7"/>
              </w:rPr>
              <w:t>投标有效期</w:t>
            </w:r>
          </w:p>
        </w:tc>
        <w:tc>
          <w:tcPr>
            <w:tcW w:w="5469" w:type="dxa"/>
            <w:gridSpan w:val="2"/>
            <w:vAlign w:val="top"/>
          </w:tcPr>
          <w:p w14:paraId="539CE1B0">
            <w:pPr>
              <w:pStyle w:val="10"/>
              <w:spacing w:before="143" w:line="227" w:lineRule="auto"/>
              <w:ind w:left="535"/>
            </w:pPr>
            <w:r>
              <w:rPr>
                <w:spacing w:val="1"/>
              </w:rPr>
              <w:t>符合第二章“投标人须知</w:t>
            </w:r>
            <w:r>
              <w:rPr>
                <w:spacing w:val="-65"/>
              </w:rPr>
              <w:t xml:space="preserve"> </w:t>
            </w:r>
            <w:r>
              <w:rPr>
                <w:spacing w:val="1"/>
              </w:rPr>
              <w:t>”第</w:t>
            </w:r>
            <w:r>
              <w:rPr>
                <w:spacing w:val="-35"/>
              </w:rPr>
              <w:t xml:space="preserve"> </w:t>
            </w:r>
            <w:r>
              <w:rPr>
                <w:spacing w:val="1"/>
              </w:rPr>
              <w:t>3.3.1</w:t>
            </w:r>
            <w:r>
              <w:rPr>
                <w:spacing w:val="-35"/>
              </w:rPr>
              <w:t xml:space="preserve"> </w:t>
            </w:r>
            <w:r>
              <w:rPr>
                <w:spacing w:val="1"/>
              </w:rPr>
              <w:t>项规定</w:t>
            </w:r>
          </w:p>
        </w:tc>
      </w:tr>
      <w:tr w14:paraId="5DFCF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6" w:hRule="atLeast"/>
        </w:trPr>
        <w:tc>
          <w:tcPr>
            <w:tcW w:w="1247" w:type="dxa"/>
            <w:vMerge w:val="continue"/>
            <w:vAlign w:val="top"/>
          </w:tcPr>
          <w:p w14:paraId="0F6578DF">
            <w:pPr>
              <w:rPr>
                <w:rFonts w:ascii="Arial"/>
                <w:sz w:val="21"/>
              </w:rPr>
            </w:pPr>
          </w:p>
        </w:tc>
        <w:tc>
          <w:tcPr>
            <w:tcW w:w="1559" w:type="dxa"/>
            <w:vMerge w:val="continue"/>
            <w:vAlign w:val="top"/>
          </w:tcPr>
          <w:p w14:paraId="0BC44DAB">
            <w:pPr>
              <w:rPr>
                <w:rFonts w:ascii="Arial"/>
                <w:sz w:val="21"/>
              </w:rPr>
            </w:pPr>
          </w:p>
        </w:tc>
        <w:tc>
          <w:tcPr>
            <w:tcW w:w="1578" w:type="dxa"/>
            <w:vAlign w:val="top"/>
          </w:tcPr>
          <w:p w14:paraId="68040537">
            <w:pPr>
              <w:spacing w:line="272" w:lineRule="auto"/>
              <w:rPr>
                <w:rFonts w:ascii="Arial"/>
                <w:sz w:val="21"/>
              </w:rPr>
            </w:pPr>
          </w:p>
          <w:p w14:paraId="63064E55">
            <w:pPr>
              <w:spacing w:line="273" w:lineRule="auto"/>
              <w:rPr>
                <w:rFonts w:ascii="Arial"/>
                <w:sz w:val="21"/>
              </w:rPr>
            </w:pPr>
          </w:p>
          <w:p w14:paraId="23DC19BF">
            <w:pPr>
              <w:spacing w:line="273" w:lineRule="auto"/>
              <w:rPr>
                <w:rFonts w:ascii="Arial"/>
                <w:sz w:val="21"/>
              </w:rPr>
            </w:pPr>
          </w:p>
          <w:p w14:paraId="624435C8">
            <w:pPr>
              <w:spacing w:line="273" w:lineRule="auto"/>
              <w:rPr>
                <w:rFonts w:ascii="Arial"/>
                <w:sz w:val="21"/>
              </w:rPr>
            </w:pPr>
          </w:p>
          <w:p w14:paraId="6F7D84B2">
            <w:pPr>
              <w:spacing w:line="273" w:lineRule="auto"/>
              <w:rPr>
                <w:rFonts w:ascii="Arial"/>
                <w:sz w:val="21"/>
              </w:rPr>
            </w:pPr>
          </w:p>
          <w:p w14:paraId="0D4BBD5D">
            <w:pPr>
              <w:spacing w:line="273" w:lineRule="auto"/>
              <w:rPr>
                <w:rFonts w:ascii="Arial"/>
                <w:sz w:val="21"/>
              </w:rPr>
            </w:pPr>
          </w:p>
          <w:p w14:paraId="47E90EF0">
            <w:pPr>
              <w:spacing w:line="273" w:lineRule="auto"/>
              <w:rPr>
                <w:rFonts w:ascii="Arial"/>
                <w:sz w:val="21"/>
              </w:rPr>
            </w:pPr>
          </w:p>
          <w:p w14:paraId="3C1D5E89">
            <w:pPr>
              <w:pStyle w:val="10"/>
              <w:spacing w:before="65" w:line="226" w:lineRule="auto"/>
              <w:ind w:left="115"/>
            </w:pPr>
            <w:r>
              <w:rPr>
                <w:spacing w:val="7"/>
              </w:rPr>
              <w:t>投标总报价</w:t>
            </w:r>
          </w:p>
        </w:tc>
        <w:tc>
          <w:tcPr>
            <w:tcW w:w="5469" w:type="dxa"/>
            <w:gridSpan w:val="2"/>
            <w:vAlign w:val="top"/>
          </w:tcPr>
          <w:p w14:paraId="54CA7663">
            <w:pPr>
              <w:pStyle w:val="10"/>
              <w:spacing w:before="141" w:line="362" w:lineRule="auto"/>
              <w:ind w:left="114" w:right="272" w:firstLine="434"/>
              <w:jc w:val="both"/>
            </w:pPr>
            <w:r>
              <w:rPr>
                <w:spacing w:val="14"/>
              </w:rPr>
              <w:t>1.投标函中的总报价应与已标价工程量清</w:t>
            </w:r>
            <w:r>
              <w:rPr>
                <w:spacing w:val="7"/>
              </w:rPr>
              <w:t xml:space="preserve"> </w:t>
            </w:r>
            <w:r>
              <w:rPr>
                <w:spacing w:val="15"/>
              </w:rPr>
              <w:t>单总报价一致，工程量清单总报价应与依据单</w:t>
            </w:r>
            <w:r>
              <w:rPr>
                <w:spacing w:val="5"/>
              </w:rPr>
              <w:t xml:space="preserve"> 价、工程数量、分部分项工程合价计算出的结果</w:t>
            </w:r>
            <w:r>
              <w:t xml:space="preserve"> </w:t>
            </w:r>
            <w:r>
              <w:rPr>
                <w:spacing w:val="2"/>
              </w:rPr>
              <w:t>一致。</w:t>
            </w:r>
          </w:p>
          <w:p w14:paraId="27E76A8D">
            <w:pPr>
              <w:pStyle w:val="10"/>
              <w:spacing w:before="62" w:line="355" w:lineRule="auto"/>
              <w:ind w:left="118" w:right="272" w:firstLine="416"/>
            </w:pPr>
            <w:r>
              <w:rPr>
                <w:spacing w:val="15"/>
              </w:rPr>
              <w:t>2.投标总报价不得高于比选人公布的投标</w:t>
            </w:r>
            <w:r>
              <w:rPr>
                <w:spacing w:val="1"/>
              </w:rPr>
              <w:t xml:space="preserve"> </w:t>
            </w:r>
            <w:r>
              <w:rPr>
                <w:spacing w:val="6"/>
              </w:rPr>
              <w:t>总报价最高限价。</w:t>
            </w:r>
          </w:p>
          <w:p w14:paraId="4A11D9DE">
            <w:pPr>
              <w:pStyle w:val="10"/>
              <w:spacing w:before="62" w:line="342" w:lineRule="auto"/>
              <w:ind w:left="113" w:right="272" w:firstLine="424"/>
              <w:jc w:val="both"/>
            </w:pPr>
            <w:r>
              <w:rPr>
                <w:spacing w:val="5"/>
              </w:rPr>
              <w:t>3.投标总报价低于最高限价</w:t>
            </w:r>
            <w:r>
              <w:rPr>
                <w:spacing w:val="-21"/>
              </w:rPr>
              <w:t xml:space="preserve"> </w:t>
            </w:r>
            <w:r>
              <w:rPr>
                <w:spacing w:val="5"/>
              </w:rPr>
              <w:t>85%的，投标人</w:t>
            </w:r>
            <w:r>
              <w:t xml:space="preserve"> </w:t>
            </w:r>
            <w:r>
              <w:rPr>
                <w:spacing w:val="5"/>
              </w:rPr>
              <w:t>应在编制投标文件时，在投标函部分中递交低价</w:t>
            </w:r>
            <w:r>
              <w:rPr>
                <w:spacing w:val="3"/>
              </w:rPr>
              <w:t xml:space="preserve"> </w:t>
            </w:r>
            <w:r>
              <w:rPr>
                <w:spacing w:val="5"/>
              </w:rPr>
              <w:t>风险担保提交承诺书。承诺书格式详见第八章投</w:t>
            </w:r>
            <w:r>
              <w:rPr>
                <w:spacing w:val="3"/>
              </w:rPr>
              <w:t xml:space="preserve"> </w:t>
            </w:r>
            <w:r>
              <w:rPr>
                <w:spacing w:val="6"/>
              </w:rPr>
              <w:t>标文件格式。</w:t>
            </w:r>
          </w:p>
        </w:tc>
      </w:tr>
      <w:tr w14:paraId="16D40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1247" w:type="dxa"/>
            <w:vMerge w:val="continue"/>
            <w:vAlign w:val="top"/>
          </w:tcPr>
          <w:p w14:paraId="1865ED63">
            <w:pPr>
              <w:rPr>
                <w:rFonts w:ascii="Arial"/>
                <w:sz w:val="21"/>
              </w:rPr>
            </w:pPr>
          </w:p>
        </w:tc>
        <w:tc>
          <w:tcPr>
            <w:tcW w:w="1559" w:type="dxa"/>
            <w:vMerge w:val="continue"/>
            <w:vAlign w:val="top"/>
          </w:tcPr>
          <w:p w14:paraId="3C33312C">
            <w:pPr>
              <w:rPr>
                <w:rFonts w:ascii="Arial"/>
                <w:sz w:val="21"/>
              </w:rPr>
            </w:pPr>
          </w:p>
        </w:tc>
        <w:tc>
          <w:tcPr>
            <w:tcW w:w="1578" w:type="dxa"/>
            <w:vAlign w:val="top"/>
          </w:tcPr>
          <w:p w14:paraId="0ABAB967">
            <w:pPr>
              <w:spacing w:line="291" w:lineRule="auto"/>
              <w:rPr>
                <w:rFonts w:ascii="Arial"/>
                <w:sz w:val="21"/>
              </w:rPr>
            </w:pPr>
          </w:p>
          <w:p w14:paraId="48ADD95B">
            <w:pPr>
              <w:pStyle w:val="10"/>
              <w:spacing w:before="65" w:line="228" w:lineRule="auto"/>
              <w:ind w:left="119"/>
            </w:pPr>
            <w:r>
              <w:rPr>
                <w:spacing w:val="5"/>
              </w:rPr>
              <w:t>暂定金额</w:t>
            </w:r>
          </w:p>
        </w:tc>
        <w:tc>
          <w:tcPr>
            <w:tcW w:w="5469" w:type="dxa"/>
            <w:gridSpan w:val="2"/>
            <w:vAlign w:val="top"/>
          </w:tcPr>
          <w:p w14:paraId="17FB7B16">
            <w:pPr>
              <w:pStyle w:val="10"/>
              <w:spacing w:before="145" w:line="314" w:lineRule="auto"/>
              <w:ind w:left="115" w:right="274" w:firstLine="424"/>
            </w:pPr>
            <w:r>
              <w:rPr>
                <w:spacing w:val="4"/>
              </w:rPr>
              <w:t>暂列金额、暂估价等暂定金额必须按照比选</w:t>
            </w:r>
            <w:r>
              <w:rPr>
                <w:spacing w:val="3"/>
              </w:rPr>
              <w:t xml:space="preserve"> </w:t>
            </w:r>
            <w:r>
              <w:rPr>
                <w:spacing w:val="7"/>
              </w:rPr>
              <w:t>文件给定的金额填报。</w:t>
            </w:r>
          </w:p>
        </w:tc>
      </w:tr>
      <w:tr w14:paraId="47F59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1247" w:type="dxa"/>
            <w:vMerge w:val="continue"/>
            <w:vAlign w:val="top"/>
          </w:tcPr>
          <w:p w14:paraId="1DE6AD44">
            <w:pPr>
              <w:rPr>
                <w:rFonts w:ascii="Arial"/>
                <w:sz w:val="21"/>
              </w:rPr>
            </w:pPr>
          </w:p>
        </w:tc>
        <w:tc>
          <w:tcPr>
            <w:tcW w:w="1559" w:type="dxa"/>
            <w:vMerge w:val="continue"/>
            <w:vAlign w:val="top"/>
          </w:tcPr>
          <w:p w14:paraId="0183796B">
            <w:pPr>
              <w:rPr>
                <w:rFonts w:ascii="Arial"/>
                <w:sz w:val="21"/>
              </w:rPr>
            </w:pPr>
          </w:p>
        </w:tc>
        <w:tc>
          <w:tcPr>
            <w:tcW w:w="1578" w:type="dxa"/>
            <w:vAlign w:val="top"/>
          </w:tcPr>
          <w:p w14:paraId="12515E91">
            <w:pPr>
              <w:spacing w:line="293" w:lineRule="auto"/>
              <w:rPr>
                <w:rFonts w:ascii="Arial"/>
                <w:sz w:val="21"/>
              </w:rPr>
            </w:pPr>
          </w:p>
          <w:p w14:paraId="17DE64E7">
            <w:pPr>
              <w:pStyle w:val="10"/>
              <w:spacing w:before="65" w:line="226" w:lineRule="auto"/>
              <w:ind w:left="111"/>
            </w:pPr>
            <w:r>
              <w:rPr>
                <w:spacing w:val="8"/>
              </w:rPr>
              <w:t>报价唯一</w:t>
            </w:r>
          </w:p>
        </w:tc>
        <w:tc>
          <w:tcPr>
            <w:tcW w:w="5469" w:type="dxa"/>
            <w:gridSpan w:val="2"/>
            <w:vAlign w:val="top"/>
          </w:tcPr>
          <w:p w14:paraId="561206E1">
            <w:pPr>
              <w:pStyle w:val="10"/>
              <w:spacing w:before="144" w:line="314" w:lineRule="auto"/>
              <w:ind w:left="130" w:right="274" w:firstLine="415"/>
            </w:pPr>
            <w:r>
              <w:rPr>
                <w:spacing w:val="3"/>
              </w:rPr>
              <w:t>只能有一个有效报价。在比选文件没有规定</w:t>
            </w:r>
            <w:r>
              <w:rPr>
                <w:spacing w:val="16"/>
              </w:rPr>
              <w:t xml:space="preserve"> </w:t>
            </w:r>
            <w:r>
              <w:rPr>
                <w:spacing w:val="7"/>
              </w:rPr>
              <w:t>的情况下，不得提交选择性报价。</w:t>
            </w:r>
          </w:p>
        </w:tc>
      </w:tr>
      <w:tr w14:paraId="02418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9" w:hRule="atLeast"/>
        </w:trPr>
        <w:tc>
          <w:tcPr>
            <w:tcW w:w="1247" w:type="dxa"/>
            <w:vMerge w:val="continue"/>
            <w:vAlign w:val="top"/>
          </w:tcPr>
          <w:p w14:paraId="679434A9">
            <w:pPr>
              <w:rPr>
                <w:rFonts w:ascii="Arial"/>
                <w:sz w:val="21"/>
              </w:rPr>
            </w:pPr>
          </w:p>
        </w:tc>
        <w:tc>
          <w:tcPr>
            <w:tcW w:w="1559" w:type="dxa"/>
            <w:vMerge w:val="continue"/>
            <w:vAlign w:val="top"/>
          </w:tcPr>
          <w:p w14:paraId="563E30AB">
            <w:pPr>
              <w:rPr>
                <w:rFonts w:ascii="Arial"/>
                <w:sz w:val="21"/>
              </w:rPr>
            </w:pPr>
          </w:p>
        </w:tc>
        <w:tc>
          <w:tcPr>
            <w:tcW w:w="1578" w:type="dxa"/>
            <w:vAlign w:val="top"/>
          </w:tcPr>
          <w:p w14:paraId="6E4E5AA5">
            <w:pPr>
              <w:spacing w:line="354" w:lineRule="auto"/>
              <w:rPr>
                <w:rFonts w:ascii="Arial"/>
                <w:sz w:val="21"/>
              </w:rPr>
            </w:pPr>
          </w:p>
          <w:p w14:paraId="7E58401D">
            <w:pPr>
              <w:spacing w:line="354" w:lineRule="auto"/>
              <w:rPr>
                <w:rFonts w:ascii="Arial"/>
                <w:sz w:val="21"/>
              </w:rPr>
            </w:pPr>
          </w:p>
          <w:p w14:paraId="10768086">
            <w:pPr>
              <w:pStyle w:val="10"/>
              <w:spacing w:before="65" w:line="226" w:lineRule="auto"/>
              <w:ind w:left="135"/>
            </w:pPr>
            <w:r>
              <w:rPr>
                <w:spacing w:val="5"/>
              </w:rPr>
              <w:t>已标价工程量清单</w:t>
            </w:r>
          </w:p>
        </w:tc>
        <w:tc>
          <w:tcPr>
            <w:tcW w:w="5469" w:type="dxa"/>
            <w:gridSpan w:val="2"/>
            <w:vAlign w:val="top"/>
          </w:tcPr>
          <w:p w14:paraId="35DE41AE">
            <w:pPr>
              <w:pStyle w:val="10"/>
              <w:spacing w:before="147" w:line="359" w:lineRule="auto"/>
              <w:ind w:left="112" w:right="215" w:firstLine="436"/>
              <w:jc w:val="both"/>
            </w:pPr>
            <w:r>
              <w:rPr>
                <w:spacing w:val="6"/>
              </w:rPr>
              <w:t>1.投标人应当按招标工程量清单填报价格。</w:t>
            </w:r>
            <w:r>
              <w:rPr>
                <w:spacing w:val="9"/>
              </w:rPr>
              <w:t xml:space="preserve"> </w:t>
            </w:r>
            <w:r>
              <w:rPr>
                <w:spacing w:val="5"/>
              </w:rPr>
              <w:t>项目编码、项目名称、项目特征、计量单位、工</w:t>
            </w:r>
            <w:r>
              <w:rPr>
                <w:spacing w:val="4"/>
              </w:rPr>
              <w:t xml:space="preserve"> </w:t>
            </w:r>
            <w:r>
              <w:rPr>
                <w:spacing w:val="8"/>
              </w:rPr>
              <w:t>程量应当与招标工程量清单一致。</w:t>
            </w:r>
          </w:p>
          <w:p w14:paraId="17EA1FD1">
            <w:pPr>
              <w:pStyle w:val="10"/>
              <w:spacing w:before="94" w:line="226" w:lineRule="auto"/>
              <w:ind w:left="535"/>
            </w:pPr>
            <w:r>
              <w:rPr>
                <w:spacing w:val="14"/>
              </w:rPr>
              <w:t>2.每项清单综合单价报价不得高于每项清</w:t>
            </w:r>
          </w:p>
        </w:tc>
      </w:tr>
      <w:tr w14:paraId="21BA0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247" w:type="dxa"/>
            <w:vMerge w:val="continue"/>
            <w:vAlign w:val="top"/>
          </w:tcPr>
          <w:p w14:paraId="67D96BD2">
            <w:pPr>
              <w:rPr>
                <w:rFonts w:ascii="Arial"/>
                <w:sz w:val="21"/>
              </w:rPr>
            </w:pPr>
          </w:p>
        </w:tc>
        <w:tc>
          <w:tcPr>
            <w:tcW w:w="1559" w:type="dxa"/>
            <w:vMerge w:val="continue"/>
            <w:vAlign w:val="top"/>
          </w:tcPr>
          <w:p w14:paraId="143CE8E7">
            <w:pPr>
              <w:rPr>
                <w:rFonts w:ascii="Arial"/>
                <w:sz w:val="21"/>
              </w:rPr>
            </w:pPr>
          </w:p>
        </w:tc>
        <w:tc>
          <w:tcPr>
            <w:tcW w:w="1578" w:type="dxa"/>
            <w:vAlign w:val="top"/>
          </w:tcPr>
          <w:p w14:paraId="314C6E78">
            <w:pPr>
              <w:rPr>
                <w:rFonts w:ascii="Arial"/>
                <w:sz w:val="21"/>
              </w:rPr>
            </w:pPr>
          </w:p>
        </w:tc>
        <w:tc>
          <w:tcPr>
            <w:tcW w:w="5469" w:type="dxa"/>
            <w:gridSpan w:val="2"/>
            <w:vAlign w:val="top"/>
          </w:tcPr>
          <w:p w14:paraId="3A1A1BFC">
            <w:pPr>
              <w:pStyle w:val="10"/>
              <w:spacing w:before="160" w:line="226" w:lineRule="auto"/>
              <w:ind w:left="115"/>
            </w:pPr>
            <w:r>
              <w:rPr>
                <w:spacing w:val="7"/>
              </w:rPr>
              <w:t>单综合单价最高限价。</w:t>
            </w:r>
          </w:p>
        </w:tc>
      </w:tr>
      <w:tr w14:paraId="6361E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247" w:type="dxa"/>
            <w:vMerge w:val="continue"/>
            <w:vAlign w:val="top"/>
          </w:tcPr>
          <w:p w14:paraId="3E94C678">
            <w:pPr>
              <w:rPr>
                <w:rFonts w:ascii="Arial"/>
                <w:sz w:val="21"/>
              </w:rPr>
            </w:pPr>
          </w:p>
        </w:tc>
        <w:tc>
          <w:tcPr>
            <w:tcW w:w="1559" w:type="dxa"/>
            <w:vMerge w:val="continue"/>
            <w:vAlign w:val="top"/>
          </w:tcPr>
          <w:p w14:paraId="261CDCE6">
            <w:pPr>
              <w:rPr>
                <w:rFonts w:ascii="Arial"/>
                <w:sz w:val="21"/>
              </w:rPr>
            </w:pPr>
          </w:p>
        </w:tc>
        <w:tc>
          <w:tcPr>
            <w:tcW w:w="1578" w:type="dxa"/>
            <w:vAlign w:val="top"/>
          </w:tcPr>
          <w:p w14:paraId="5D55D6E3">
            <w:pPr>
              <w:pStyle w:val="10"/>
              <w:spacing w:before="156" w:line="226" w:lineRule="auto"/>
              <w:ind w:left="115"/>
            </w:pPr>
            <w:r>
              <w:rPr>
                <w:spacing w:val="8"/>
              </w:rPr>
              <w:t>投标报价算术错误修正</w:t>
            </w:r>
          </w:p>
        </w:tc>
        <w:tc>
          <w:tcPr>
            <w:tcW w:w="5469" w:type="dxa"/>
            <w:gridSpan w:val="2"/>
            <w:vAlign w:val="top"/>
          </w:tcPr>
          <w:p w14:paraId="70896BDF">
            <w:pPr>
              <w:pStyle w:val="10"/>
              <w:spacing w:before="141" w:line="227" w:lineRule="auto"/>
              <w:ind w:left="535"/>
            </w:pPr>
            <w:r>
              <w:rPr>
                <w:spacing w:val="5"/>
              </w:rPr>
              <w:t>符合第三章“评标办法</w:t>
            </w:r>
            <w:r>
              <w:rPr>
                <w:spacing w:val="-66"/>
              </w:rPr>
              <w:t xml:space="preserve"> </w:t>
            </w:r>
            <w:r>
              <w:rPr>
                <w:spacing w:val="5"/>
              </w:rPr>
              <w:t>”第</w:t>
            </w:r>
            <w:r>
              <w:rPr>
                <w:spacing w:val="-36"/>
              </w:rPr>
              <w:t xml:space="preserve"> </w:t>
            </w:r>
            <w:r>
              <w:rPr>
                <w:spacing w:val="5"/>
              </w:rPr>
              <w:t>3.2.3</w:t>
            </w:r>
            <w:r>
              <w:rPr>
                <w:spacing w:val="-34"/>
              </w:rPr>
              <w:t xml:space="preserve"> </w:t>
            </w:r>
            <w:r>
              <w:rPr>
                <w:spacing w:val="5"/>
              </w:rPr>
              <w:t>项规定。</w:t>
            </w:r>
          </w:p>
        </w:tc>
      </w:tr>
      <w:tr w14:paraId="3D33F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0" w:hRule="atLeast"/>
        </w:trPr>
        <w:tc>
          <w:tcPr>
            <w:tcW w:w="1247" w:type="dxa"/>
            <w:vAlign w:val="top"/>
          </w:tcPr>
          <w:p w14:paraId="6AB700F9">
            <w:pPr>
              <w:spacing w:line="250" w:lineRule="auto"/>
              <w:rPr>
                <w:rFonts w:ascii="Arial"/>
                <w:sz w:val="21"/>
              </w:rPr>
            </w:pPr>
          </w:p>
          <w:p w14:paraId="47F1FFB7">
            <w:pPr>
              <w:spacing w:line="250" w:lineRule="auto"/>
              <w:rPr>
                <w:rFonts w:ascii="Arial"/>
                <w:sz w:val="21"/>
              </w:rPr>
            </w:pPr>
          </w:p>
          <w:p w14:paraId="1DEED569">
            <w:pPr>
              <w:spacing w:line="251" w:lineRule="auto"/>
              <w:rPr>
                <w:rFonts w:ascii="Arial"/>
                <w:sz w:val="21"/>
              </w:rPr>
            </w:pPr>
          </w:p>
          <w:p w14:paraId="0794EF7B">
            <w:pPr>
              <w:spacing w:line="251" w:lineRule="auto"/>
              <w:rPr>
                <w:rFonts w:ascii="Arial"/>
                <w:sz w:val="21"/>
              </w:rPr>
            </w:pPr>
          </w:p>
          <w:p w14:paraId="0FA16969">
            <w:pPr>
              <w:spacing w:line="251" w:lineRule="auto"/>
              <w:rPr>
                <w:rFonts w:ascii="Arial"/>
                <w:sz w:val="21"/>
              </w:rPr>
            </w:pPr>
          </w:p>
          <w:p w14:paraId="097AAED0">
            <w:pPr>
              <w:spacing w:line="251" w:lineRule="auto"/>
              <w:rPr>
                <w:rFonts w:ascii="Arial"/>
                <w:sz w:val="21"/>
              </w:rPr>
            </w:pPr>
          </w:p>
          <w:p w14:paraId="750FB388">
            <w:pPr>
              <w:spacing w:line="251" w:lineRule="auto"/>
              <w:rPr>
                <w:rFonts w:ascii="Arial"/>
                <w:sz w:val="21"/>
              </w:rPr>
            </w:pPr>
          </w:p>
          <w:p w14:paraId="10C81303">
            <w:pPr>
              <w:spacing w:line="251" w:lineRule="auto"/>
              <w:rPr>
                <w:rFonts w:ascii="Arial"/>
                <w:sz w:val="21"/>
              </w:rPr>
            </w:pPr>
          </w:p>
          <w:p w14:paraId="1795D77A">
            <w:pPr>
              <w:spacing w:line="251" w:lineRule="auto"/>
              <w:rPr>
                <w:rFonts w:ascii="Arial"/>
                <w:sz w:val="21"/>
              </w:rPr>
            </w:pPr>
          </w:p>
          <w:p w14:paraId="4EB66EF7">
            <w:pPr>
              <w:spacing w:line="251" w:lineRule="auto"/>
              <w:rPr>
                <w:rFonts w:ascii="Arial"/>
                <w:sz w:val="21"/>
              </w:rPr>
            </w:pPr>
          </w:p>
          <w:p w14:paraId="6DE0B66C">
            <w:pPr>
              <w:spacing w:line="251" w:lineRule="auto"/>
              <w:rPr>
                <w:rFonts w:ascii="Arial"/>
                <w:sz w:val="21"/>
              </w:rPr>
            </w:pPr>
          </w:p>
          <w:p w14:paraId="5CB8A519">
            <w:pPr>
              <w:spacing w:line="251" w:lineRule="auto"/>
              <w:rPr>
                <w:rFonts w:ascii="Arial"/>
                <w:sz w:val="21"/>
              </w:rPr>
            </w:pPr>
          </w:p>
          <w:p w14:paraId="4507784D">
            <w:pPr>
              <w:spacing w:line="251" w:lineRule="auto"/>
              <w:rPr>
                <w:rFonts w:ascii="Arial"/>
                <w:sz w:val="21"/>
              </w:rPr>
            </w:pPr>
          </w:p>
          <w:p w14:paraId="430565AE">
            <w:pPr>
              <w:spacing w:line="251" w:lineRule="auto"/>
              <w:rPr>
                <w:rFonts w:ascii="Arial"/>
                <w:sz w:val="21"/>
              </w:rPr>
            </w:pPr>
          </w:p>
          <w:p w14:paraId="6427E60C">
            <w:pPr>
              <w:spacing w:line="251" w:lineRule="auto"/>
              <w:rPr>
                <w:rFonts w:ascii="Arial"/>
                <w:sz w:val="21"/>
              </w:rPr>
            </w:pPr>
          </w:p>
          <w:p w14:paraId="7E4836B2">
            <w:pPr>
              <w:pStyle w:val="10"/>
              <w:spacing w:before="65" w:line="189" w:lineRule="auto"/>
              <w:ind w:left="580"/>
            </w:pPr>
            <w:r>
              <w:t>3</w:t>
            </w:r>
          </w:p>
        </w:tc>
        <w:tc>
          <w:tcPr>
            <w:tcW w:w="1559" w:type="dxa"/>
            <w:vAlign w:val="top"/>
          </w:tcPr>
          <w:p w14:paraId="5DF2C924">
            <w:pPr>
              <w:spacing w:line="248" w:lineRule="auto"/>
              <w:rPr>
                <w:rFonts w:ascii="Arial"/>
                <w:sz w:val="21"/>
              </w:rPr>
            </w:pPr>
          </w:p>
          <w:p w14:paraId="1E0B0AA0">
            <w:pPr>
              <w:spacing w:line="248" w:lineRule="auto"/>
              <w:rPr>
                <w:rFonts w:ascii="Arial"/>
                <w:sz w:val="21"/>
              </w:rPr>
            </w:pPr>
          </w:p>
          <w:p w14:paraId="2D678C1C">
            <w:pPr>
              <w:spacing w:line="248" w:lineRule="auto"/>
              <w:rPr>
                <w:rFonts w:ascii="Arial"/>
                <w:sz w:val="21"/>
              </w:rPr>
            </w:pPr>
          </w:p>
          <w:p w14:paraId="71E260E9">
            <w:pPr>
              <w:spacing w:line="248" w:lineRule="auto"/>
              <w:rPr>
                <w:rFonts w:ascii="Arial"/>
                <w:sz w:val="21"/>
              </w:rPr>
            </w:pPr>
          </w:p>
          <w:p w14:paraId="1BCF238D">
            <w:pPr>
              <w:spacing w:line="249" w:lineRule="auto"/>
              <w:rPr>
                <w:rFonts w:ascii="Arial"/>
                <w:sz w:val="21"/>
              </w:rPr>
            </w:pPr>
          </w:p>
          <w:p w14:paraId="2692E0D2">
            <w:pPr>
              <w:spacing w:line="249" w:lineRule="auto"/>
              <w:rPr>
                <w:rFonts w:ascii="Arial"/>
                <w:sz w:val="21"/>
              </w:rPr>
            </w:pPr>
          </w:p>
          <w:p w14:paraId="5DF42CAE">
            <w:pPr>
              <w:spacing w:line="249" w:lineRule="auto"/>
              <w:rPr>
                <w:rFonts w:ascii="Arial"/>
                <w:sz w:val="21"/>
              </w:rPr>
            </w:pPr>
          </w:p>
          <w:p w14:paraId="482FBB31">
            <w:pPr>
              <w:spacing w:line="249" w:lineRule="auto"/>
              <w:rPr>
                <w:rFonts w:ascii="Arial"/>
                <w:sz w:val="21"/>
              </w:rPr>
            </w:pPr>
          </w:p>
          <w:p w14:paraId="1ECB12A0">
            <w:pPr>
              <w:spacing w:line="249" w:lineRule="auto"/>
              <w:rPr>
                <w:rFonts w:ascii="Arial"/>
                <w:sz w:val="21"/>
              </w:rPr>
            </w:pPr>
          </w:p>
          <w:p w14:paraId="6CA33330">
            <w:pPr>
              <w:spacing w:line="249" w:lineRule="auto"/>
              <w:rPr>
                <w:rFonts w:ascii="Arial"/>
                <w:sz w:val="21"/>
              </w:rPr>
            </w:pPr>
          </w:p>
          <w:p w14:paraId="5170F1E1">
            <w:pPr>
              <w:spacing w:line="249" w:lineRule="auto"/>
              <w:rPr>
                <w:rFonts w:ascii="Arial"/>
                <w:sz w:val="21"/>
              </w:rPr>
            </w:pPr>
          </w:p>
          <w:p w14:paraId="3E5B4AA0">
            <w:pPr>
              <w:spacing w:line="249" w:lineRule="auto"/>
              <w:rPr>
                <w:rFonts w:ascii="Arial"/>
                <w:sz w:val="21"/>
              </w:rPr>
            </w:pPr>
          </w:p>
          <w:p w14:paraId="57F1E699">
            <w:pPr>
              <w:spacing w:line="249" w:lineRule="auto"/>
              <w:rPr>
                <w:rFonts w:ascii="Arial"/>
                <w:sz w:val="21"/>
              </w:rPr>
            </w:pPr>
          </w:p>
          <w:p w14:paraId="52022661">
            <w:pPr>
              <w:spacing w:line="249" w:lineRule="auto"/>
              <w:rPr>
                <w:rFonts w:ascii="Arial"/>
                <w:sz w:val="21"/>
              </w:rPr>
            </w:pPr>
          </w:p>
          <w:p w14:paraId="4E818C1F">
            <w:pPr>
              <w:spacing w:line="249" w:lineRule="auto"/>
              <w:rPr>
                <w:rFonts w:ascii="Arial"/>
                <w:sz w:val="21"/>
              </w:rPr>
            </w:pPr>
          </w:p>
          <w:p w14:paraId="719A3EE8">
            <w:pPr>
              <w:pStyle w:val="10"/>
              <w:spacing w:before="65" w:line="228" w:lineRule="auto"/>
              <w:ind w:left="363"/>
            </w:pPr>
            <w:r>
              <w:rPr>
                <w:spacing w:val="7"/>
              </w:rPr>
              <w:t>评标程序</w:t>
            </w:r>
          </w:p>
        </w:tc>
        <w:tc>
          <w:tcPr>
            <w:tcW w:w="7047" w:type="dxa"/>
            <w:gridSpan w:val="3"/>
            <w:vAlign w:val="top"/>
          </w:tcPr>
          <w:p w14:paraId="0EEEE750">
            <w:pPr>
              <w:pStyle w:val="10"/>
              <w:spacing w:before="141" w:line="362" w:lineRule="auto"/>
              <w:ind w:left="112" w:right="272" w:firstLine="436"/>
              <w:jc w:val="both"/>
            </w:pPr>
            <w:r>
              <w:rPr>
                <w:spacing w:val="7"/>
              </w:rPr>
              <w:t>1.对报价不高于最高限价的所有投标人的投标文件，按照报价由低到</w:t>
            </w:r>
            <w:r>
              <w:rPr>
                <w:spacing w:val="3"/>
              </w:rPr>
              <w:t xml:space="preserve"> </w:t>
            </w:r>
            <w:r>
              <w:rPr>
                <w:spacing w:val="8"/>
              </w:rPr>
              <w:t>高的顺序排序。在投标函部分及经济部分评审前，推送给评标委员会的投</w:t>
            </w:r>
            <w:r>
              <w:rPr>
                <w:spacing w:val="7"/>
              </w:rPr>
              <w:t>标文件不得显示排序。</w:t>
            </w:r>
          </w:p>
          <w:p w14:paraId="3367C28E">
            <w:pPr>
              <w:pStyle w:val="10"/>
              <w:spacing w:before="61" w:line="360" w:lineRule="auto"/>
              <w:ind w:left="114" w:right="270" w:firstLine="420"/>
              <w:jc w:val="both"/>
            </w:pPr>
            <w:r>
              <w:rPr>
                <w:spacing w:val="6"/>
              </w:rPr>
              <w:t>2.根据本章第</w:t>
            </w:r>
            <w:r>
              <w:rPr>
                <w:spacing w:val="-22"/>
              </w:rPr>
              <w:t xml:space="preserve"> </w:t>
            </w:r>
            <w:r>
              <w:rPr>
                <w:spacing w:val="6"/>
              </w:rPr>
              <w:t>2.2</w:t>
            </w:r>
            <w:r>
              <w:rPr>
                <w:spacing w:val="-40"/>
              </w:rPr>
              <w:t xml:space="preserve"> </w:t>
            </w:r>
            <w:r>
              <w:rPr>
                <w:spacing w:val="6"/>
              </w:rPr>
              <w:t>款约定进行符合性审查。符合性审查合格的投标人</w:t>
            </w:r>
            <w:r>
              <w:t xml:space="preserve"> </w:t>
            </w:r>
            <w:r>
              <w:rPr>
                <w:spacing w:val="8"/>
              </w:rPr>
              <w:t>中，报价最低的成为第一中标候选人，报价次低的成为第二中标候选人，</w:t>
            </w:r>
            <w:r>
              <w:t xml:space="preserve"> </w:t>
            </w:r>
            <w:r>
              <w:rPr>
                <w:spacing w:val="5"/>
              </w:rPr>
              <w:t>依次类推。</w:t>
            </w:r>
          </w:p>
          <w:p w14:paraId="2574B03E">
            <w:pPr>
              <w:pStyle w:val="10"/>
              <w:spacing w:before="61" w:line="359" w:lineRule="auto"/>
              <w:ind w:left="113" w:right="272" w:firstLine="424"/>
              <w:jc w:val="both"/>
            </w:pPr>
            <w:r>
              <w:rPr>
                <w:spacing w:val="13"/>
              </w:rPr>
              <w:t>3.若上述程序未能评出三名中标候选人，则评标委员会对剩余投标</w:t>
            </w:r>
            <w:r>
              <w:rPr>
                <w:spacing w:val="12"/>
              </w:rPr>
              <w:t xml:space="preserve"> </w:t>
            </w:r>
            <w:r>
              <w:rPr>
                <w:spacing w:val="7"/>
              </w:rPr>
              <w:t>文件继续按上述第</w:t>
            </w:r>
            <w:r>
              <w:rPr>
                <w:spacing w:val="-30"/>
              </w:rPr>
              <w:t xml:space="preserve"> </w:t>
            </w:r>
            <w:r>
              <w:rPr>
                <w:spacing w:val="7"/>
              </w:rPr>
              <w:t>2</w:t>
            </w:r>
            <w:r>
              <w:rPr>
                <w:spacing w:val="-39"/>
              </w:rPr>
              <w:t xml:space="preserve"> </w:t>
            </w:r>
            <w:r>
              <w:rPr>
                <w:spacing w:val="7"/>
              </w:rPr>
              <w:t>条进行评审，直至评出三名中标候选人，或者评审完</w:t>
            </w:r>
            <w:r>
              <w:t xml:space="preserve"> </w:t>
            </w:r>
            <w:r>
              <w:rPr>
                <w:spacing w:val="7"/>
              </w:rPr>
              <w:t>所有投标文件。</w:t>
            </w:r>
          </w:p>
          <w:p w14:paraId="77D7F5A1">
            <w:pPr>
              <w:pStyle w:val="10"/>
              <w:spacing w:before="63" w:line="362" w:lineRule="auto"/>
              <w:ind w:left="113" w:right="274" w:firstLine="418"/>
              <w:jc w:val="both"/>
            </w:pPr>
            <w:r>
              <w:rPr>
                <w:spacing w:val="9"/>
              </w:rPr>
              <w:t>4. 因评标委员会作否决投标处理，导致有效投标人不足三个的，评</w:t>
            </w:r>
            <w:r>
              <w:rPr>
                <w:spacing w:val="4"/>
              </w:rPr>
              <w:t xml:space="preserve"> </w:t>
            </w:r>
            <w:r>
              <w:rPr>
                <w:spacing w:val="8"/>
              </w:rPr>
              <w:t>标委员会应当否决所有投标。但是有效投标人的经济、技术等指</w:t>
            </w:r>
            <w:r>
              <w:rPr>
                <w:spacing w:val="7"/>
              </w:rPr>
              <w:t>标仍然具</w:t>
            </w:r>
            <w:r>
              <w:t xml:space="preserve"> </w:t>
            </w:r>
            <w:r>
              <w:rPr>
                <w:spacing w:val="8"/>
              </w:rPr>
              <w:t>有市场竞争力，并满足比选文件要求的，评标委员会可以继续评</w:t>
            </w:r>
            <w:r>
              <w:rPr>
                <w:spacing w:val="7"/>
              </w:rPr>
              <w:t>标并确定</w:t>
            </w:r>
            <w:r>
              <w:t xml:space="preserve"> </w:t>
            </w:r>
            <w:r>
              <w:rPr>
                <w:spacing w:val="6"/>
              </w:rPr>
              <w:t>中标候选人。</w:t>
            </w:r>
          </w:p>
          <w:p w14:paraId="348797D3">
            <w:pPr>
              <w:pStyle w:val="10"/>
              <w:spacing w:before="61" w:line="339" w:lineRule="auto"/>
              <w:ind w:left="114" w:right="272" w:firstLine="418"/>
              <w:jc w:val="both"/>
            </w:pPr>
            <w:r>
              <w:rPr>
                <w:spacing w:val="7"/>
              </w:rPr>
              <w:t>注：若出现投标人投标报价相同的，以“投标人在红名单</w:t>
            </w:r>
            <w:r>
              <w:rPr>
                <w:spacing w:val="6"/>
              </w:rPr>
              <w:t>中优先</w:t>
            </w:r>
            <w:r>
              <w:rPr>
                <w:spacing w:val="-70"/>
              </w:rPr>
              <w:t xml:space="preserve"> </w:t>
            </w:r>
            <w:r>
              <w:rPr>
                <w:spacing w:val="6"/>
              </w:rPr>
              <w:t>”的</w:t>
            </w:r>
            <w:r>
              <w:t xml:space="preserve"> </w:t>
            </w:r>
            <w:r>
              <w:rPr>
                <w:spacing w:val="14"/>
              </w:rPr>
              <w:t>原则排序（联合体投标的，须联合体牵头人在红名单中</w:t>
            </w:r>
            <w:r>
              <w:rPr>
                <w:spacing w:val="19"/>
              </w:rPr>
              <w:t>），</w:t>
            </w:r>
            <w:r>
              <w:rPr>
                <w:spacing w:val="14"/>
              </w:rPr>
              <w:t>投标人是否</w:t>
            </w:r>
            <w:r>
              <w:t xml:space="preserve"> </w:t>
            </w:r>
            <w:r>
              <w:rPr>
                <w:spacing w:val="13"/>
              </w:rPr>
              <w:t>属于红名单，</w:t>
            </w:r>
            <w:r>
              <w:rPr>
                <w:spacing w:val="-49"/>
              </w:rPr>
              <w:t xml:space="preserve"> </w:t>
            </w:r>
            <w:r>
              <w:rPr>
                <w:spacing w:val="13"/>
              </w:rPr>
              <w:t>以开标环节信用状况查询结果为准；投标人均在红名单中</w:t>
            </w:r>
            <w:r>
              <w:t xml:space="preserve"> </w:t>
            </w:r>
            <w:r>
              <w:rPr>
                <w:spacing w:val="15"/>
              </w:rPr>
              <w:t>或均不在红名单中的，</w:t>
            </w:r>
            <w:r>
              <w:rPr>
                <w:spacing w:val="-33"/>
              </w:rPr>
              <w:t xml:space="preserve"> </w:t>
            </w:r>
            <w:r>
              <w:rPr>
                <w:spacing w:val="15"/>
              </w:rPr>
              <w:t>由评标委员会按照</w:t>
            </w:r>
            <w:r>
              <w:rPr>
                <w:spacing w:val="15"/>
                <w:u w:val="single" w:color="auto"/>
              </w:rPr>
              <w:t xml:space="preserve"> 缴纳投标保证金时间较早优</w:t>
            </w:r>
            <w:r>
              <w:t xml:space="preserve"> </w:t>
            </w:r>
            <w:r>
              <w:rPr>
                <w:spacing w:val="7"/>
              </w:rPr>
              <w:t>先原则排序。</w:t>
            </w:r>
          </w:p>
        </w:tc>
      </w:tr>
      <w:tr w14:paraId="04B45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247" w:type="dxa"/>
            <w:vAlign w:val="top"/>
          </w:tcPr>
          <w:p w14:paraId="03DE673C">
            <w:pPr>
              <w:spacing w:line="278" w:lineRule="auto"/>
              <w:rPr>
                <w:rFonts w:ascii="Arial"/>
                <w:sz w:val="21"/>
              </w:rPr>
            </w:pPr>
          </w:p>
          <w:p w14:paraId="0AFF8C4C">
            <w:pPr>
              <w:spacing w:line="278" w:lineRule="auto"/>
              <w:rPr>
                <w:rFonts w:ascii="Arial"/>
                <w:sz w:val="21"/>
              </w:rPr>
            </w:pPr>
          </w:p>
          <w:p w14:paraId="75EC8C79">
            <w:pPr>
              <w:pStyle w:val="10"/>
              <w:spacing w:before="65" w:line="189" w:lineRule="auto"/>
              <w:ind w:left="475"/>
            </w:pPr>
            <w:r>
              <w:rPr>
                <w:spacing w:val="1"/>
              </w:rPr>
              <w:t>3.4</w:t>
            </w:r>
          </w:p>
        </w:tc>
        <w:tc>
          <w:tcPr>
            <w:tcW w:w="1559" w:type="dxa"/>
            <w:vAlign w:val="top"/>
          </w:tcPr>
          <w:p w14:paraId="29475E8D">
            <w:pPr>
              <w:spacing w:line="262" w:lineRule="auto"/>
              <w:rPr>
                <w:rFonts w:ascii="Arial"/>
                <w:sz w:val="21"/>
              </w:rPr>
            </w:pPr>
          </w:p>
          <w:p w14:paraId="59C94B0E">
            <w:pPr>
              <w:spacing w:line="262" w:lineRule="auto"/>
              <w:rPr>
                <w:rFonts w:ascii="Arial"/>
                <w:sz w:val="21"/>
              </w:rPr>
            </w:pPr>
          </w:p>
          <w:p w14:paraId="5F4C6D12">
            <w:pPr>
              <w:pStyle w:val="10"/>
              <w:spacing w:before="65" w:line="228" w:lineRule="auto"/>
              <w:ind w:left="363"/>
              <w:outlineLvl w:val="1"/>
            </w:pPr>
            <w:bookmarkStart w:id="29" w:name="_Toc1347"/>
            <w:r>
              <w:rPr>
                <w:spacing w:val="7"/>
              </w:rPr>
              <w:t>评标结果</w:t>
            </w:r>
            <w:bookmarkEnd w:id="29"/>
          </w:p>
        </w:tc>
        <w:tc>
          <w:tcPr>
            <w:tcW w:w="7047" w:type="dxa"/>
            <w:gridSpan w:val="3"/>
            <w:vAlign w:val="top"/>
          </w:tcPr>
          <w:p w14:paraId="4115110A">
            <w:pPr>
              <w:pStyle w:val="10"/>
              <w:spacing w:before="191" w:line="298" w:lineRule="auto"/>
              <w:ind w:left="112" w:right="274" w:firstLine="425"/>
            </w:pPr>
            <w:r>
              <w:rPr>
                <w:spacing w:val="6"/>
              </w:rPr>
              <w:t>3.4.1 除第二章“投标人须知</w:t>
            </w:r>
            <w:r>
              <w:rPr>
                <w:spacing w:val="-69"/>
              </w:rPr>
              <w:t xml:space="preserve"> </w:t>
            </w:r>
            <w:r>
              <w:rPr>
                <w:spacing w:val="6"/>
              </w:rPr>
              <w:t>”前附表授权直接确定中标人外，评标</w:t>
            </w:r>
            <w:r>
              <w:t xml:space="preserve"> </w:t>
            </w:r>
            <w:r>
              <w:rPr>
                <w:spacing w:val="9"/>
              </w:rPr>
              <w:t>委员会按经评审的最低投标价法推荐中标候选人。</w:t>
            </w:r>
          </w:p>
          <w:p w14:paraId="1F2492D4">
            <w:pPr>
              <w:pStyle w:val="10"/>
              <w:spacing w:before="153" w:line="226" w:lineRule="auto"/>
              <w:ind w:left="542"/>
            </w:pPr>
            <w:r>
              <w:rPr>
                <w:spacing w:val="8"/>
              </w:rPr>
              <w:t>3.4.2 评标委员会完成评标后，应当向比选人提交书面评标报告。</w:t>
            </w:r>
          </w:p>
        </w:tc>
      </w:tr>
    </w:tbl>
    <w:p w14:paraId="4C189F33">
      <w:pPr>
        <w:pStyle w:val="4"/>
      </w:pPr>
    </w:p>
    <w:p w14:paraId="39DD20BB">
      <w:pPr>
        <w:sectPr>
          <w:headerReference r:id="rId17" w:type="default"/>
          <w:footerReference r:id="rId18" w:type="default"/>
          <w:pgSz w:w="11906" w:h="16839"/>
          <w:pgMar w:top="400" w:right="1080" w:bottom="765" w:left="0" w:header="0" w:footer="603" w:gutter="0"/>
          <w:pgNumType w:fmt="decimal"/>
          <w:cols w:space="720" w:num="1"/>
        </w:sectPr>
      </w:pPr>
    </w:p>
    <w:p w14:paraId="35803D6F">
      <w:pPr>
        <w:spacing w:before="155" w:line="225" w:lineRule="auto"/>
        <w:ind w:left="1116"/>
        <w:outlineLvl w:val="1"/>
        <w:rPr>
          <w:rFonts w:ascii="宋体" w:hAnsi="宋体" w:eastAsia="宋体" w:cs="宋体"/>
          <w:sz w:val="31"/>
          <w:szCs w:val="31"/>
        </w:rPr>
      </w:pPr>
      <w:bookmarkStart w:id="30" w:name="bookmark132"/>
      <w:bookmarkEnd w:id="30"/>
      <w:bookmarkStart w:id="31" w:name="bookmark131"/>
      <w:bookmarkEnd w:id="31"/>
      <w:bookmarkStart w:id="32" w:name="_Toc17056"/>
      <w:r>
        <w:rPr>
          <w:rFonts w:ascii="宋体" w:hAnsi="宋体" w:eastAsia="宋体" w:cs="宋体"/>
          <w:sz w:val="31"/>
          <w:szCs w:val="31"/>
        </w:rPr>
        <w:t>1.</w:t>
      </w:r>
      <w:r>
        <w:rPr>
          <w:rFonts w:ascii="宋体" w:hAnsi="宋体" w:eastAsia="宋体" w:cs="宋体"/>
          <w:spacing w:val="11"/>
          <w:sz w:val="31"/>
          <w:szCs w:val="31"/>
        </w:rPr>
        <w:t xml:space="preserve">  </w:t>
      </w:r>
      <w:r>
        <w:rPr>
          <w:rFonts w:ascii="宋体" w:hAnsi="宋体" w:eastAsia="宋体" w:cs="宋体"/>
          <w:sz w:val="31"/>
          <w:szCs w:val="31"/>
        </w:rPr>
        <w:t>评标方法</w:t>
      </w:r>
      <w:bookmarkEnd w:id="32"/>
    </w:p>
    <w:p w14:paraId="1A6BBF12">
      <w:pPr>
        <w:spacing w:before="219" w:line="422" w:lineRule="auto"/>
        <w:ind w:left="1088" w:right="53" w:firstLine="420"/>
        <w:jc w:val="both"/>
        <w:rPr>
          <w:rFonts w:ascii="宋体" w:hAnsi="宋体" w:eastAsia="宋体" w:cs="宋体"/>
          <w:sz w:val="20"/>
          <w:szCs w:val="20"/>
        </w:rPr>
      </w:pPr>
      <w:r>
        <w:rPr>
          <w:rFonts w:ascii="宋体" w:hAnsi="宋体" w:eastAsia="宋体" w:cs="宋体"/>
          <w:spacing w:val="11"/>
          <w:sz w:val="20"/>
          <w:szCs w:val="20"/>
        </w:rPr>
        <w:t>本次评标采用经评审的最低投标价法，评标委员会按照本章第</w:t>
      </w:r>
      <w:r>
        <w:rPr>
          <w:rFonts w:ascii="宋体" w:hAnsi="宋体" w:eastAsia="宋体" w:cs="宋体"/>
          <w:spacing w:val="-25"/>
          <w:sz w:val="20"/>
          <w:szCs w:val="20"/>
        </w:rPr>
        <w:t xml:space="preserve"> </w:t>
      </w:r>
      <w:r>
        <w:rPr>
          <w:rFonts w:ascii="宋体" w:hAnsi="宋体" w:eastAsia="宋体" w:cs="宋体"/>
          <w:spacing w:val="11"/>
          <w:sz w:val="20"/>
          <w:szCs w:val="20"/>
        </w:rPr>
        <w:t>2.1</w:t>
      </w:r>
      <w:r>
        <w:rPr>
          <w:rFonts w:ascii="宋体" w:hAnsi="宋体" w:eastAsia="宋体" w:cs="宋体"/>
          <w:spacing w:val="-34"/>
          <w:sz w:val="20"/>
          <w:szCs w:val="20"/>
        </w:rPr>
        <w:t xml:space="preserve"> </w:t>
      </w:r>
      <w:r>
        <w:rPr>
          <w:rFonts w:ascii="宋体" w:hAnsi="宋体" w:eastAsia="宋体" w:cs="宋体"/>
          <w:spacing w:val="11"/>
          <w:sz w:val="20"/>
          <w:szCs w:val="20"/>
        </w:rPr>
        <w:t>款进行报价排序，按照本章第</w:t>
      </w:r>
      <w:r>
        <w:rPr>
          <w:rFonts w:ascii="宋体" w:hAnsi="宋体" w:eastAsia="宋体" w:cs="宋体"/>
          <w:spacing w:val="-32"/>
          <w:sz w:val="20"/>
          <w:szCs w:val="20"/>
        </w:rPr>
        <w:t xml:space="preserve"> </w:t>
      </w:r>
      <w:r>
        <w:rPr>
          <w:rFonts w:ascii="宋体" w:hAnsi="宋体" w:eastAsia="宋体" w:cs="宋体"/>
          <w:spacing w:val="11"/>
          <w:sz w:val="20"/>
          <w:szCs w:val="20"/>
        </w:rPr>
        <w:t>2.2</w:t>
      </w:r>
      <w:r>
        <w:rPr>
          <w:rFonts w:ascii="宋体" w:hAnsi="宋体" w:eastAsia="宋体" w:cs="宋体"/>
          <w:sz w:val="20"/>
          <w:szCs w:val="20"/>
        </w:rPr>
        <w:t xml:space="preserve"> </w:t>
      </w:r>
      <w:r>
        <w:rPr>
          <w:rFonts w:ascii="宋体" w:hAnsi="宋体" w:eastAsia="宋体" w:cs="宋体"/>
          <w:spacing w:val="12"/>
          <w:sz w:val="20"/>
          <w:szCs w:val="20"/>
        </w:rPr>
        <w:t>款进行符合性审查，符合性审查合格的投标人中按报价由低到高</w:t>
      </w:r>
      <w:r>
        <w:rPr>
          <w:rFonts w:ascii="宋体" w:hAnsi="宋体" w:eastAsia="宋体" w:cs="宋体"/>
          <w:spacing w:val="11"/>
          <w:sz w:val="20"/>
          <w:szCs w:val="20"/>
        </w:rPr>
        <w:t>推荐中标候选人，或根据比选人授权直接</w:t>
      </w:r>
      <w:r>
        <w:rPr>
          <w:rFonts w:ascii="宋体" w:hAnsi="宋体" w:eastAsia="宋体" w:cs="宋体"/>
          <w:sz w:val="20"/>
          <w:szCs w:val="20"/>
        </w:rPr>
        <w:t xml:space="preserve"> </w:t>
      </w:r>
      <w:r>
        <w:rPr>
          <w:rFonts w:ascii="宋体" w:hAnsi="宋体" w:eastAsia="宋体" w:cs="宋体"/>
          <w:spacing w:val="8"/>
          <w:sz w:val="20"/>
          <w:szCs w:val="20"/>
        </w:rPr>
        <w:t>确定中标人。若出现投标人投标报价相同的，</w:t>
      </w:r>
      <w:r>
        <w:rPr>
          <w:rFonts w:ascii="宋体" w:hAnsi="宋体" w:eastAsia="宋体" w:cs="宋体"/>
          <w:spacing w:val="-45"/>
          <w:sz w:val="20"/>
          <w:szCs w:val="20"/>
        </w:rPr>
        <w:t xml:space="preserve"> </w:t>
      </w:r>
      <w:r>
        <w:rPr>
          <w:rFonts w:ascii="宋体" w:hAnsi="宋体" w:eastAsia="宋体" w:cs="宋体"/>
          <w:spacing w:val="8"/>
          <w:sz w:val="20"/>
          <w:szCs w:val="20"/>
        </w:rPr>
        <w:t>以评标办法前附表约定的原则确定排序。</w:t>
      </w:r>
    </w:p>
    <w:p w14:paraId="7310C16B">
      <w:pPr>
        <w:spacing w:before="59" w:line="225" w:lineRule="auto"/>
        <w:ind w:left="1096"/>
        <w:outlineLvl w:val="1"/>
        <w:rPr>
          <w:rFonts w:ascii="宋体" w:hAnsi="宋体" w:eastAsia="宋体" w:cs="宋体"/>
          <w:sz w:val="31"/>
          <w:szCs w:val="31"/>
        </w:rPr>
      </w:pPr>
      <w:bookmarkStart w:id="33" w:name="bookmark134"/>
      <w:bookmarkEnd w:id="33"/>
      <w:bookmarkStart w:id="34" w:name="bookmark136"/>
      <w:bookmarkEnd w:id="34"/>
      <w:bookmarkStart w:id="35" w:name="bookmark133"/>
      <w:bookmarkEnd w:id="35"/>
      <w:bookmarkStart w:id="36" w:name="_Toc19321"/>
      <w:r>
        <w:rPr>
          <w:rFonts w:ascii="宋体" w:hAnsi="宋体" w:eastAsia="宋体" w:cs="宋体"/>
          <w:spacing w:val="3"/>
          <w:sz w:val="31"/>
          <w:szCs w:val="31"/>
        </w:rPr>
        <w:t>2.</w:t>
      </w:r>
      <w:r>
        <w:rPr>
          <w:rFonts w:ascii="宋体" w:hAnsi="宋体" w:eastAsia="宋体" w:cs="宋体"/>
          <w:spacing w:val="12"/>
          <w:sz w:val="31"/>
          <w:szCs w:val="31"/>
        </w:rPr>
        <w:t xml:space="preserve">  </w:t>
      </w:r>
      <w:r>
        <w:rPr>
          <w:rFonts w:ascii="宋体" w:hAnsi="宋体" w:eastAsia="宋体" w:cs="宋体"/>
          <w:spacing w:val="3"/>
          <w:sz w:val="31"/>
          <w:szCs w:val="31"/>
        </w:rPr>
        <w:t>评审标准</w:t>
      </w:r>
      <w:bookmarkEnd w:id="36"/>
    </w:p>
    <w:p w14:paraId="06359F30">
      <w:pPr>
        <w:spacing w:before="220" w:line="226" w:lineRule="auto"/>
        <w:ind w:left="1090"/>
        <w:outlineLvl w:val="2"/>
        <w:rPr>
          <w:rFonts w:ascii="宋体" w:hAnsi="宋体" w:eastAsia="宋体" w:cs="宋体"/>
          <w:sz w:val="20"/>
          <w:szCs w:val="20"/>
        </w:rPr>
      </w:pPr>
      <w:bookmarkStart w:id="37" w:name="bookmark135"/>
      <w:bookmarkEnd w:id="37"/>
      <w:r>
        <w:rPr>
          <w:rFonts w:ascii="宋体" w:hAnsi="宋体" w:eastAsia="宋体" w:cs="宋体"/>
          <w:b/>
          <w:bCs/>
          <w:spacing w:val="4"/>
          <w:sz w:val="20"/>
          <w:szCs w:val="20"/>
        </w:rPr>
        <w:t>2.1</w:t>
      </w:r>
      <w:r>
        <w:rPr>
          <w:rFonts w:ascii="宋体" w:hAnsi="宋体" w:eastAsia="宋体" w:cs="宋体"/>
          <w:spacing w:val="-35"/>
          <w:sz w:val="20"/>
          <w:szCs w:val="20"/>
        </w:rPr>
        <w:t xml:space="preserve"> </w:t>
      </w:r>
      <w:r>
        <w:rPr>
          <w:rFonts w:ascii="宋体" w:hAnsi="宋体" w:eastAsia="宋体" w:cs="宋体"/>
          <w:b/>
          <w:bCs/>
          <w:spacing w:val="4"/>
          <w:sz w:val="20"/>
          <w:szCs w:val="20"/>
        </w:rPr>
        <w:t>报价排序标准</w:t>
      </w:r>
    </w:p>
    <w:p w14:paraId="3DDDAD6F">
      <w:pPr>
        <w:spacing w:before="126" w:line="227" w:lineRule="auto"/>
        <w:ind w:left="1511"/>
        <w:rPr>
          <w:rFonts w:ascii="宋体" w:hAnsi="宋体" w:eastAsia="宋体" w:cs="宋体"/>
          <w:sz w:val="20"/>
          <w:szCs w:val="20"/>
        </w:rPr>
      </w:pPr>
      <w:r>
        <w:rPr>
          <w:rFonts w:ascii="宋体" w:hAnsi="宋体" w:eastAsia="宋体" w:cs="宋体"/>
          <w:spacing w:val="7"/>
          <w:sz w:val="20"/>
          <w:szCs w:val="20"/>
        </w:rPr>
        <w:t>见评标办法前附表。</w:t>
      </w:r>
    </w:p>
    <w:p w14:paraId="6294A401">
      <w:pPr>
        <w:spacing w:before="257" w:line="228" w:lineRule="auto"/>
        <w:ind w:left="1090"/>
        <w:outlineLvl w:val="2"/>
        <w:rPr>
          <w:rFonts w:ascii="宋体" w:hAnsi="宋体" w:eastAsia="宋体" w:cs="宋体"/>
          <w:sz w:val="20"/>
          <w:szCs w:val="20"/>
        </w:rPr>
      </w:pPr>
      <w:bookmarkStart w:id="38" w:name="bookmark138"/>
      <w:bookmarkEnd w:id="38"/>
      <w:bookmarkStart w:id="39" w:name="bookmark137"/>
      <w:bookmarkEnd w:id="39"/>
      <w:r>
        <w:rPr>
          <w:rFonts w:ascii="宋体" w:hAnsi="宋体" w:eastAsia="宋体" w:cs="宋体"/>
          <w:b/>
          <w:bCs/>
          <w:spacing w:val="4"/>
          <w:sz w:val="20"/>
          <w:szCs w:val="20"/>
        </w:rPr>
        <w:t>2.2</w:t>
      </w:r>
      <w:r>
        <w:rPr>
          <w:rFonts w:ascii="宋体" w:hAnsi="宋体" w:eastAsia="宋体" w:cs="宋体"/>
          <w:spacing w:val="-30"/>
          <w:sz w:val="20"/>
          <w:szCs w:val="20"/>
        </w:rPr>
        <w:t xml:space="preserve"> </w:t>
      </w:r>
      <w:r>
        <w:rPr>
          <w:rFonts w:ascii="宋体" w:hAnsi="宋体" w:eastAsia="宋体" w:cs="宋体"/>
          <w:b/>
          <w:bCs/>
          <w:spacing w:val="4"/>
          <w:sz w:val="20"/>
          <w:szCs w:val="20"/>
        </w:rPr>
        <w:t>符合性审查标准</w:t>
      </w:r>
    </w:p>
    <w:p w14:paraId="7886D2EC">
      <w:pPr>
        <w:spacing w:before="126" w:line="362" w:lineRule="auto"/>
        <w:ind w:left="1088" w:right="61" w:firstLine="420"/>
        <w:rPr>
          <w:rFonts w:ascii="宋体" w:hAnsi="宋体" w:eastAsia="宋体" w:cs="宋体"/>
          <w:sz w:val="20"/>
          <w:szCs w:val="20"/>
        </w:rPr>
      </w:pPr>
      <w:r>
        <w:rPr>
          <w:rFonts w:ascii="宋体" w:hAnsi="宋体" w:eastAsia="宋体" w:cs="宋体"/>
          <w:spacing w:val="7"/>
          <w:sz w:val="20"/>
          <w:szCs w:val="20"/>
        </w:rPr>
        <w:t>按评标办法前附表约定的投标单位报价排序数量进行符合性审查。符合性审查内容</w:t>
      </w:r>
      <w:r>
        <w:rPr>
          <w:rFonts w:ascii="宋体" w:hAnsi="宋体" w:eastAsia="宋体" w:cs="宋体"/>
          <w:spacing w:val="6"/>
          <w:sz w:val="20"/>
          <w:szCs w:val="20"/>
        </w:rPr>
        <w:t>：技术方案评审（如</w:t>
      </w:r>
      <w:r>
        <w:rPr>
          <w:rFonts w:ascii="宋体" w:hAnsi="宋体" w:eastAsia="宋体" w:cs="宋体"/>
          <w:sz w:val="20"/>
          <w:szCs w:val="20"/>
        </w:rPr>
        <w:t xml:space="preserve"> </w:t>
      </w:r>
      <w:r>
        <w:rPr>
          <w:rFonts w:ascii="宋体" w:hAnsi="宋体" w:eastAsia="宋体" w:cs="宋体"/>
          <w:spacing w:val="15"/>
          <w:sz w:val="20"/>
          <w:szCs w:val="20"/>
        </w:rPr>
        <w:t>有）</w:t>
      </w:r>
      <w:r>
        <w:rPr>
          <w:rFonts w:ascii="宋体" w:hAnsi="宋体" w:eastAsia="宋体" w:cs="宋体"/>
          <w:spacing w:val="-48"/>
          <w:sz w:val="20"/>
          <w:szCs w:val="20"/>
        </w:rPr>
        <w:t xml:space="preserve"> </w:t>
      </w:r>
      <w:r>
        <w:rPr>
          <w:rFonts w:ascii="宋体" w:hAnsi="宋体" w:eastAsia="宋体" w:cs="宋体"/>
          <w:spacing w:val="15"/>
          <w:sz w:val="20"/>
          <w:szCs w:val="20"/>
        </w:rPr>
        <w:t>、资格评审、形式评审、响应性、投标函部分及经济部分评审。</w:t>
      </w:r>
    </w:p>
    <w:p w14:paraId="5B144E00">
      <w:pPr>
        <w:spacing w:before="31" w:line="227" w:lineRule="auto"/>
        <w:ind w:left="1510"/>
        <w:rPr>
          <w:rFonts w:ascii="宋体" w:hAnsi="宋体" w:eastAsia="宋体" w:cs="宋体"/>
          <w:sz w:val="20"/>
          <w:szCs w:val="20"/>
        </w:rPr>
      </w:pPr>
      <w:r>
        <w:rPr>
          <w:rFonts w:ascii="宋体" w:hAnsi="宋体" w:eastAsia="宋体" w:cs="宋体"/>
          <w:spacing w:val="7"/>
          <w:sz w:val="20"/>
          <w:szCs w:val="20"/>
        </w:rPr>
        <w:t>2.2.1  技术方案评审标准：见评标办法前附表。</w:t>
      </w:r>
    </w:p>
    <w:p w14:paraId="69B7A6BF">
      <w:pPr>
        <w:spacing w:before="162" w:line="227" w:lineRule="auto"/>
        <w:ind w:left="1510"/>
        <w:rPr>
          <w:rFonts w:ascii="宋体" w:hAnsi="宋体" w:eastAsia="宋体" w:cs="宋体"/>
          <w:sz w:val="20"/>
          <w:szCs w:val="20"/>
        </w:rPr>
      </w:pPr>
      <w:r>
        <w:rPr>
          <w:rFonts w:ascii="宋体" w:hAnsi="宋体" w:eastAsia="宋体" w:cs="宋体"/>
          <w:spacing w:val="7"/>
          <w:sz w:val="20"/>
          <w:szCs w:val="20"/>
        </w:rPr>
        <w:t>2.2.2  资格评审标准：见评标办法前附表。</w:t>
      </w:r>
    </w:p>
    <w:p w14:paraId="61544B92">
      <w:pPr>
        <w:spacing w:before="162" w:line="227" w:lineRule="auto"/>
        <w:ind w:left="1510"/>
        <w:rPr>
          <w:rFonts w:ascii="宋体" w:hAnsi="宋体" w:eastAsia="宋体" w:cs="宋体"/>
          <w:sz w:val="20"/>
          <w:szCs w:val="20"/>
        </w:rPr>
      </w:pPr>
      <w:r>
        <w:rPr>
          <w:rFonts w:ascii="宋体" w:hAnsi="宋体" w:eastAsia="宋体" w:cs="宋体"/>
          <w:spacing w:val="7"/>
          <w:sz w:val="20"/>
          <w:szCs w:val="20"/>
        </w:rPr>
        <w:t>2.2.3  形式评审标准：见评标办法前附表。</w:t>
      </w:r>
    </w:p>
    <w:p w14:paraId="0131EA31">
      <w:pPr>
        <w:spacing w:before="165" w:line="227" w:lineRule="auto"/>
        <w:ind w:left="1510"/>
        <w:rPr>
          <w:rFonts w:ascii="宋体" w:hAnsi="宋体" w:eastAsia="宋体" w:cs="宋体"/>
          <w:sz w:val="20"/>
          <w:szCs w:val="20"/>
        </w:rPr>
      </w:pPr>
      <w:r>
        <w:rPr>
          <w:rFonts w:ascii="宋体" w:hAnsi="宋体" w:eastAsia="宋体" w:cs="宋体"/>
          <w:spacing w:val="7"/>
          <w:sz w:val="20"/>
          <w:szCs w:val="20"/>
        </w:rPr>
        <w:t>2.2.4  响应性评审标准：见评标办法前附表。</w:t>
      </w:r>
    </w:p>
    <w:p w14:paraId="7EEB3BF6">
      <w:pPr>
        <w:spacing w:before="162" w:line="227" w:lineRule="auto"/>
        <w:ind w:left="1510"/>
        <w:rPr>
          <w:rFonts w:ascii="宋体" w:hAnsi="宋体" w:eastAsia="宋体" w:cs="宋体"/>
          <w:sz w:val="20"/>
          <w:szCs w:val="20"/>
        </w:rPr>
      </w:pPr>
      <w:r>
        <w:rPr>
          <w:rFonts w:ascii="宋体" w:hAnsi="宋体" w:eastAsia="宋体" w:cs="宋体"/>
          <w:spacing w:val="8"/>
          <w:sz w:val="20"/>
          <w:szCs w:val="20"/>
        </w:rPr>
        <w:t>2.2.5  投标函部分及经济部分评审标准：见评标办法前附表。</w:t>
      </w:r>
    </w:p>
    <w:p w14:paraId="6F87094C">
      <w:pPr>
        <w:spacing w:before="287" w:line="225" w:lineRule="auto"/>
        <w:ind w:left="1098"/>
        <w:outlineLvl w:val="1"/>
        <w:rPr>
          <w:rFonts w:ascii="宋体" w:hAnsi="宋体" w:eastAsia="宋体" w:cs="宋体"/>
          <w:sz w:val="31"/>
          <w:szCs w:val="31"/>
        </w:rPr>
      </w:pPr>
      <w:bookmarkStart w:id="40" w:name="bookmark139"/>
      <w:bookmarkEnd w:id="40"/>
      <w:bookmarkStart w:id="41" w:name="bookmark140"/>
      <w:bookmarkEnd w:id="41"/>
      <w:bookmarkStart w:id="42" w:name="bookmark142"/>
      <w:bookmarkEnd w:id="42"/>
      <w:bookmarkStart w:id="43" w:name="_Toc27156"/>
      <w:r>
        <w:rPr>
          <w:rFonts w:ascii="宋体" w:hAnsi="宋体" w:eastAsia="宋体" w:cs="宋体"/>
          <w:spacing w:val="3"/>
          <w:sz w:val="31"/>
          <w:szCs w:val="31"/>
        </w:rPr>
        <w:t>3.</w:t>
      </w:r>
      <w:r>
        <w:rPr>
          <w:rFonts w:ascii="宋体" w:hAnsi="宋体" w:eastAsia="宋体" w:cs="宋体"/>
          <w:spacing w:val="10"/>
          <w:sz w:val="31"/>
          <w:szCs w:val="31"/>
        </w:rPr>
        <w:t xml:space="preserve">  </w:t>
      </w:r>
      <w:r>
        <w:rPr>
          <w:rFonts w:ascii="宋体" w:hAnsi="宋体" w:eastAsia="宋体" w:cs="宋体"/>
          <w:spacing w:val="3"/>
          <w:sz w:val="31"/>
          <w:szCs w:val="31"/>
        </w:rPr>
        <w:t>评标程序</w:t>
      </w:r>
      <w:bookmarkEnd w:id="43"/>
    </w:p>
    <w:p w14:paraId="172E2033">
      <w:pPr>
        <w:spacing w:before="220" w:line="226" w:lineRule="auto"/>
        <w:ind w:left="1092"/>
        <w:outlineLvl w:val="2"/>
        <w:rPr>
          <w:rFonts w:ascii="宋体" w:hAnsi="宋体" w:eastAsia="宋体" w:cs="宋体"/>
          <w:sz w:val="20"/>
          <w:szCs w:val="20"/>
        </w:rPr>
      </w:pPr>
      <w:bookmarkStart w:id="44" w:name="bookmark141"/>
      <w:bookmarkEnd w:id="44"/>
      <w:r>
        <w:rPr>
          <w:rFonts w:ascii="宋体" w:hAnsi="宋体" w:eastAsia="宋体" w:cs="宋体"/>
          <w:b/>
          <w:bCs/>
          <w:spacing w:val="3"/>
          <w:sz w:val="20"/>
          <w:szCs w:val="20"/>
        </w:rPr>
        <w:t>3.1</w:t>
      </w:r>
      <w:r>
        <w:rPr>
          <w:rFonts w:ascii="宋体" w:hAnsi="宋体" w:eastAsia="宋体" w:cs="宋体"/>
          <w:spacing w:val="-37"/>
          <w:sz w:val="20"/>
          <w:szCs w:val="20"/>
        </w:rPr>
        <w:t xml:space="preserve"> </w:t>
      </w:r>
      <w:r>
        <w:rPr>
          <w:rFonts w:ascii="宋体" w:hAnsi="宋体" w:eastAsia="宋体" w:cs="宋体"/>
          <w:b/>
          <w:bCs/>
          <w:spacing w:val="3"/>
          <w:sz w:val="20"/>
          <w:szCs w:val="20"/>
        </w:rPr>
        <w:t>报价排序</w:t>
      </w:r>
    </w:p>
    <w:p w14:paraId="04A0723D">
      <w:pPr>
        <w:spacing w:before="224" w:line="422" w:lineRule="auto"/>
        <w:ind w:left="1088" w:firstLine="411"/>
        <w:jc w:val="both"/>
        <w:rPr>
          <w:rFonts w:ascii="宋体" w:hAnsi="宋体" w:eastAsia="宋体" w:cs="宋体"/>
          <w:sz w:val="20"/>
          <w:szCs w:val="20"/>
        </w:rPr>
      </w:pPr>
      <w:r>
        <w:rPr>
          <w:rFonts w:ascii="宋体" w:hAnsi="宋体" w:eastAsia="宋体" w:cs="宋体"/>
          <w:spacing w:val="8"/>
          <w:sz w:val="20"/>
          <w:szCs w:val="20"/>
        </w:rPr>
        <w:t>对报价不高于最高限价的所有投标人的投标文件，按照报价由低到高的顺序排序。需技术方案评审的，</w:t>
      </w:r>
      <w:r>
        <w:rPr>
          <w:rFonts w:ascii="宋体" w:hAnsi="宋体" w:eastAsia="宋体" w:cs="宋体"/>
          <w:spacing w:val="17"/>
          <w:sz w:val="20"/>
          <w:szCs w:val="20"/>
        </w:rPr>
        <w:t xml:space="preserve"> </w:t>
      </w:r>
      <w:r>
        <w:rPr>
          <w:rFonts w:ascii="宋体" w:hAnsi="宋体" w:eastAsia="宋体" w:cs="宋体"/>
          <w:spacing w:val="12"/>
          <w:sz w:val="20"/>
          <w:szCs w:val="20"/>
        </w:rPr>
        <w:t>由电子评标系统对技术方案进行自动随机编号。在投标函部分</w:t>
      </w:r>
      <w:r>
        <w:rPr>
          <w:rFonts w:ascii="宋体" w:hAnsi="宋体" w:eastAsia="宋体" w:cs="宋体"/>
          <w:spacing w:val="11"/>
          <w:sz w:val="20"/>
          <w:szCs w:val="20"/>
        </w:rPr>
        <w:t>及经济部分评审前，推送给评标委员会的投</w:t>
      </w:r>
      <w:r>
        <w:rPr>
          <w:rFonts w:ascii="宋体" w:hAnsi="宋体" w:eastAsia="宋体" w:cs="宋体"/>
          <w:sz w:val="20"/>
          <w:szCs w:val="20"/>
        </w:rPr>
        <w:t xml:space="preserve"> </w:t>
      </w:r>
      <w:r>
        <w:rPr>
          <w:rFonts w:ascii="宋体" w:hAnsi="宋体" w:eastAsia="宋体" w:cs="宋体"/>
          <w:spacing w:val="7"/>
          <w:sz w:val="20"/>
          <w:szCs w:val="20"/>
        </w:rPr>
        <w:t>标文件不得显示排序。</w:t>
      </w:r>
    </w:p>
    <w:p w14:paraId="3DDCC9A6">
      <w:pPr>
        <w:spacing w:before="31" w:line="228" w:lineRule="auto"/>
        <w:ind w:left="1092"/>
        <w:outlineLvl w:val="2"/>
        <w:rPr>
          <w:rFonts w:ascii="宋体" w:hAnsi="宋体" w:eastAsia="宋体" w:cs="宋体"/>
          <w:sz w:val="20"/>
          <w:szCs w:val="20"/>
        </w:rPr>
      </w:pPr>
      <w:bookmarkStart w:id="45" w:name="bookmark144"/>
      <w:bookmarkEnd w:id="45"/>
      <w:bookmarkStart w:id="46" w:name="bookmark143"/>
      <w:bookmarkEnd w:id="46"/>
      <w:r>
        <w:rPr>
          <w:rFonts w:ascii="宋体" w:hAnsi="宋体" w:eastAsia="宋体" w:cs="宋体"/>
          <w:b/>
          <w:bCs/>
          <w:spacing w:val="3"/>
          <w:sz w:val="20"/>
          <w:szCs w:val="20"/>
        </w:rPr>
        <w:t>3.2</w:t>
      </w:r>
      <w:r>
        <w:rPr>
          <w:rFonts w:ascii="宋体" w:hAnsi="宋体" w:eastAsia="宋体" w:cs="宋体"/>
          <w:spacing w:val="-34"/>
          <w:sz w:val="20"/>
          <w:szCs w:val="20"/>
        </w:rPr>
        <w:t xml:space="preserve"> </w:t>
      </w:r>
      <w:r>
        <w:rPr>
          <w:rFonts w:ascii="宋体" w:hAnsi="宋体" w:eastAsia="宋体" w:cs="宋体"/>
          <w:b/>
          <w:bCs/>
          <w:spacing w:val="3"/>
          <w:sz w:val="20"/>
          <w:szCs w:val="20"/>
        </w:rPr>
        <w:t>符合性审查</w:t>
      </w:r>
    </w:p>
    <w:p w14:paraId="25C0F6FF">
      <w:pPr>
        <w:spacing w:before="222" w:line="417" w:lineRule="auto"/>
        <w:ind w:left="1088" w:right="54" w:firstLine="416"/>
        <w:rPr>
          <w:rFonts w:ascii="宋体" w:hAnsi="宋体" w:eastAsia="宋体" w:cs="宋体"/>
          <w:sz w:val="20"/>
          <w:szCs w:val="20"/>
        </w:rPr>
      </w:pPr>
      <w:r>
        <w:rPr>
          <w:rFonts w:ascii="宋体" w:hAnsi="宋体" w:eastAsia="宋体" w:cs="宋体"/>
          <w:spacing w:val="10"/>
          <w:sz w:val="20"/>
          <w:szCs w:val="20"/>
        </w:rPr>
        <w:t>3.2.1</w:t>
      </w:r>
      <w:r>
        <w:rPr>
          <w:rFonts w:ascii="宋体" w:hAnsi="宋体" w:eastAsia="宋体" w:cs="宋体"/>
          <w:spacing w:val="-28"/>
          <w:sz w:val="20"/>
          <w:szCs w:val="20"/>
        </w:rPr>
        <w:t xml:space="preserve"> </w:t>
      </w:r>
      <w:r>
        <w:rPr>
          <w:rFonts w:ascii="宋体" w:hAnsi="宋体" w:eastAsia="宋体" w:cs="宋体"/>
          <w:spacing w:val="10"/>
          <w:sz w:val="20"/>
          <w:szCs w:val="20"/>
        </w:rPr>
        <w:t>评标委员会依据本章第</w:t>
      </w:r>
      <w:r>
        <w:rPr>
          <w:rFonts w:ascii="宋体" w:hAnsi="宋体" w:eastAsia="宋体" w:cs="宋体"/>
          <w:spacing w:val="-35"/>
          <w:sz w:val="20"/>
          <w:szCs w:val="20"/>
        </w:rPr>
        <w:t xml:space="preserve"> </w:t>
      </w:r>
      <w:r>
        <w:rPr>
          <w:rFonts w:ascii="宋体" w:hAnsi="宋体" w:eastAsia="宋体" w:cs="宋体"/>
          <w:spacing w:val="10"/>
          <w:sz w:val="20"/>
          <w:szCs w:val="20"/>
        </w:rPr>
        <w:t>2.2 款规定的标准对投标文件进行符合性审查。符合性审查顺序：技术</w:t>
      </w:r>
      <w:r>
        <w:rPr>
          <w:rFonts w:ascii="宋体" w:hAnsi="宋体" w:eastAsia="宋体" w:cs="宋体"/>
          <w:sz w:val="20"/>
          <w:szCs w:val="20"/>
        </w:rPr>
        <w:t xml:space="preserve"> </w:t>
      </w:r>
      <w:r>
        <w:rPr>
          <w:rFonts w:ascii="宋体" w:hAnsi="宋体" w:eastAsia="宋体" w:cs="宋体"/>
          <w:spacing w:val="9"/>
          <w:sz w:val="20"/>
          <w:szCs w:val="20"/>
        </w:rPr>
        <w:t>方案评审（如有）、资格评审、形式评审、响应性、投标函部分及经济部分评审。</w:t>
      </w:r>
    </w:p>
    <w:p w14:paraId="52734E0F">
      <w:pPr>
        <w:spacing w:before="33" w:line="417" w:lineRule="auto"/>
        <w:ind w:left="1090" w:right="54" w:firstLine="411"/>
        <w:rPr>
          <w:rFonts w:ascii="宋体" w:hAnsi="宋体" w:eastAsia="宋体" w:cs="宋体"/>
          <w:sz w:val="20"/>
          <w:szCs w:val="20"/>
        </w:rPr>
      </w:pPr>
      <w:r>
        <w:rPr>
          <w:rFonts w:ascii="宋体" w:hAnsi="宋体" w:eastAsia="宋体" w:cs="宋体"/>
          <w:spacing w:val="12"/>
          <w:sz w:val="20"/>
          <w:szCs w:val="20"/>
        </w:rPr>
        <w:t>勾选技术方案评审的，符合性审查应首先进行技术方案审查，再按照资格、形式、</w:t>
      </w:r>
      <w:r>
        <w:rPr>
          <w:rFonts w:ascii="宋体" w:hAnsi="宋体" w:eastAsia="宋体" w:cs="宋体"/>
          <w:spacing w:val="11"/>
          <w:sz w:val="20"/>
          <w:szCs w:val="20"/>
        </w:rPr>
        <w:t>响应性、投标函部</w:t>
      </w:r>
      <w:r>
        <w:rPr>
          <w:rFonts w:ascii="宋体" w:hAnsi="宋体" w:eastAsia="宋体" w:cs="宋体"/>
          <w:sz w:val="20"/>
          <w:szCs w:val="20"/>
        </w:rPr>
        <w:t xml:space="preserve"> </w:t>
      </w:r>
      <w:r>
        <w:rPr>
          <w:rFonts w:ascii="宋体" w:hAnsi="宋体" w:eastAsia="宋体" w:cs="宋体"/>
          <w:spacing w:val="9"/>
          <w:sz w:val="20"/>
          <w:szCs w:val="20"/>
        </w:rPr>
        <w:t>分及经济部分的顺序进行评审。有一项不符合评审标准的，作否决投标处理。</w:t>
      </w:r>
    </w:p>
    <w:p w14:paraId="20C2C577">
      <w:pPr>
        <w:spacing w:before="31" w:line="228" w:lineRule="auto"/>
        <w:ind w:left="1512"/>
        <w:rPr>
          <w:rFonts w:ascii="宋体" w:hAnsi="宋体" w:eastAsia="宋体" w:cs="宋体"/>
          <w:sz w:val="20"/>
          <w:szCs w:val="20"/>
        </w:rPr>
      </w:pPr>
      <w:r>
        <w:rPr>
          <w:rFonts w:ascii="宋体" w:hAnsi="宋体" w:eastAsia="宋体" w:cs="宋体"/>
          <w:spacing w:val="8"/>
          <w:sz w:val="20"/>
          <w:szCs w:val="20"/>
        </w:rPr>
        <w:t>3.2.2 投标人有以下情形之一的，其投标文件将被否决：</w:t>
      </w:r>
    </w:p>
    <w:p w14:paraId="69588167">
      <w:pPr>
        <w:spacing w:before="221" w:line="227" w:lineRule="auto"/>
        <w:ind w:left="1503"/>
        <w:rPr>
          <w:rFonts w:ascii="宋体" w:hAnsi="宋体" w:eastAsia="宋体" w:cs="宋体"/>
          <w:sz w:val="20"/>
          <w:szCs w:val="20"/>
        </w:rPr>
      </w:pPr>
      <w:r>
        <w:rPr>
          <w:rFonts w:ascii="宋体" w:hAnsi="宋体" w:eastAsia="宋体" w:cs="宋体"/>
          <w:spacing w:val="6"/>
          <w:sz w:val="20"/>
          <w:szCs w:val="20"/>
        </w:rPr>
        <w:t>（1）第二章“投标人须知</w:t>
      </w:r>
      <w:r>
        <w:rPr>
          <w:rFonts w:ascii="宋体" w:hAnsi="宋体" w:eastAsia="宋体" w:cs="宋体"/>
          <w:spacing w:val="-65"/>
          <w:sz w:val="20"/>
          <w:szCs w:val="20"/>
        </w:rPr>
        <w:t xml:space="preserve"> </w:t>
      </w:r>
      <w:r>
        <w:rPr>
          <w:rFonts w:ascii="宋体" w:hAnsi="宋体" w:eastAsia="宋体" w:cs="宋体"/>
          <w:spacing w:val="6"/>
          <w:sz w:val="20"/>
          <w:szCs w:val="20"/>
        </w:rPr>
        <w:t>”第</w:t>
      </w:r>
      <w:r>
        <w:rPr>
          <w:rFonts w:ascii="宋体" w:hAnsi="宋体" w:eastAsia="宋体" w:cs="宋体"/>
          <w:spacing w:val="-22"/>
          <w:sz w:val="20"/>
          <w:szCs w:val="20"/>
        </w:rPr>
        <w:t xml:space="preserve"> </w:t>
      </w:r>
      <w:r>
        <w:rPr>
          <w:rFonts w:ascii="宋体" w:hAnsi="宋体" w:eastAsia="宋体" w:cs="宋体"/>
          <w:spacing w:val="6"/>
          <w:sz w:val="20"/>
          <w:szCs w:val="20"/>
        </w:rPr>
        <w:t>1.4.3 项规定的任何一种情形的；</w:t>
      </w:r>
    </w:p>
    <w:p w14:paraId="268F5549">
      <w:pPr>
        <w:spacing w:before="222" w:line="227" w:lineRule="auto"/>
        <w:ind w:left="1518"/>
        <w:rPr>
          <w:rFonts w:ascii="宋体" w:hAnsi="宋体" w:eastAsia="宋体" w:cs="宋体"/>
          <w:sz w:val="20"/>
          <w:szCs w:val="20"/>
        </w:rPr>
      </w:pPr>
      <w:r>
        <w:rPr>
          <w:rFonts w:ascii="宋体" w:hAnsi="宋体" w:eastAsia="宋体" w:cs="宋体"/>
          <w:spacing w:val="9"/>
          <w:sz w:val="20"/>
          <w:szCs w:val="20"/>
        </w:rPr>
        <w:t>（2）本次投标有串通投标、弄虚作假等其他违反招投标相关法律、法规行为的；</w:t>
      </w:r>
    </w:p>
    <w:p w14:paraId="2FE9059F">
      <w:pPr>
        <w:spacing w:before="223" w:line="227" w:lineRule="auto"/>
        <w:ind w:left="1518"/>
        <w:rPr>
          <w:rFonts w:ascii="宋体" w:hAnsi="宋体" w:eastAsia="宋体" w:cs="宋体"/>
          <w:sz w:val="20"/>
          <w:szCs w:val="20"/>
        </w:rPr>
      </w:pPr>
      <w:r>
        <w:rPr>
          <w:rFonts w:ascii="宋体" w:hAnsi="宋体" w:eastAsia="宋体" w:cs="宋体"/>
          <w:spacing w:val="8"/>
          <w:sz w:val="20"/>
          <w:szCs w:val="20"/>
        </w:rPr>
        <w:t>（3）拒绝按评标委员会要求澄清、说明或补正的。</w:t>
      </w:r>
    </w:p>
    <w:p w14:paraId="2C98911E">
      <w:pPr>
        <w:spacing w:line="227" w:lineRule="auto"/>
        <w:rPr>
          <w:rFonts w:ascii="宋体" w:hAnsi="宋体" w:eastAsia="宋体" w:cs="宋体"/>
          <w:sz w:val="20"/>
          <w:szCs w:val="20"/>
        </w:rPr>
        <w:sectPr>
          <w:headerReference r:id="rId19" w:type="default"/>
          <w:footerReference r:id="rId20" w:type="default"/>
          <w:pgSz w:w="11906" w:h="16839"/>
          <w:pgMar w:top="1528" w:right="1027" w:bottom="765" w:left="0" w:header="1514" w:footer="603" w:gutter="0"/>
          <w:pgNumType w:fmt="decimal"/>
          <w:cols w:space="720" w:num="1"/>
        </w:sectPr>
      </w:pPr>
    </w:p>
    <w:p w14:paraId="194A4861">
      <w:pPr>
        <w:pStyle w:val="4"/>
        <w:spacing w:line="296" w:lineRule="auto"/>
      </w:pPr>
    </w:p>
    <w:p w14:paraId="374BECF4">
      <w:pPr>
        <w:pStyle w:val="4"/>
        <w:spacing w:line="296" w:lineRule="auto"/>
      </w:pPr>
    </w:p>
    <w:p w14:paraId="07EAC7D7">
      <w:pPr>
        <w:pStyle w:val="4"/>
        <w:spacing w:line="296" w:lineRule="auto"/>
      </w:pPr>
    </w:p>
    <w:p w14:paraId="139C1DE7">
      <w:pPr>
        <w:pStyle w:val="4"/>
        <w:spacing w:line="296" w:lineRule="auto"/>
      </w:pPr>
      <w:r>
        <w:pict>
          <v:shape id="_x0000_s1027" o:spid="_x0000_s1027" style="position:absolute;left:0pt;margin-left:54pt;margin-top:11pt;height:0.75pt;width:487.3pt;z-index:251665408;mso-width-relative:page;mso-height-relative:page;" fillcolor="#000000" filled="t" stroked="f" coordsize="9745,15" path="m0,0l9745,0,9745,14,0,14,0,0xe">
            <v:path/>
            <v:fill on="t" focussize="0,0"/>
            <v:stroke on="f"/>
            <v:imagedata o:title=""/>
            <o:lock v:ext="edit"/>
          </v:shape>
        </w:pict>
      </w:r>
    </w:p>
    <w:p w14:paraId="685E8939">
      <w:pPr>
        <w:spacing w:before="65" w:line="330" w:lineRule="auto"/>
        <w:ind w:left="1088" w:right="2" w:firstLine="423"/>
        <w:rPr>
          <w:rFonts w:ascii="宋体" w:hAnsi="宋体" w:eastAsia="宋体" w:cs="宋体"/>
          <w:sz w:val="20"/>
          <w:szCs w:val="20"/>
        </w:rPr>
      </w:pPr>
      <w:r>
        <w:rPr>
          <w:rFonts w:ascii="宋体" w:hAnsi="宋体" w:eastAsia="宋体" w:cs="宋体"/>
          <w:spacing w:val="11"/>
          <w:sz w:val="20"/>
          <w:szCs w:val="20"/>
        </w:rPr>
        <w:t>3.2.3 投标报价有算术错误的，评标委员会按以下原则对投标报价进行修正，修正的</w:t>
      </w:r>
      <w:r>
        <w:rPr>
          <w:rFonts w:ascii="宋体" w:hAnsi="宋体" w:eastAsia="宋体" w:cs="宋体"/>
          <w:spacing w:val="10"/>
          <w:sz w:val="20"/>
          <w:szCs w:val="20"/>
        </w:rPr>
        <w:t>价格经投标人书</w:t>
      </w:r>
      <w:r>
        <w:rPr>
          <w:rFonts w:ascii="宋体" w:hAnsi="宋体" w:eastAsia="宋体" w:cs="宋体"/>
          <w:sz w:val="20"/>
          <w:szCs w:val="20"/>
        </w:rPr>
        <w:t xml:space="preserve"> </w:t>
      </w:r>
      <w:r>
        <w:rPr>
          <w:rFonts w:ascii="宋体" w:hAnsi="宋体" w:eastAsia="宋体" w:cs="宋体"/>
          <w:spacing w:val="8"/>
          <w:sz w:val="20"/>
          <w:szCs w:val="20"/>
        </w:rPr>
        <w:t>面确认后具有约束力，修正原则如下：</w:t>
      </w:r>
    </w:p>
    <w:p w14:paraId="6F9623FD">
      <w:pPr>
        <w:spacing w:before="221" w:line="228" w:lineRule="auto"/>
        <w:ind w:left="1518"/>
        <w:rPr>
          <w:rFonts w:ascii="宋体" w:hAnsi="宋体" w:eastAsia="宋体" w:cs="宋体"/>
          <w:sz w:val="20"/>
          <w:szCs w:val="20"/>
        </w:rPr>
      </w:pPr>
      <w:r>
        <w:rPr>
          <w:rFonts w:ascii="宋体" w:hAnsi="宋体" w:eastAsia="宋体" w:cs="宋体"/>
          <w:spacing w:val="9"/>
          <w:sz w:val="20"/>
          <w:szCs w:val="20"/>
        </w:rPr>
        <w:t>（1）投标文件中的大写金额与小写金额不一致的，以</w:t>
      </w:r>
      <w:r>
        <w:rPr>
          <w:rFonts w:ascii="宋体" w:hAnsi="宋体" w:eastAsia="宋体" w:cs="宋体"/>
          <w:spacing w:val="8"/>
          <w:sz w:val="20"/>
          <w:szCs w:val="20"/>
        </w:rPr>
        <w:t>大写金额为准；</w:t>
      </w:r>
    </w:p>
    <w:p w14:paraId="31AFC5F9">
      <w:pPr>
        <w:spacing w:before="221" w:line="329" w:lineRule="auto"/>
        <w:ind w:left="1088" w:firstLine="430"/>
        <w:rPr>
          <w:rFonts w:ascii="宋体" w:hAnsi="宋体" w:eastAsia="宋体" w:cs="宋体"/>
          <w:sz w:val="20"/>
          <w:szCs w:val="20"/>
        </w:rPr>
      </w:pPr>
      <w:r>
        <w:rPr>
          <w:rFonts w:ascii="宋体" w:hAnsi="宋体" w:eastAsia="宋体" w:cs="宋体"/>
          <w:spacing w:val="9"/>
          <w:sz w:val="20"/>
          <w:szCs w:val="20"/>
        </w:rPr>
        <w:t>（2）投标函中的总报价与已标价工程量清单总报价不一致，或工程量清单总报价与依据单价、工程数</w:t>
      </w:r>
      <w:r>
        <w:rPr>
          <w:rFonts w:ascii="宋体" w:hAnsi="宋体" w:eastAsia="宋体" w:cs="宋体"/>
          <w:spacing w:val="2"/>
          <w:sz w:val="20"/>
          <w:szCs w:val="20"/>
        </w:rPr>
        <w:t xml:space="preserve"> </w:t>
      </w:r>
      <w:r>
        <w:rPr>
          <w:rFonts w:ascii="宋体" w:hAnsi="宋体" w:eastAsia="宋体" w:cs="宋体"/>
          <w:spacing w:val="9"/>
          <w:sz w:val="20"/>
          <w:szCs w:val="20"/>
        </w:rPr>
        <w:t>量、分部分项工程合价计算出的结果不一致的，由评标委员会作否决投标处理。</w:t>
      </w:r>
    </w:p>
    <w:p w14:paraId="76A4EDFA">
      <w:pPr>
        <w:spacing w:before="222" w:line="228" w:lineRule="auto"/>
        <w:ind w:left="1092"/>
        <w:outlineLvl w:val="2"/>
        <w:rPr>
          <w:rFonts w:ascii="宋体" w:hAnsi="宋体" w:eastAsia="宋体" w:cs="宋体"/>
          <w:sz w:val="20"/>
          <w:szCs w:val="20"/>
        </w:rPr>
      </w:pPr>
      <w:bookmarkStart w:id="47" w:name="bookmark146"/>
      <w:bookmarkEnd w:id="47"/>
      <w:bookmarkStart w:id="48" w:name="bookmark145"/>
      <w:bookmarkEnd w:id="48"/>
      <w:r>
        <w:rPr>
          <w:rFonts w:ascii="宋体" w:hAnsi="宋体" w:eastAsia="宋体" w:cs="宋体"/>
          <w:b/>
          <w:bCs/>
          <w:spacing w:val="6"/>
          <w:sz w:val="20"/>
          <w:szCs w:val="20"/>
        </w:rPr>
        <w:t>3.3</w:t>
      </w:r>
      <w:r>
        <w:rPr>
          <w:rFonts w:ascii="宋体" w:hAnsi="宋体" w:eastAsia="宋体" w:cs="宋体"/>
          <w:spacing w:val="6"/>
          <w:sz w:val="20"/>
          <w:szCs w:val="20"/>
        </w:rPr>
        <w:t xml:space="preserve"> </w:t>
      </w:r>
      <w:r>
        <w:rPr>
          <w:rFonts w:ascii="宋体" w:hAnsi="宋体" w:eastAsia="宋体" w:cs="宋体"/>
          <w:b/>
          <w:bCs/>
          <w:spacing w:val="6"/>
          <w:sz w:val="20"/>
          <w:szCs w:val="20"/>
        </w:rPr>
        <w:t>投标文件的澄清和补正</w:t>
      </w:r>
    </w:p>
    <w:p w14:paraId="21CCFD0A">
      <w:pPr>
        <w:spacing w:before="222" w:line="329" w:lineRule="auto"/>
        <w:ind w:left="1088" w:right="2" w:firstLine="423"/>
        <w:rPr>
          <w:rFonts w:ascii="宋体" w:hAnsi="宋体" w:eastAsia="宋体" w:cs="宋体"/>
          <w:sz w:val="20"/>
          <w:szCs w:val="20"/>
        </w:rPr>
      </w:pPr>
      <w:r>
        <w:rPr>
          <w:rFonts w:ascii="宋体" w:hAnsi="宋体" w:eastAsia="宋体" w:cs="宋体"/>
          <w:spacing w:val="11"/>
          <w:sz w:val="20"/>
          <w:szCs w:val="20"/>
        </w:rPr>
        <w:t>3.3.1 在评标过程中，评标委员会可以书面形式要求投标人对所提交投标文件中不明</w:t>
      </w:r>
      <w:r>
        <w:rPr>
          <w:rFonts w:ascii="宋体" w:hAnsi="宋体" w:eastAsia="宋体" w:cs="宋体"/>
          <w:spacing w:val="10"/>
          <w:sz w:val="20"/>
          <w:szCs w:val="20"/>
        </w:rPr>
        <w:t>确的内容进行书</w:t>
      </w:r>
      <w:r>
        <w:rPr>
          <w:rFonts w:ascii="宋体" w:hAnsi="宋体" w:eastAsia="宋体" w:cs="宋体"/>
          <w:sz w:val="20"/>
          <w:szCs w:val="20"/>
        </w:rPr>
        <w:t xml:space="preserve"> </w:t>
      </w:r>
      <w:r>
        <w:rPr>
          <w:rFonts w:ascii="宋体" w:hAnsi="宋体" w:eastAsia="宋体" w:cs="宋体"/>
          <w:spacing w:val="10"/>
          <w:sz w:val="20"/>
          <w:szCs w:val="20"/>
        </w:rPr>
        <w:t>面澄清或说明，或者对细微偏差进行补正。评标委</w:t>
      </w:r>
      <w:r>
        <w:rPr>
          <w:rFonts w:ascii="宋体" w:hAnsi="宋体" w:eastAsia="宋体" w:cs="宋体"/>
          <w:spacing w:val="9"/>
          <w:sz w:val="20"/>
          <w:szCs w:val="20"/>
        </w:rPr>
        <w:t>员会不接受投标人主动提出的澄清、说明或补正。</w:t>
      </w:r>
    </w:p>
    <w:p w14:paraId="0841689C">
      <w:pPr>
        <w:spacing w:before="222" w:line="330" w:lineRule="auto"/>
        <w:ind w:left="1088" w:right="2" w:firstLine="424"/>
        <w:rPr>
          <w:rFonts w:ascii="宋体" w:hAnsi="宋体" w:eastAsia="宋体" w:cs="宋体"/>
          <w:sz w:val="20"/>
          <w:szCs w:val="20"/>
        </w:rPr>
      </w:pPr>
      <w:r>
        <w:rPr>
          <w:rFonts w:ascii="宋体" w:hAnsi="宋体" w:eastAsia="宋体" w:cs="宋体"/>
          <w:spacing w:val="10"/>
          <w:sz w:val="20"/>
          <w:szCs w:val="20"/>
        </w:rPr>
        <w:t>3.3.2 澄清、说明和补正不得改变投标文件的实质性内容（算术性错误修正的除外）</w:t>
      </w:r>
      <w:r>
        <w:rPr>
          <w:rFonts w:ascii="宋体" w:hAnsi="宋体" w:eastAsia="宋体" w:cs="宋体"/>
          <w:spacing w:val="-56"/>
          <w:sz w:val="20"/>
          <w:szCs w:val="20"/>
        </w:rPr>
        <w:t xml:space="preserve"> </w:t>
      </w:r>
      <w:r>
        <w:rPr>
          <w:rFonts w:ascii="宋体" w:hAnsi="宋体" w:eastAsia="宋体" w:cs="宋体"/>
          <w:spacing w:val="10"/>
          <w:sz w:val="20"/>
          <w:szCs w:val="20"/>
        </w:rPr>
        <w:t>。投标</w:t>
      </w:r>
      <w:r>
        <w:rPr>
          <w:rFonts w:ascii="宋体" w:hAnsi="宋体" w:eastAsia="宋体" w:cs="宋体"/>
          <w:spacing w:val="9"/>
          <w:sz w:val="20"/>
          <w:szCs w:val="20"/>
        </w:rPr>
        <w:t>人的书面</w:t>
      </w:r>
      <w:r>
        <w:rPr>
          <w:rFonts w:ascii="宋体" w:hAnsi="宋体" w:eastAsia="宋体" w:cs="宋体"/>
          <w:sz w:val="20"/>
          <w:szCs w:val="20"/>
        </w:rPr>
        <w:t xml:space="preserve"> </w:t>
      </w:r>
      <w:r>
        <w:rPr>
          <w:rFonts w:ascii="宋体" w:hAnsi="宋体" w:eastAsia="宋体" w:cs="宋体"/>
          <w:spacing w:val="9"/>
          <w:sz w:val="20"/>
          <w:szCs w:val="20"/>
        </w:rPr>
        <w:t>澄清、说明和补正属于投标文件的组成部分。</w:t>
      </w:r>
    </w:p>
    <w:p w14:paraId="2E972C74">
      <w:pPr>
        <w:spacing w:before="222" w:line="329" w:lineRule="auto"/>
        <w:ind w:left="1088" w:right="2" w:firstLine="424"/>
        <w:rPr>
          <w:rFonts w:ascii="宋体" w:hAnsi="宋体" w:eastAsia="宋体" w:cs="宋体"/>
          <w:sz w:val="20"/>
          <w:szCs w:val="20"/>
        </w:rPr>
      </w:pPr>
      <w:r>
        <w:rPr>
          <w:rFonts w:ascii="宋体" w:hAnsi="宋体" w:eastAsia="宋体" w:cs="宋体"/>
          <w:spacing w:val="11"/>
          <w:sz w:val="20"/>
          <w:szCs w:val="20"/>
        </w:rPr>
        <w:t>3.3.3 评标委员会对投标人提交的澄清、说明或补正有疑问的，可以要求投标人进一</w:t>
      </w:r>
      <w:r>
        <w:rPr>
          <w:rFonts w:ascii="宋体" w:hAnsi="宋体" w:eastAsia="宋体" w:cs="宋体"/>
          <w:spacing w:val="10"/>
          <w:sz w:val="20"/>
          <w:szCs w:val="20"/>
        </w:rPr>
        <w:t>步澄清、说明或</w:t>
      </w:r>
      <w:r>
        <w:rPr>
          <w:rFonts w:ascii="宋体" w:hAnsi="宋体" w:eastAsia="宋体" w:cs="宋体"/>
          <w:sz w:val="20"/>
          <w:szCs w:val="20"/>
        </w:rPr>
        <w:t xml:space="preserve"> </w:t>
      </w:r>
      <w:r>
        <w:rPr>
          <w:rFonts w:ascii="宋体" w:hAnsi="宋体" w:eastAsia="宋体" w:cs="宋体"/>
          <w:spacing w:val="8"/>
          <w:sz w:val="20"/>
          <w:szCs w:val="20"/>
        </w:rPr>
        <w:t>补正，直至满足评标委员会的要求。</w:t>
      </w:r>
    </w:p>
    <w:p w14:paraId="5D0D0C48">
      <w:pPr>
        <w:spacing w:before="223" w:line="228" w:lineRule="auto"/>
        <w:ind w:left="1092"/>
        <w:outlineLvl w:val="2"/>
        <w:rPr>
          <w:rFonts w:ascii="宋体" w:hAnsi="宋体" w:eastAsia="宋体" w:cs="宋体"/>
          <w:sz w:val="20"/>
          <w:szCs w:val="20"/>
        </w:rPr>
      </w:pPr>
      <w:bookmarkStart w:id="49" w:name="bookmark147"/>
      <w:bookmarkEnd w:id="49"/>
      <w:bookmarkStart w:id="50" w:name="bookmark148"/>
      <w:bookmarkEnd w:id="50"/>
      <w:r>
        <w:rPr>
          <w:rFonts w:ascii="宋体" w:hAnsi="宋体" w:eastAsia="宋体" w:cs="宋体"/>
          <w:b/>
          <w:bCs/>
          <w:spacing w:val="4"/>
          <w:sz w:val="20"/>
          <w:szCs w:val="20"/>
        </w:rPr>
        <w:t>3.4</w:t>
      </w:r>
      <w:r>
        <w:rPr>
          <w:rFonts w:ascii="宋体" w:hAnsi="宋体" w:eastAsia="宋体" w:cs="宋体"/>
          <w:spacing w:val="4"/>
          <w:sz w:val="20"/>
          <w:szCs w:val="20"/>
        </w:rPr>
        <w:t xml:space="preserve"> </w:t>
      </w:r>
      <w:r>
        <w:rPr>
          <w:rFonts w:ascii="宋体" w:hAnsi="宋体" w:eastAsia="宋体" w:cs="宋体"/>
          <w:b/>
          <w:bCs/>
          <w:spacing w:val="4"/>
          <w:sz w:val="20"/>
          <w:szCs w:val="20"/>
        </w:rPr>
        <w:t>评标结果</w:t>
      </w:r>
    </w:p>
    <w:p w14:paraId="71CF127C">
      <w:pPr>
        <w:spacing w:before="221" w:line="329" w:lineRule="auto"/>
        <w:ind w:left="1088" w:right="88" w:firstLine="424"/>
        <w:rPr>
          <w:rFonts w:ascii="宋体" w:hAnsi="宋体" w:eastAsia="宋体" w:cs="宋体"/>
          <w:sz w:val="20"/>
          <w:szCs w:val="20"/>
        </w:rPr>
      </w:pPr>
      <w:r>
        <w:rPr>
          <w:rFonts w:ascii="宋体" w:hAnsi="宋体" w:eastAsia="宋体" w:cs="宋体"/>
          <w:spacing w:val="9"/>
          <w:sz w:val="20"/>
          <w:szCs w:val="20"/>
        </w:rPr>
        <w:t>3.4.1 除第二章“投标人须知</w:t>
      </w:r>
      <w:r>
        <w:rPr>
          <w:rFonts w:ascii="宋体" w:hAnsi="宋体" w:eastAsia="宋体" w:cs="宋体"/>
          <w:spacing w:val="-72"/>
          <w:sz w:val="20"/>
          <w:szCs w:val="20"/>
        </w:rPr>
        <w:t xml:space="preserve"> </w:t>
      </w:r>
      <w:r>
        <w:rPr>
          <w:rFonts w:ascii="宋体" w:hAnsi="宋体" w:eastAsia="宋体" w:cs="宋体"/>
          <w:spacing w:val="9"/>
          <w:sz w:val="20"/>
          <w:szCs w:val="20"/>
        </w:rPr>
        <w:t>”前附表</w:t>
      </w:r>
      <w:r>
        <w:rPr>
          <w:rFonts w:ascii="宋体" w:hAnsi="宋体" w:eastAsia="宋体" w:cs="宋体"/>
          <w:spacing w:val="8"/>
          <w:sz w:val="20"/>
          <w:szCs w:val="20"/>
        </w:rPr>
        <w:t>授权直接确定中标人外，评标委员会按经评审的最低投标价法</w:t>
      </w:r>
      <w:r>
        <w:rPr>
          <w:rFonts w:ascii="宋体" w:hAnsi="宋体" w:eastAsia="宋体" w:cs="宋体"/>
          <w:sz w:val="20"/>
          <w:szCs w:val="20"/>
        </w:rPr>
        <w:t xml:space="preserve"> </w:t>
      </w:r>
      <w:r>
        <w:rPr>
          <w:rFonts w:ascii="宋体" w:hAnsi="宋体" w:eastAsia="宋体" w:cs="宋体"/>
          <w:spacing w:val="7"/>
          <w:sz w:val="20"/>
          <w:szCs w:val="20"/>
        </w:rPr>
        <w:t>推荐中标候选人。</w:t>
      </w:r>
    </w:p>
    <w:p w14:paraId="1A3E81C3">
      <w:pPr>
        <w:spacing w:before="223" w:line="226" w:lineRule="auto"/>
        <w:ind w:left="1512"/>
        <w:rPr>
          <w:rFonts w:ascii="宋体" w:hAnsi="宋体" w:eastAsia="宋体" w:cs="宋体"/>
          <w:sz w:val="20"/>
          <w:szCs w:val="20"/>
        </w:rPr>
      </w:pPr>
      <w:r>
        <w:rPr>
          <w:rFonts w:ascii="宋体" w:hAnsi="宋体" w:eastAsia="宋体" w:cs="宋体"/>
          <w:spacing w:val="9"/>
          <w:sz w:val="20"/>
          <w:szCs w:val="20"/>
        </w:rPr>
        <w:t>3.4.2 评标委员会完成评标后，应当向比选人提</w:t>
      </w:r>
      <w:r>
        <w:rPr>
          <w:rFonts w:ascii="宋体" w:hAnsi="宋体" w:eastAsia="宋体" w:cs="宋体"/>
          <w:spacing w:val="8"/>
          <w:sz w:val="20"/>
          <w:szCs w:val="20"/>
        </w:rPr>
        <w:t>交书面评标报告和中标候选人名单。</w:t>
      </w:r>
    </w:p>
    <w:p w14:paraId="60634823">
      <w:pPr>
        <w:pStyle w:val="4"/>
        <w:spacing w:line="243" w:lineRule="auto"/>
      </w:pPr>
    </w:p>
    <w:p w14:paraId="16CF0540">
      <w:pPr>
        <w:pStyle w:val="4"/>
        <w:spacing w:line="243" w:lineRule="auto"/>
      </w:pPr>
    </w:p>
    <w:p w14:paraId="39901D94">
      <w:pPr>
        <w:pStyle w:val="4"/>
        <w:spacing w:line="244" w:lineRule="auto"/>
      </w:pPr>
    </w:p>
    <w:p w14:paraId="1A892798">
      <w:pPr>
        <w:spacing w:before="1" w:line="2740" w:lineRule="exact"/>
      </w:pPr>
    </w:p>
    <w:p w14:paraId="07F66E8D">
      <w:pPr>
        <w:spacing w:line="2740" w:lineRule="exact"/>
        <w:sectPr>
          <w:headerReference r:id="rId21" w:type="default"/>
          <w:footerReference r:id="rId22" w:type="default"/>
          <w:pgSz w:w="11906" w:h="16839"/>
          <w:pgMar w:top="400" w:right="1079" w:bottom="765" w:left="0" w:header="0" w:footer="603" w:gutter="0"/>
          <w:pgNumType w:fmt="decimal"/>
          <w:cols w:space="720" w:num="1"/>
        </w:sectPr>
      </w:pPr>
    </w:p>
    <w:p w14:paraId="1F03F742">
      <w:pPr>
        <w:pStyle w:val="4"/>
      </w:pPr>
    </w:p>
    <w:p w14:paraId="4C533E26">
      <w:pPr>
        <w:pStyle w:val="4"/>
      </w:pPr>
    </w:p>
    <w:p w14:paraId="570C9E91">
      <w:pPr>
        <w:pStyle w:val="4"/>
      </w:pPr>
    </w:p>
    <w:p w14:paraId="41B178B4">
      <w:pPr>
        <w:pStyle w:val="4"/>
        <w:spacing w:line="241" w:lineRule="auto"/>
      </w:pPr>
    </w:p>
    <w:p w14:paraId="2DF03BCB">
      <w:pPr>
        <w:pStyle w:val="4"/>
        <w:spacing w:line="241" w:lineRule="auto"/>
      </w:pPr>
      <w:r>
        <w:pict>
          <v:shape id="_x0000_s1028" o:spid="_x0000_s1028" style="position:absolute;left:0pt;margin-left:54pt;margin-top:7.3pt;height:0.75pt;width:487.3pt;z-index:251667456;mso-width-relative:page;mso-height-relative:page;" fillcolor="#000000" filled="t" stroked="f" coordsize="9745,15" path="m0,0l9745,0,9745,14,0,14,0,0xe">
            <v:path/>
            <v:fill on="t" focussize="0,0"/>
            <v:stroke on="f"/>
            <v:imagedata o:title=""/>
            <o:lock v:ext="edit"/>
          </v:shape>
        </w:pict>
      </w:r>
    </w:p>
    <w:p w14:paraId="1CBFEB52">
      <w:pPr>
        <w:spacing w:before="91" w:line="219" w:lineRule="auto"/>
        <w:ind w:left="2788"/>
        <w:outlineLvl w:val="0"/>
        <w:rPr>
          <w:rFonts w:ascii="宋体" w:hAnsi="宋体" w:eastAsia="宋体" w:cs="宋体"/>
          <w:sz w:val="28"/>
          <w:szCs w:val="28"/>
        </w:rPr>
      </w:pPr>
      <w:bookmarkStart w:id="51" w:name="_Toc12033"/>
      <w:r>
        <w:rPr>
          <w:rFonts w:ascii="宋体" w:hAnsi="宋体" w:eastAsia="宋体" w:cs="宋体"/>
          <w:b/>
          <w:bCs/>
          <w:spacing w:val="-1"/>
          <w:sz w:val="28"/>
          <w:szCs w:val="28"/>
        </w:rPr>
        <w:t>附件A：经评审的最低投标价法否决投标情况一览表</w:t>
      </w:r>
      <w:bookmarkEnd w:id="51"/>
    </w:p>
    <w:p w14:paraId="03753726">
      <w:pPr>
        <w:spacing w:before="248" w:line="373" w:lineRule="auto"/>
        <w:ind w:left="1087" w:right="2" w:firstLine="423"/>
        <w:rPr>
          <w:rFonts w:ascii="宋体" w:hAnsi="宋体" w:eastAsia="宋体" w:cs="宋体"/>
          <w:sz w:val="20"/>
          <w:szCs w:val="20"/>
        </w:rPr>
      </w:pPr>
      <w:r>
        <w:rPr>
          <w:rFonts w:ascii="宋体" w:hAnsi="宋体" w:eastAsia="宋体" w:cs="宋体"/>
          <w:spacing w:val="12"/>
          <w:sz w:val="20"/>
          <w:szCs w:val="20"/>
        </w:rPr>
        <w:t>投标文件存在本一览表下列情形之一的，投标文件视为重大偏差</w:t>
      </w:r>
      <w:r>
        <w:rPr>
          <w:rFonts w:ascii="宋体" w:hAnsi="宋体" w:eastAsia="宋体" w:cs="宋体"/>
          <w:spacing w:val="11"/>
          <w:sz w:val="20"/>
          <w:szCs w:val="20"/>
        </w:rPr>
        <w:t>并作否决投标处理，否则，评标委员</w:t>
      </w:r>
      <w:r>
        <w:rPr>
          <w:rFonts w:ascii="宋体" w:hAnsi="宋体" w:eastAsia="宋体" w:cs="宋体"/>
          <w:sz w:val="20"/>
          <w:szCs w:val="20"/>
        </w:rPr>
        <w:t xml:space="preserve"> </w:t>
      </w:r>
      <w:r>
        <w:rPr>
          <w:rFonts w:ascii="宋体" w:hAnsi="宋体" w:eastAsia="宋体" w:cs="宋体"/>
          <w:spacing w:val="9"/>
          <w:sz w:val="20"/>
          <w:szCs w:val="20"/>
        </w:rPr>
        <w:t>会不得视为重大偏差而否决投标人的投标文件。</w:t>
      </w:r>
    </w:p>
    <w:tbl>
      <w:tblPr>
        <w:tblStyle w:val="9"/>
        <w:tblW w:w="8813" w:type="dxa"/>
        <w:tblInd w:w="15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1512"/>
        <w:gridCol w:w="6332"/>
      </w:tblGrid>
      <w:tr w14:paraId="3B2BF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69" w:type="dxa"/>
            <w:tcBorders>
              <w:top w:val="single" w:color="000000" w:sz="6" w:space="0"/>
              <w:left w:val="single" w:color="000000" w:sz="6" w:space="0"/>
            </w:tcBorders>
            <w:vAlign w:val="top"/>
          </w:tcPr>
          <w:p w14:paraId="1B8459A3">
            <w:pPr>
              <w:pStyle w:val="10"/>
              <w:spacing w:before="144" w:line="227" w:lineRule="auto"/>
              <w:ind w:left="175"/>
            </w:pPr>
            <w:r>
              <w:rPr>
                <w:b/>
                <w:bCs/>
                <w:spacing w:val="3"/>
              </w:rPr>
              <w:t>章节号</w:t>
            </w:r>
          </w:p>
        </w:tc>
        <w:tc>
          <w:tcPr>
            <w:tcW w:w="1512" w:type="dxa"/>
            <w:tcBorders>
              <w:top w:val="single" w:color="000000" w:sz="6" w:space="0"/>
            </w:tcBorders>
            <w:vAlign w:val="top"/>
          </w:tcPr>
          <w:p w14:paraId="5BD1A0E4">
            <w:pPr>
              <w:pStyle w:val="10"/>
              <w:spacing w:before="144" w:line="228" w:lineRule="auto"/>
              <w:ind w:left="338"/>
            </w:pPr>
            <w:r>
              <w:rPr>
                <w:b/>
                <w:bCs/>
                <w:spacing w:val="6"/>
              </w:rPr>
              <w:t>条款名称</w:t>
            </w:r>
          </w:p>
        </w:tc>
        <w:tc>
          <w:tcPr>
            <w:tcW w:w="6332" w:type="dxa"/>
            <w:tcBorders>
              <w:top w:val="single" w:color="000000" w:sz="6" w:space="0"/>
              <w:right w:val="single" w:color="000000" w:sz="6" w:space="0"/>
            </w:tcBorders>
            <w:vAlign w:val="top"/>
          </w:tcPr>
          <w:p w14:paraId="2CAF31F5">
            <w:pPr>
              <w:pStyle w:val="10"/>
              <w:spacing w:before="144" w:line="228" w:lineRule="auto"/>
              <w:ind w:left="2544"/>
            </w:pPr>
            <w:r>
              <w:rPr>
                <w:b/>
                <w:bCs/>
                <w:spacing w:val="5"/>
              </w:rPr>
              <w:t>否决投标条件</w:t>
            </w:r>
          </w:p>
        </w:tc>
      </w:tr>
      <w:tr w14:paraId="28DDB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3" w:hRule="atLeast"/>
        </w:trPr>
        <w:tc>
          <w:tcPr>
            <w:tcW w:w="969" w:type="dxa"/>
            <w:vMerge w:val="restart"/>
            <w:tcBorders>
              <w:left w:val="single" w:color="000000" w:sz="6" w:space="0"/>
              <w:bottom w:val="nil"/>
            </w:tcBorders>
            <w:vAlign w:val="top"/>
          </w:tcPr>
          <w:p w14:paraId="69F2262C">
            <w:pPr>
              <w:spacing w:line="246" w:lineRule="auto"/>
              <w:rPr>
                <w:rFonts w:ascii="Arial"/>
                <w:sz w:val="21"/>
              </w:rPr>
            </w:pPr>
          </w:p>
          <w:p w14:paraId="194134B9">
            <w:pPr>
              <w:spacing w:line="247" w:lineRule="auto"/>
              <w:rPr>
                <w:rFonts w:ascii="Arial"/>
                <w:sz w:val="21"/>
              </w:rPr>
            </w:pPr>
          </w:p>
          <w:p w14:paraId="1664E29A">
            <w:pPr>
              <w:spacing w:line="247" w:lineRule="auto"/>
              <w:rPr>
                <w:rFonts w:ascii="Arial"/>
                <w:sz w:val="21"/>
              </w:rPr>
            </w:pPr>
          </w:p>
          <w:p w14:paraId="5C07B7D3">
            <w:pPr>
              <w:spacing w:line="247" w:lineRule="auto"/>
              <w:rPr>
                <w:rFonts w:ascii="Arial"/>
                <w:sz w:val="21"/>
              </w:rPr>
            </w:pPr>
          </w:p>
          <w:p w14:paraId="10CC2587">
            <w:pPr>
              <w:spacing w:line="247" w:lineRule="auto"/>
              <w:rPr>
                <w:rFonts w:ascii="Arial"/>
                <w:sz w:val="21"/>
              </w:rPr>
            </w:pPr>
          </w:p>
          <w:p w14:paraId="0E7776CE">
            <w:pPr>
              <w:spacing w:line="247" w:lineRule="auto"/>
              <w:rPr>
                <w:rFonts w:ascii="Arial"/>
                <w:sz w:val="21"/>
              </w:rPr>
            </w:pPr>
          </w:p>
          <w:p w14:paraId="55D0CE8A">
            <w:pPr>
              <w:spacing w:line="247" w:lineRule="auto"/>
              <w:rPr>
                <w:rFonts w:ascii="Arial"/>
                <w:sz w:val="21"/>
              </w:rPr>
            </w:pPr>
          </w:p>
          <w:p w14:paraId="63ABA856">
            <w:pPr>
              <w:spacing w:line="247" w:lineRule="auto"/>
              <w:rPr>
                <w:rFonts w:ascii="Arial"/>
                <w:sz w:val="21"/>
              </w:rPr>
            </w:pPr>
          </w:p>
          <w:p w14:paraId="71A83473">
            <w:pPr>
              <w:spacing w:line="247" w:lineRule="auto"/>
              <w:rPr>
                <w:rFonts w:ascii="Arial"/>
                <w:sz w:val="21"/>
              </w:rPr>
            </w:pPr>
          </w:p>
          <w:p w14:paraId="4A3AE74E">
            <w:pPr>
              <w:spacing w:line="247" w:lineRule="auto"/>
              <w:rPr>
                <w:rFonts w:ascii="Arial"/>
                <w:sz w:val="21"/>
              </w:rPr>
            </w:pPr>
          </w:p>
          <w:p w14:paraId="14E1F23C">
            <w:pPr>
              <w:spacing w:line="247" w:lineRule="auto"/>
              <w:rPr>
                <w:rFonts w:ascii="Arial"/>
                <w:sz w:val="21"/>
              </w:rPr>
            </w:pPr>
          </w:p>
          <w:p w14:paraId="451D6C76">
            <w:pPr>
              <w:spacing w:line="247" w:lineRule="auto"/>
              <w:rPr>
                <w:rFonts w:ascii="Arial"/>
                <w:sz w:val="21"/>
              </w:rPr>
            </w:pPr>
          </w:p>
          <w:p w14:paraId="5B9B5FA6">
            <w:pPr>
              <w:spacing w:line="247" w:lineRule="auto"/>
              <w:rPr>
                <w:rFonts w:ascii="Arial"/>
                <w:sz w:val="21"/>
              </w:rPr>
            </w:pPr>
          </w:p>
          <w:p w14:paraId="1D7E93A9">
            <w:pPr>
              <w:spacing w:line="247" w:lineRule="auto"/>
              <w:rPr>
                <w:rFonts w:ascii="Arial"/>
                <w:sz w:val="21"/>
              </w:rPr>
            </w:pPr>
          </w:p>
          <w:p w14:paraId="65402D7E">
            <w:pPr>
              <w:spacing w:line="247" w:lineRule="auto"/>
              <w:rPr>
                <w:rFonts w:ascii="Arial"/>
                <w:sz w:val="21"/>
              </w:rPr>
            </w:pPr>
          </w:p>
          <w:p w14:paraId="5C676B5C">
            <w:pPr>
              <w:spacing w:line="247" w:lineRule="auto"/>
              <w:rPr>
                <w:rFonts w:ascii="Arial"/>
                <w:sz w:val="21"/>
              </w:rPr>
            </w:pPr>
          </w:p>
          <w:p w14:paraId="3692B8A1">
            <w:pPr>
              <w:spacing w:line="247" w:lineRule="auto"/>
              <w:rPr>
                <w:rFonts w:ascii="Arial"/>
                <w:sz w:val="21"/>
              </w:rPr>
            </w:pPr>
          </w:p>
          <w:p w14:paraId="2A70A678">
            <w:pPr>
              <w:spacing w:line="247" w:lineRule="auto"/>
              <w:rPr>
                <w:rFonts w:ascii="Arial"/>
                <w:sz w:val="21"/>
              </w:rPr>
            </w:pPr>
          </w:p>
          <w:p w14:paraId="7DFD06D4">
            <w:pPr>
              <w:spacing w:line="247" w:lineRule="auto"/>
              <w:rPr>
                <w:rFonts w:ascii="Arial"/>
                <w:sz w:val="21"/>
              </w:rPr>
            </w:pPr>
          </w:p>
          <w:p w14:paraId="65B95B57">
            <w:pPr>
              <w:spacing w:line="247" w:lineRule="auto"/>
              <w:rPr>
                <w:rFonts w:ascii="Arial"/>
                <w:sz w:val="21"/>
              </w:rPr>
            </w:pPr>
          </w:p>
          <w:p w14:paraId="724C65CE">
            <w:pPr>
              <w:spacing w:line="247" w:lineRule="auto"/>
              <w:rPr>
                <w:rFonts w:ascii="Arial"/>
                <w:sz w:val="21"/>
              </w:rPr>
            </w:pPr>
          </w:p>
          <w:p w14:paraId="50017E54">
            <w:pPr>
              <w:spacing w:line="247" w:lineRule="auto"/>
              <w:rPr>
                <w:rFonts w:ascii="Arial"/>
                <w:sz w:val="21"/>
              </w:rPr>
            </w:pPr>
          </w:p>
          <w:p w14:paraId="247F1903">
            <w:pPr>
              <w:spacing w:line="247" w:lineRule="auto"/>
              <w:rPr>
                <w:rFonts w:ascii="Arial"/>
                <w:sz w:val="21"/>
              </w:rPr>
            </w:pPr>
          </w:p>
          <w:p w14:paraId="1FE392C0">
            <w:pPr>
              <w:pStyle w:val="10"/>
              <w:spacing w:before="65" w:line="227" w:lineRule="auto"/>
              <w:ind w:left="168"/>
            </w:pPr>
            <w:r>
              <w:rPr>
                <w:spacing w:val="6"/>
              </w:rPr>
              <w:t>第三章</w:t>
            </w:r>
          </w:p>
        </w:tc>
        <w:tc>
          <w:tcPr>
            <w:tcW w:w="1512" w:type="dxa"/>
            <w:vAlign w:val="top"/>
          </w:tcPr>
          <w:p w14:paraId="200520EE">
            <w:pPr>
              <w:spacing w:line="473" w:lineRule="auto"/>
              <w:rPr>
                <w:rFonts w:ascii="Arial"/>
                <w:sz w:val="21"/>
              </w:rPr>
            </w:pPr>
          </w:p>
          <w:p w14:paraId="769BD7DF">
            <w:pPr>
              <w:pStyle w:val="10"/>
              <w:spacing w:before="65" w:line="228" w:lineRule="auto"/>
              <w:ind w:left="126"/>
            </w:pPr>
            <w:r>
              <w:rPr>
                <w:spacing w:val="8"/>
              </w:rPr>
              <w:t>技术方案评审</w:t>
            </w:r>
          </w:p>
          <w:p w14:paraId="5140B2C4">
            <w:pPr>
              <w:pStyle w:val="10"/>
              <w:spacing w:before="152" w:line="228" w:lineRule="auto"/>
              <w:ind w:left="347"/>
            </w:pPr>
            <w:r>
              <w:rPr>
                <w:spacing w:val="2"/>
              </w:rPr>
              <w:t>（如有）</w:t>
            </w:r>
          </w:p>
        </w:tc>
        <w:tc>
          <w:tcPr>
            <w:tcW w:w="6332" w:type="dxa"/>
            <w:tcBorders>
              <w:right w:val="single" w:color="000000" w:sz="6" w:space="0"/>
            </w:tcBorders>
            <w:vAlign w:val="top"/>
          </w:tcPr>
          <w:p w14:paraId="15094814">
            <w:pPr>
              <w:pStyle w:val="10"/>
              <w:spacing w:before="141" w:line="335" w:lineRule="auto"/>
              <w:ind w:left="114" w:right="103" w:firstLine="411"/>
              <w:jc w:val="both"/>
            </w:pPr>
            <w:r>
              <w:rPr>
                <w:spacing w:val="10"/>
              </w:rPr>
              <w:t>A-1</w:t>
            </w:r>
            <w:r>
              <w:rPr>
                <w:spacing w:val="-32"/>
              </w:rPr>
              <w:t xml:space="preserve"> </w:t>
            </w:r>
            <w:r>
              <w:rPr>
                <w:spacing w:val="10"/>
              </w:rPr>
              <w:t>投标人的技术方案各项评审不合格，</w:t>
            </w:r>
            <w:r>
              <w:rPr>
                <w:spacing w:val="-56"/>
              </w:rPr>
              <w:t xml:space="preserve"> </w:t>
            </w:r>
            <w:r>
              <w:rPr>
                <w:spacing w:val="10"/>
              </w:rPr>
              <w:t>由评标委员会作否决</w:t>
            </w:r>
            <w:r>
              <w:t xml:space="preserve"> </w:t>
            </w:r>
            <w:r>
              <w:rPr>
                <w:spacing w:val="10"/>
              </w:rPr>
              <w:t>投标处理。技术方案采用暗标评审时，其形式应符合第二章投标人</w:t>
            </w:r>
            <w:r>
              <w:rPr>
                <w:spacing w:val="13"/>
              </w:rPr>
              <w:t xml:space="preserve"> </w:t>
            </w:r>
            <w:r>
              <w:rPr>
                <w:spacing w:val="5"/>
              </w:rPr>
              <w:t>须知前附表第</w:t>
            </w:r>
            <w:r>
              <w:rPr>
                <w:spacing w:val="-22"/>
              </w:rPr>
              <w:t xml:space="preserve"> </w:t>
            </w:r>
            <w:r>
              <w:rPr>
                <w:spacing w:val="5"/>
              </w:rPr>
              <w:t>3.7.5</w:t>
            </w:r>
            <w:r>
              <w:rPr>
                <w:spacing w:val="-35"/>
              </w:rPr>
              <w:t xml:space="preserve"> </w:t>
            </w:r>
            <w:r>
              <w:rPr>
                <w:spacing w:val="5"/>
              </w:rPr>
              <w:t>项（3）技术部分的要求，否则由评标委员会作</w:t>
            </w:r>
            <w:r>
              <w:t xml:space="preserve"> </w:t>
            </w:r>
            <w:r>
              <w:rPr>
                <w:spacing w:val="6"/>
              </w:rPr>
              <w:t>否决投标处理。</w:t>
            </w:r>
          </w:p>
        </w:tc>
      </w:tr>
      <w:tr w14:paraId="712D1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trPr>
        <w:tc>
          <w:tcPr>
            <w:tcW w:w="969" w:type="dxa"/>
            <w:vMerge w:val="continue"/>
            <w:tcBorders>
              <w:top w:val="nil"/>
              <w:left w:val="single" w:color="000000" w:sz="6" w:space="0"/>
              <w:bottom w:val="nil"/>
            </w:tcBorders>
            <w:vAlign w:val="top"/>
          </w:tcPr>
          <w:p w14:paraId="7696CF07">
            <w:pPr>
              <w:rPr>
                <w:rFonts w:ascii="Arial"/>
                <w:sz w:val="21"/>
              </w:rPr>
            </w:pPr>
          </w:p>
        </w:tc>
        <w:tc>
          <w:tcPr>
            <w:tcW w:w="1512" w:type="dxa"/>
            <w:vMerge w:val="restart"/>
            <w:tcBorders>
              <w:bottom w:val="nil"/>
            </w:tcBorders>
            <w:vAlign w:val="top"/>
          </w:tcPr>
          <w:p w14:paraId="75BA8D30">
            <w:pPr>
              <w:spacing w:line="251" w:lineRule="auto"/>
              <w:rPr>
                <w:rFonts w:ascii="Arial"/>
                <w:sz w:val="21"/>
              </w:rPr>
            </w:pPr>
          </w:p>
          <w:p w14:paraId="172BD572">
            <w:pPr>
              <w:spacing w:line="251" w:lineRule="auto"/>
              <w:rPr>
                <w:rFonts w:ascii="Arial"/>
                <w:sz w:val="21"/>
              </w:rPr>
            </w:pPr>
          </w:p>
          <w:p w14:paraId="75D92E79">
            <w:pPr>
              <w:spacing w:line="251" w:lineRule="auto"/>
              <w:rPr>
                <w:rFonts w:ascii="Arial"/>
                <w:sz w:val="21"/>
              </w:rPr>
            </w:pPr>
          </w:p>
          <w:p w14:paraId="202A43BA">
            <w:pPr>
              <w:spacing w:line="251" w:lineRule="auto"/>
              <w:rPr>
                <w:rFonts w:ascii="Arial"/>
                <w:sz w:val="21"/>
              </w:rPr>
            </w:pPr>
          </w:p>
          <w:p w14:paraId="15290455">
            <w:pPr>
              <w:spacing w:line="252" w:lineRule="auto"/>
              <w:rPr>
                <w:rFonts w:ascii="Arial"/>
                <w:sz w:val="21"/>
              </w:rPr>
            </w:pPr>
          </w:p>
          <w:p w14:paraId="37D7B711">
            <w:pPr>
              <w:spacing w:line="252" w:lineRule="auto"/>
              <w:rPr>
                <w:rFonts w:ascii="Arial"/>
                <w:sz w:val="21"/>
              </w:rPr>
            </w:pPr>
          </w:p>
          <w:p w14:paraId="5388D76D">
            <w:pPr>
              <w:spacing w:line="252" w:lineRule="auto"/>
              <w:rPr>
                <w:rFonts w:ascii="Arial"/>
                <w:sz w:val="21"/>
              </w:rPr>
            </w:pPr>
          </w:p>
          <w:p w14:paraId="33EC7560">
            <w:pPr>
              <w:spacing w:line="252" w:lineRule="auto"/>
              <w:rPr>
                <w:rFonts w:ascii="Arial"/>
                <w:sz w:val="21"/>
              </w:rPr>
            </w:pPr>
          </w:p>
          <w:p w14:paraId="7FBC2AB4">
            <w:pPr>
              <w:spacing w:line="252" w:lineRule="auto"/>
              <w:rPr>
                <w:rFonts w:ascii="Arial"/>
                <w:sz w:val="21"/>
              </w:rPr>
            </w:pPr>
          </w:p>
          <w:p w14:paraId="34C8C104">
            <w:pPr>
              <w:spacing w:line="252" w:lineRule="auto"/>
              <w:rPr>
                <w:rFonts w:ascii="Arial"/>
                <w:sz w:val="21"/>
              </w:rPr>
            </w:pPr>
          </w:p>
          <w:p w14:paraId="56A68602">
            <w:pPr>
              <w:spacing w:line="252" w:lineRule="auto"/>
              <w:rPr>
                <w:rFonts w:ascii="Arial"/>
                <w:sz w:val="21"/>
              </w:rPr>
            </w:pPr>
          </w:p>
          <w:p w14:paraId="526C531C">
            <w:pPr>
              <w:spacing w:line="252" w:lineRule="auto"/>
              <w:rPr>
                <w:rFonts w:ascii="Arial"/>
                <w:sz w:val="21"/>
              </w:rPr>
            </w:pPr>
          </w:p>
          <w:p w14:paraId="6A7895E8">
            <w:pPr>
              <w:spacing w:line="252" w:lineRule="auto"/>
              <w:rPr>
                <w:rFonts w:ascii="Arial"/>
                <w:sz w:val="21"/>
              </w:rPr>
            </w:pPr>
          </w:p>
          <w:p w14:paraId="51011CCD">
            <w:pPr>
              <w:spacing w:line="252" w:lineRule="auto"/>
              <w:rPr>
                <w:rFonts w:ascii="Arial"/>
                <w:sz w:val="21"/>
              </w:rPr>
            </w:pPr>
          </w:p>
          <w:p w14:paraId="51C31B13">
            <w:pPr>
              <w:spacing w:line="252" w:lineRule="auto"/>
              <w:rPr>
                <w:rFonts w:ascii="Arial"/>
                <w:sz w:val="21"/>
              </w:rPr>
            </w:pPr>
          </w:p>
          <w:p w14:paraId="69315190">
            <w:pPr>
              <w:spacing w:line="252" w:lineRule="auto"/>
              <w:rPr>
                <w:rFonts w:ascii="Arial"/>
                <w:sz w:val="21"/>
              </w:rPr>
            </w:pPr>
          </w:p>
          <w:p w14:paraId="7C7D6505">
            <w:pPr>
              <w:spacing w:line="252" w:lineRule="auto"/>
              <w:rPr>
                <w:rFonts w:ascii="Arial"/>
                <w:sz w:val="21"/>
              </w:rPr>
            </w:pPr>
          </w:p>
          <w:p w14:paraId="0EAE5A6A">
            <w:pPr>
              <w:pStyle w:val="10"/>
              <w:spacing w:before="65" w:line="228" w:lineRule="auto"/>
              <w:ind w:left="346"/>
            </w:pPr>
            <w:r>
              <w:rPr>
                <w:spacing w:val="5"/>
              </w:rPr>
              <w:t>资格评审</w:t>
            </w:r>
          </w:p>
        </w:tc>
        <w:tc>
          <w:tcPr>
            <w:tcW w:w="6332" w:type="dxa"/>
            <w:tcBorders>
              <w:right w:val="single" w:color="000000" w:sz="6" w:space="0"/>
            </w:tcBorders>
            <w:vAlign w:val="top"/>
          </w:tcPr>
          <w:p w14:paraId="27645B3E">
            <w:pPr>
              <w:pStyle w:val="10"/>
              <w:spacing w:before="143" w:line="323" w:lineRule="auto"/>
              <w:ind w:left="113" w:right="103" w:firstLine="411"/>
              <w:jc w:val="both"/>
            </w:pPr>
            <w:r>
              <w:rPr>
                <w:spacing w:val="12"/>
              </w:rPr>
              <w:t>A-2</w:t>
            </w:r>
            <w:r>
              <w:rPr>
                <w:spacing w:val="-35"/>
              </w:rPr>
              <w:t xml:space="preserve"> </w:t>
            </w:r>
            <w:r>
              <w:rPr>
                <w:spacing w:val="12"/>
              </w:rPr>
              <w:t>投标人的资质条件、营业执照及安全</w:t>
            </w:r>
            <w:r>
              <w:rPr>
                <w:spacing w:val="11"/>
              </w:rPr>
              <w:t>生产条件须满足投标</w:t>
            </w:r>
            <w:r>
              <w:t xml:space="preserve"> </w:t>
            </w:r>
            <w:r>
              <w:rPr>
                <w:spacing w:val="8"/>
              </w:rPr>
              <w:t>人须知前附表第</w:t>
            </w:r>
            <w:r>
              <w:rPr>
                <w:spacing w:val="-10"/>
              </w:rPr>
              <w:t xml:space="preserve"> </w:t>
            </w:r>
            <w:r>
              <w:rPr>
                <w:spacing w:val="8"/>
              </w:rPr>
              <w:t>1.4.1</w:t>
            </w:r>
            <w:r>
              <w:rPr>
                <w:spacing w:val="-34"/>
              </w:rPr>
              <w:t xml:space="preserve"> </w:t>
            </w:r>
            <w:r>
              <w:rPr>
                <w:spacing w:val="8"/>
              </w:rPr>
              <w:t>项的要求，否则由评标委员会作否决投标处</w:t>
            </w:r>
            <w:r>
              <w:t xml:space="preserve"> </w:t>
            </w:r>
            <w:r>
              <w:rPr>
                <w:spacing w:val="-1"/>
              </w:rPr>
              <w:t>理。</w:t>
            </w:r>
          </w:p>
        </w:tc>
      </w:tr>
      <w:tr w14:paraId="1DE6F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969" w:type="dxa"/>
            <w:vMerge w:val="continue"/>
            <w:tcBorders>
              <w:top w:val="nil"/>
              <w:left w:val="single" w:color="000000" w:sz="6" w:space="0"/>
              <w:bottom w:val="nil"/>
            </w:tcBorders>
            <w:vAlign w:val="top"/>
          </w:tcPr>
          <w:p w14:paraId="01B0C5DC">
            <w:pPr>
              <w:rPr>
                <w:rFonts w:ascii="Arial"/>
                <w:sz w:val="21"/>
              </w:rPr>
            </w:pPr>
          </w:p>
        </w:tc>
        <w:tc>
          <w:tcPr>
            <w:tcW w:w="1512" w:type="dxa"/>
            <w:vMerge w:val="continue"/>
            <w:tcBorders>
              <w:top w:val="nil"/>
              <w:bottom w:val="nil"/>
            </w:tcBorders>
            <w:vAlign w:val="top"/>
          </w:tcPr>
          <w:p w14:paraId="0AA99B49">
            <w:pPr>
              <w:rPr>
                <w:rFonts w:ascii="Arial"/>
                <w:sz w:val="21"/>
              </w:rPr>
            </w:pPr>
          </w:p>
        </w:tc>
        <w:tc>
          <w:tcPr>
            <w:tcW w:w="6332" w:type="dxa"/>
            <w:tcBorders>
              <w:right w:val="single" w:color="000000" w:sz="6" w:space="0"/>
            </w:tcBorders>
            <w:vAlign w:val="top"/>
          </w:tcPr>
          <w:p w14:paraId="47AA9118">
            <w:pPr>
              <w:pStyle w:val="10"/>
              <w:spacing w:before="144" w:line="300" w:lineRule="auto"/>
              <w:ind w:left="118" w:right="48" w:firstLine="407"/>
            </w:pPr>
            <w:r>
              <w:rPr>
                <w:spacing w:val="5"/>
              </w:rPr>
              <w:t>A-3</w:t>
            </w:r>
            <w:r>
              <w:rPr>
                <w:spacing w:val="-33"/>
              </w:rPr>
              <w:t xml:space="preserve"> </w:t>
            </w:r>
            <w:r>
              <w:rPr>
                <w:spacing w:val="5"/>
              </w:rPr>
              <w:t>投标人的财务须满足投标人须知前附表第</w:t>
            </w:r>
            <w:r>
              <w:rPr>
                <w:spacing w:val="-31"/>
              </w:rPr>
              <w:t xml:space="preserve"> </w:t>
            </w:r>
            <w:r>
              <w:rPr>
                <w:spacing w:val="5"/>
              </w:rPr>
              <w:t>1.4.1</w:t>
            </w:r>
            <w:r>
              <w:rPr>
                <w:spacing w:val="-44"/>
              </w:rPr>
              <w:t xml:space="preserve"> </w:t>
            </w:r>
            <w:r>
              <w:rPr>
                <w:spacing w:val="5"/>
              </w:rPr>
              <w:t>项的要求，</w:t>
            </w:r>
            <w:r>
              <w:t xml:space="preserve"> </w:t>
            </w:r>
            <w:r>
              <w:rPr>
                <w:spacing w:val="8"/>
              </w:rPr>
              <w:t>否则由评标委员会作否决投标处理（如有）。</w:t>
            </w:r>
          </w:p>
        </w:tc>
      </w:tr>
      <w:tr w14:paraId="41A0C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969" w:type="dxa"/>
            <w:vMerge w:val="continue"/>
            <w:tcBorders>
              <w:top w:val="nil"/>
              <w:left w:val="single" w:color="000000" w:sz="6" w:space="0"/>
              <w:bottom w:val="nil"/>
            </w:tcBorders>
            <w:vAlign w:val="top"/>
          </w:tcPr>
          <w:p w14:paraId="0D156373">
            <w:pPr>
              <w:rPr>
                <w:rFonts w:ascii="Arial"/>
                <w:sz w:val="21"/>
              </w:rPr>
            </w:pPr>
          </w:p>
        </w:tc>
        <w:tc>
          <w:tcPr>
            <w:tcW w:w="1512" w:type="dxa"/>
            <w:vMerge w:val="continue"/>
            <w:tcBorders>
              <w:top w:val="nil"/>
              <w:bottom w:val="nil"/>
            </w:tcBorders>
            <w:vAlign w:val="top"/>
          </w:tcPr>
          <w:p w14:paraId="742378AB">
            <w:pPr>
              <w:rPr>
                <w:rFonts w:ascii="Arial"/>
                <w:sz w:val="21"/>
              </w:rPr>
            </w:pPr>
          </w:p>
        </w:tc>
        <w:tc>
          <w:tcPr>
            <w:tcW w:w="6332" w:type="dxa"/>
            <w:tcBorders>
              <w:right w:val="single" w:color="000000" w:sz="6" w:space="0"/>
            </w:tcBorders>
            <w:vAlign w:val="top"/>
          </w:tcPr>
          <w:p w14:paraId="12501B6A">
            <w:pPr>
              <w:pStyle w:val="10"/>
              <w:spacing w:before="148" w:line="298" w:lineRule="auto"/>
              <w:ind w:left="118" w:right="48" w:firstLine="407"/>
            </w:pPr>
            <w:r>
              <w:rPr>
                <w:spacing w:val="5"/>
              </w:rPr>
              <w:t>A-4</w:t>
            </w:r>
            <w:r>
              <w:rPr>
                <w:spacing w:val="-33"/>
              </w:rPr>
              <w:t xml:space="preserve"> </w:t>
            </w:r>
            <w:r>
              <w:rPr>
                <w:spacing w:val="5"/>
              </w:rPr>
              <w:t>投标人的业绩须满足投标人须知前附表第</w:t>
            </w:r>
            <w:r>
              <w:rPr>
                <w:spacing w:val="-31"/>
              </w:rPr>
              <w:t xml:space="preserve"> </w:t>
            </w:r>
            <w:r>
              <w:rPr>
                <w:spacing w:val="5"/>
              </w:rPr>
              <w:t>1.4.1</w:t>
            </w:r>
            <w:r>
              <w:rPr>
                <w:spacing w:val="-44"/>
              </w:rPr>
              <w:t xml:space="preserve"> </w:t>
            </w:r>
            <w:r>
              <w:rPr>
                <w:spacing w:val="5"/>
              </w:rPr>
              <w:t>项的要求，</w:t>
            </w:r>
            <w:r>
              <w:t xml:space="preserve"> </w:t>
            </w:r>
            <w:r>
              <w:rPr>
                <w:spacing w:val="8"/>
              </w:rPr>
              <w:t>否则由评标委员会作否决投标处理（如有）。</w:t>
            </w:r>
          </w:p>
        </w:tc>
      </w:tr>
      <w:tr w14:paraId="5C008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969" w:type="dxa"/>
            <w:vMerge w:val="continue"/>
            <w:tcBorders>
              <w:top w:val="nil"/>
              <w:left w:val="single" w:color="000000" w:sz="6" w:space="0"/>
              <w:bottom w:val="nil"/>
            </w:tcBorders>
            <w:vAlign w:val="top"/>
          </w:tcPr>
          <w:p w14:paraId="0CAA3F84">
            <w:pPr>
              <w:rPr>
                <w:rFonts w:ascii="Arial"/>
                <w:sz w:val="21"/>
              </w:rPr>
            </w:pPr>
          </w:p>
        </w:tc>
        <w:tc>
          <w:tcPr>
            <w:tcW w:w="1512" w:type="dxa"/>
            <w:vMerge w:val="continue"/>
            <w:tcBorders>
              <w:top w:val="nil"/>
              <w:bottom w:val="nil"/>
            </w:tcBorders>
            <w:vAlign w:val="top"/>
          </w:tcPr>
          <w:p w14:paraId="4B46F45F">
            <w:pPr>
              <w:rPr>
                <w:rFonts w:ascii="Arial"/>
                <w:sz w:val="21"/>
              </w:rPr>
            </w:pPr>
          </w:p>
        </w:tc>
        <w:tc>
          <w:tcPr>
            <w:tcW w:w="6332" w:type="dxa"/>
            <w:tcBorders>
              <w:right w:val="single" w:color="000000" w:sz="6" w:space="0"/>
            </w:tcBorders>
            <w:vAlign w:val="top"/>
          </w:tcPr>
          <w:p w14:paraId="796BA82E">
            <w:pPr>
              <w:pStyle w:val="10"/>
              <w:spacing w:before="146" w:line="299" w:lineRule="auto"/>
              <w:ind w:left="110" w:right="103" w:firstLine="414"/>
            </w:pPr>
            <w:r>
              <w:rPr>
                <w:spacing w:val="12"/>
              </w:rPr>
              <w:t>A-5</w:t>
            </w:r>
            <w:r>
              <w:rPr>
                <w:spacing w:val="-35"/>
              </w:rPr>
              <w:t xml:space="preserve"> </w:t>
            </w:r>
            <w:r>
              <w:rPr>
                <w:spacing w:val="12"/>
              </w:rPr>
              <w:t>投标人的投标截止日投标资格情况须</w:t>
            </w:r>
            <w:r>
              <w:rPr>
                <w:spacing w:val="11"/>
              </w:rPr>
              <w:t>满足投标人须知前附</w:t>
            </w:r>
            <w:r>
              <w:t xml:space="preserve"> </w:t>
            </w:r>
            <w:r>
              <w:rPr>
                <w:spacing w:val="7"/>
              </w:rPr>
              <w:t>表第</w:t>
            </w:r>
            <w:r>
              <w:rPr>
                <w:spacing w:val="-24"/>
              </w:rPr>
              <w:t xml:space="preserve"> </w:t>
            </w:r>
            <w:r>
              <w:rPr>
                <w:spacing w:val="7"/>
              </w:rPr>
              <w:t>1.4.1</w:t>
            </w:r>
            <w:r>
              <w:rPr>
                <w:spacing w:val="-34"/>
              </w:rPr>
              <w:t xml:space="preserve"> </w:t>
            </w:r>
            <w:r>
              <w:rPr>
                <w:spacing w:val="7"/>
              </w:rPr>
              <w:t>项的要求，否则由评标委员会作否决投标处理。</w:t>
            </w:r>
          </w:p>
        </w:tc>
      </w:tr>
      <w:tr w14:paraId="4166A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969" w:type="dxa"/>
            <w:vMerge w:val="continue"/>
            <w:tcBorders>
              <w:top w:val="nil"/>
              <w:left w:val="single" w:color="000000" w:sz="6" w:space="0"/>
              <w:bottom w:val="nil"/>
            </w:tcBorders>
            <w:vAlign w:val="top"/>
          </w:tcPr>
          <w:p w14:paraId="1226D01D">
            <w:pPr>
              <w:rPr>
                <w:rFonts w:ascii="Arial"/>
                <w:sz w:val="21"/>
              </w:rPr>
            </w:pPr>
          </w:p>
        </w:tc>
        <w:tc>
          <w:tcPr>
            <w:tcW w:w="1512" w:type="dxa"/>
            <w:vMerge w:val="continue"/>
            <w:tcBorders>
              <w:top w:val="nil"/>
              <w:bottom w:val="nil"/>
            </w:tcBorders>
            <w:vAlign w:val="top"/>
          </w:tcPr>
          <w:p w14:paraId="196903C5">
            <w:pPr>
              <w:rPr>
                <w:rFonts w:ascii="Arial"/>
                <w:sz w:val="21"/>
              </w:rPr>
            </w:pPr>
          </w:p>
        </w:tc>
        <w:tc>
          <w:tcPr>
            <w:tcW w:w="6332" w:type="dxa"/>
            <w:tcBorders>
              <w:right w:val="single" w:color="000000" w:sz="6" w:space="0"/>
            </w:tcBorders>
            <w:vAlign w:val="top"/>
          </w:tcPr>
          <w:p w14:paraId="593485E6">
            <w:pPr>
              <w:pStyle w:val="10"/>
              <w:spacing w:before="148" w:line="298" w:lineRule="auto"/>
              <w:ind w:left="114" w:right="102" w:firstLine="410"/>
            </w:pPr>
            <w:r>
              <w:rPr>
                <w:spacing w:val="11"/>
              </w:rPr>
              <w:t>A-6</w:t>
            </w:r>
            <w:r>
              <w:rPr>
                <w:spacing w:val="-20"/>
              </w:rPr>
              <w:t xml:space="preserve"> </w:t>
            </w:r>
            <w:r>
              <w:rPr>
                <w:spacing w:val="11"/>
              </w:rPr>
              <w:t>投标人的项目经理资格须满足投标人须知前附表第</w:t>
            </w:r>
            <w:r>
              <w:rPr>
                <w:spacing w:val="-17"/>
              </w:rPr>
              <w:t xml:space="preserve"> </w:t>
            </w:r>
            <w:r>
              <w:rPr>
                <w:spacing w:val="11"/>
              </w:rPr>
              <w:t>1.4.1</w:t>
            </w:r>
            <w:r>
              <w:t xml:space="preserve"> </w:t>
            </w:r>
            <w:r>
              <w:rPr>
                <w:spacing w:val="8"/>
              </w:rPr>
              <w:t>项的要求，否则由评标委员会作否决投标处理。</w:t>
            </w:r>
          </w:p>
        </w:tc>
      </w:tr>
      <w:tr w14:paraId="2E98A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969" w:type="dxa"/>
            <w:vMerge w:val="continue"/>
            <w:tcBorders>
              <w:top w:val="nil"/>
              <w:left w:val="single" w:color="000000" w:sz="6" w:space="0"/>
              <w:bottom w:val="nil"/>
            </w:tcBorders>
            <w:vAlign w:val="top"/>
          </w:tcPr>
          <w:p w14:paraId="35D2E319">
            <w:pPr>
              <w:rPr>
                <w:rFonts w:ascii="Arial"/>
                <w:sz w:val="21"/>
              </w:rPr>
            </w:pPr>
          </w:p>
        </w:tc>
        <w:tc>
          <w:tcPr>
            <w:tcW w:w="1512" w:type="dxa"/>
            <w:vMerge w:val="continue"/>
            <w:tcBorders>
              <w:top w:val="nil"/>
              <w:bottom w:val="nil"/>
            </w:tcBorders>
            <w:vAlign w:val="top"/>
          </w:tcPr>
          <w:p w14:paraId="45274933">
            <w:pPr>
              <w:rPr>
                <w:rFonts w:ascii="Arial"/>
                <w:sz w:val="21"/>
              </w:rPr>
            </w:pPr>
          </w:p>
        </w:tc>
        <w:tc>
          <w:tcPr>
            <w:tcW w:w="6332" w:type="dxa"/>
            <w:tcBorders>
              <w:right w:val="single" w:color="000000" w:sz="6" w:space="0"/>
            </w:tcBorders>
            <w:vAlign w:val="top"/>
          </w:tcPr>
          <w:p w14:paraId="0AE29DA2">
            <w:pPr>
              <w:pStyle w:val="10"/>
              <w:spacing w:before="148" w:line="298" w:lineRule="auto"/>
              <w:ind w:left="112" w:right="103" w:firstLine="412"/>
            </w:pPr>
            <w:r>
              <w:rPr>
                <w:spacing w:val="9"/>
              </w:rPr>
              <w:t>A-7</w:t>
            </w:r>
            <w:r>
              <w:rPr>
                <w:spacing w:val="-27"/>
              </w:rPr>
              <w:t xml:space="preserve"> </w:t>
            </w:r>
            <w:r>
              <w:rPr>
                <w:spacing w:val="9"/>
              </w:rPr>
              <w:t>投标人的其他要求须满足投标人须知前附表第</w:t>
            </w:r>
            <w:r>
              <w:rPr>
                <w:spacing w:val="-19"/>
              </w:rPr>
              <w:t xml:space="preserve"> </w:t>
            </w:r>
            <w:r>
              <w:rPr>
                <w:spacing w:val="9"/>
              </w:rPr>
              <w:t>1.4.1</w:t>
            </w:r>
            <w:r>
              <w:rPr>
                <w:spacing w:val="-32"/>
              </w:rPr>
              <w:t xml:space="preserve"> </w:t>
            </w:r>
            <w:r>
              <w:rPr>
                <w:spacing w:val="9"/>
              </w:rPr>
              <w:t>项的</w:t>
            </w:r>
            <w:r>
              <w:t xml:space="preserve"> </w:t>
            </w:r>
            <w:r>
              <w:rPr>
                <w:spacing w:val="8"/>
              </w:rPr>
              <w:t>要求，否则由评标委员会作否决投标处理。</w:t>
            </w:r>
          </w:p>
        </w:tc>
      </w:tr>
      <w:tr w14:paraId="46771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1" w:hRule="atLeast"/>
        </w:trPr>
        <w:tc>
          <w:tcPr>
            <w:tcW w:w="969" w:type="dxa"/>
            <w:vMerge w:val="continue"/>
            <w:tcBorders>
              <w:top w:val="nil"/>
              <w:left w:val="single" w:color="000000" w:sz="6" w:space="0"/>
              <w:bottom w:val="nil"/>
            </w:tcBorders>
            <w:vAlign w:val="top"/>
          </w:tcPr>
          <w:p w14:paraId="23BA97F6">
            <w:pPr>
              <w:rPr>
                <w:rFonts w:ascii="Arial"/>
                <w:sz w:val="21"/>
              </w:rPr>
            </w:pPr>
          </w:p>
        </w:tc>
        <w:tc>
          <w:tcPr>
            <w:tcW w:w="1512" w:type="dxa"/>
            <w:vMerge w:val="continue"/>
            <w:tcBorders>
              <w:top w:val="nil"/>
            </w:tcBorders>
            <w:vAlign w:val="top"/>
          </w:tcPr>
          <w:p w14:paraId="0323E04B">
            <w:pPr>
              <w:rPr>
                <w:rFonts w:ascii="Arial"/>
                <w:sz w:val="21"/>
              </w:rPr>
            </w:pPr>
          </w:p>
        </w:tc>
        <w:tc>
          <w:tcPr>
            <w:tcW w:w="6332" w:type="dxa"/>
            <w:tcBorders>
              <w:right w:val="single" w:color="000000" w:sz="6" w:space="0"/>
            </w:tcBorders>
            <w:vAlign w:val="top"/>
          </w:tcPr>
          <w:p w14:paraId="607C6FC9">
            <w:pPr>
              <w:pStyle w:val="10"/>
              <w:spacing w:before="151" w:line="228" w:lineRule="auto"/>
              <w:ind w:left="525"/>
            </w:pPr>
            <w:r>
              <w:rPr>
                <w:spacing w:val="7"/>
              </w:rPr>
              <w:t>A-8</w:t>
            </w:r>
            <w:r>
              <w:rPr>
                <w:spacing w:val="-36"/>
              </w:rPr>
              <w:t xml:space="preserve"> </w:t>
            </w:r>
            <w:r>
              <w:rPr>
                <w:spacing w:val="7"/>
              </w:rPr>
              <w:t>若有联合体投标人，则：</w:t>
            </w:r>
          </w:p>
          <w:p w14:paraId="19EF0E84">
            <w:pPr>
              <w:pStyle w:val="10"/>
              <w:spacing w:before="151" w:line="298" w:lineRule="auto"/>
              <w:ind w:left="115" w:right="103" w:firstLine="425"/>
            </w:pPr>
            <w:r>
              <w:rPr>
                <w:spacing w:val="14"/>
              </w:rPr>
              <w:t>（1）联合体各方应按照比选文件提供的格式签订联合体</w:t>
            </w:r>
            <w:r>
              <w:rPr>
                <w:spacing w:val="13"/>
              </w:rPr>
              <w:t>协议</w:t>
            </w:r>
            <w:r>
              <w:t xml:space="preserve"> </w:t>
            </w:r>
            <w:r>
              <w:rPr>
                <w:spacing w:val="8"/>
              </w:rPr>
              <w:t>书，明确联合体牵头人和各方权利义务；</w:t>
            </w:r>
          </w:p>
          <w:p w14:paraId="4AD0FE2B">
            <w:pPr>
              <w:pStyle w:val="10"/>
              <w:spacing w:before="154" w:line="322" w:lineRule="auto"/>
              <w:ind w:left="112" w:right="103" w:firstLine="429"/>
            </w:pPr>
            <w:r>
              <w:rPr>
                <w:spacing w:val="6"/>
              </w:rPr>
              <w:t>（2）联合体各方均应当具备承担招标项目的相应能力，联合体</w:t>
            </w:r>
            <w:r>
              <w:rPr>
                <w:spacing w:val="8"/>
              </w:rPr>
              <w:t xml:space="preserve"> </w:t>
            </w:r>
            <w:r>
              <w:rPr>
                <w:spacing w:val="10"/>
              </w:rPr>
              <w:t>协议约定同一专业分工由两个及以上单位共同承担的，按照资质等</w:t>
            </w:r>
            <w:r>
              <w:rPr>
                <w:spacing w:val="15"/>
              </w:rPr>
              <w:t xml:space="preserve"> </w:t>
            </w:r>
            <w:r>
              <w:rPr>
                <w:spacing w:val="8"/>
              </w:rPr>
              <w:t>级较低的单位确定资质等级；</w:t>
            </w:r>
          </w:p>
          <w:p w14:paraId="6EC7D1B0">
            <w:pPr>
              <w:pStyle w:val="10"/>
              <w:spacing w:before="154" w:line="298" w:lineRule="auto"/>
              <w:ind w:left="114" w:right="103" w:firstLine="426"/>
            </w:pPr>
            <w:r>
              <w:rPr>
                <w:spacing w:val="6"/>
              </w:rPr>
              <w:t>（3）联合体各方不得再以自己名义单独或参加其他联合体在同</w:t>
            </w:r>
            <w:r>
              <w:rPr>
                <w:spacing w:val="7"/>
              </w:rPr>
              <w:t xml:space="preserve"> </w:t>
            </w:r>
            <w:r>
              <w:rPr>
                <w:spacing w:val="6"/>
              </w:rPr>
              <w:t>一标段中投标。</w:t>
            </w:r>
          </w:p>
          <w:p w14:paraId="3AB4037B">
            <w:pPr>
              <w:pStyle w:val="10"/>
              <w:spacing w:before="153" w:line="222" w:lineRule="auto"/>
              <w:ind w:left="538"/>
            </w:pPr>
            <w:r>
              <w:rPr>
                <w:spacing w:val="8"/>
              </w:rPr>
              <w:t>否则由评标委员会作否决投标处理。</w:t>
            </w:r>
          </w:p>
        </w:tc>
      </w:tr>
      <w:tr w14:paraId="45D87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6" w:hRule="atLeast"/>
        </w:trPr>
        <w:tc>
          <w:tcPr>
            <w:tcW w:w="969" w:type="dxa"/>
            <w:vMerge w:val="continue"/>
            <w:tcBorders>
              <w:top w:val="nil"/>
              <w:left w:val="single" w:color="000000" w:sz="6" w:space="0"/>
              <w:bottom w:val="single" w:color="000000" w:sz="6" w:space="0"/>
            </w:tcBorders>
            <w:vAlign w:val="top"/>
          </w:tcPr>
          <w:p w14:paraId="3A8B94A3">
            <w:pPr>
              <w:rPr>
                <w:rFonts w:ascii="Arial"/>
                <w:sz w:val="21"/>
              </w:rPr>
            </w:pPr>
          </w:p>
        </w:tc>
        <w:tc>
          <w:tcPr>
            <w:tcW w:w="1512" w:type="dxa"/>
            <w:tcBorders>
              <w:bottom w:val="single" w:color="000000" w:sz="6" w:space="0"/>
            </w:tcBorders>
            <w:vAlign w:val="top"/>
          </w:tcPr>
          <w:p w14:paraId="2CA1EDA5">
            <w:pPr>
              <w:spacing w:line="242" w:lineRule="auto"/>
              <w:rPr>
                <w:rFonts w:ascii="Arial"/>
                <w:sz w:val="21"/>
              </w:rPr>
            </w:pPr>
          </w:p>
          <w:p w14:paraId="686F7F1E">
            <w:pPr>
              <w:spacing w:line="243" w:lineRule="auto"/>
              <w:rPr>
                <w:rFonts w:ascii="Arial"/>
                <w:sz w:val="21"/>
              </w:rPr>
            </w:pPr>
          </w:p>
          <w:p w14:paraId="78D476AE">
            <w:pPr>
              <w:pStyle w:val="10"/>
              <w:spacing w:before="65" w:line="228" w:lineRule="auto"/>
              <w:ind w:left="339"/>
            </w:pPr>
            <w:r>
              <w:rPr>
                <w:spacing w:val="6"/>
              </w:rPr>
              <w:t>形式评审</w:t>
            </w:r>
          </w:p>
        </w:tc>
        <w:tc>
          <w:tcPr>
            <w:tcW w:w="6332" w:type="dxa"/>
            <w:tcBorders>
              <w:bottom w:val="single" w:color="000000" w:sz="6" w:space="0"/>
              <w:right w:val="single" w:color="000000" w:sz="6" w:space="0"/>
            </w:tcBorders>
            <w:vAlign w:val="top"/>
          </w:tcPr>
          <w:p w14:paraId="01EB1F71">
            <w:pPr>
              <w:pStyle w:val="10"/>
              <w:spacing w:before="156" w:line="323" w:lineRule="auto"/>
              <w:ind w:left="114" w:right="103" w:firstLine="410"/>
              <w:jc w:val="both"/>
            </w:pPr>
            <w:r>
              <w:rPr>
                <w:spacing w:val="12"/>
              </w:rPr>
              <w:t>A-9</w:t>
            </w:r>
            <w:r>
              <w:rPr>
                <w:spacing w:val="-35"/>
              </w:rPr>
              <w:t xml:space="preserve"> </w:t>
            </w:r>
            <w:r>
              <w:rPr>
                <w:spacing w:val="12"/>
              </w:rPr>
              <w:t>投标人名称必须与营业执照、资质证</w:t>
            </w:r>
            <w:r>
              <w:rPr>
                <w:spacing w:val="11"/>
              </w:rPr>
              <w:t>书、安全生产许可证</w:t>
            </w:r>
            <w:r>
              <w:t xml:space="preserve"> </w:t>
            </w:r>
            <w:r>
              <w:rPr>
                <w:spacing w:val="10"/>
              </w:rPr>
              <w:t xml:space="preserve">一致，依法变更名称的应提交相应证明材料，否则由评标委员会作 </w:t>
            </w:r>
            <w:r>
              <w:rPr>
                <w:spacing w:val="6"/>
              </w:rPr>
              <w:t>否决投标处理。</w:t>
            </w:r>
          </w:p>
        </w:tc>
      </w:tr>
    </w:tbl>
    <w:p w14:paraId="27E6207B">
      <w:pPr>
        <w:pStyle w:val="4"/>
      </w:pPr>
    </w:p>
    <w:p w14:paraId="36C1D5B1">
      <w:pPr>
        <w:sectPr>
          <w:footerReference r:id="rId23" w:type="default"/>
          <w:pgSz w:w="11906" w:h="16839"/>
          <w:pgMar w:top="400" w:right="1080" w:bottom="765" w:left="0" w:header="0" w:footer="603" w:gutter="0"/>
          <w:pgNumType w:fmt="decimal"/>
          <w:cols w:space="720" w:num="1"/>
        </w:sectPr>
      </w:pPr>
    </w:p>
    <w:p w14:paraId="0E9BE4B3">
      <w:pPr>
        <w:spacing w:before="41"/>
      </w:pPr>
      <w:r>
        <w:pict>
          <v:shape id="_x0000_s1029" o:spid="_x0000_s1029" style="position:absolute;left:0pt;margin-left:54pt;margin-top:75.7pt;height:0.75pt;width:487.3pt;mso-position-horizontal-relative:page;mso-position-vertical-relative:page;z-index:251668480;mso-width-relative:page;mso-height-relative:page;" fillcolor="#000000" filled="t" stroked="f" coordsize="9745,15" o:allowincell="f" path="m0,0l9745,0,9745,14,0,14,0,0xe">
            <v:path/>
            <v:fill on="t" focussize="0,0"/>
            <v:stroke on="f"/>
            <v:imagedata o:title=""/>
            <o:lock v:ext="edit"/>
          </v:shape>
        </w:pict>
      </w:r>
    </w:p>
    <w:p w14:paraId="66DDE1BB">
      <w:pPr>
        <w:spacing w:before="41"/>
      </w:pPr>
    </w:p>
    <w:p w14:paraId="740E4C11">
      <w:pPr>
        <w:spacing w:before="41"/>
      </w:pPr>
    </w:p>
    <w:p w14:paraId="739665C4">
      <w:pPr>
        <w:spacing w:before="40"/>
      </w:pPr>
    </w:p>
    <w:tbl>
      <w:tblPr>
        <w:tblStyle w:val="9"/>
        <w:tblW w:w="8813" w:type="dxa"/>
        <w:tblInd w:w="15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1512"/>
        <w:gridCol w:w="6332"/>
      </w:tblGrid>
      <w:tr w14:paraId="00BFB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8" w:hRule="atLeast"/>
        </w:trPr>
        <w:tc>
          <w:tcPr>
            <w:tcW w:w="969" w:type="dxa"/>
            <w:vMerge w:val="restart"/>
            <w:tcBorders>
              <w:top w:val="single" w:color="000000" w:sz="6" w:space="0"/>
              <w:left w:val="single" w:color="000000" w:sz="6" w:space="0"/>
              <w:bottom w:val="nil"/>
            </w:tcBorders>
            <w:vAlign w:val="top"/>
          </w:tcPr>
          <w:p w14:paraId="3A54DA6A">
            <w:pPr>
              <w:rPr>
                <w:rFonts w:ascii="Arial"/>
                <w:sz w:val="21"/>
              </w:rPr>
            </w:pPr>
          </w:p>
        </w:tc>
        <w:tc>
          <w:tcPr>
            <w:tcW w:w="1512" w:type="dxa"/>
            <w:vMerge w:val="restart"/>
            <w:tcBorders>
              <w:top w:val="single" w:color="000000" w:sz="6" w:space="0"/>
              <w:bottom w:val="nil"/>
            </w:tcBorders>
            <w:vAlign w:val="top"/>
          </w:tcPr>
          <w:p w14:paraId="4A52C51D">
            <w:pPr>
              <w:rPr>
                <w:rFonts w:ascii="Arial"/>
                <w:sz w:val="21"/>
              </w:rPr>
            </w:pPr>
          </w:p>
        </w:tc>
        <w:tc>
          <w:tcPr>
            <w:tcW w:w="6332" w:type="dxa"/>
            <w:tcBorders>
              <w:top w:val="single" w:color="000000" w:sz="6" w:space="0"/>
              <w:right w:val="single" w:color="000000" w:sz="6" w:space="0"/>
            </w:tcBorders>
            <w:vAlign w:val="top"/>
          </w:tcPr>
          <w:p w14:paraId="34EC1E6A">
            <w:pPr>
              <w:pStyle w:val="10"/>
              <w:spacing w:before="144" w:line="355" w:lineRule="auto"/>
              <w:ind w:left="115" w:right="100" w:firstLine="409"/>
            </w:pPr>
            <w:r>
              <w:rPr>
                <w:spacing w:val="8"/>
              </w:rPr>
              <w:t>A-10</w:t>
            </w:r>
            <w:r>
              <w:rPr>
                <w:spacing w:val="-37"/>
              </w:rPr>
              <w:t xml:space="preserve"> </w:t>
            </w:r>
            <w:r>
              <w:rPr>
                <w:spacing w:val="8"/>
              </w:rPr>
              <w:t>投标文件格式（不含投标函部分）符合第二章“投标人须</w:t>
            </w:r>
            <w:r>
              <w:t xml:space="preserve"> </w:t>
            </w:r>
            <w:r>
              <w:rPr>
                <w:spacing w:val="6"/>
              </w:rPr>
              <w:t>知</w:t>
            </w:r>
            <w:r>
              <w:rPr>
                <w:spacing w:val="-55"/>
              </w:rPr>
              <w:t xml:space="preserve"> </w:t>
            </w:r>
            <w:r>
              <w:rPr>
                <w:spacing w:val="6"/>
              </w:rPr>
              <w:t>”第</w:t>
            </w:r>
            <w:r>
              <w:rPr>
                <w:spacing w:val="-35"/>
              </w:rPr>
              <w:t xml:space="preserve"> </w:t>
            </w:r>
            <w:r>
              <w:rPr>
                <w:spacing w:val="6"/>
              </w:rPr>
              <w:t>3.7</w:t>
            </w:r>
            <w:r>
              <w:rPr>
                <w:spacing w:val="-39"/>
              </w:rPr>
              <w:t xml:space="preserve"> </w:t>
            </w:r>
            <w:r>
              <w:rPr>
                <w:spacing w:val="6"/>
              </w:rPr>
              <w:t>款的要求，否则由评标委员会作否决投标处理。</w:t>
            </w:r>
          </w:p>
          <w:p w14:paraId="3ECE8983">
            <w:pPr>
              <w:pStyle w:val="10"/>
              <w:spacing w:before="32" w:line="301" w:lineRule="auto"/>
              <w:ind w:left="116" w:right="103" w:firstLine="416"/>
            </w:pPr>
            <w:r>
              <w:rPr>
                <w:spacing w:val="9"/>
              </w:rPr>
              <w:t>编制投标文件时不得对第八章“投标文件格式</w:t>
            </w:r>
            <w:r>
              <w:rPr>
                <w:spacing w:val="-59"/>
              </w:rPr>
              <w:t xml:space="preserve"> </w:t>
            </w:r>
            <w:r>
              <w:rPr>
                <w:spacing w:val="9"/>
              </w:rPr>
              <w:t>”的相应要素作</w:t>
            </w:r>
            <w:r>
              <w:t xml:space="preserve"> </w:t>
            </w:r>
            <w:r>
              <w:rPr>
                <w:spacing w:val="9"/>
              </w:rPr>
              <w:t>实质性修改，否则视为重大偏差，由评标委员会作否决投标处理。</w:t>
            </w:r>
          </w:p>
        </w:tc>
      </w:tr>
      <w:tr w14:paraId="42CFC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3" w:hRule="atLeast"/>
        </w:trPr>
        <w:tc>
          <w:tcPr>
            <w:tcW w:w="969" w:type="dxa"/>
            <w:vMerge w:val="continue"/>
            <w:tcBorders>
              <w:top w:val="nil"/>
              <w:left w:val="single" w:color="000000" w:sz="6" w:space="0"/>
              <w:bottom w:val="nil"/>
            </w:tcBorders>
            <w:vAlign w:val="top"/>
          </w:tcPr>
          <w:p w14:paraId="6BA0CB62">
            <w:pPr>
              <w:rPr>
                <w:rFonts w:ascii="Arial"/>
                <w:sz w:val="21"/>
              </w:rPr>
            </w:pPr>
          </w:p>
        </w:tc>
        <w:tc>
          <w:tcPr>
            <w:tcW w:w="1512" w:type="dxa"/>
            <w:vMerge w:val="continue"/>
            <w:tcBorders>
              <w:top w:val="nil"/>
              <w:bottom w:val="nil"/>
            </w:tcBorders>
            <w:vAlign w:val="top"/>
          </w:tcPr>
          <w:p w14:paraId="787D8A6A">
            <w:pPr>
              <w:rPr>
                <w:rFonts w:ascii="Arial"/>
                <w:sz w:val="21"/>
              </w:rPr>
            </w:pPr>
          </w:p>
        </w:tc>
        <w:tc>
          <w:tcPr>
            <w:tcW w:w="6332" w:type="dxa"/>
            <w:tcBorders>
              <w:right w:val="single" w:color="000000" w:sz="6" w:space="0"/>
            </w:tcBorders>
            <w:vAlign w:val="top"/>
          </w:tcPr>
          <w:p w14:paraId="2245278F">
            <w:pPr>
              <w:pStyle w:val="10"/>
              <w:spacing w:before="140" w:line="342" w:lineRule="auto"/>
              <w:ind w:left="112" w:right="100" w:firstLine="412"/>
              <w:jc w:val="both"/>
            </w:pPr>
            <w:r>
              <w:rPr>
                <w:spacing w:val="8"/>
              </w:rPr>
              <w:t>A-11</w:t>
            </w:r>
            <w:r>
              <w:rPr>
                <w:spacing w:val="-40"/>
              </w:rPr>
              <w:t xml:space="preserve"> </w:t>
            </w:r>
            <w:r>
              <w:rPr>
                <w:spacing w:val="8"/>
              </w:rPr>
              <w:t>联合体参与投标的应提交联合体协议书，并明确联合体牵</w:t>
            </w:r>
            <w:r>
              <w:t xml:space="preserve"> </w:t>
            </w:r>
            <w:r>
              <w:rPr>
                <w:spacing w:val="9"/>
              </w:rPr>
              <w:t>头人。在联合体协议书第</w:t>
            </w:r>
            <w:r>
              <w:rPr>
                <w:spacing w:val="-20"/>
              </w:rPr>
              <w:t xml:space="preserve"> </w:t>
            </w:r>
            <w:r>
              <w:rPr>
                <w:spacing w:val="9"/>
              </w:rPr>
              <w:t>5</w:t>
            </w:r>
            <w:r>
              <w:rPr>
                <w:spacing w:val="-34"/>
              </w:rPr>
              <w:t xml:space="preserve"> </w:t>
            </w:r>
            <w:r>
              <w:rPr>
                <w:spacing w:val="9"/>
              </w:rPr>
              <w:t>条联合体各成员单位内部的职责分工中</w:t>
            </w:r>
            <w:r>
              <w:t xml:space="preserve"> </w:t>
            </w:r>
            <w:r>
              <w:rPr>
                <w:spacing w:val="10"/>
              </w:rPr>
              <w:t>填写的联合体所有成员单位名称应与其营业执照、资质证书、安全</w:t>
            </w:r>
            <w:r>
              <w:rPr>
                <w:spacing w:val="15"/>
              </w:rPr>
              <w:t xml:space="preserve"> </w:t>
            </w:r>
            <w:r>
              <w:rPr>
                <w:spacing w:val="10"/>
              </w:rPr>
              <w:t>生产许可证一致，依法变更名称的应提交相应证明材料，否则由评</w:t>
            </w:r>
            <w:r>
              <w:rPr>
                <w:spacing w:val="15"/>
              </w:rPr>
              <w:t xml:space="preserve"> </w:t>
            </w:r>
            <w:r>
              <w:rPr>
                <w:spacing w:val="8"/>
              </w:rPr>
              <w:t>标委员会作否决投标处理。</w:t>
            </w:r>
          </w:p>
        </w:tc>
      </w:tr>
      <w:tr w14:paraId="3DBD0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3" w:hRule="atLeast"/>
        </w:trPr>
        <w:tc>
          <w:tcPr>
            <w:tcW w:w="969" w:type="dxa"/>
            <w:vMerge w:val="continue"/>
            <w:tcBorders>
              <w:top w:val="nil"/>
              <w:left w:val="single" w:color="000000" w:sz="6" w:space="0"/>
              <w:bottom w:val="nil"/>
            </w:tcBorders>
            <w:vAlign w:val="top"/>
          </w:tcPr>
          <w:p w14:paraId="1DB27CBB">
            <w:pPr>
              <w:rPr>
                <w:rFonts w:ascii="Arial"/>
                <w:sz w:val="21"/>
              </w:rPr>
            </w:pPr>
          </w:p>
        </w:tc>
        <w:tc>
          <w:tcPr>
            <w:tcW w:w="1512" w:type="dxa"/>
            <w:vMerge w:val="continue"/>
            <w:tcBorders>
              <w:top w:val="nil"/>
              <w:bottom w:val="nil"/>
            </w:tcBorders>
            <w:vAlign w:val="top"/>
          </w:tcPr>
          <w:p w14:paraId="3D4FC897">
            <w:pPr>
              <w:rPr>
                <w:rFonts w:ascii="Arial"/>
                <w:sz w:val="21"/>
              </w:rPr>
            </w:pPr>
          </w:p>
        </w:tc>
        <w:tc>
          <w:tcPr>
            <w:tcW w:w="6332" w:type="dxa"/>
            <w:tcBorders>
              <w:right w:val="single" w:color="000000" w:sz="6" w:space="0"/>
            </w:tcBorders>
            <w:vAlign w:val="top"/>
          </w:tcPr>
          <w:p w14:paraId="3117F38D">
            <w:pPr>
              <w:pStyle w:val="10"/>
              <w:spacing w:before="144" w:line="362" w:lineRule="auto"/>
              <w:ind w:left="113" w:right="103" w:firstLine="411"/>
              <w:jc w:val="both"/>
            </w:pPr>
            <w:r>
              <w:rPr>
                <w:spacing w:val="11"/>
              </w:rPr>
              <w:t>A-12</w:t>
            </w:r>
            <w:r>
              <w:rPr>
                <w:spacing w:val="-27"/>
              </w:rPr>
              <w:t xml:space="preserve"> </w:t>
            </w:r>
            <w:r>
              <w:rPr>
                <w:spacing w:val="11"/>
              </w:rPr>
              <w:t>第八章 投标文件格式（不含投标函部分）要求法定代表</w:t>
            </w:r>
            <w:r>
              <w:t xml:space="preserve"> </w:t>
            </w:r>
            <w:r>
              <w:rPr>
                <w:spacing w:val="10"/>
              </w:rPr>
              <w:t>人或其委托代理人签名（或盖章）的须齐全，要求签名的，签名采</w:t>
            </w:r>
            <w:r>
              <w:rPr>
                <w:spacing w:val="14"/>
              </w:rPr>
              <w:t xml:space="preserve"> </w:t>
            </w:r>
            <w:r>
              <w:rPr>
                <w:spacing w:val="6"/>
              </w:rPr>
              <w:t>用手写签名或签章均可，否则由评标委员会作否</w:t>
            </w:r>
            <w:r>
              <w:t xml:space="preserve"> </w:t>
            </w:r>
            <w:r>
              <w:rPr>
                <w:spacing w:val="6"/>
              </w:rPr>
              <w:t>决投标处理。</w:t>
            </w:r>
          </w:p>
          <w:p w14:paraId="7723181C">
            <w:pPr>
              <w:pStyle w:val="10"/>
              <w:spacing w:before="27" w:line="364" w:lineRule="auto"/>
              <w:ind w:left="112" w:right="103" w:firstLine="420"/>
              <w:jc w:val="both"/>
            </w:pPr>
            <w:r>
              <w:rPr>
                <w:spacing w:val="10"/>
              </w:rPr>
              <w:t>若投标单位为联合体，则联合体协议书中各联合体成员单位签</w:t>
            </w:r>
            <w:r>
              <w:rPr>
                <w:spacing w:val="15"/>
              </w:rPr>
              <w:t xml:space="preserve"> </w:t>
            </w:r>
            <w:r>
              <w:rPr>
                <w:spacing w:val="10"/>
              </w:rPr>
              <w:t>名（或盖章）须齐全，联合体协议书以外的投标文件格式中，要求</w:t>
            </w:r>
            <w:r>
              <w:rPr>
                <w:spacing w:val="15"/>
              </w:rPr>
              <w:t xml:space="preserve"> </w:t>
            </w:r>
            <w:r>
              <w:rPr>
                <w:spacing w:val="10"/>
              </w:rPr>
              <w:t>法定代表人或其委托代理人签名（或盖章）的均由联合体牵头人法</w:t>
            </w:r>
            <w:r>
              <w:rPr>
                <w:spacing w:val="15"/>
              </w:rPr>
              <w:t xml:space="preserve"> </w:t>
            </w:r>
            <w:r>
              <w:rPr>
                <w:spacing w:val="10"/>
              </w:rPr>
              <w:t>定代表人或其委托代理人签名（或盖章</w:t>
            </w:r>
            <w:r>
              <w:rPr>
                <w:spacing w:val="20"/>
              </w:rPr>
              <w:t>），</w:t>
            </w:r>
            <w:r>
              <w:rPr>
                <w:spacing w:val="10"/>
              </w:rPr>
              <w:t>否则由评标</w:t>
            </w:r>
            <w:r>
              <w:rPr>
                <w:spacing w:val="9"/>
              </w:rPr>
              <w:t>委员会作否</w:t>
            </w:r>
            <w:r>
              <w:t xml:space="preserve"> </w:t>
            </w:r>
            <w:r>
              <w:rPr>
                <w:spacing w:val="6"/>
              </w:rPr>
              <w:t>决投标处理。</w:t>
            </w:r>
          </w:p>
          <w:p w14:paraId="1CEBE2F3">
            <w:pPr>
              <w:pStyle w:val="10"/>
              <w:spacing w:before="31" w:line="359" w:lineRule="auto"/>
              <w:ind w:left="110" w:right="103" w:firstLine="420"/>
              <w:jc w:val="both"/>
            </w:pPr>
            <w:r>
              <w:rPr>
                <w:spacing w:val="6"/>
              </w:rPr>
              <w:t>第八章 投标文件格式（不含投标函部分）要求加盖单位法人章</w:t>
            </w:r>
            <w:r>
              <w:rPr>
                <w:spacing w:val="18"/>
              </w:rPr>
              <w:t xml:space="preserve"> </w:t>
            </w:r>
            <w:r>
              <w:rPr>
                <w:spacing w:val="10"/>
              </w:rPr>
              <w:t>的，应加盖投标人的单位印章，否则由评标</w:t>
            </w:r>
            <w:r>
              <w:rPr>
                <w:spacing w:val="16"/>
              </w:rPr>
              <w:t xml:space="preserve"> </w:t>
            </w:r>
            <w:r>
              <w:rPr>
                <w:spacing w:val="8"/>
              </w:rPr>
              <w:t>委员会作否决投标处理。</w:t>
            </w:r>
          </w:p>
          <w:p w14:paraId="7D8A2F76">
            <w:pPr>
              <w:pStyle w:val="10"/>
              <w:spacing w:before="33" w:line="333" w:lineRule="auto"/>
              <w:ind w:left="112" w:right="103" w:firstLine="420"/>
              <w:jc w:val="both"/>
            </w:pPr>
          </w:p>
        </w:tc>
      </w:tr>
      <w:tr w14:paraId="78DA5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trPr>
        <w:tc>
          <w:tcPr>
            <w:tcW w:w="969" w:type="dxa"/>
            <w:vMerge w:val="continue"/>
            <w:tcBorders>
              <w:top w:val="nil"/>
              <w:left w:val="single" w:color="000000" w:sz="6" w:space="0"/>
              <w:bottom w:val="nil"/>
            </w:tcBorders>
            <w:vAlign w:val="top"/>
          </w:tcPr>
          <w:p w14:paraId="71ADB823">
            <w:pPr>
              <w:rPr>
                <w:rFonts w:ascii="Arial"/>
                <w:sz w:val="21"/>
              </w:rPr>
            </w:pPr>
          </w:p>
        </w:tc>
        <w:tc>
          <w:tcPr>
            <w:tcW w:w="1512" w:type="dxa"/>
            <w:vMerge w:val="continue"/>
            <w:tcBorders>
              <w:top w:val="nil"/>
            </w:tcBorders>
            <w:vAlign w:val="top"/>
          </w:tcPr>
          <w:p w14:paraId="3CF48BC3">
            <w:pPr>
              <w:rPr>
                <w:rFonts w:ascii="Arial"/>
                <w:sz w:val="21"/>
              </w:rPr>
            </w:pPr>
          </w:p>
        </w:tc>
        <w:tc>
          <w:tcPr>
            <w:tcW w:w="6332" w:type="dxa"/>
            <w:tcBorders>
              <w:right w:val="single" w:color="000000" w:sz="6" w:space="0"/>
            </w:tcBorders>
            <w:vAlign w:val="top"/>
          </w:tcPr>
          <w:p w14:paraId="34E12448">
            <w:pPr>
              <w:pStyle w:val="10"/>
              <w:spacing w:before="149" w:line="321" w:lineRule="auto"/>
              <w:ind w:left="110" w:right="103" w:firstLine="414"/>
              <w:jc w:val="both"/>
            </w:pPr>
            <w:r>
              <w:rPr>
                <w:spacing w:val="10"/>
              </w:rPr>
              <w:t>A-13投标人法定代表人的委托代理人有法定代表人签署的授权</w:t>
            </w:r>
            <w:r>
              <w:rPr>
                <w:spacing w:val="2"/>
              </w:rPr>
              <w:t xml:space="preserve"> </w:t>
            </w:r>
            <w:r>
              <w:rPr>
                <w:spacing w:val="10"/>
              </w:rPr>
              <w:t>委托书和投标人为其缴纳的养老保险证明材料。否则由评标委员会</w:t>
            </w:r>
            <w:r>
              <w:rPr>
                <w:spacing w:val="16"/>
              </w:rPr>
              <w:t xml:space="preserve"> </w:t>
            </w:r>
            <w:r>
              <w:rPr>
                <w:spacing w:val="7"/>
              </w:rPr>
              <w:t>作否决投标处理。</w:t>
            </w:r>
          </w:p>
        </w:tc>
      </w:tr>
      <w:tr w14:paraId="21595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969" w:type="dxa"/>
            <w:vMerge w:val="continue"/>
            <w:tcBorders>
              <w:top w:val="nil"/>
              <w:left w:val="single" w:color="000000" w:sz="6" w:space="0"/>
              <w:bottom w:val="nil"/>
            </w:tcBorders>
            <w:vAlign w:val="top"/>
          </w:tcPr>
          <w:p w14:paraId="0CF46DC8">
            <w:pPr>
              <w:rPr>
                <w:rFonts w:ascii="Arial"/>
                <w:sz w:val="21"/>
              </w:rPr>
            </w:pPr>
          </w:p>
        </w:tc>
        <w:tc>
          <w:tcPr>
            <w:tcW w:w="1512" w:type="dxa"/>
            <w:vMerge w:val="restart"/>
            <w:tcBorders>
              <w:bottom w:val="nil"/>
            </w:tcBorders>
            <w:vAlign w:val="top"/>
          </w:tcPr>
          <w:p w14:paraId="4C82884C">
            <w:pPr>
              <w:spacing w:line="272" w:lineRule="auto"/>
              <w:rPr>
                <w:rFonts w:ascii="Arial"/>
                <w:sz w:val="21"/>
              </w:rPr>
            </w:pPr>
          </w:p>
          <w:p w14:paraId="32BD5493">
            <w:pPr>
              <w:spacing w:line="272" w:lineRule="auto"/>
              <w:rPr>
                <w:rFonts w:ascii="Arial"/>
                <w:sz w:val="21"/>
              </w:rPr>
            </w:pPr>
          </w:p>
          <w:p w14:paraId="56EF071E">
            <w:pPr>
              <w:spacing w:line="273" w:lineRule="auto"/>
              <w:rPr>
                <w:rFonts w:ascii="Arial"/>
                <w:sz w:val="21"/>
              </w:rPr>
            </w:pPr>
          </w:p>
          <w:p w14:paraId="64B743A0">
            <w:pPr>
              <w:spacing w:line="273" w:lineRule="auto"/>
              <w:rPr>
                <w:rFonts w:ascii="Arial"/>
                <w:sz w:val="21"/>
              </w:rPr>
            </w:pPr>
          </w:p>
          <w:p w14:paraId="3E9E228B">
            <w:pPr>
              <w:pStyle w:val="10"/>
              <w:spacing w:before="65" w:line="228" w:lineRule="auto"/>
              <w:ind w:left="242"/>
            </w:pPr>
            <w:r>
              <w:rPr>
                <w:spacing w:val="6"/>
              </w:rPr>
              <w:t>响应性评审</w:t>
            </w:r>
          </w:p>
        </w:tc>
        <w:tc>
          <w:tcPr>
            <w:tcW w:w="6332" w:type="dxa"/>
            <w:tcBorders>
              <w:right w:val="single" w:color="000000" w:sz="6" w:space="0"/>
            </w:tcBorders>
            <w:vAlign w:val="top"/>
          </w:tcPr>
          <w:p w14:paraId="336F0DC3">
            <w:pPr>
              <w:pStyle w:val="10"/>
              <w:spacing w:before="154" w:line="295" w:lineRule="auto"/>
              <w:ind w:left="115" w:right="100" w:firstLine="409"/>
            </w:pPr>
            <w:r>
              <w:rPr>
                <w:spacing w:val="5"/>
              </w:rPr>
              <w:t>A-14</w:t>
            </w:r>
            <w:r>
              <w:rPr>
                <w:spacing w:val="-32"/>
              </w:rPr>
              <w:t xml:space="preserve"> </w:t>
            </w:r>
            <w:r>
              <w:rPr>
                <w:spacing w:val="5"/>
              </w:rPr>
              <w:t>投标内容符合第二章“投标人须知</w:t>
            </w:r>
            <w:r>
              <w:rPr>
                <w:spacing w:val="-70"/>
              </w:rPr>
              <w:t xml:space="preserve"> </w:t>
            </w:r>
            <w:r>
              <w:rPr>
                <w:spacing w:val="5"/>
              </w:rPr>
              <w:t>”第</w:t>
            </w:r>
            <w:r>
              <w:rPr>
                <w:spacing w:val="-21"/>
              </w:rPr>
              <w:t xml:space="preserve"> </w:t>
            </w:r>
            <w:r>
              <w:rPr>
                <w:spacing w:val="5"/>
              </w:rPr>
              <w:t>1.3.1</w:t>
            </w:r>
            <w:r>
              <w:rPr>
                <w:spacing w:val="-37"/>
              </w:rPr>
              <w:t xml:space="preserve"> </w:t>
            </w:r>
            <w:r>
              <w:rPr>
                <w:spacing w:val="5"/>
              </w:rPr>
              <w:t>项规定，否</w:t>
            </w:r>
            <w:r>
              <w:t xml:space="preserve"> </w:t>
            </w:r>
            <w:r>
              <w:rPr>
                <w:spacing w:val="8"/>
              </w:rPr>
              <w:t>则由评标委员会作否决投标处理。</w:t>
            </w:r>
          </w:p>
        </w:tc>
      </w:tr>
      <w:tr w14:paraId="32649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969" w:type="dxa"/>
            <w:vMerge w:val="continue"/>
            <w:tcBorders>
              <w:top w:val="nil"/>
              <w:left w:val="single" w:color="000000" w:sz="6" w:space="0"/>
              <w:bottom w:val="nil"/>
            </w:tcBorders>
            <w:vAlign w:val="top"/>
          </w:tcPr>
          <w:p w14:paraId="6B398304">
            <w:pPr>
              <w:rPr>
                <w:rFonts w:ascii="Arial"/>
                <w:sz w:val="21"/>
              </w:rPr>
            </w:pPr>
          </w:p>
        </w:tc>
        <w:tc>
          <w:tcPr>
            <w:tcW w:w="1512" w:type="dxa"/>
            <w:vMerge w:val="continue"/>
            <w:tcBorders>
              <w:top w:val="nil"/>
              <w:bottom w:val="nil"/>
            </w:tcBorders>
            <w:vAlign w:val="top"/>
          </w:tcPr>
          <w:p w14:paraId="10631A89">
            <w:pPr>
              <w:rPr>
                <w:rFonts w:ascii="Arial"/>
                <w:sz w:val="21"/>
              </w:rPr>
            </w:pPr>
          </w:p>
        </w:tc>
        <w:tc>
          <w:tcPr>
            <w:tcW w:w="6332" w:type="dxa"/>
            <w:tcBorders>
              <w:right w:val="single" w:color="000000" w:sz="6" w:space="0"/>
            </w:tcBorders>
            <w:vAlign w:val="top"/>
          </w:tcPr>
          <w:p w14:paraId="2BA8AE67">
            <w:pPr>
              <w:pStyle w:val="10"/>
              <w:spacing w:before="153" w:line="320" w:lineRule="auto"/>
              <w:ind w:left="113" w:right="103" w:firstLine="411"/>
              <w:jc w:val="both"/>
            </w:pPr>
            <w:r>
              <w:rPr>
                <w:spacing w:val="7"/>
              </w:rPr>
              <w:t>A-15</w:t>
            </w:r>
            <w:r>
              <w:rPr>
                <w:spacing w:val="-29"/>
              </w:rPr>
              <w:t xml:space="preserve"> </w:t>
            </w:r>
            <w:r>
              <w:rPr>
                <w:spacing w:val="7"/>
              </w:rPr>
              <w:t>投标人应按投标人须知前附表第</w:t>
            </w:r>
            <w:r>
              <w:rPr>
                <w:spacing w:val="-42"/>
              </w:rPr>
              <w:t xml:space="preserve"> </w:t>
            </w:r>
            <w:r>
              <w:rPr>
                <w:spacing w:val="7"/>
              </w:rPr>
              <w:t>3.4</w:t>
            </w:r>
            <w:r>
              <w:rPr>
                <w:spacing w:val="-47"/>
              </w:rPr>
              <w:t xml:space="preserve"> </w:t>
            </w:r>
            <w:r>
              <w:rPr>
                <w:spacing w:val="7"/>
              </w:rPr>
              <w:t>款规定递交投标保证</w:t>
            </w:r>
            <w:r>
              <w:t xml:space="preserve"> </w:t>
            </w:r>
            <w:r>
              <w:rPr>
                <w:spacing w:val="10"/>
              </w:rPr>
              <w:t>金，并作为其投标文件的组成部分，否则由评标委员会作否决投标</w:t>
            </w:r>
            <w:r>
              <w:rPr>
                <w:spacing w:val="14"/>
              </w:rPr>
              <w:t xml:space="preserve"> </w:t>
            </w:r>
            <w:r>
              <w:rPr>
                <w:spacing w:val="2"/>
              </w:rPr>
              <w:t>处理。</w:t>
            </w:r>
          </w:p>
        </w:tc>
      </w:tr>
      <w:tr w14:paraId="21A66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969" w:type="dxa"/>
            <w:vMerge w:val="continue"/>
            <w:tcBorders>
              <w:top w:val="nil"/>
              <w:left w:val="single" w:color="000000" w:sz="6" w:space="0"/>
              <w:bottom w:val="single" w:color="000000" w:sz="6" w:space="0"/>
            </w:tcBorders>
            <w:vAlign w:val="top"/>
          </w:tcPr>
          <w:p w14:paraId="65A82B87">
            <w:pPr>
              <w:rPr>
                <w:rFonts w:ascii="Arial"/>
                <w:sz w:val="21"/>
              </w:rPr>
            </w:pPr>
          </w:p>
        </w:tc>
        <w:tc>
          <w:tcPr>
            <w:tcW w:w="1512" w:type="dxa"/>
            <w:vMerge w:val="continue"/>
            <w:tcBorders>
              <w:top w:val="nil"/>
              <w:bottom w:val="single" w:color="000000" w:sz="6" w:space="0"/>
            </w:tcBorders>
            <w:vAlign w:val="top"/>
          </w:tcPr>
          <w:p w14:paraId="70645EB8">
            <w:pPr>
              <w:rPr>
                <w:rFonts w:ascii="Arial"/>
                <w:sz w:val="21"/>
              </w:rPr>
            </w:pPr>
          </w:p>
        </w:tc>
        <w:tc>
          <w:tcPr>
            <w:tcW w:w="6332" w:type="dxa"/>
            <w:tcBorders>
              <w:bottom w:val="single" w:color="000000" w:sz="6" w:space="0"/>
              <w:right w:val="single" w:color="000000" w:sz="6" w:space="0"/>
            </w:tcBorders>
            <w:vAlign w:val="top"/>
          </w:tcPr>
          <w:p w14:paraId="61AF5E40">
            <w:pPr>
              <w:pStyle w:val="10"/>
              <w:spacing w:before="154" w:line="227" w:lineRule="auto"/>
              <w:ind w:left="525"/>
            </w:pPr>
            <w:r>
              <w:rPr>
                <w:spacing w:val="7"/>
              </w:rPr>
              <w:t>A-16</w:t>
            </w:r>
            <w:r>
              <w:rPr>
                <w:spacing w:val="-38"/>
              </w:rPr>
              <w:t xml:space="preserve"> </w:t>
            </w:r>
            <w:r>
              <w:rPr>
                <w:spacing w:val="7"/>
              </w:rPr>
              <w:t>符合第四章“合同条款及格式</w:t>
            </w:r>
            <w:r>
              <w:rPr>
                <w:spacing w:val="-70"/>
              </w:rPr>
              <w:t xml:space="preserve"> </w:t>
            </w:r>
            <w:r>
              <w:rPr>
                <w:spacing w:val="7"/>
              </w:rPr>
              <w:t>”规定，投标文件不应附有</w:t>
            </w:r>
          </w:p>
        </w:tc>
      </w:tr>
    </w:tbl>
    <w:p w14:paraId="5E769787">
      <w:pPr>
        <w:pStyle w:val="4"/>
      </w:pPr>
    </w:p>
    <w:p w14:paraId="2E092AA4">
      <w:pPr>
        <w:sectPr>
          <w:footerReference r:id="rId24" w:type="default"/>
          <w:pgSz w:w="11906" w:h="16839"/>
          <w:pgMar w:top="400" w:right="1080" w:bottom="765" w:left="0" w:header="0" w:footer="603" w:gutter="0"/>
          <w:pgNumType w:fmt="decimal"/>
          <w:cols w:space="720" w:num="1"/>
        </w:sectPr>
      </w:pPr>
    </w:p>
    <w:p w14:paraId="1A0C023E">
      <w:pPr>
        <w:spacing w:before="41"/>
      </w:pPr>
      <w:r>
        <w:pict>
          <v:shape id="_x0000_s1030" o:spid="_x0000_s1030" style="position:absolute;left:0pt;margin-left:54pt;margin-top:75.7pt;height:0.75pt;width:487.3pt;mso-position-horizontal-relative:page;mso-position-vertical-relative:page;z-index:251670528;mso-width-relative:page;mso-height-relative:page;" fillcolor="#000000" filled="t" stroked="f" coordsize="9745,15" o:allowincell="f" path="m0,0l9745,0,9745,14,0,14,0,0xe">
            <v:path/>
            <v:fill on="t" focussize="0,0"/>
            <v:stroke on="f"/>
            <v:imagedata o:title=""/>
            <o:lock v:ext="edit"/>
          </v:shape>
        </w:pict>
      </w:r>
    </w:p>
    <w:p w14:paraId="5302D3F4">
      <w:pPr>
        <w:spacing w:before="41"/>
      </w:pPr>
    </w:p>
    <w:p w14:paraId="57D8E181">
      <w:pPr>
        <w:spacing w:before="41"/>
      </w:pPr>
    </w:p>
    <w:p w14:paraId="1431EC90">
      <w:pPr>
        <w:spacing w:before="40"/>
      </w:pPr>
    </w:p>
    <w:tbl>
      <w:tblPr>
        <w:tblStyle w:val="9"/>
        <w:tblW w:w="8813" w:type="dxa"/>
        <w:tblInd w:w="15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1512"/>
        <w:gridCol w:w="6332"/>
      </w:tblGrid>
      <w:tr w14:paraId="2E626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969" w:type="dxa"/>
            <w:vMerge w:val="restart"/>
            <w:tcBorders>
              <w:top w:val="single" w:color="000000" w:sz="6" w:space="0"/>
              <w:left w:val="single" w:color="000000" w:sz="6" w:space="0"/>
              <w:bottom w:val="nil"/>
            </w:tcBorders>
            <w:vAlign w:val="top"/>
          </w:tcPr>
          <w:p w14:paraId="03299C36">
            <w:pPr>
              <w:rPr>
                <w:rFonts w:ascii="Arial"/>
                <w:sz w:val="21"/>
              </w:rPr>
            </w:pPr>
          </w:p>
        </w:tc>
        <w:tc>
          <w:tcPr>
            <w:tcW w:w="1512" w:type="dxa"/>
            <w:vMerge w:val="restart"/>
            <w:tcBorders>
              <w:top w:val="single" w:color="000000" w:sz="6" w:space="0"/>
              <w:bottom w:val="nil"/>
            </w:tcBorders>
            <w:vAlign w:val="top"/>
          </w:tcPr>
          <w:p w14:paraId="15BECF57">
            <w:pPr>
              <w:rPr>
                <w:rFonts w:ascii="Arial"/>
                <w:sz w:val="21"/>
              </w:rPr>
            </w:pPr>
          </w:p>
        </w:tc>
        <w:tc>
          <w:tcPr>
            <w:tcW w:w="6332" w:type="dxa"/>
            <w:tcBorders>
              <w:top w:val="single" w:color="000000" w:sz="6" w:space="0"/>
              <w:right w:val="single" w:color="000000" w:sz="6" w:space="0"/>
            </w:tcBorders>
            <w:vAlign w:val="top"/>
          </w:tcPr>
          <w:p w14:paraId="2309B595">
            <w:pPr>
              <w:pStyle w:val="10"/>
              <w:spacing w:before="134" w:line="227" w:lineRule="auto"/>
              <w:ind w:left="134"/>
            </w:pPr>
            <w:r>
              <w:rPr>
                <w:spacing w:val="10"/>
              </w:rPr>
              <w:t>比选人不能接受的条件。否则由评标委员会作否决</w:t>
            </w:r>
            <w:r>
              <w:rPr>
                <w:spacing w:val="9"/>
              </w:rPr>
              <w:t>投标处理。（由</w:t>
            </w:r>
          </w:p>
          <w:p w14:paraId="453DE51B">
            <w:pPr>
              <w:pStyle w:val="10"/>
              <w:spacing w:before="154" w:line="227" w:lineRule="auto"/>
              <w:ind w:left="114"/>
            </w:pPr>
            <w:r>
              <w:rPr>
                <w:spacing w:val="9"/>
              </w:rPr>
              <w:t>投标人承诺，承诺书格式详见第八章投标文</w:t>
            </w:r>
            <w:r>
              <w:rPr>
                <w:spacing w:val="8"/>
              </w:rPr>
              <w:t>件格式。）</w:t>
            </w:r>
          </w:p>
        </w:tc>
      </w:tr>
      <w:tr w14:paraId="106BC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969" w:type="dxa"/>
            <w:vMerge w:val="continue"/>
            <w:tcBorders>
              <w:top w:val="nil"/>
              <w:left w:val="single" w:color="000000" w:sz="6" w:space="0"/>
              <w:bottom w:val="nil"/>
            </w:tcBorders>
            <w:vAlign w:val="top"/>
          </w:tcPr>
          <w:p w14:paraId="7390150C">
            <w:pPr>
              <w:rPr>
                <w:rFonts w:ascii="Arial"/>
                <w:sz w:val="21"/>
              </w:rPr>
            </w:pPr>
          </w:p>
        </w:tc>
        <w:tc>
          <w:tcPr>
            <w:tcW w:w="1512" w:type="dxa"/>
            <w:vMerge w:val="continue"/>
            <w:tcBorders>
              <w:top w:val="nil"/>
              <w:bottom w:val="nil"/>
            </w:tcBorders>
            <w:vAlign w:val="top"/>
          </w:tcPr>
          <w:p w14:paraId="617C5FA0">
            <w:pPr>
              <w:rPr>
                <w:rFonts w:ascii="Arial"/>
                <w:sz w:val="21"/>
              </w:rPr>
            </w:pPr>
          </w:p>
        </w:tc>
        <w:tc>
          <w:tcPr>
            <w:tcW w:w="6332" w:type="dxa"/>
            <w:tcBorders>
              <w:right w:val="single" w:color="000000" w:sz="6" w:space="0"/>
            </w:tcBorders>
            <w:vAlign w:val="top"/>
          </w:tcPr>
          <w:p w14:paraId="515CBA35">
            <w:pPr>
              <w:pStyle w:val="10"/>
              <w:spacing w:before="141" w:line="324" w:lineRule="auto"/>
              <w:ind w:left="112" w:right="100" w:firstLine="412"/>
              <w:jc w:val="both"/>
            </w:pPr>
            <w:r>
              <w:rPr>
                <w:spacing w:val="7"/>
              </w:rPr>
              <w:t>A-17</w:t>
            </w:r>
            <w:r>
              <w:rPr>
                <w:spacing w:val="-38"/>
              </w:rPr>
              <w:t xml:space="preserve"> </w:t>
            </w:r>
            <w:r>
              <w:rPr>
                <w:spacing w:val="7"/>
              </w:rPr>
              <w:t>符合第七章“技术标准和要求</w:t>
            </w:r>
            <w:r>
              <w:rPr>
                <w:spacing w:val="-70"/>
              </w:rPr>
              <w:t xml:space="preserve"> </w:t>
            </w:r>
            <w:r>
              <w:rPr>
                <w:spacing w:val="7"/>
              </w:rPr>
              <w:t>”规定。否则由评标委员会</w:t>
            </w:r>
            <w:r>
              <w:t xml:space="preserve"> </w:t>
            </w:r>
            <w:r>
              <w:rPr>
                <w:spacing w:val="9"/>
              </w:rPr>
              <w:t>作否决投标处理（如有）</w:t>
            </w:r>
            <w:r>
              <w:rPr>
                <w:spacing w:val="-56"/>
              </w:rPr>
              <w:t xml:space="preserve"> </w:t>
            </w:r>
            <w:r>
              <w:rPr>
                <w:spacing w:val="9"/>
              </w:rPr>
              <w:t>。（由投标人承诺，承诺书格式详见第八</w:t>
            </w:r>
            <w:r>
              <w:t xml:space="preserve"> </w:t>
            </w:r>
            <w:r>
              <w:rPr>
                <w:spacing w:val="6"/>
              </w:rPr>
              <w:t>章投标文件格式。）</w:t>
            </w:r>
          </w:p>
        </w:tc>
      </w:tr>
      <w:tr w14:paraId="0E33E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2" w:hRule="atLeast"/>
        </w:trPr>
        <w:tc>
          <w:tcPr>
            <w:tcW w:w="969" w:type="dxa"/>
            <w:vMerge w:val="continue"/>
            <w:tcBorders>
              <w:top w:val="nil"/>
              <w:left w:val="single" w:color="000000" w:sz="6" w:space="0"/>
              <w:bottom w:val="nil"/>
            </w:tcBorders>
            <w:vAlign w:val="top"/>
          </w:tcPr>
          <w:p w14:paraId="3595B047">
            <w:pPr>
              <w:rPr>
                <w:rFonts w:ascii="Arial"/>
                <w:sz w:val="21"/>
              </w:rPr>
            </w:pPr>
          </w:p>
        </w:tc>
        <w:tc>
          <w:tcPr>
            <w:tcW w:w="1512" w:type="dxa"/>
            <w:vMerge w:val="continue"/>
            <w:tcBorders>
              <w:top w:val="nil"/>
            </w:tcBorders>
            <w:vAlign w:val="top"/>
          </w:tcPr>
          <w:p w14:paraId="3803E94F">
            <w:pPr>
              <w:rPr>
                <w:rFonts w:ascii="Arial"/>
                <w:sz w:val="21"/>
              </w:rPr>
            </w:pPr>
          </w:p>
        </w:tc>
        <w:tc>
          <w:tcPr>
            <w:tcW w:w="6332" w:type="dxa"/>
            <w:tcBorders>
              <w:right w:val="single" w:color="000000" w:sz="6" w:space="0"/>
            </w:tcBorders>
            <w:vAlign w:val="top"/>
          </w:tcPr>
          <w:p w14:paraId="53765B45">
            <w:pPr>
              <w:pStyle w:val="10"/>
              <w:spacing w:before="143" w:line="353" w:lineRule="auto"/>
              <w:ind w:left="118" w:right="103" w:firstLine="407"/>
            </w:pPr>
            <w:r>
              <w:rPr>
                <w:spacing w:val="8"/>
              </w:rPr>
              <w:t>A-18</w:t>
            </w:r>
            <w:r>
              <w:rPr>
                <w:spacing w:val="-38"/>
              </w:rPr>
              <w:t xml:space="preserve"> </w:t>
            </w:r>
            <w:r>
              <w:rPr>
                <w:spacing w:val="8"/>
              </w:rPr>
              <w:t>投标人有以下情形之一的，其投标文件由评标委员会</w:t>
            </w:r>
            <w:r>
              <w:rPr>
                <w:spacing w:val="7"/>
              </w:rPr>
              <w:t>作否</w:t>
            </w:r>
            <w:r>
              <w:t xml:space="preserve"> </w:t>
            </w:r>
            <w:r>
              <w:rPr>
                <w:spacing w:val="5"/>
              </w:rPr>
              <w:t>决投标处理：</w:t>
            </w:r>
          </w:p>
          <w:p w14:paraId="62DACDE2">
            <w:pPr>
              <w:pStyle w:val="10"/>
              <w:spacing w:before="34" w:line="227" w:lineRule="auto"/>
              <w:ind w:left="547"/>
            </w:pPr>
            <w:r>
              <w:rPr>
                <w:spacing w:val="5"/>
              </w:rPr>
              <w:t>1.第二章“投标人须知</w:t>
            </w:r>
            <w:r>
              <w:rPr>
                <w:spacing w:val="-59"/>
              </w:rPr>
              <w:t xml:space="preserve"> </w:t>
            </w:r>
            <w:r>
              <w:rPr>
                <w:spacing w:val="5"/>
              </w:rPr>
              <w:t>”第</w:t>
            </w:r>
            <w:r>
              <w:rPr>
                <w:spacing w:val="-24"/>
              </w:rPr>
              <w:t xml:space="preserve"> </w:t>
            </w:r>
            <w:r>
              <w:rPr>
                <w:spacing w:val="5"/>
              </w:rPr>
              <w:t>1.4.3</w:t>
            </w:r>
            <w:r>
              <w:rPr>
                <w:spacing w:val="-34"/>
              </w:rPr>
              <w:t xml:space="preserve"> </w:t>
            </w:r>
            <w:r>
              <w:rPr>
                <w:spacing w:val="5"/>
              </w:rPr>
              <w:t>项规定的任何一种情形的；</w:t>
            </w:r>
          </w:p>
          <w:p w14:paraId="6E6FA9E6">
            <w:pPr>
              <w:pStyle w:val="10"/>
              <w:spacing w:before="155" w:line="353" w:lineRule="auto"/>
              <w:ind w:left="112" w:right="103" w:firstLine="421"/>
            </w:pPr>
            <w:r>
              <w:rPr>
                <w:spacing w:val="10"/>
              </w:rPr>
              <w:t>2.本次投标有串通投标、弄虚作假等违反招投标相关法律、法</w:t>
            </w:r>
            <w:r>
              <w:rPr>
                <w:spacing w:val="3"/>
              </w:rPr>
              <w:t xml:space="preserve"> </w:t>
            </w:r>
            <w:r>
              <w:rPr>
                <w:spacing w:val="6"/>
              </w:rPr>
              <w:t>规的行为的；</w:t>
            </w:r>
          </w:p>
          <w:p w14:paraId="1129246B">
            <w:pPr>
              <w:pStyle w:val="10"/>
              <w:spacing w:before="33" w:line="227" w:lineRule="auto"/>
              <w:ind w:left="535"/>
            </w:pPr>
            <w:r>
              <w:rPr>
                <w:spacing w:val="8"/>
              </w:rPr>
              <w:t>3.拒绝按评标委员会要求澄清、说明或补正的。</w:t>
            </w:r>
          </w:p>
        </w:tc>
      </w:tr>
      <w:tr w14:paraId="5363D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7" w:hRule="atLeast"/>
        </w:trPr>
        <w:tc>
          <w:tcPr>
            <w:tcW w:w="969" w:type="dxa"/>
            <w:vMerge w:val="continue"/>
            <w:tcBorders>
              <w:top w:val="nil"/>
              <w:left w:val="single" w:color="000000" w:sz="6" w:space="0"/>
              <w:bottom w:val="nil"/>
            </w:tcBorders>
            <w:vAlign w:val="top"/>
          </w:tcPr>
          <w:p w14:paraId="50F941E4">
            <w:pPr>
              <w:rPr>
                <w:rFonts w:ascii="Arial"/>
                <w:sz w:val="21"/>
              </w:rPr>
            </w:pPr>
          </w:p>
        </w:tc>
        <w:tc>
          <w:tcPr>
            <w:tcW w:w="1512" w:type="dxa"/>
            <w:vMerge w:val="restart"/>
            <w:tcBorders>
              <w:bottom w:val="nil"/>
            </w:tcBorders>
            <w:vAlign w:val="top"/>
          </w:tcPr>
          <w:p w14:paraId="2AD31B2F">
            <w:pPr>
              <w:spacing w:line="252" w:lineRule="auto"/>
              <w:rPr>
                <w:rFonts w:ascii="Arial"/>
                <w:sz w:val="21"/>
              </w:rPr>
            </w:pPr>
          </w:p>
          <w:p w14:paraId="01B7DA1B">
            <w:pPr>
              <w:spacing w:line="252" w:lineRule="auto"/>
              <w:rPr>
                <w:rFonts w:ascii="Arial"/>
                <w:sz w:val="21"/>
              </w:rPr>
            </w:pPr>
          </w:p>
          <w:p w14:paraId="74025597">
            <w:pPr>
              <w:spacing w:line="252" w:lineRule="auto"/>
              <w:rPr>
                <w:rFonts w:ascii="Arial"/>
                <w:sz w:val="21"/>
              </w:rPr>
            </w:pPr>
          </w:p>
          <w:p w14:paraId="7FEE75B0">
            <w:pPr>
              <w:spacing w:line="252" w:lineRule="auto"/>
              <w:rPr>
                <w:rFonts w:ascii="Arial"/>
                <w:sz w:val="21"/>
              </w:rPr>
            </w:pPr>
          </w:p>
          <w:p w14:paraId="781FECF5">
            <w:pPr>
              <w:spacing w:line="252" w:lineRule="auto"/>
              <w:rPr>
                <w:rFonts w:ascii="Arial"/>
                <w:sz w:val="21"/>
              </w:rPr>
            </w:pPr>
          </w:p>
          <w:p w14:paraId="4B97B41D">
            <w:pPr>
              <w:spacing w:line="252" w:lineRule="auto"/>
              <w:rPr>
                <w:rFonts w:ascii="Arial"/>
                <w:sz w:val="21"/>
              </w:rPr>
            </w:pPr>
          </w:p>
          <w:p w14:paraId="7C6CF9CD">
            <w:pPr>
              <w:spacing w:line="252" w:lineRule="auto"/>
              <w:rPr>
                <w:rFonts w:ascii="Arial"/>
                <w:sz w:val="21"/>
              </w:rPr>
            </w:pPr>
          </w:p>
          <w:p w14:paraId="61067BF6">
            <w:pPr>
              <w:spacing w:line="252" w:lineRule="auto"/>
              <w:rPr>
                <w:rFonts w:ascii="Arial"/>
                <w:sz w:val="21"/>
              </w:rPr>
            </w:pPr>
          </w:p>
          <w:p w14:paraId="3D111565">
            <w:pPr>
              <w:spacing w:line="252" w:lineRule="auto"/>
              <w:rPr>
                <w:rFonts w:ascii="Arial"/>
                <w:sz w:val="21"/>
              </w:rPr>
            </w:pPr>
          </w:p>
          <w:p w14:paraId="14C7C04E">
            <w:pPr>
              <w:spacing w:line="252" w:lineRule="auto"/>
              <w:rPr>
                <w:rFonts w:ascii="Arial"/>
                <w:sz w:val="21"/>
              </w:rPr>
            </w:pPr>
          </w:p>
          <w:p w14:paraId="009571BE">
            <w:pPr>
              <w:spacing w:line="252" w:lineRule="auto"/>
              <w:rPr>
                <w:rFonts w:ascii="Arial"/>
                <w:sz w:val="21"/>
              </w:rPr>
            </w:pPr>
          </w:p>
          <w:p w14:paraId="37FB449C">
            <w:pPr>
              <w:spacing w:line="253" w:lineRule="auto"/>
              <w:rPr>
                <w:rFonts w:ascii="Arial"/>
                <w:sz w:val="21"/>
              </w:rPr>
            </w:pPr>
          </w:p>
          <w:p w14:paraId="2BD1113E">
            <w:pPr>
              <w:spacing w:line="253" w:lineRule="auto"/>
              <w:rPr>
                <w:rFonts w:ascii="Arial"/>
                <w:sz w:val="21"/>
              </w:rPr>
            </w:pPr>
          </w:p>
          <w:p w14:paraId="7C16DCCB">
            <w:pPr>
              <w:spacing w:line="253" w:lineRule="auto"/>
              <w:rPr>
                <w:rFonts w:ascii="Arial"/>
                <w:sz w:val="21"/>
              </w:rPr>
            </w:pPr>
          </w:p>
          <w:p w14:paraId="2B00725D">
            <w:pPr>
              <w:spacing w:line="253" w:lineRule="auto"/>
              <w:rPr>
                <w:rFonts w:ascii="Arial"/>
                <w:sz w:val="21"/>
              </w:rPr>
            </w:pPr>
          </w:p>
          <w:p w14:paraId="6A62D6E9">
            <w:pPr>
              <w:spacing w:line="253" w:lineRule="auto"/>
              <w:rPr>
                <w:rFonts w:ascii="Arial"/>
                <w:sz w:val="21"/>
              </w:rPr>
            </w:pPr>
          </w:p>
          <w:p w14:paraId="5C5921FD">
            <w:pPr>
              <w:spacing w:line="253" w:lineRule="auto"/>
              <w:rPr>
                <w:rFonts w:ascii="Arial"/>
                <w:sz w:val="21"/>
              </w:rPr>
            </w:pPr>
          </w:p>
          <w:p w14:paraId="25133C0A">
            <w:pPr>
              <w:pStyle w:val="10"/>
              <w:spacing w:before="65" w:line="353" w:lineRule="auto"/>
              <w:ind w:left="127" w:right="131"/>
            </w:pPr>
            <w:r>
              <w:rPr>
                <w:spacing w:val="7"/>
              </w:rPr>
              <w:t>投标函部分及</w:t>
            </w:r>
            <w:r>
              <w:rPr>
                <w:spacing w:val="4"/>
              </w:rPr>
              <w:t xml:space="preserve"> </w:t>
            </w:r>
            <w:r>
              <w:rPr>
                <w:spacing w:val="7"/>
              </w:rPr>
              <w:t>经济部分评审</w:t>
            </w:r>
          </w:p>
        </w:tc>
        <w:tc>
          <w:tcPr>
            <w:tcW w:w="6332" w:type="dxa"/>
            <w:tcBorders>
              <w:right w:val="single" w:color="000000" w:sz="6" w:space="0"/>
            </w:tcBorders>
            <w:vAlign w:val="top"/>
          </w:tcPr>
          <w:p w14:paraId="5E59D15C">
            <w:pPr>
              <w:pStyle w:val="10"/>
              <w:spacing w:before="144" w:line="362" w:lineRule="auto"/>
              <w:ind w:left="111" w:right="103" w:firstLine="413"/>
            </w:pPr>
            <w:r>
              <w:rPr>
                <w:spacing w:val="15"/>
              </w:rPr>
              <w:t>A-19</w:t>
            </w:r>
            <w:r>
              <w:rPr>
                <w:spacing w:val="-28"/>
              </w:rPr>
              <w:t xml:space="preserve"> </w:t>
            </w:r>
            <w:r>
              <w:rPr>
                <w:spacing w:val="15"/>
              </w:rPr>
              <w:t>投标函部分的格式要求法定代表人或其委托代理人签名</w:t>
            </w:r>
            <w:r>
              <w:t xml:space="preserve"> </w:t>
            </w:r>
            <w:r>
              <w:rPr>
                <w:spacing w:val="10"/>
              </w:rPr>
              <w:t>（或盖章）的须齐全，要求签名的，签名采用手写签名或签章</w:t>
            </w:r>
            <w:r>
              <w:rPr>
                <w:spacing w:val="6"/>
              </w:rPr>
              <w:t>均可，要求加盖单位法人章的，应</w:t>
            </w:r>
            <w:r>
              <w:rPr>
                <w:spacing w:val="9"/>
              </w:rPr>
              <w:t>加盖投标人的单位印章，否则由评标委员会作否决投标处理。</w:t>
            </w:r>
          </w:p>
        </w:tc>
      </w:tr>
      <w:tr w14:paraId="55838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969" w:type="dxa"/>
            <w:vMerge w:val="continue"/>
            <w:tcBorders>
              <w:top w:val="nil"/>
              <w:left w:val="single" w:color="000000" w:sz="6" w:space="0"/>
              <w:bottom w:val="nil"/>
            </w:tcBorders>
            <w:vAlign w:val="top"/>
          </w:tcPr>
          <w:p w14:paraId="216010AA">
            <w:pPr>
              <w:rPr>
                <w:rFonts w:ascii="Arial"/>
                <w:sz w:val="21"/>
              </w:rPr>
            </w:pPr>
          </w:p>
        </w:tc>
        <w:tc>
          <w:tcPr>
            <w:tcW w:w="1512" w:type="dxa"/>
            <w:vMerge w:val="continue"/>
            <w:tcBorders>
              <w:top w:val="nil"/>
              <w:bottom w:val="nil"/>
            </w:tcBorders>
            <w:vAlign w:val="top"/>
          </w:tcPr>
          <w:p w14:paraId="360EADE3">
            <w:pPr>
              <w:rPr>
                <w:rFonts w:ascii="Arial"/>
                <w:sz w:val="21"/>
              </w:rPr>
            </w:pPr>
          </w:p>
        </w:tc>
        <w:tc>
          <w:tcPr>
            <w:tcW w:w="6332" w:type="dxa"/>
            <w:tcBorders>
              <w:right w:val="single" w:color="000000" w:sz="6" w:space="0"/>
            </w:tcBorders>
            <w:vAlign w:val="top"/>
          </w:tcPr>
          <w:p w14:paraId="606F1215">
            <w:pPr>
              <w:pStyle w:val="10"/>
              <w:spacing w:before="148" w:line="298" w:lineRule="auto"/>
              <w:ind w:left="110" w:right="100" w:firstLine="414"/>
            </w:pPr>
            <w:r>
              <w:rPr>
                <w:spacing w:val="5"/>
              </w:rPr>
              <w:t>A-20</w:t>
            </w:r>
            <w:r>
              <w:rPr>
                <w:spacing w:val="-32"/>
              </w:rPr>
              <w:t xml:space="preserve"> </w:t>
            </w:r>
            <w:r>
              <w:rPr>
                <w:spacing w:val="5"/>
              </w:rPr>
              <w:t>工期符合第二章“投标人须知</w:t>
            </w:r>
            <w:r>
              <w:rPr>
                <w:spacing w:val="-70"/>
              </w:rPr>
              <w:t xml:space="preserve"> </w:t>
            </w:r>
            <w:r>
              <w:rPr>
                <w:spacing w:val="5"/>
              </w:rPr>
              <w:t>”第</w:t>
            </w:r>
            <w:r>
              <w:rPr>
                <w:spacing w:val="-21"/>
              </w:rPr>
              <w:t xml:space="preserve"> </w:t>
            </w:r>
            <w:r>
              <w:rPr>
                <w:spacing w:val="5"/>
              </w:rPr>
              <w:t>1.3.2</w:t>
            </w:r>
            <w:r>
              <w:rPr>
                <w:spacing w:val="-37"/>
              </w:rPr>
              <w:t xml:space="preserve"> </w:t>
            </w:r>
            <w:r>
              <w:rPr>
                <w:spacing w:val="5"/>
              </w:rPr>
              <w:t>项规定，否则由</w:t>
            </w:r>
            <w:r>
              <w:t xml:space="preserve"> </w:t>
            </w:r>
            <w:r>
              <w:rPr>
                <w:spacing w:val="8"/>
              </w:rPr>
              <w:t>评标委员会作否决投标处理。</w:t>
            </w:r>
          </w:p>
        </w:tc>
      </w:tr>
      <w:tr w14:paraId="6A5E1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969" w:type="dxa"/>
            <w:vMerge w:val="continue"/>
            <w:tcBorders>
              <w:top w:val="nil"/>
              <w:left w:val="single" w:color="000000" w:sz="6" w:space="0"/>
              <w:bottom w:val="nil"/>
            </w:tcBorders>
            <w:vAlign w:val="top"/>
          </w:tcPr>
          <w:p w14:paraId="0BBF023B">
            <w:pPr>
              <w:rPr>
                <w:rFonts w:ascii="Arial"/>
                <w:sz w:val="21"/>
              </w:rPr>
            </w:pPr>
          </w:p>
        </w:tc>
        <w:tc>
          <w:tcPr>
            <w:tcW w:w="1512" w:type="dxa"/>
            <w:vMerge w:val="continue"/>
            <w:tcBorders>
              <w:top w:val="nil"/>
              <w:bottom w:val="nil"/>
            </w:tcBorders>
            <w:vAlign w:val="top"/>
          </w:tcPr>
          <w:p w14:paraId="18C4F6B9">
            <w:pPr>
              <w:rPr>
                <w:rFonts w:ascii="Arial"/>
                <w:sz w:val="21"/>
              </w:rPr>
            </w:pPr>
          </w:p>
        </w:tc>
        <w:tc>
          <w:tcPr>
            <w:tcW w:w="6332" w:type="dxa"/>
            <w:tcBorders>
              <w:right w:val="single" w:color="000000" w:sz="6" w:space="0"/>
            </w:tcBorders>
            <w:vAlign w:val="top"/>
          </w:tcPr>
          <w:p w14:paraId="73CBF80C">
            <w:pPr>
              <w:pStyle w:val="10"/>
              <w:spacing w:before="148" w:line="298" w:lineRule="auto"/>
              <w:ind w:left="115" w:right="100" w:firstLine="409"/>
            </w:pPr>
            <w:r>
              <w:rPr>
                <w:spacing w:val="5"/>
              </w:rPr>
              <w:t>A-21</w:t>
            </w:r>
            <w:r>
              <w:rPr>
                <w:spacing w:val="-32"/>
              </w:rPr>
              <w:t xml:space="preserve"> </w:t>
            </w:r>
            <w:r>
              <w:rPr>
                <w:spacing w:val="5"/>
              </w:rPr>
              <w:t>工程质量符合第二章“投标人须知</w:t>
            </w:r>
            <w:r>
              <w:rPr>
                <w:spacing w:val="-70"/>
              </w:rPr>
              <w:t xml:space="preserve"> </w:t>
            </w:r>
            <w:r>
              <w:rPr>
                <w:spacing w:val="5"/>
              </w:rPr>
              <w:t>”第</w:t>
            </w:r>
            <w:r>
              <w:rPr>
                <w:spacing w:val="-21"/>
              </w:rPr>
              <w:t xml:space="preserve"> </w:t>
            </w:r>
            <w:r>
              <w:rPr>
                <w:spacing w:val="5"/>
              </w:rPr>
              <w:t>1.3.3</w:t>
            </w:r>
            <w:r>
              <w:rPr>
                <w:spacing w:val="-37"/>
              </w:rPr>
              <w:t xml:space="preserve"> </w:t>
            </w:r>
            <w:r>
              <w:rPr>
                <w:spacing w:val="5"/>
              </w:rPr>
              <w:t>项规定，否</w:t>
            </w:r>
            <w:r>
              <w:t xml:space="preserve"> </w:t>
            </w:r>
            <w:r>
              <w:rPr>
                <w:spacing w:val="8"/>
              </w:rPr>
              <w:t>则由评标委员会作否决投标处理。</w:t>
            </w:r>
          </w:p>
        </w:tc>
      </w:tr>
      <w:tr w14:paraId="40FD3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969" w:type="dxa"/>
            <w:vMerge w:val="continue"/>
            <w:tcBorders>
              <w:top w:val="nil"/>
              <w:left w:val="single" w:color="000000" w:sz="6" w:space="0"/>
              <w:bottom w:val="nil"/>
            </w:tcBorders>
            <w:vAlign w:val="top"/>
          </w:tcPr>
          <w:p w14:paraId="658F7B0D">
            <w:pPr>
              <w:rPr>
                <w:rFonts w:ascii="Arial"/>
                <w:sz w:val="21"/>
              </w:rPr>
            </w:pPr>
          </w:p>
        </w:tc>
        <w:tc>
          <w:tcPr>
            <w:tcW w:w="1512" w:type="dxa"/>
            <w:vMerge w:val="continue"/>
            <w:tcBorders>
              <w:top w:val="nil"/>
              <w:bottom w:val="nil"/>
            </w:tcBorders>
            <w:vAlign w:val="top"/>
          </w:tcPr>
          <w:p w14:paraId="3A1C6441">
            <w:pPr>
              <w:rPr>
                <w:rFonts w:ascii="Arial"/>
                <w:sz w:val="21"/>
              </w:rPr>
            </w:pPr>
          </w:p>
        </w:tc>
        <w:tc>
          <w:tcPr>
            <w:tcW w:w="6332" w:type="dxa"/>
            <w:tcBorders>
              <w:right w:val="single" w:color="000000" w:sz="6" w:space="0"/>
            </w:tcBorders>
            <w:vAlign w:val="top"/>
          </w:tcPr>
          <w:p w14:paraId="423367B2">
            <w:pPr>
              <w:pStyle w:val="10"/>
              <w:spacing w:before="150" w:line="297" w:lineRule="auto"/>
              <w:ind w:left="118" w:right="127" w:firstLine="407"/>
            </w:pPr>
            <w:r>
              <w:rPr>
                <w:spacing w:val="5"/>
              </w:rPr>
              <w:t>A-22</w:t>
            </w:r>
            <w:r>
              <w:rPr>
                <w:spacing w:val="-38"/>
              </w:rPr>
              <w:t xml:space="preserve"> </w:t>
            </w:r>
            <w:r>
              <w:rPr>
                <w:spacing w:val="5"/>
              </w:rPr>
              <w:t>投标有效期符合第二章“投标人须知</w:t>
            </w:r>
            <w:r>
              <w:rPr>
                <w:spacing w:val="-70"/>
              </w:rPr>
              <w:t xml:space="preserve"> </w:t>
            </w:r>
            <w:r>
              <w:rPr>
                <w:spacing w:val="5"/>
              </w:rPr>
              <w:t>”</w:t>
            </w:r>
            <w:r>
              <w:rPr>
                <w:spacing w:val="4"/>
              </w:rPr>
              <w:t>第</w:t>
            </w:r>
            <w:r>
              <w:rPr>
                <w:spacing w:val="-35"/>
              </w:rPr>
              <w:t xml:space="preserve"> </w:t>
            </w:r>
            <w:r>
              <w:rPr>
                <w:spacing w:val="4"/>
              </w:rPr>
              <w:t>3.3.1</w:t>
            </w:r>
            <w:r>
              <w:rPr>
                <w:spacing w:val="-34"/>
              </w:rPr>
              <w:t xml:space="preserve"> </w:t>
            </w:r>
            <w:r>
              <w:rPr>
                <w:spacing w:val="4"/>
              </w:rPr>
              <w:t>项规定，</w:t>
            </w:r>
            <w:r>
              <w:t xml:space="preserve"> </w:t>
            </w:r>
            <w:r>
              <w:rPr>
                <w:spacing w:val="8"/>
              </w:rPr>
              <w:t>否则由评标委员会作否决投标处理。</w:t>
            </w:r>
          </w:p>
        </w:tc>
      </w:tr>
      <w:tr w14:paraId="73DDC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969" w:type="dxa"/>
            <w:vMerge w:val="continue"/>
            <w:tcBorders>
              <w:top w:val="nil"/>
              <w:left w:val="single" w:color="000000" w:sz="6" w:space="0"/>
              <w:bottom w:val="nil"/>
            </w:tcBorders>
            <w:vAlign w:val="top"/>
          </w:tcPr>
          <w:p w14:paraId="18B58DF6">
            <w:pPr>
              <w:rPr>
                <w:rFonts w:ascii="Arial"/>
                <w:sz w:val="21"/>
              </w:rPr>
            </w:pPr>
          </w:p>
        </w:tc>
        <w:tc>
          <w:tcPr>
            <w:tcW w:w="1512" w:type="dxa"/>
            <w:vMerge w:val="continue"/>
            <w:tcBorders>
              <w:top w:val="nil"/>
              <w:bottom w:val="nil"/>
            </w:tcBorders>
            <w:vAlign w:val="top"/>
          </w:tcPr>
          <w:p w14:paraId="7E416E7A">
            <w:pPr>
              <w:rPr>
                <w:rFonts w:ascii="Arial"/>
                <w:sz w:val="21"/>
              </w:rPr>
            </w:pPr>
          </w:p>
        </w:tc>
        <w:tc>
          <w:tcPr>
            <w:tcW w:w="6332" w:type="dxa"/>
            <w:tcBorders>
              <w:right w:val="single" w:color="000000" w:sz="6" w:space="0"/>
            </w:tcBorders>
            <w:vAlign w:val="top"/>
          </w:tcPr>
          <w:p w14:paraId="756871FC">
            <w:pPr>
              <w:pStyle w:val="10"/>
              <w:spacing w:before="150" w:line="321" w:lineRule="auto"/>
              <w:ind w:left="114" w:right="103" w:firstLine="411"/>
              <w:jc w:val="both"/>
            </w:pPr>
            <w:r>
              <w:rPr>
                <w:spacing w:val="8"/>
              </w:rPr>
              <w:t>A-23</w:t>
            </w:r>
            <w:r>
              <w:rPr>
                <w:spacing w:val="-38"/>
              </w:rPr>
              <w:t xml:space="preserve"> </w:t>
            </w:r>
            <w:r>
              <w:rPr>
                <w:spacing w:val="8"/>
              </w:rPr>
              <w:t>投标函中的总报价与已标价工程量清单总报价不一致</w:t>
            </w:r>
            <w:r>
              <w:rPr>
                <w:spacing w:val="7"/>
              </w:rPr>
              <w:t>，或</w:t>
            </w:r>
            <w:r>
              <w:t xml:space="preserve"> </w:t>
            </w:r>
            <w:r>
              <w:rPr>
                <w:spacing w:val="10"/>
              </w:rPr>
              <w:t>工程量清单总报价与依据单价、工程数量、分部分项工程合价计算</w:t>
            </w:r>
            <w:r>
              <w:rPr>
                <w:spacing w:val="13"/>
              </w:rPr>
              <w:t xml:space="preserve"> </w:t>
            </w:r>
            <w:r>
              <w:rPr>
                <w:spacing w:val="8"/>
              </w:rPr>
              <w:t>出的结果不一致，由评标委员会作否决投标处理。</w:t>
            </w:r>
          </w:p>
        </w:tc>
      </w:tr>
      <w:tr w14:paraId="751AE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969" w:type="dxa"/>
            <w:vMerge w:val="continue"/>
            <w:tcBorders>
              <w:top w:val="nil"/>
              <w:left w:val="single" w:color="000000" w:sz="6" w:space="0"/>
              <w:bottom w:val="nil"/>
            </w:tcBorders>
            <w:vAlign w:val="top"/>
          </w:tcPr>
          <w:p w14:paraId="1A80B7B9">
            <w:pPr>
              <w:rPr>
                <w:rFonts w:ascii="Arial"/>
                <w:sz w:val="21"/>
              </w:rPr>
            </w:pPr>
          </w:p>
        </w:tc>
        <w:tc>
          <w:tcPr>
            <w:tcW w:w="1512" w:type="dxa"/>
            <w:vMerge w:val="continue"/>
            <w:tcBorders>
              <w:top w:val="nil"/>
              <w:bottom w:val="nil"/>
            </w:tcBorders>
            <w:vAlign w:val="top"/>
          </w:tcPr>
          <w:p w14:paraId="1C0BC867">
            <w:pPr>
              <w:rPr>
                <w:rFonts w:ascii="Arial"/>
                <w:sz w:val="21"/>
              </w:rPr>
            </w:pPr>
          </w:p>
        </w:tc>
        <w:tc>
          <w:tcPr>
            <w:tcW w:w="6332" w:type="dxa"/>
            <w:tcBorders>
              <w:right w:val="single" w:color="000000" w:sz="6" w:space="0"/>
            </w:tcBorders>
            <w:vAlign w:val="top"/>
          </w:tcPr>
          <w:p w14:paraId="5E19D8F0">
            <w:pPr>
              <w:pStyle w:val="10"/>
              <w:spacing w:before="150" w:line="297" w:lineRule="auto"/>
              <w:ind w:left="117" w:right="103" w:firstLine="407"/>
            </w:pPr>
            <w:r>
              <w:rPr>
                <w:spacing w:val="13"/>
              </w:rPr>
              <w:t>A-24 投标函中的总报价不得高于比选人公布的投标总报价最</w:t>
            </w:r>
            <w:r>
              <w:rPr>
                <w:spacing w:val="15"/>
              </w:rPr>
              <w:t xml:space="preserve"> </w:t>
            </w:r>
            <w:r>
              <w:rPr>
                <w:spacing w:val="8"/>
              </w:rPr>
              <w:t>高限价，否则由评标委员会作否决投标处理。</w:t>
            </w:r>
          </w:p>
        </w:tc>
      </w:tr>
      <w:tr w14:paraId="5809F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969" w:type="dxa"/>
            <w:vMerge w:val="continue"/>
            <w:tcBorders>
              <w:top w:val="nil"/>
              <w:left w:val="single" w:color="000000" w:sz="6" w:space="0"/>
              <w:bottom w:val="nil"/>
            </w:tcBorders>
            <w:vAlign w:val="top"/>
          </w:tcPr>
          <w:p w14:paraId="51A3F89A">
            <w:pPr>
              <w:rPr>
                <w:rFonts w:ascii="Arial"/>
                <w:sz w:val="21"/>
              </w:rPr>
            </w:pPr>
          </w:p>
        </w:tc>
        <w:tc>
          <w:tcPr>
            <w:tcW w:w="1512" w:type="dxa"/>
            <w:vMerge w:val="continue"/>
            <w:tcBorders>
              <w:top w:val="nil"/>
              <w:bottom w:val="nil"/>
            </w:tcBorders>
            <w:vAlign w:val="top"/>
          </w:tcPr>
          <w:p w14:paraId="292EE350">
            <w:pPr>
              <w:rPr>
                <w:rFonts w:ascii="Arial"/>
                <w:sz w:val="21"/>
              </w:rPr>
            </w:pPr>
          </w:p>
        </w:tc>
        <w:tc>
          <w:tcPr>
            <w:tcW w:w="6332" w:type="dxa"/>
            <w:tcBorders>
              <w:right w:val="single" w:color="000000" w:sz="6" w:space="0"/>
            </w:tcBorders>
            <w:vAlign w:val="top"/>
          </w:tcPr>
          <w:p w14:paraId="63E091C8">
            <w:pPr>
              <w:pStyle w:val="10"/>
              <w:spacing w:before="153" w:line="320" w:lineRule="auto"/>
              <w:ind w:left="110" w:right="103" w:firstLine="414"/>
              <w:jc w:val="both"/>
            </w:pPr>
            <w:r>
              <w:rPr>
                <w:spacing w:val="9"/>
              </w:rPr>
              <w:t>A-25</w:t>
            </w:r>
            <w:r>
              <w:rPr>
                <w:spacing w:val="-36"/>
              </w:rPr>
              <w:t xml:space="preserve"> </w:t>
            </w:r>
            <w:r>
              <w:rPr>
                <w:rFonts w:hint="eastAsia" w:ascii="宋体" w:hAnsi="宋体"/>
                <w:szCs w:val="21"/>
              </w:rPr>
              <w:t>投标人投标总报价或者部分单项报价低于招标文件规定的对应的异常低价警戒线的，应提供报价合理性说明，并提供必要的证明材料，否则由评标委员会作否决投标处理（如有）。</w:t>
            </w:r>
          </w:p>
        </w:tc>
      </w:tr>
      <w:tr w14:paraId="5A539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969" w:type="dxa"/>
            <w:vMerge w:val="continue"/>
            <w:tcBorders>
              <w:top w:val="nil"/>
              <w:left w:val="single" w:color="000000" w:sz="6" w:space="0"/>
              <w:bottom w:val="single" w:color="000000" w:sz="6" w:space="0"/>
            </w:tcBorders>
            <w:vAlign w:val="top"/>
          </w:tcPr>
          <w:p w14:paraId="1B68AA4E">
            <w:pPr>
              <w:rPr>
                <w:rFonts w:ascii="Arial"/>
                <w:sz w:val="21"/>
              </w:rPr>
            </w:pPr>
          </w:p>
        </w:tc>
        <w:tc>
          <w:tcPr>
            <w:tcW w:w="1512" w:type="dxa"/>
            <w:vMerge w:val="continue"/>
            <w:tcBorders>
              <w:top w:val="nil"/>
              <w:bottom w:val="single" w:color="000000" w:sz="6" w:space="0"/>
            </w:tcBorders>
            <w:vAlign w:val="top"/>
          </w:tcPr>
          <w:p w14:paraId="2C0DA7E3">
            <w:pPr>
              <w:rPr>
                <w:rFonts w:ascii="Arial"/>
                <w:sz w:val="21"/>
              </w:rPr>
            </w:pPr>
          </w:p>
        </w:tc>
        <w:tc>
          <w:tcPr>
            <w:tcW w:w="6332" w:type="dxa"/>
            <w:tcBorders>
              <w:bottom w:val="single" w:color="000000" w:sz="6" w:space="0"/>
              <w:right w:val="single" w:color="000000" w:sz="6" w:space="0"/>
            </w:tcBorders>
            <w:vAlign w:val="top"/>
          </w:tcPr>
          <w:p w14:paraId="1D323A24">
            <w:pPr>
              <w:pStyle w:val="10"/>
              <w:spacing w:before="153" w:line="301" w:lineRule="auto"/>
              <w:ind w:left="111" w:right="103" w:firstLine="413"/>
            </w:pPr>
            <w:r>
              <w:rPr>
                <w:spacing w:val="10"/>
              </w:rPr>
              <w:t>A-26投标函中的已标价工程量清单中安全文明施工费的汇总金</w:t>
            </w:r>
            <w:r>
              <w:rPr>
                <w:spacing w:val="2"/>
              </w:rPr>
              <w:t xml:space="preserve"> </w:t>
            </w:r>
            <w:r>
              <w:rPr>
                <w:spacing w:val="9"/>
              </w:rPr>
              <w:t>额未按照比选人给出的暂定金额填报的，</w:t>
            </w:r>
            <w:r>
              <w:rPr>
                <w:spacing w:val="-55"/>
              </w:rPr>
              <w:t xml:space="preserve"> </w:t>
            </w:r>
            <w:r>
              <w:rPr>
                <w:spacing w:val="9"/>
              </w:rPr>
              <w:t>由评标委员会作否决投标</w:t>
            </w:r>
          </w:p>
        </w:tc>
      </w:tr>
    </w:tbl>
    <w:p w14:paraId="7AF00CEB">
      <w:pPr>
        <w:pStyle w:val="4"/>
      </w:pPr>
    </w:p>
    <w:p w14:paraId="438AD1BB">
      <w:pPr>
        <w:sectPr>
          <w:footerReference r:id="rId25" w:type="default"/>
          <w:pgSz w:w="11906" w:h="16839"/>
          <w:pgMar w:top="400" w:right="1080" w:bottom="765" w:left="0" w:header="0" w:footer="603" w:gutter="0"/>
          <w:pgNumType w:fmt="decimal"/>
          <w:cols w:space="720" w:num="1"/>
        </w:sectPr>
      </w:pPr>
    </w:p>
    <w:p w14:paraId="7820D6FE">
      <w:pPr>
        <w:spacing w:before="41"/>
      </w:pPr>
      <w:r>
        <w:pict>
          <v:shape id="_x0000_s1031" o:spid="_x0000_s1031" style="position:absolute;left:0pt;margin-left:54pt;margin-top:75.7pt;height:0.75pt;width:487.3pt;mso-position-horizontal-relative:page;mso-position-vertical-relative:page;z-index:251671552;mso-width-relative:page;mso-height-relative:page;" fillcolor="#000000" filled="t" stroked="f" coordsize="9745,15" o:allowincell="f" path="m0,0l9745,0,9745,14,0,14,0,0xe">
            <v:path/>
            <v:fill on="t" focussize="0,0"/>
            <v:stroke on="f"/>
            <v:imagedata o:title=""/>
            <o:lock v:ext="edit"/>
          </v:shape>
        </w:pict>
      </w:r>
    </w:p>
    <w:p w14:paraId="717BD929">
      <w:pPr>
        <w:spacing w:before="41"/>
      </w:pPr>
    </w:p>
    <w:p w14:paraId="748A1216">
      <w:pPr>
        <w:spacing w:before="41"/>
      </w:pPr>
    </w:p>
    <w:p w14:paraId="2A09694A">
      <w:pPr>
        <w:spacing w:before="40"/>
      </w:pPr>
    </w:p>
    <w:tbl>
      <w:tblPr>
        <w:tblStyle w:val="9"/>
        <w:tblW w:w="8813" w:type="dxa"/>
        <w:tblInd w:w="15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1512"/>
        <w:gridCol w:w="6332"/>
      </w:tblGrid>
      <w:tr w14:paraId="679AF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969" w:type="dxa"/>
            <w:vMerge w:val="restart"/>
            <w:tcBorders>
              <w:top w:val="single" w:color="000000" w:sz="6" w:space="0"/>
              <w:left w:val="single" w:color="000000" w:sz="6" w:space="0"/>
              <w:bottom w:val="nil"/>
            </w:tcBorders>
            <w:vAlign w:val="top"/>
          </w:tcPr>
          <w:p w14:paraId="03298383">
            <w:pPr>
              <w:rPr>
                <w:rFonts w:ascii="Arial"/>
                <w:sz w:val="21"/>
              </w:rPr>
            </w:pPr>
          </w:p>
        </w:tc>
        <w:tc>
          <w:tcPr>
            <w:tcW w:w="1512" w:type="dxa"/>
            <w:vMerge w:val="restart"/>
            <w:tcBorders>
              <w:top w:val="single" w:color="000000" w:sz="6" w:space="0"/>
              <w:bottom w:val="nil"/>
            </w:tcBorders>
            <w:vAlign w:val="top"/>
          </w:tcPr>
          <w:p w14:paraId="50EDCF84">
            <w:pPr>
              <w:rPr>
                <w:rFonts w:ascii="Arial"/>
                <w:sz w:val="21"/>
              </w:rPr>
            </w:pPr>
          </w:p>
        </w:tc>
        <w:tc>
          <w:tcPr>
            <w:tcW w:w="6332" w:type="dxa"/>
            <w:tcBorders>
              <w:top w:val="single" w:color="000000" w:sz="6" w:space="0"/>
              <w:right w:val="single" w:color="000000" w:sz="6" w:space="0"/>
            </w:tcBorders>
            <w:vAlign w:val="top"/>
          </w:tcPr>
          <w:p w14:paraId="0140143E">
            <w:pPr>
              <w:pStyle w:val="10"/>
              <w:spacing w:before="134" w:line="301" w:lineRule="auto"/>
              <w:ind w:left="113" w:right="105" w:firstLine="2"/>
            </w:pPr>
            <w:r>
              <w:rPr>
                <w:spacing w:val="10"/>
              </w:rPr>
              <w:t>处理。暂列金额、暂估价等暂定金额未按照比选人给出的暂定金额</w:t>
            </w:r>
            <w:r>
              <w:rPr>
                <w:spacing w:val="9"/>
              </w:rPr>
              <w:t xml:space="preserve"> </w:t>
            </w:r>
            <w:r>
              <w:rPr>
                <w:spacing w:val="6"/>
              </w:rPr>
              <w:t>填报的，</w:t>
            </w:r>
            <w:r>
              <w:rPr>
                <w:spacing w:val="-50"/>
              </w:rPr>
              <w:t xml:space="preserve"> </w:t>
            </w:r>
            <w:r>
              <w:rPr>
                <w:spacing w:val="6"/>
              </w:rPr>
              <w:t>由评标委员会作否决投标处理。</w:t>
            </w:r>
          </w:p>
        </w:tc>
      </w:tr>
      <w:tr w14:paraId="6EE70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969" w:type="dxa"/>
            <w:vMerge w:val="continue"/>
            <w:tcBorders>
              <w:top w:val="nil"/>
              <w:left w:val="single" w:color="000000" w:sz="6" w:space="0"/>
              <w:bottom w:val="nil"/>
            </w:tcBorders>
            <w:vAlign w:val="top"/>
          </w:tcPr>
          <w:p w14:paraId="5083B259">
            <w:pPr>
              <w:rPr>
                <w:rFonts w:ascii="Arial"/>
                <w:sz w:val="21"/>
              </w:rPr>
            </w:pPr>
          </w:p>
        </w:tc>
        <w:tc>
          <w:tcPr>
            <w:tcW w:w="1512" w:type="dxa"/>
            <w:vMerge w:val="continue"/>
            <w:tcBorders>
              <w:top w:val="nil"/>
              <w:bottom w:val="nil"/>
            </w:tcBorders>
            <w:vAlign w:val="top"/>
          </w:tcPr>
          <w:p w14:paraId="50FEFE9A">
            <w:pPr>
              <w:rPr>
                <w:rFonts w:ascii="Arial"/>
                <w:sz w:val="21"/>
              </w:rPr>
            </w:pPr>
          </w:p>
        </w:tc>
        <w:tc>
          <w:tcPr>
            <w:tcW w:w="6332" w:type="dxa"/>
            <w:tcBorders>
              <w:right w:val="single" w:color="000000" w:sz="6" w:space="0"/>
            </w:tcBorders>
            <w:vAlign w:val="top"/>
          </w:tcPr>
          <w:p w14:paraId="0E22AEAA">
            <w:pPr>
              <w:pStyle w:val="10"/>
              <w:spacing w:before="145" w:line="299" w:lineRule="auto"/>
              <w:ind w:left="112" w:right="103" w:firstLine="412"/>
            </w:pPr>
            <w:r>
              <w:rPr>
                <w:spacing w:val="7"/>
              </w:rPr>
              <w:t>A-27</w:t>
            </w:r>
            <w:r>
              <w:rPr>
                <w:spacing w:val="-11"/>
              </w:rPr>
              <w:t xml:space="preserve"> </w:t>
            </w:r>
            <w:r>
              <w:rPr>
                <w:spacing w:val="7"/>
              </w:rPr>
              <w:t>只能有一个有效报价。在比选文件没有规定的情况下，不</w:t>
            </w:r>
            <w:r>
              <w:t xml:space="preserve"> </w:t>
            </w:r>
            <w:r>
              <w:rPr>
                <w:spacing w:val="9"/>
              </w:rPr>
              <w:t>得提交选择性报价，否则由评标委员会作否决投标处理。</w:t>
            </w:r>
          </w:p>
        </w:tc>
      </w:tr>
      <w:tr w14:paraId="169DF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1" w:hRule="atLeast"/>
        </w:trPr>
        <w:tc>
          <w:tcPr>
            <w:tcW w:w="969" w:type="dxa"/>
            <w:vMerge w:val="continue"/>
            <w:tcBorders>
              <w:top w:val="nil"/>
              <w:left w:val="single" w:color="000000" w:sz="6" w:space="0"/>
              <w:bottom w:val="nil"/>
            </w:tcBorders>
            <w:vAlign w:val="top"/>
          </w:tcPr>
          <w:p w14:paraId="0B4BDFAD">
            <w:pPr>
              <w:rPr>
                <w:rFonts w:ascii="Arial"/>
                <w:sz w:val="21"/>
              </w:rPr>
            </w:pPr>
          </w:p>
        </w:tc>
        <w:tc>
          <w:tcPr>
            <w:tcW w:w="1512" w:type="dxa"/>
            <w:vMerge w:val="continue"/>
            <w:tcBorders>
              <w:top w:val="nil"/>
              <w:bottom w:val="nil"/>
            </w:tcBorders>
            <w:vAlign w:val="top"/>
          </w:tcPr>
          <w:p w14:paraId="422090BA">
            <w:pPr>
              <w:rPr>
                <w:rFonts w:ascii="Arial"/>
                <w:sz w:val="21"/>
              </w:rPr>
            </w:pPr>
          </w:p>
        </w:tc>
        <w:tc>
          <w:tcPr>
            <w:tcW w:w="6332" w:type="dxa"/>
            <w:tcBorders>
              <w:right w:val="single" w:color="000000" w:sz="6" w:space="0"/>
            </w:tcBorders>
            <w:vAlign w:val="top"/>
          </w:tcPr>
          <w:p w14:paraId="66017E29">
            <w:pPr>
              <w:pStyle w:val="10"/>
              <w:spacing w:before="144" w:line="322" w:lineRule="auto"/>
              <w:ind w:left="114" w:right="103" w:firstLine="411"/>
            </w:pPr>
            <w:r>
              <w:rPr>
                <w:spacing w:val="8"/>
              </w:rPr>
              <w:t>A-28</w:t>
            </w:r>
            <w:r>
              <w:rPr>
                <w:spacing w:val="-38"/>
              </w:rPr>
              <w:t xml:space="preserve"> </w:t>
            </w:r>
            <w:r>
              <w:rPr>
                <w:spacing w:val="8"/>
              </w:rPr>
              <w:t>投标人必须按招标工程量清单填报价格。项目编码、</w:t>
            </w:r>
            <w:r>
              <w:rPr>
                <w:spacing w:val="7"/>
              </w:rPr>
              <w:t>项目</w:t>
            </w:r>
            <w:r>
              <w:t xml:space="preserve"> </w:t>
            </w:r>
            <w:r>
              <w:rPr>
                <w:spacing w:val="10"/>
              </w:rPr>
              <w:t>名称、项目特征、计量单位、工程量必须与招标工程量清单一致。</w:t>
            </w:r>
            <w:r>
              <w:rPr>
                <w:spacing w:val="13"/>
              </w:rPr>
              <w:t xml:space="preserve"> </w:t>
            </w:r>
            <w:r>
              <w:rPr>
                <w:spacing w:val="8"/>
              </w:rPr>
              <w:t>否则交由评标委员会作否决投标处理。</w:t>
            </w:r>
          </w:p>
        </w:tc>
      </w:tr>
      <w:tr w14:paraId="29E7C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969" w:type="dxa"/>
            <w:vMerge w:val="continue"/>
            <w:tcBorders>
              <w:top w:val="nil"/>
              <w:left w:val="single" w:color="000000" w:sz="6" w:space="0"/>
              <w:bottom w:val="nil"/>
            </w:tcBorders>
            <w:vAlign w:val="top"/>
          </w:tcPr>
          <w:p w14:paraId="06FD8897">
            <w:pPr>
              <w:rPr>
                <w:rFonts w:ascii="Arial"/>
                <w:sz w:val="21"/>
              </w:rPr>
            </w:pPr>
          </w:p>
        </w:tc>
        <w:tc>
          <w:tcPr>
            <w:tcW w:w="1512" w:type="dxa"/>
            <w:vMerge w:val="continue"/>
            <w:tcBorders>
              <w:top w:val="nil"/>
              <w:bottom w:val="nil"/>
            </w:tcBorders>
            <w:vAlign w:val="top"/>
          </w:tcPr>
          <w:p w14:paraId="75214C55">
            <w:pPr>
              <w:rPr>
                <w:rFonts w:ascii="Arial"/>
                <w:sz w:val="21"/>
              </w:rPr>
            </w:pPr>
          </w:p>
        </w:tc>
        <w:tc>
          <w:tcPr>
            <w:tcW w:w="6332" w:type="dxa"/>
            <w:tcBorders>
              <w:right w:val="single" w:color="000000" w:sz="6" w:space="0"/>
            </w:tcBorders>
            <w:vAlign w:val="top"/>
          </w:tcPr>
          <w:p w14:paraId="18C1A847">
            <w:pPr>
              <w:pStyle w:val="10"/>
              <w:spacing w:before="149" w:line="297" w:lineRule="auto"/>
              <w:ind w:left="112" w:right="103" w:firstLine="412"/>
            </w:pPr>
            <w:r>
              <w:rPr>
                <w:spacing w:val="10"/>
              </w:rPr>
              <w:t>A-29投标人的每项清单综合单价报价不得超过每项清单综合单</w:t>
            </w:r>
            <w:r>
              <w:rPr>
                <w:spacing w:val="2"/>
              </w:rPr>
              <w:t xml:space="preserve"> </w:t>
            </w:r>
            <w:r>
              <w:rPr>
                <w:spacing w:val="9"/>
              </w:rPr>
              <w:t>价最高限价，否则由评标委员会作否决投标处理。</w:t>
            </w:r>
          </w:p>
        </w:tc>
      </w:tr>
      <w:tr w14:paraId="23AA2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969" w:type="dxa"/>
            <w:vMerge w:val="continue"/>
            <w:tcBorders>
              <w:top w:val="nil"/>
              <w:left w:val="single" w:color="000000" w:sz="6" w:space="0"/>
            </w:tcBorders>
            <w:vAlign w:val="top"/>
          </w:tcPr>
          <w:p w14:paraId="3692957B">
            <w:pPr>
              <w:rPr>
                <w:rFonts w:ascii="Arial"/>
                <w:sz w:val="21"/>
              </w:rPr>
            </w:pPr>
          </w:p>
        </w:tc>
        <w:tc>
          <w:tcPr>
            <w:tcW w:w="1512" w:type="dxa"/>
            <w:vMerge w:val="continue"/>
            <w:tcBorders>
              <w:top w:val="nil"/>
            </w:tcBorders>
            <w:vAlign w:val="top"/>
          </w:tcPr>
          <w:p w14:paraId="46AAC044">
            <w:pPr>
              <w:rPr>
                <w:rFonts w:ascii="Arial"/>
                <w:sz w:val="21"/>
              </w:rPr>
            </w:pPr>
          </w:p>
        </w:tc>
        <w:tc>
          <w:tcPr>
            <w:tcW w:w="6332" w:type="dxa"/>
            <w:tcBorders>
              <w:right w:val="single" w:color="000000" w:sz="6" w:space="0"/>
            </w:tcBorders>
            <w:vAlign w:val="top"/>
          </w:tcPr>
          <w:p w14:paraId="314F2D03">
            <w:pPr>
              <w:pStyle w:val="10"/>
              <w:spacing w:before="151" w:line="296" w:lineRule="auto"/>
              <w:ind w:left="114" w:right="102" w:firstLine="410"/>
            </w:pPr>
            <w:r>
              <w:rPr>
                <w:spacing w:val="1"/>
              </w:rPr>
              <w:t>A-30</w:t>
            </w:r>
            <w:r>
              <w:rPr>
                <w:spacing w:val="-34"/>
              </w:rPr>
              <w:t xml:space="preserve"> </w:t>
            </w:r>
            <w:r>
              <w:rPr>
                <w:spacing w:val="1"/>
              </w:rPr>
              <w:t>投标报价有算术错误的，按照第三章“评标办法</w:t>
            </w:r>
            <w:r>
              <w:rPr>
                <w:spacing w:val="-72"/>
              </w:rPr>
              <w:t xml:space="preserve"> </w:t>
            </w:r>
            <w:r>
              <w:rPr>
                <w:spacing w:val="1"/>
              </w:rPr>
              <w:t>”第</w:t>
            </w:r>
            <w:r>
              <w:rPr>
                <w:spacing w:val="-33"/>
              </w:rPr>
              <w:t xml:space="preserve"> </w:t>
            </w:r>
            <w:r>
              <w:rPr>
                <w:spacing w:val="1"/>
              </w:rPr>
              <w:t>3.2.3</w:t>
            </w:r>
            <w:r>
              <w:t xml:space="preserve"> </w:t>
            </w:r>
            <w:r>
              <w:rPr>
                <w:spacing w:val="9"/>
              </w:rPr>
              <w:t>项规定执行，否则由评标委员会作否决投标处</w:t>
            </w:r>
            <w:r>
              <w:rPr>
                <w:spacing w:val="8"/>
              </w:rPr>
              <w:t>理。</w:t>
            </w:r>
          </w:p>
        </w:tc>
      </w:tr>
      <w:tr w14:paraId="57703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969" w:type="dxa"/>
            <w:tcBorders>
              <w:left w:val="single" w:color="000000" w:sz="6" w:space="0"/>
              <w:bottom w:val="single" w:color="000000" w:sz="6" w:space="0"/>
            </w:tcBorders>
            <w:vAlign w:val="top"/>
          </w:tcPr>
          <w:p w14:paraId="5B048F07">
            <w:pPr>
              <w:spacing w:line="287" w:lineRule="auto"/>
              <w:rPr>
                <w:rFonts w:ascii="Arial"/>
                <w:sz w:val="21"/>
              </w:rPr>
            </w:pPr>
          </w:p>
          <w:p w14:paraId="488EF950">
            <w:pPr>
              <w:pStyle w:val="10"/>
              <w:spacing w:before="65" w:line="228" w:lineRule="auto"/>
              <w:ind w:left="272"/>
            </w:pPr>
            <w:r>
              <w:rPr>
                <w:spacing w:val="4"/>
              </w:rPr>
              <w:t>其他</w:t>
            </w:r>
          </w:p>
        </w:tc>
        <w:tc>
          <w:tcPr>
            <w:tcW w:w="1512" w:type="dxa"/>
            <w:tcBorders>
              <w:bottom w:val="single" w:color="000000" w:sz="6" w:space="0"/>
            </w:tcBorders>
            <w:vAlign w:val="top"/>
          </w:tcPr>
          <w:p w14:paraId="12F86D33">
            <w:pPr>
              <w:rPr>
                <w:rFonts w:ascii="Arial"/>
                <w:sz w:val="21"/>
              </w:rPr>
            </w:pPr>
          </w:p>
        </w:tc>
        <w:tc>
          <w:tcPr>
            <w:tcW w:w="6332" w:type="dxa"/>
            <w:tcBorders>
              <w:bottom w:val="single" w:color="000000" w:sz="6" w:space="0"/>
              <w:right w:val="single" w:color="000000" w:sz="6" w:space="0"/>
            </w:tcBorders>
            <w:vAlign w:val="top"/>
          </w:tcPr>
          <w:p w14:paraId="565BBC66">
            <w:pPr>
              <w:pStyle w:val="10"/>
              <w:spacing w:before="152" w:line="302" w:lineRule="auto"/>
              <w:ind w:left="115" w:right="103" w:firstLine="409"/>
            </w:pPr>
            <w:r>
              <w:rPr>
                <w:spacing w:val="6"/>
              </w:rPr>
              <w:t>A-31</w:t>
            </w:r>
            <w:r>
              <w:rPr>
                <w:spacing w:val="-35"/>
              </w:rPr>
              <w:t xml:space="preserve"> </w:t>
            </w:r>
            <w:r>
              <w:rPr>
                <w:spacing w:val="6"/>
              </w:rPr>
              <w:t>投标人应满足投标须知前附表</w:t>
            </w:r>
            <w:r>
              <w:rPr>
                <w:spacing w:val="-22"/>
              </w:rPr>
              <w:t xml:space="preserve"> </w:t>
            </w:r>
            <w:r>
              <w:rPr>
                <w:spacing w:val="6"/>
              </w:rPr>
              <w:t>10.10</w:t>
            </w:r>
            <w:r>
              <w:rPr>
                <w:spacing w:val="-37"/>
              </w:rPr>
              <w:t xml:space="preserve"> </w:t>
            </w:r>
            <w:r>
              <w:rPr>
                <w:spacing w:val="6"/>
              </w:rPr>
              <w:t>其他要求中规定，否</w:t>
            </w:r>
            <w:r>
              <w:t xml:space="preserve"> </w:t>
            </w:r>
            <w:r>
              <w:rPr>
                <w:spacing w:val="8"/>
              </w:rPr>
              <w:t>则由评标委员会作否决投标处理。</w:t>
            </w:r>
          </w:p>
        </w:tc>
      </w:tr>
    </w:tbl>
    <w:p w14:paraId="7CF7C74D">
      <w:pPr>
        <w:pStyle w:val="4"/>
        <w:spacing w:line="255" w:lineRule="auto"/>
      </w:pPr>
    </w:p>
    <w:p w14:paraId="1507BFDD">
      <w:pPr>
        <w:pStyle w:val="4"/>
        <w:spacing w:line="255" w:lineRule="auto"/>
      </w:pPr>
    </w:p>
    <w:p w14:paraId="364FF93E">
      <w:pPr>
        <w:pStyle w:val="4"/>
        <w:spacing w:line="256" w:lineRule="auto"/>
      </w:pPr>
    </w:p>
    <w:p w14:paraId="51E028A3">
      <w:pPr>
        <w:pStyle w:val="4"/>
        <w:spacing w:line="256" w:lineRule="auto"/>
      </w:pPr>
    </w:p>
    <w:p w14:paraId="40E17E38">
      <w:pPr>
        <w:pStyle w:val="4"/>
        <w:spacing w:line="256" w:lineRule="auto"/>
      </w:pPr>
    </w:p>
    <w:p w14:paraId="1B9A5E33">
      <w:pPr>
        <w:pStyle w:val="4"/>
        <w:spacing w:line="256" w:lineRule="auto"/>
      </w:pPr>
    </w:p>
    <w:p w14:paraId="1B0CA824">
      <w:pPr>
        <w:pStyle w:val="4"/>
        <w:spacing w:line="256" w:lineRule="auto"/>
      </w:pPr>
    </w:p>
    <w:p w14:paraId="2401634A">
      <w:pPr>
        <w:pStyle w:val="4"/>
        <w:spacing w:line="256" w:lineRule="auto"/>
      </w:pPr>
    </w:p>
    <w:p w14:paraId="42D6177A">
      <w:pPr>
        <w:pStyle w:val="4"/>
        <w:spacing w:line="256" w:lineRule="auto"/>
      </w:pPr>
    </w:p>
    <w:p w14:paraId="223556CA">
      <w:pPr>
        <w:pStyle w:val="4"/>
        <w:spacing w:line="256" w:lineRule="auto"/>
      </w:pPr>
    </w:p>
    <w:p w14:paraId="7F42879F">
      <w:pPr>
        <w:pStyle w:val="4"/>
        <w:spacing w:line="256" w:lineRule="auto"/>
      </w:pPr>
    </w:p>
    <w:p w14:paraId="06D78CD9">
      <w:pPr>
        <w:pStyle w:val="4"/>
        <w:spacing w:line="256" w:lineRule="auto"/>
      </w:pPr>
    </w:p>
    <w:p w14:paraId="61693C32">
      <w:pPr>
        <w:spacing w:line="2260" w:lineRule="exact"/>
      </w:pPr>
    </w:p>
    <w:p w14:paraId="304839CE">
      <w:pPr>
        <w:spacing w:line="2260" w:lineRule="exact"/>
        <w:sectPr>
          <w:footerReference r:id="rId26" w:type="default"/>
          <w:pgSz w:w="11906" w:h="16839"/>
          <w:pgMar w:top="400" w:right="1080" w:bottom="765" w:left="0" w:header="0" w:footer="603" w:gutter="0"/>
          <w:pgNumType w:fmt="decimal"/>
          <w:cols w:space="720" w:num="1"/>
        </w:sectPr>
      </w:pPr>
    </w:p>
    <w:p w14:paraId="1E98A538">
      <w:pPr>
        <w:pStyle w:val="4"/>
        <w:spacing w:line="268" w:lineRule="auto"/>
      </w:pPr>
    </w:p>
    <w:p w14:paraId="414AD224">
      <w:pPr>
        <w:pStyle w:val="4"/>
        <w:spacing w:line="269" w:lineRule="auto"/>
      </w:pPr>
    </w:p>
    <w:p w14:paraId="721DAAFB">
      <w:pPr>
        <w:pStyle w:val="4"/>
        <w:spacing w:line="269" w:lineRule="auto"/>
      </w:pPr>
    </w:p>
    <w:p w14:paraId="279AAB24">
      <w:pPr>
        <w:pStyle w:val="4"/>
        <w:spacing w:line="269" w:lineRule="auto"/>
      </w:pPr>
      <w:r>
        <w:pict>
          <v:shape id="_x0000_s1032" o:spid="_x0000_s1032" style="position:absolute;left:0pt;margin-left:54pt;margin-top:15.2pt;height:0.75pt;width:487.3pt;z-index:251672576;mso-width-relative:page;mso-height-relative:page;" fillcolor="#000000" filled="t" stroked="f" coordsize="9745,15" path="m0,0l9745,0,9745,14,0,14,0,0xe">
            <v:path/>
            <v:fill on="t" focussize="0,0"/>
            <v:stroke on="f"/>
            <v:imagedata o:title=""/>
            <o:lock v:ext="edit"/>
          </v:shape>
        </w:pict>
      </w:r>
    </w:p>
    <w:p w14:paraId="0F9579B3">
      <w:pPr>
        <w:spacing w:before="140" w:line="222" w:lineRule="auto"/>
        <w:ind w:left="3545"/>
        <w:outlineLvl w:val="0"/>
        <w:rPr>
          <w:rFonts w:ascii="宋体" w:hAnsi="宋体" w:eastAsia="宋体" w:cs="宋体"/>
          <w:sz w:val="43"/>
          <w:szCs w:val="43"/>
        </w:rPr>
      </w:pPr>
      <w:bookmarkStart w:id="52" w:name="bookmark149"/>
      <w:bookmarkEnd w:id="52"/>
      <w:bookmarkStart w:id="53" w:name="bookmark150"/>
      <w:bookmarkEnd w:id="53"/>
      <w:bookmarkStart w:id="54" w:name="_Toc22889"/>
      <w:r>
        <w:rPr>
          <w:rFonts w:ascii="宋体" w:hAnsi="宋体" w:eastAsia="宋体" w:cs="宋体"/>
          <w:b/>
          <w:bCs/>
          <w:spacing w:val="5"/>
          <w:sz w:val="43"/>
          <w:szCs w:val="43"/>
        </w:rPr>
        <w:t>第四章</w:t>
      </w:r>
      <w:r>
        <w:rPr>
          <w:rFonts w:ascii="宋体" w:hAnsi="宋体" w:eastAsia="宋体" w:cs="宋体"/>
          <w:spacing w:val="5"/>
          <w:sz w:val="43"/>
          <w:szCs w:val="43"/>
        </w:rPr>
        <w:t xml:space="preserve">  </w:t>
      </w:r>
      <w:r>
        <w:rPr>
          <w:rFonts w:ascii="宋体" w:hAnsi="宋体" w:eastAsia="宋体" w:cs="宋体"/>
          <w:b/>
          <w:bCs/>
          <w:spacing w:val="5"/>
          <w:sz w:val="43"/>
          <w:szCs w:val="43"/>
        </w:rPr>
        <w:t>合同条款及格式</w:t>
      </w:r>
      <w:bookmarkEnd w:id="54"/>
    </w:p>
    <w:p w14:paraId="60769512">
      <w:pPr>
        <w:pStyle w:val="4"/>
        <w:spacing w:line="243" w:lineRule="auto"/>
      </w:pPr>
    </w:p>
    <w:p w14:paraId="4E920C7B">
      <w:pPr>
        <w:pStyle w:val="4"/>
        <w:spacing w:line="243" w:lineRule="auto"/>
      </w:pPr>
    </w:p>
    <w:p w14:paraId="0816951C">
      <w:pPr>
        <w:pStyle w:val="4"/>
        <w:spacing w:line="243" w:lineRule="auto"/>
      </w:pPr>
    </w:p>
    <w:p w14:paraId="45858261">
      <w:pPr>
        <w:pStyle w:val="4"/>
        <w:spacing w:line="243" w:lineRule="auto"/>
      </w:pPr>
    </w:p>
    <w:p w14:paraId="507AA703">
      <w:pPr>
        <w:pStyle w:val="4"/>
        <w:spacing w:line="243" w:lineRule="auto"/>
      </w:pPr>
    </w:p>
    <w:p w14:paraId="4676CCA8">
      <w:pPr>
        <w:pStyle w:val="4"/>
        <w:spacing w:line="243" w:lineRule="auto"/>
      </w:pPr>
    </w:p>
    <w:p w14:paraId="20DBACBB">
      <w:pPr>
        <w:pStyle w:val="4"/>
        <w:spacing w:line="243" w:lineRule="auto"/>
      </w:pPr>
    </w:p>
    <w:p w14:paraId="7A37E4F2">
      <w:pPr>
        <w:pStyle w:val="4"/>
        <w:spacing w:line="243" w:lineRule="auto"/>
      </w:pPr>
    </w:p>
    <w:p w14:paraId="1B4BAF70">
      <w:pPr>
        <w:pStyle w:val="4"/>
        <w:spacing w:line="243" w:lineRule="auto"/>
      </w:pPr>
    </w:p>
    <w:p w14:paraId="4516263A">
      <w:pPr>
        <w:pStyle w:val="4"/>
        <w:spacing w:line="243" w:lineRule="auto"/>
      </w:pPr>
    </w:p>
    <w:p w14:paraId="5F801557">
      <w:pPr>
        <w:pStyle w:val="4"/>
        <w:spacing w:line="243" w:lineRule="auto"/>
      </w:pPr>
    </w:p>
    <w:p w14:paraId="6FC6C55E">
      <w:pPr>
        <w:pStyle w:val="4"/>
        <w:spacing w:line="243" w:lineRule="auto"/>
      </w:pPr>
    </w:p>
    <w:p w14:paraId="71A4B0BD">
      <w:pPr>
        <w:pStyle w:val="4"/>
        <w:spacing w:line="243" w:lineRule="auto"/>
      </w:pPr>
    </w:p>
    <w:p w14:paraId="3EED2E91">
      <w:pPr>
        <w:pStyle w:val="4"/>
        <w:spacing w:line="243" w:lineRule="auto"/>
      </w:pPr>
    </w:p>
    <w:p w14:paraId="28E78567">
      <w:pPr>
        <w:pStyle w:val="4"/>
        <w:spacing w:line="243" w:lineRule="auto"/>
      </w:pPr>
    </w:p>
    <w:p w14:paraId="6A2413B9">
      <w:pPr>
        <w:pStyle w:val="4"/>
        <w:spacing w:line="243" w:lineRule="auto"/>
      </w:pPr>
    </w:p>
    <w:p w14:paraId="618C40D8">
      <w:pPr>
        <w:pStyle w:val="4"/>
        <w:spacing w:line="243" w:lineRule="auto"/>
      </w:pPr>
    </w:p>
    <w:p w14:paraId="33343282">
      <w:pPr>
        <w:pStyle w:val="4"/>
        <w:spacing w:line="244" w:lineRule="auto"/>
      </w:pPr>
    </w:p>
    <w:p w14:paraId="0E50AB01">
      <w:pPr>
        <w:pStyle w:val="4"/>
        <w:spacing w:line="244" w:lineRule="auto"/>
      </w:pPr>
    </w:p>
    <w:p w14:paraId="6474377C">
      <w:pPr>
        <w:pStyle w:val="4"/>
        <w:spacing w:line="244" w:lineRule="auto"/>
      </w:pPr>
    </w:p>
    <w:p w14:paraId="7AA5F57B">
      <w:pPr>
        <w:pStyle w:val="4"/>
        <w:spacing w:line="244" w:lineRule="auto"/>
      </w:pPr>
    </w:p>
    <w:p w14:paraId="1C952305">
      <w:pPr>
        <w:pStyle w:val="4"/>
        <w:spacing w:line="244" w:lineRule="auto"/>
      </w:pPr>
    </w:p>
    <w:p w14:paraId="7CEBDC9C">
      <w:pPr>
        <w:pStyle w:val="4"/>
        <w:spacing w:line="244" w:lineRule="auto"/>
      </w:pPr>
    </w:p>
    <w:p w14:paraId="46E1A340">
      <w:pPr>
        <w:pStyle w:val="4"/>
        <w:spacing w:line="244" w:lineRule="auto"/>
      </w:pPr>
    </w:p>
    <w:p w14:paraId="1A0C5AAA">
      <w:pPr>
        <w:pStyle w:val="4"/>
        <w:spacing w:line="244" w:lineRule="auto"/>
      </w:pPr>
    </w:p>
    <w:p w14:paraId="08C10458">
      <w:pPr>
        <w:pStyle w:val="4"/>
        <w:spacing w:line="244" w:lineRule="auto"/>
      </w:pPr>
    </w:p>
    <w:p w14:paraId="547347FC">
      <w:pPr>
        <w:pStyle w:val="4"/>
        <w:spacing w:line="244" w:lineRule="auto"/>
      </w:pPr>
    </w:p>
    <w:p w14:paraId="7785269E">
      <w:pPr>
        <w:pStyle w:val="4"/>
        <w:spacing w:line="244" w:lineRule="auto"/>
      </w:pPr>
    </w:p>
    <w:p w14:paraId="1448B785">
      <w:pPr>
        <w:pStyle w:val="4"/>
        <w:spacing w:line="244" w:lineRule="auto"/>
      </w:pPr>
    </w:p>
    <w:p w14:paraId="32F2F528">
      <w:pPr>
        <w:pStyle w:val="4"/>
        <w:spacing w:line="244" w:lineRule="auto"/>
      </w:pPr>
    </w:p>
    <w:p w14:paraId="6A921069">
      <w:pPr>
        <w:pStyle w:val="4"/>
        <w:spacing w:line="244" w:lineRule="auto"/>
      </w:pPr>
    </w:p>
    <w:p w14:paraId="4F02B983">
      <w:pPr>
        <w:pStyle w:val="4"/>
        <w:spacing w:line="244" w:lineRule="auto"/>
      </w:pPr>
    </w:p>
    <w:p w14:paraId="4629BE54">
      <w:pPr>
        <w:spacing w:line="2060" w:lineRule="exact"/>
      </w:pPr>
    </w:p>
    <w:p w14:paraId="1C195A45">
      <w:pPr>
        <w:spacing w:line="2060" w:lineRule="exact"/>
        <w:sectPr>
          <w:footerReference r:id="rId27" w:type="default"/>
          <w:pgSz w:w="11906" w:h="16839"/>
          <w:pgMar w:top="400" w:right="1080" w:bottom="762" w:left="0" w:header="0" w:footer="603" w:gutter="0"/>
          <w:pgNumType w:fmt="decimal"/>
          <w:cols w:space="720" w:num="1"/>
        </w:sectPr>
      </w:pPr>
    </w:p>
    <w:p w14:paraId="79CEE9F9">
      <w:pPr>
        <w:pStyle w:val="4"/>
        <w:spacing w:line="268" w:lineRule="auto"/>
      </w:pPr>
    </w:p>
    <w:p w14:paraId="549A9701">
      <w:pPr>
        <w:pStyle w:val="4"/>
        <w:spacing w:line="269" w:lineRule="auto"/>
      </w:pPr>
    </w:p>
    <w:p w14:paraId="2926CA99">
      <w:pPr>
        <w:pStyle w:val="4"/>
        <w:spacing w:line="269" w:lineRule="auto"/>
      </w:pPr>
    </w:p>
    <w:p w14:paraId="462D1442">
      <w:pPr>
        <w:pStyle w:val="4"/>
        <w:spacing w:line="269" w:lineRule="auto"/>
      </w:pPr>
      <w:r>
        <w:pict>
          <v:shape id="_x0000_s1033" o:spid="_x0000_s1033" style="position:absolute;left:0pt;margin-left:54pt;margin-top:15.2pt;height:0.75pt;width:487.3pt;z-index:251673600;mso-width-relative:page;mso-height-relative:page;" fillcolor="#000000" filled="t" stroked="f" coordsize="9745,15" path="m0,0l9745,0,9745,14,0,14,0,0xe">
            <v:path/>
            <v:fill on="t" focussize="0,0"/>
            <v:stroke on="f"/>
            <v:imagedata o:title=""/>
            <o:lock v:ext="edit"/>
          </v:shape>
        </w:pict>
      </w:r>
    </w:p>
    <w:p w14:paraId="63E97126">
      <w:pPr>
        <w:spacing w:before="140" w:line="222" w:lineRule="auto"/>
        <w:ind w:left="3881"/>
        <w:outlineLvl w:val="1"/>
        <w:rPr>
          <w:rFonts w:ascii="宋体" w:hAnsi="宋体" w:eastAsia="宋体" w:cs="宋体"/>
          <w:sz w:val="43"/>
          <w:szCs w:val="43"/>
        </w:rPr>
      </w:pPr>
      <w:bookmarkStart w:id="55" w:name="_Toc7251"/>
      <w:r>
        <w:rPr>
          <w:rFonts w:ascii="宋体" w:hAnsi="宋体" w:eastAsia="宋体" w:cs="宋体"/>
          <w:spacing w:val="7"/>
          <w:sz w:val="43"/>
          <w:szCs w:val="43"/>
        </w:rPr>
        <w:t>第一部分 合同协议书</w:t>
      </w:r>
      <w:bookmarkEnd w:id="55"/>
    </w:p>
    <w:p w14:paraId="225B1706">
      <w:pPr>
        <w:pStyle w:val="4"/>
        <w:spacing w:line="307" w:lineRule="auto"/>
      </w:pPr>
    </w:p>
    <w:p w14:paraId="0AA135BF">
      <w:pPr>
        <w:pStyle w:val="4"/>
        <w:spacing w:line="308" w:lineRule="auto"/>
        <w:rPr>
          <w:i w:val="0"/>
          <w:iCs w:val="0"/>
        </w:rPr>
      </w:pPr>
    </w:p>
    <w:p w14:paraId="231E22EA">
      <w:pPr>
        <w:spacing w:before="68" w:line="218" w:lineRule="auto"/>
        <w:ind w:right="29"/>
        <w:jc w:val="center"/>
        <w:rPr>
          <w:rFonts w:hint="eastAsia" w:ascii="宋体" w:hAnsi="宋体" w:eastAsia="宋体" w:cs="宋体"/>
          <w:i w:val="0"/>
          <w:iCs w:val="0"/>
          <w:sz w:val="21"/>
          <w:szCs w:val="21"/>
          <w:lang w:val="en-US" w:eastAsia="zh-CN"/>
        </w:rPr>
      </w:pPr>
      <w:r>
        <w:rPr>
          <w:rFonts w:ascii="宋体" w:hAnsi="宋体" w:eastAsia="宋体" w:cs="宋体"/>
          <w:i w:val="0"/>
          <w:iCs w:val="0"/>
          <w:spacing w:val="1"/>
          <w:sz w:val="21"/>
          <w:szCs w:val="21"/>
        </w:rPr>
        <w:t>[</w:t>
      </w:r>
      <w:r>
        <w:rPr>
          <w:rFonts w:hint="eastAsia" w:ascii="宋体" w:hAnsi="宋体" w:eastAsia="宋体" w:cs="宋体"/>
          <w:i w:val="0"/>
          <w:iCs w:val="0"/>
          <w:spacing w:val="1"/>
          <w:sz w:val="21"/>
          <w:szCs w:val="21"/>
          <w:lang w:val="en-US" w:eastAsia="zh-CN"/>
        </w:rPr>
        <w:t>中标后甲乙双方根据招标要求自行协商</w:t>
      </w:r>
      <w:r>
        <w:rPr>
          <w:rFonts w:hint="eastAsia" w:ascii="宋体" w:hAnsi="宋体" w:eastAsia="宋体" w:cs="宋体"/>
          <w:i w:val="0"/>
          <w:iCs w:val="0"/>
          <w:sz w:val="21"/>
          <w:szCs w:val="21"/>
          <w:lang w:val="en-US" w:eastAsia="zh-CN"/>
        </w:rPr>
        <w:t>确定</w:t>
      </w:r>
      <w:r>
        <w:rPr>
          <w:rFonts w:ascii="宋体" w:hAnsi="宋体" w:eastAsia="宋体" w:cs="宋体"/>
          <w:i w:val="0"/>
          <w:iCs w:val="0"/>
          <w:sz w:val="21"/>
          <w:szCs w:val="21"/>
        </w:rPr>
        <w:t>]</w:t>
      </w:r>
    </w:p>
    <w:p w14:paraId="52B8C51C">
      <w:pPr>
        <w:pStyle w:val="4"/>
        <w:spacing w:line="241" w:lineRule="auto"/>
      </w:pPr>
    </w:p>
    <w:p w14:paraId="16E4666D">
      <w:pPr>
        <w:pStyle w:val="4"/>
        <w:spacing w:line="241" w:lineRule="auto"/>
      </w:pPr>
    </w:p>
    <w:p w14:paraId="2FDD45EC">
      <w:pPr>
        <w:pStyle w:val="4"/>
        <w:spacing w:line="241" w:lineRule="auto"/>
      </w:pPr>
    </w:p>
    <w:p w14:paraId="6AE0B009">
      <w:pPr>
        <w:pStyle w:val="4"/>
        <w:spacing w:line="241" w:lineRule="auto"/>
      </w:pPr>
    </w:p>
    <w:p w14:paraId="01232CD8">
      <w:pPr>
        <w:pStyle w:val="4"/>
        <w:spacing w:line="241" w:lineRule="auto"/>
      </w:pPr>
      <w:bookmarkStart w:id="118" w:name="_GoBack"/>
      <w:bookmarkEnd w:id="118"/>
    </w:p>
    <w:p w14:paraId="541F0AA0">
      <w:pPr>
        <w:pStyle w:val="4"/>
        <w:spacing w:line="241" w:lineRule="auto"/>
      </w:pPr>
    </w:p>
    <w:p w14:paraId="4DA2626E">
      <w:pPr>
        <w:pStyle w:val="4"/>
        <w:spacing w:line="241" w:lineRule="auto"/>
      </w:pPr>
    </w:p>
    <w:p w14:paraId="50CE4E8E">
      <w:pPr>
        <w:pStyle w:val="4"/>
        <w:spacing w:line="241" w:lineRule="auto"/>
      </w:pPr>
    </w:p>
    <w:p w14:paraId="459814C8">
      <w:pPr>
        <w:pStyle w:val="4"/>
        <w:spacing w:line="241" w:lineRule="auto"/>
      </w:pPr>
    </w:p>
    <w:p w14:paraId="67DCB47F">
      <w:pPr>
        <w:pStyle w:val="4"/>
        <w:spacing w:line="241" w:lineRule="auto"/>
      </w:pPr>
    </w:p>
    <w:p w14:paraId="05ABD507">
      <w:pPr>
        <w:pStyle w:val="4"/>
        <w:spacing w:line="241" w:lineRule="auto"/>
      </w:pPr>
    </w:p>
    <w:p w14:paraId="6B4F1D5A">
      <w:pPr>
        <w:pStyle w:val="4"/>
        <w:spacing w:line="241" w:lineRule="auto"/>
      </w:pPr>
    </w:p>
    <w:p w14:paraId="6D1EFA0B">
      <w:pPr>
        <w:pStyle w:val="4"/>
        <w:spacing w:line="241" w:lineRule="auto"/>
      </w:pPr>
    </w:p>
    <w:p w14:paraId="638DB033">
      <w:pPr>
        <w:pStyle w:val="4"/>
        <w:spacing w:line="241" w:lineRule="auto"/>
      </w:pPr>
    </w:p>
    <w:p w14:paraId="00375705">
      <w:pPr>
        <w:pStyle w:val="4"/>
        <w:spacing w:line="241" w:lineRule="auto"/>
      </w:pPr>
    </w:p>
    <w:p w14:paraId="166AAA41">
      <w:pPr>
        <w:pStyle w:val="4"/>
        <w:spacing w:line="241" w:lineRule="auto"/>
      </w:pPr>
    </w:p>
    <w:p w14:paraId="51FF2518">
      <w:pPr>
        <w:pStyle w:val="4"/>
        <w:spacing w:line="241" w:lineRule="auto"/>
      </w:pPr>
    </w:p>
    <w:p w14:paraId="10685C6B">
      <w:pPr>
        <w:pStyle w:val="4"/>
        <w:spacing w:line="241" w:lineRule="auto"/>
      </w:pPr>
    </w:p>
    <w:p w14:paraId="716C1174">
      <w:pPr>
        <w:pStyle w:val="4"/>
        <w:spacing w:line="242" w:lineRule="auto"/>
      </w:pPr>
    </w:p>
    <w:p w14:paraId="03E6E52C">
      <w:pPr>
        <w:pStyle w:val="4"/>
        <w:spacing w:line="242" w:lineRule="auto"/>
      </w:pPr>
    </w:p>
    <w:p w14:paraId="33013AD0">
      <w:pPr>
        <w:pStyle w:val="4"/>
        <w:spacing w:line="242" w:lineRule="auto"/>
      </w:pPr>
    </w:p>
    <w:p w14:paraId="7E776A2D">
      <w:pPr>
        <w:pStyle w:val="4"/>
        <w:spacing w:line="242" w:lineRule="auto"/>
      </w:pPr>
    </w:p>
    <w:p w14:paraId="6F6C186A">
      <w:pPr>
        <w:pStyle w:val="4"/>
        <w:spacing w:line="242" w:lineRule="auto"/>
      </w:pPr>
    </w:p>
    <w:p w14:paraId="3B32B946">
      <w:pPr>
        <w:pStyle w:val="4"/>
        <w:spacing w:line="242" w:lineRule="auto"/>
      </w:pPr>
    </w:p>
    <w:p w14:paraId="42628D3A">
      <w:pPr>
        <w:pStyle w:val="4"/>
        <w:spacing w:line="242" w:lineRule="auto"/>
      </w:pPr>
    </w:p>
    <w:p w14:paraId="7B7BD9AC">
      <w:pPr>
        <w:pStyle w:val="4"/>
        <w:spacing w:line="242" w:lineRule="auto"/>
      </w:pPr>
    </w:p>
    <w:p w14:paraId="7DE207AF">
      <w:pPr>
        <w:pStyle w:val="4"/>
        <w:spacing w:line="242" w:lineRule="auto"/>
      </w:pPr>
    </w:p>
    <w:p w14:paraId="21031D3E">
      <w:pPr>
        <w:pStyle w:val="4"/>
        <w:spacing w:line="242" w:lineRule="auto"/>
      </w:pPr>
    </w:p>
    <w:p w14:paraId="5600E7D4">
      <w:pPr>
        <w:pStyle w:val="4"/>
        <w:spacing w:line="242" w:lineRule="auto"/>
      </w:pPr>
    </w:p>
    <w:p w14:paraId="5913808E">
      <w:pPr>
        <w:spacing w:line="1820" w:lineRule="exact"/>
      </w:pPr>
    </w:p>
    <w:p w14:paraId="11FCCDAD">
      <w:pPr>
        <w:spacing w:line="1820" w:lineRule="exact"/>
        <w:sectPr>
          <w:footerReference r:id="rId28" w:type="default"/>
          <w:pgSz w:w="11906" w:h="16839"/>
          <w:pgMar w:top="400" w:right="1080" w:bottom="765" w:left="0" w:header="0" w:footer="603" w:gutter="0"/>
          <w:pgNumType w:fmt="decimal"/>
          <w:cols w:space="720" w:num="1"/>
        </w:sectPr>
      </w:pPr>
    </w:p>
    <w:p w14:paraId="37CE74E4">
      <w:pPr>
        <w:pStyle w:val="4"/>
        <w:spacing w:line="454" w:lineRule="auto"/>
      </w:pPr>
    </w:p>
    <w:p w14:paraId="5BDE521C">
      <w:pPr>
        <w:spacing w:before="153" w:line="222" w:lineRule="auto"/>
        <w:ind w:left="2766"/>
        <w:outlineLvl w:val="0"/>
        <w:rPr>
          <w:rFonts w:ascii="宋体" w:hAnsi="宋体" w:eastAsia="宋体" w:cs="宋体"/>
          <w:sz w:val="43"/>
          <w:szCs w:val="43"/>
        </w:rPr>
      </w:pPr>
      <w:bookmarkStart w:id="56" w:name="bookmark151"/>
      <w:bookmarkEnd w:id="56"/>
      <w:bookmarkStart w:id="57" w:name="bookmark152"/>
      <w:bookmarkEnd w:id="57"/>
      <w:bookmarkStart w:id="58" w:name="bookmark165"/>
      <w:bookmarkEnd w:id="58"/>
      <w:bookmarkStart w:id="59" w:name="_Toc17443"/>
      <w:r>
        <w:rPr>
          <w:rFonts w:ascii="宋体" w:hAnsi="宋体" w:eastAsia="宋体" w:cs="宋体"/>
          <w:b/>
          <w:bCs/>
          <w:spacing w:val="4"/>
          <w:sz w:val="43"/>
          <w:szCs w:val="43"/>
        </w:rPr>
        <w:t>第五章</w:t>
      </w:r>
      <w:r>
        <w:rPr>
          <w:rFonts w:ascii="宋体" w:hAnsi="宋体" w:eastAsia="宋体" w:cs="宋体"/>
          <w:spacing w:val="4"/>
          <w:sz w:val="43"/>
          <w:szCs w:val="43"/>
        </w:rPr>
        <w:t xml:space="preserve">  </w:t>
      </w:r>
      <w:r>
        <w:rPr>
          <w:rFonts w:ascii="宋体" w:hAnsi="宋体" w:eastAsia="宋体" w:cs="宋体"/>
          <w:b/>
          <w:bCs/>
          <w:spacing w:val="4"/>
          <w:sz w:val="43"/>
          <w:szCs w:val="43"/>
        </w:rPr>
        <w:t>工程量清单</w:t>
      </w:r>
      <w:bookmarkEnd w:id="59"/>
    </w:p>
    <w:p w14:paraId="79C66061">
      <w:pPr>
        <w:spacing w:before="142" w:line="228" w:lineRule="auto"/>
        <w:ind w:left="2747"/>
        <w:rPr>
          <w:rFonts w:ascii="宋体" w:hAnsi="宋体" w:eastAsia="宋体" w:cs="宋体"/>
          <w:sz w:val="20"/>
          <w:szCs w:val="20"/>
        </w:rPr>
      </w:pPr>
      <w:r>
        <w:rPr>
          <w:rFonts w:ascii="宋体" w:hAnsi="宋体" w:eastAsia="宋体" w:cs="宋体"/>
          <w:spacing w:val="8"/>
          <w:sz w:val="20"/>
          <w:szCs w:val="20"/>
        </w:rPr>
        <w:t>在重庆市</w:t>
      </w:r>
      <w:r>
        <w:rPr>
          <w:rFonts w:hint="eastAsia"/>
          <w:spacing w:val="6"/>
          <w:lang w:val="en-US" w:eastAsia="zh-CN"/>
        </w:rPr>
        <w:t>垫江县人民政府网</w:t>
      </w:r>
      <w:r>
        <w:rPr>
          <w:rFonts w:ascii="宋体" w:hAnsi="宋体" w:eastAsia="宋体" w:cs="宋体"/>
          <w:spacing w:val="8"/>
          <w:sz w:val="20"/>
          <w:szCs w:val="20"/>
        </w:rPr>
        <w:t>下载。</w:t>
      </w:r>
    </w:p>
    <w:p w14:paraId="432310A1">
      <w:pPr>
        <w:spacing w:line="228" w:lineRule="auto"/>
        <w:rPr>
          <w:rFonts w:ascii="宋体" w:hAnsi="宋体" w:eastAsia="宋体" w:cs="宋体"/>
          <w:sz w:val="20"/>
          <w:szCs w:val="20"/>
        </w:rPr>
        <w:sectPr>
          <w:headerReference r:id="rId29" w:type="default"/>
          <w:footerReference r:id="rId30" w:type="default"/>
          <w:pgSz w:w="11906" w:h="16839"/>
          <w:pgMar w:top="1245" w:right="1134" w:bottom="1190" w:left="1303" w:header="1230" w:footer="1027" w:gutter="0"/>
          <w:pgNumType w:fmt="decimal"/>
          <w:cols w:space="720" w:num="1"/>
        </w:sectPr>
      </w:pPr>
    </w:p>
    <w:p w14:paraId="25A80312">
      <w:pPr>
        <w:pStyle w:val="4"/>
        <w:spacing w:line="241" w:lineRule="auto"/>
      </w:pPr>
    </w:p>
    <w:p w14:paraId="1138BF81">
      <w:pPr>
        <w:pStyle w:val="4"/>
        <w:spacing w:line="241" w:lineRule="auto"/>
      </w:pPr>
    </w:p>
    <w:p w14:paraId="72E679A7">
      <w:pPr>
        <w:pStyle w:val="4"/>
        <w:spacing w:line="241" w:lineRule="auto"/>
      </w:pPr>
    </w:p>
    <w:p w14:paraId="15290A6D">
      <w:pPr>
        <w:pStyle w:val="4"/>
        <w:spacing w:line="241" w:lineRule="auto"/>
      </w:pPr>
    </w:p>
    <w:p w14:paraId="034CFCA9">
      <w:pPr>
        <w:pStyle w:val="4"/>
        <w:spacing w:line="241" w:lineRule="auto"/>
      </w:pPr>
    </w:p>
    <w:p w14:paraId="2F3BB949">
      <w:pPr>
        <w:pStyle w:val="4"/>
        <w:spacing w:line="241" w:lineRule="auto"/>
      </w:pPr>
    </w:p>
    <w:p w14:paraId="53825EF5">
      <w:pPr>
        <w:pStyle w:val="4"/>
        <w:spacing w:line="241" w:lineRule="auto"/>
      </w:pPr>
    </w:p>
    <w:p w14:paraId="6F0FE89A">
      <w:pPr>
        <w:pStyle w:val="4"/>
        <w:spacing w:line="241" w:lineRule="auto"/>
      </w:pPr>
    </w:p>
    <w:p w14:paraId="05DFAEF0">
      <w:pPr>
        <w:pStyle w:val="4"/>
        <w:spacing w:line="241" w:lineRule="auto"/>
      </w:pPr>
    </w:p>
    <w:p w14:paraId="1FE9C06F">
      <w:pPr>
        <w:pStyle w:val="4"/>
        <w:spacing w:line="241" w:lineRule="auto"/>
      </w:pPr>
    </w:p>
    <w:p w14:paraId="5B65FA4D">
      <w:pPr>
        <w:pStyle w:val="4"/>
        <w:spacing w:line="242" w:lineRule="auto"/>
      </w:pPr>
    </w:p>
    <w:p w14:paraId="658EE3A5">
      <w:pPr>
        <w:pStyle w:val="4"/>
        <w:spacing w:line="242" w:lineRule="auto"/>
      </w:pPr>
    </w:p>
    <w:p w14:paraId="5B5FA2D8">
      <w:pPr>
        <w:pStyle w:val="4"/>
        <w:spacing w:line="242" w:lineRule="auto"/>
      </w:pPr>
    </w:p>
    <w:p w14:paraId="370CEDBF">
      <w:pPr>
        <w:pStyle w:val="4"/>
        <w:spacing w:line="242" w:lineRule="auto"/>
      </w:pPr>
    </w:p>
    <w:p w14:paraId="6EC8A480">
      <w:pPr>
        <w:pStyle w:val="4"/>
        <w:spacing w:line="242" w:lineRule="auto"/>
      </w:pPr>
    </w:p>
    <w:p w14:paraId="7E07B887">
      <w:pPr>
        <w:pStyle w:val="4"/>
        <w:spacing w:line="242" w:lineRule="auto"/>
      </w:pPr>
    </w:p>
    <w:p w14:paraId="161978CD">
      <w:pPr>
        <w:spacing w:before="169" w:line="220" w:lineRule="auto"/>
        <w:ind w:left="3710"/>
        <w:outlineLvl w:val="1"/>
        <w:rPr>
          <w:rFonts w:ascii="宋体" w:hAnsi="宋体" w:eastAsia="宋体" w:cs="宋体"/>
          <w:sz w:val="52"/>
          <w:szCs w:val="52"/>
        </w:rPr>
      </w:pPr>
      <w:bookmarkStart w:id="60" w:name="bookmark167"/>
      <w:bookmarkEnd w:id="60"/>
      <w:bookmarkStart w:id="61" w:name="bookmark168"/>
      <w:bookmarkEnd w:id="61"/>
      <w:bookmarkStart w:id="62" w:name="_Toc5692"/>
      <w:r>
        <w:rPr>
          <w:rFonts w:ascii="宋体" w:hAnsi="宋体" w:eastAsia="宋体" w:cs="宋体"/>
          <w:b/>
          <w:bCs/>
          <w:spacing w:val="-22"/>
          <w:sz w:val="52"/>
          <w:szCs w:val="52"/>
        </w:rPr>
        <w:t>第</w:t>
      </w:r>
      <w:r>
        <w:rPr>
          <w:rFonts w:ascii="宋体" w:hAnsi="宋体" w:eastAsia="宋体" w:cs="宋体"/>
          <w:spacing w:val="31"/>
          <w:sz w:val="52"/>
          <w:szCs w:val="52"/>
        </w:rPr>
        <w:t xml:space="preserve"> </w:t>
      </w:r>
      <w:r>
        <w:rPr>
          <w:rFonts w:ascii="宋体" w:hAnsi="宋体" w:eastAsia="宋体" w:cs="宋体"/>
          <w:b/>
          <w:bCs/>
          <w:spacing w:val="-22"/>
          <w:sz w:val="52"/>
          <w:szCs w:val="52"/>
        </w:rPr>
        <w:t>二</w:t>
      </w:r>
      <w:r>
        <w:rPr>
          <w:rFonts w:ascii="宋体" w:hAnsi="宋体" w:eastAsia="宋体" w:cs="宋体"/>
          <w:spacing w:val="26"/>
          <w:sz w:val="52"/>
          <w:szCs w:val="52"/>
        </w:rPr>
        <w:t xml:space="preserve"> </w:t>
      </w:r>
      <w:r>
        <w:rPr>
          <w:rFonts w:ascii="宋体" w:hAnsi="宋体" w:eastAsia="宋体" w:cs="宋体"/>
          <w:b/>
          <w:bCs/>
          <w:spacing w:val="-22"/>
          <w:sz w:val="52"/>
          <w:szCs w:val="52"/>
        </w:rPr>
        <w:t>卷</w:t>
      </w:r>
      <w:bookmarkEnd w:id="62"/>
    </w:p>
    <w:p w14:paraId="3D1A057D">
      <w:pPr>
        <w:spacing w:line="220" w:lineRule="auto"/>
        <w:rPr>
          <w:rFonts w:ascii="宋体" w:hAnsi="宋体" w:eastAsia="宋体" w:cs="宋体"/>
          <w:sz w:val="52"/>
          <w:szCs w:val="52"/>
        </w:rPr>
        <w:sectPr>
          <w:footerReference r:id="rId31" w:type="default"/>
          <w:pgSz w:w="11906" w:h="16839"/>
          <w:pgMar w:top="1245" w:right="1134" w:bottom="1190" w:left="1303" w:header="1230" w:footer="1027" w:gutter="0"/>
          <w:pgNumType w:fmt="decimal"/>
          <w:cols w:space="720" w:num="1"/>
        </w:sectPr>
      </w:pPr>
    </w:p>
    <w:p w14:paraId="242CE987">
      <w:pPr>
        <w:spacing w:before="153" w:line="222" w:lineRule="auto"/>
        <w:ind w:left="4733"/>
        <w:outlineLvl w:val="0"/>
        <w:rPr>
          <w:rFonts w:ascii="宋体" w:hAnsi="宋体" w:eastAsia="宋体" w:cs="宋体"/>
          <w:sz w:val="43"/>
          <w:szCs w:val="43"/>
        </w:rPr>
      </w:pPr>
      <w:bookmarkStart w:id="63" w:name="bookmark169"/>
      <w:bookmarkEnd w:id="63"/>
      <w:bookmarkStart w:id="64" w:name="bookmark170"/>
      <w:bookmarkEnd w:id="64"/>
      <w:bookmarkStart w:id="65" w:name="_Toc12741"/>
      <w:r>
        <w:rPr>
          <w:rFonts w:ascii="宋体" w:hAnsi="宋体" w:eastAsia="宋体" w:cs="宋体"/>
          <w:b/>
          <w:bCs/>
          <w:spacing w:val="-10"/>
          <w:sz w:val="43"/>
          <w:szCs w:val="43"/>
        </w:rPr>
        <w:t>第六章</w:t>
      </w:r>
      <w:r>
        <w:rPr>
          <w:rFonts w:ascii="宋体" w:hAnsi="宋体" w:eastAsia="宋体" w:cs="宋体"/>
          <w:spacing w:val="36"/>
          <w:sz w:val="43"/>
          <w:szCs w:val="43"/>
        </w:rPr>
        <w:t xml:space="preserve">  </w:t>
      </w:r>
      <w:r>
        <w:rPr>
          <w:rFonts w:ascii="宋体" w:hAnsi="宋体" w:eastAsia="宋体" w:cs="宋体"/>
          <w:b/>
          <w:bCs/>
          <w:spacing w:val="-10"/>
          <w:sz w:val="43"/>
          <w:szCs w:val="43"/>
        </w:rPr>
        <w:t>图纸</w:t>
      </w:r>
      <w:bookmarkEnd w:id="65"/>
    </w:p>
    <w:p w14:paraId="1FE4FA12">
      <w:pPr>
        <w:pStyle w:val="4"/>
        <w:spacing w:line="403" w:lineRule="auto"/>
      </w:pPr>
    </w:p>
    <w:p w14:paraId="3D36751F">
      <w:pPr>
        <w:spacing w:before="65" w:line="228" w:lineRule="auto"/>
        <w:ind w:left="4051"/>
        <w:rPr>
          <w:rFonts w:ascii="宋体" w:hAnsi="宋体" w:eastAsia="宋体" w:cs="宋体"/>
          <w:sz w:val="20"/>
          <w:szCs w:val="20"/>
        </w:rPr>
      </w:pPr>
      <w:r>
        <w:rPr>
          <w:rFonts w:ascii="宋体" w:hAnsi="宋体" w:eastAsia="宋体" w:cs="宋体"/>
          <w:spacing w:val="8"/>
          <w:sz w:val="20"/>
          <w:szCs w:val="20"/>
        </w:rPr>
        <w:t>在重庆市</w:t>
      </w:r>
      <w:r>
        <w:rPr>
          <w:rFonts w:hint="eastAsia"/>
          <w:spacing w:val="6"/>
          <w:lang w:val="en-US" w:eastAsia="zh-CN"/>
        </w:rPr>
        <w:t>垫江县人民政府网</w:t>
      </w:r>
      <w:r>
        <w:rPr>
          <w:rFonts w:ascii="宋体" w:hAnsi="宋体" w:eastAsia="宋体" w:cs="宋体"/>
          <w:spacing w:val="8"/>
          <w:sz w:val="20"/>
          <w:szCs w:val="20"/>
        </w:rPr>
        <w:t>下载。</w:t>
      </w:r>
    </w:p>
    <w:p w14:paraId="3E47C100">
      <w:pPr>
        <w:pStyle w:val="4"/>
        <w:spacing w:line="245" w:lineRule="auto"/>
      </w:pPr>
    </w:p>
    <w:p w14:paraId="75ABD86F">
      <w:pPr>
        <w:pStyle w:val="4"/>
        <w:spacing w:line="245" w:lineRule="auto"/>
      </w:pPr>
    </w:p>
    <w:p w14:paraId="64B0D84E">
      <w:pPr>
        <w:pStyle w:val="4"/>
        <w:spacing w:line="245" w:lineRule="auto"/>
      </w:pPr>
    </w:p>
    <w:p w14:paraId="0BD0D1BB">
      <w:pPr>
        <w:pStyle w:val="4"/>
        <w:spacing w:line="245" w:lineRule="auto"/>
      </w:pPr>
    </w:p>
    <w:p w14:paraId="5C760CEA">
      <w:pPr>
        <w:pStyle w:val="4"/>
        <w:spacing w:line="245" w:lineRule="auto"/>
      </w:pPr>
    </w:p>
    <w:p w14:paraId="37352682">
      <w:pPr>
        <w:pStyle w:val="4"/>
        <w:spacing w:line="245" w:lineRule="auto"/>
      </w:pPr>
    </w:p>
    <w:p w14:paraId="06D32FC7">
      <w:pPr>
        <w:pStyle w:val="4"/>
        <w:spacing w:line="245" w:lineRule="auto"/>
      </w:pPr>
    </w:p>
    <w:p w14:paraId="3744914A">
      <w:pPr>
        <w:pStyle w:val="4"/>
        <w:spacing w:line="245" w:lineRule="auto"/>
      </w:pPr>
    </w:p>
    <w:p w14:paraId="0ADA0F5E">
      <w:pPr>
        <w:pStyle w:val="4"/>
        <w:spacing w:line="245" w:lineRule="auto"/>
      </w:pPr>
    </w:p>
    <w:p w14:paraId="6B661153">
      <w:pPr>
        <w:pStyle w:val="4"/>
        <w:spacing w:line="245" w:lineRule="auto"/>
      </w:pPr>
    </w:p>
    <w:p w14:paraId="212E7981">
      <w:pPr>
        <w:pStyle w:val="4"/>
        <w:spacing w:line="245" w:lineRule="auto"/>
      </w:pPr>
    </w:p>
    <w:p w14:paraId="25FC9EC7">
      <w:pPr>
        <w:pStyle w:val="4"/>
        <w:spacing w:line="245" w:lineRule="auto"/>
      </w:pPr>
    </w:p>
    <w:p w14:paraId="0557F337">
      <w:pPr>
        <w:pStyle w:val="4"/>
        <w:spacing w:line="245" w:lineRule="auto"/>
      </w:pPr>
    </w:p>
    <w:p w14:paraId="1FA5A627">
      <w:pPr>
        <w:pStyle w:val="4"/>
        <w:spacing w:line="245" w:lineRule="auto"/>
      </w:pPr>
    </w:p>
    <w:p w14:paraId="09087D0A">
      <w:pPr>
        <w:pStyle w:val="4"/>
        <w:spacing w:line="245" w:lineRule="auto"/>
      </w:pPr>
    </w:p>
    <w:p w14:paraId="543D4BEA">
      <w:pPr>
        <w:pStyle w:val="4"/>
        <w:spacing w:line="245" w:lineRule="auto"/>
      </w:pPr>
    </w:p>
    <w:p w14:paraId="572B69B6">
      <w:pPr>
        <w:pStyle w:val="4"/>
        <w:spacing w:line="245" w:lineRule="auto"/>
      </w:pPr>
    </w:p>
    <w:p w14:paraId="27CF3077">
      <w:pPr>
        <w:pStyle w:val="4"/>
        <w:spacing w:line="245" w:lineRule="auto"/>
      </w:pPr>
    </w:p>
    <w:p w14:paraId="55452D3B">
      <w:pPr>
        <w:pStyle w:val="4"/>
        <w:spacing w:line="245" w:lineRule="auto"/>
      </w:pPr>
    </w:p>
    <w:p w14:paraId="3FC56CC7">
      <w:pPr>
        <w:pStyle w:val="4"/>
        <w:spacing w:line="245" w:lineRule="auto"/>
      </w:pPr>
    </w:p>
    <w:p w14:paraId="586CB184">
      <w:pPr>
        <w:pStyle w:val="4"/>
        <w:spacing w:line="245" w:lineRule="auto"/>
      </w:pPr>
    </w:p>
    <w:p w14:paraId="1F964292">
      <w:pPr>
        <w:pStyle w:val="4"/>
        <w:spacing w:line="245" w:lineRule="auto"/>
      </w:pPr>
    </w:p>
    <w:p w14:paraId="55AA6AFD">
      <w:pPr>
        <w:pStyle w:val="4"/>
        <w:spacing w:line="245" w:lineRule="auto"/>
      </w:pPr>
    </w:p>
    <w:p w14:paraId="685A3CE6">
      <w:pPr>
        <w:pStyle w:val="4"/>
        <w:spacing w:line="245" w:lineRule="auto"/>
      </w:pPr>
    </w:p>
    <w:p w14:paraId="07B143CF">
      <w:pPr>
        <w:pStyle w:val="4"/>
        <w:spacing w:line="246" w:lineRule="auto"/>
      </w:pPr>
    </w:p>
    <w:p w14:paraId="069C3FE0">
      <w:pPr>
        <w:pStyle w:val="4"/>
        <w:spacing w:line="246" w:lineRule="auto"/>
      </w:pPr>
    </w:p>
    <w:p w14:paraId="7AFD3232">
      <w:pPr>
        <w:pStyle w:val="4"/>
        <w:spacing w:line="246" w:lineRule="auto"/>
      </w:pPr>
    </w:p>
    <w:p w14:paraId="070B2E1E">
      <w:pPr>
        <w:pStyle w:val="4"/>
        <w:spacing w:line="246" w:lineRule="auto"/>
      </w:pPr>
    </w:p>
    <w:p w14:paraId="4438E660">
      <w:pPr>
        <w:pStyle w:val="4"/>
        <w:spacing w:line="246" w:lineRule="auto"/>
      </w:pPr>
    </w:p>
    <w:p w14:paraId="3EDE5C13">
      <w:pPr>
        <w:pStyle w:val="4"/>
        <w:spacing w:line="246" w:lineRule="auto"/>
      </w:pPr>
    </w:p>
    <w:p w14:paraId="4FFF24C9">
      <w:pPr>
        <w:pStyle w:val="4"/>
        <w:spacing w:line="246" w:lineRule="auto"/>
      </w:pPr>
    </w:p>
    <w:p w14:paraId="464AD98A">
      <w:pPr>
        <w:pStyle w:val="4"/>
        <w:spacing w:line="246" w:lineRule="auto"/>
      </w:pPr>
    </w:p>
    <w:p w14:paraId="1A58150F">
      <w:pPr>
        <w:pStyle w:val="4"/>
        <w:spacing w:line="246" w:lineRule="auto"/>
      </w:pPr>
    </w:p>
    <w:p w14:paraId="6F87DF7F">
      <w:pPr>
        <w:spacing w:line="580" w:lineRule="exact"/>
      </w:pPr>
    </w:p>
    <w:p w14:paraId="3A1CDADA">
      <w:pPr>
        <w:spacing w:line="580" w:lineRule="exact"/>
        <w:sectPr>
          <w:headerReference r:id="rId32" w:type="default"/>
          <w:footerReference r:id="rId33" w:type="default"/>
          <w:pgSz w:w="11906" w:h="16839"/>
          <w:pgMar w:top="1245" w:right="1134" w:bottom="1190" w:left="0" w:header="1230" w:footer="1027" w:gutter="0"/>
          <w:pgNumType w:fmt="decimal"/>
          <w:cols w:space="720" w:num="1"/>
        </w:sectPr>
      </w:pPr>
    </w:p>
    <w:p w14:paraId="1A6410D1">
      <w:pPr>
        <w:spacing w:before="263" w:line="220" w:lineRule="auto"/>
        <w:ind w:left="5014"/>
        <w:outlineLvl w:val="1"/>
        <w:rPr>
          <w:rFonts w:ascii="宋体" w:hAnsi="宋体" w:eastAsia="宋体" w:cs="宋体"/>
          <w:sz w:val="52"/>
          <w:szCs w:val="52"/>
        </w:rPr>
      </w:pPr>
      <w:bookmarkStart w:id="66" w:name="bookmark171"/>
      <w:bookmarkEnd w:id="66"/>
      <w:bookmarkStart w:id="67" w:name="bookmark172"/>
      <w:bookmarkEnd w:id="67"/>
      <w:bookmarkStart w:id="68" w:name="_Toc7772"/>
      <w:r>
        <w:rPr>
          <w:rFonts w:ascii="宋体" w:hAnsi="宋体" w:eastAsia="宋体" w:cs="宋体"/>
          <w:b/>
          <w:bCs/>
          <w:spacing w:val="-19"/>
          <w:sz w:val="52"/>
          <w:szCs w:val="52"/>
        </w:rPr>
        <w:t>第</w:t>
      </w:r>
      <w:r>
        <w:rPr>
          <w:rFonts w:ascii="宋体" w:hAnsi="宋体" w:eastAsia="宋体" w:cs="宋体"/>
          <w:spacing w:val="22"/>
          <w:sz w:val="52"/>
          <w:szCs w:val="52"/>
        </w:rPr>
        <w:t xml:space="preserve"> </w:t>
      </w:r>
      <w:r>
        <w:rPr>
          <w:rFonts w:ascii="宋体" w:hAnsi="宋体" w:eastAsia="宋体" w:cs="宋体"/>
          <w:b/>
          <w:bCs/>
          <w:spacing w:val="-19"/>
          <w:sz w:val="52"/>
          <w:szCs w:val="52"/>
        </w:rPr>
        <w:t>三</w:t>
      </w:r>
      <w:r>
        <w:rPr>
          <w:rFonts w:ascii="宋体" w:hAnsi="宋体" w:eastAsia="宋体" w:cs="宋体"/>
          <w:spacing w:val="26"/>
          <w:sz w:val="52"/>
          <w:szCs w:val="52"/>
        </w:rPr>
        <w:t xml:space="preserve"> </w:t>
      </w:r>
      <w:r>
        <w:rPr>
          <w:rFonts w:ascii="宋体" w:hAnsi="宋体" w:eastAsia="宋体" w:cs="宋体"/>
          <w:b/>
          <w:bCs/>
          <w:spacing w:val="-19"/>
          <w:sz w:val="52"/>
          <w:szCs w:val="52"/>
        </w:rPr>
        <w:t>卷</w:t>
      </w:r>
      <w:bookmarkEnd w:id="68"/>
    </w:p>
    <w:p w14:paraId="68EC6D4D">
      <w:pPr>
        <w:pStyle w:val="4"/>
        <w:spacing w:line="243" w:lineRule="auto"/>
      </w:pPr>
    </w:p>
    <w:p w14:paraId="252E721B">
      <w:pPr>
        <w:pStyle w:val="4"/>
        <w:spacing w:line="243" w:lineRule="auto"/>
      </w:pPr>
    </w:p>
    <w:p w14:paraId="456476E1">
      <w:pPr>
        <w:pStyle w:val="4"/>
        <w:spacing w:line="243" w:lineRule="auto"/>
      </w:pPr>
    </w:p>
    <w:p w14:paraId="7A64C398">
      <w:pPr>
        <w:pStyle w:val="4"/>
        <w:spacing w:line="243" w:lineRule="auto"/>
      </w:pPr>
    </w:p>
    <w:p w14:paraId="62721E7E">
      <w:pPr>
        <w:pStyle w:val="4"/>
        <w:spacing w:line="243" w:lineRule="auto"/>
      </w:pPr>
    </w:p>
    <w:p w14:paraId="7F2C501E">
      <w:pPr>
        <w:pStyle w:val="4"/>
        <w:spacing w:line="243" w:lineRule="auto"/>
      </w:pPr>
    </w:p>
    <w:p w14:paraId="077B89E3">
      <w:pPr>
        <w:pStyle w:val="4"/>
        <w:spacing w:line="243" w:lineRule="auto"/>
      </w:pPr>
    </w:p>
    <w:p w14:paraId="292DDEC6">
      <w:pPr>
        <w:pStyle w:val="4"/>
        <w:spacing w:line="243" w:lineRule="auto"/>
      </w:pPr>
    </w:p>
    <w:p w14:paraId="13A3E332">
      <w:pPr>
        <w:pStyle w:val="4"/>
        <w:spacing w:line="243" w:lineRule="auto"/>
      </w:pPr>
    </w:p>
    <w:p w14:paraId="561E17CC">
      <w:pPr>
        <w:pStyle w:val="4"/>
        <w:spacing w:line="243" w:lineRule="auto"/>
      </w:pPr>
    </w:p>
    <w:p w14:paraId="3CEEB102">
      <w:pPr>
        <w:pStyle w:val="4"/>
        <w:spacing w:line="243" w:lineRule="auto"/>
      </w:pPr>
    </w:p>
    <w:p w14:paraId="21566892">
      <w:pPr>
        <w:pStyle w:val="4"/>
        <w:spacing w:line="243" w:lineRule="auto"/>
      </w:pPr>
    </w:p>
    <w:p w14:paraId="5BC9FEE5">
      <w:pPr>
        <w:pStyle w:val="4"/>
        <w:spacing w:line="243" w:lineRule="auto"/>
      </w:pPr>
    </w:p>
    <w:p w14:paraId="4EA900A5">
      <w:pPr>
        <w:pStyle w:val="4"/>
        <w:spacing w:line="243" w:lineRule="auto"/>
      </w:pPr>
    </w:p>
    <w:p w14:paraId="0729B5B0">
      <w:pPr>
        <w:pStyle w:val="4"/>
        <w:spacing w:line="243" w:lineRule="auto"/>
      </w:pPr>
    </w:p>
    <w:p w14:paraId="39919BEF">
      <w:pPr>
        <w:pStyle w:val="4"/>
        <w:spacing w:line="243" w:lineRule="auto"/>
      </w:pPr>
    </w:p>
    <w:p w14:paraId="3B70E067">
      <w:pPr>
        <w:pStyle w:val="4"/>
        <w:spacing w:line="243" w:lineRule="auto"/>
      </w:pPr>
    </w:p>
    <w:p w14:paraId="130ECC10">
      <w:pPr>
        <w:pStyle w:val="4"/>
        <w:spacing w:line="243" w:lineRule="auto"/>
      </w:pPr>
    </w:p>
    <w:p w14:paraId="177A17BF">
      <w:pPr>
        <w:pStyle w:val="4"/>
        <w:spacing w:line="244" w:lineRule="auto"/>
      </w:pPr>
    </w:p>
    <w:p w14:paraId="128B45A4">
      <w:pPr>
        <w:pStyle w:val="4"/>
        <w:spacing w:line="244" w:lineRule="auto"/>
      </w:pPr>
    </w:p>
    <w:p w14:paraId="3C8BABB7">
      <w:pPr>
        <w:pStyle w:val="4"/>
        <w:spacing w:line="244" w:lineRule="auto"/>
      </w:pPr>
    </w:p>
    <w:p w14:paraId="0FEFB123">
      <w:pPr>
        <w:pStyle w:val="4"/>
        <w:spacing w:line="244" w:lineRule="auto"/>
      </w:pPr>
    </w:p>
    <w:p w14:paraId="3FFE3928">
      <w:pPr>
        <w:pStyle w:val="4"/>
        <w:spacing w:line="244" w:lineRule="auto"/>
      </w:pPr>
    </w:p>
    <w:p w14:paraId="2D65990F">
      <w:pPr>
        <w:pStyle w:val="4"/>
        <w:spacing w:line="244" w:lineRule="auto"/>
      </w:pPr>
    </w:p>
    <w:p w14:paraId="1053D2DD">
      <w:pPr>
        <w:pStyle w:val="4"/>
        <w:spacing w:line="244" w:lineRule="auto"/>
      </w:pPr>
    </w:p>
    <w:p w14:paraId="638ACD1A">
      <w:pPr>
        <w:pStyle w:val="4"/>
        <w:spacing w:line="244" w:lineRule="auto"/>
      </w:pPr>
    </w:p>
    <w:p w14:paraId="7E0172DD">
      <w:pPr>
        <w:pStyle w:val="4"/>
        <w:spacing w:line="244" w:lineRule="auto"/>
      </w:pPr>
    </w:p>
    <w:p w14:paraId="64EFA0D7">
      <w:pPr>
        <w:pStyle w:val="4"/>
        <w:spacing w:line="244" w:lineRule="auto"/>
      </w:pPr>
    </w:p>
    <w:p w14:paraId="546780F8">
      <w:pPr>
        <w:pStyle w:val="4"/>
        <w:spacing w:line="244" w:lineRule="auto"/>
      </w:pPr>
    </w:p>
    <w:p w14:paraId="4DA5F8E1">
      <w:pPr>
        <w:pStyle w:val="4"/>
        <w:spacing w:line="244" w:lineRule="auto"/>
      </w:pPr>
    </w:p>
    <w:p w14:paraId="5F506D16">
      <w:pPr>
        <w:pStyle w:val="4"/>
        <w:spacing w:line="244" w:lineRule="auto"/>
      </w:pPr>
    </w:p>
    <w:p w14:paraId="2D7B9461">
      <w:pPr>
        <w:pStyle w:val="4"/>
        <w:spacing w:line="244" w:lineRule="auto"/>
      </w:pPr>
    </w:p>
    <w:p w14:paraId="0AE01F73">
      <w:pPr>
        <w:pStyle w:val="4"/>
        <w:spacing w:line="244" w:lineRule="auto"/>
      </w:pPr>
    </w:p>
    <w:p w14:paraId="1FA62324">
      <w:pPr>
        <w:pStyle w:val="4"/>
        <w:spacing w:line="244" w:lineRule="auto"/>
      </w:pPr>
    </w:p>
    <w:p w14:paraId="17487772">
      <w:pPr>
        <w:spacing w:line="1200" w:lineRule="exact"/>
      </w:pPr>
    </w:p>
    <w:p w14:paraId="0F861F34">
      <w:pPr>
        <w:spacing w:line="1200" w:lineRule="exact"/>
        <w:sectPr>
          <w:footerReference r:id="rId34" w:type="default"/>
          <w:pgSz w:w="11906" w:h="16839"/>
          <w:pgMar w:top="1245" w:right="1134" w:bottom="1190" w:left="0" w:header="1230" w:footer="1027" w:gutter="0"/>
          <w:pgNumType w:fmt="decimal"/>
          <w:cols w:space="720" w:num="1"/>
        </w:sectPr>
      </w:pPr>
    </w:p>
    <w:p w14:paraId="12BC90F7">
      <w:pPr>
        <w:pStyle w:val="4"/>
        <w:spacing w:line="284" w:lineRule="auto"/>
      </w:pPr>
    </w:p>
    <w:p w14:paraId="00D923AF">
      <w:pPr>
        <w:pStyle w:val="4"/>
        <w:spacing w:line="284" w:lineRule="auto"/>
      </w:pPr>
    </w:p>
    <w:p w14:paraId="5C744207">
      <w:pPr>
        <w:pStyle w:val="4"/>
        <w:spacing w:line="285" w:lineRule="auto"/>
      </w:pPr>
      <w:r>
        <w:pict>
          <v:shape id="_x0000_s1111" o:spid="_x0000_s1111" style="position:absolute;left:0pt;margin-left:65.2pt;margin-top:13pt;height:0.75pt;width:473.4pt;z-index:251676672;mso-width-relative:page;mso-height-relative:page;" fillcolor="#000000" filled="t" stroked="f" coordsize="9467,15" path="m0,0l9467,0,9467,14,0,14,0,0xe">
            <v:path/>
            <v:fill on="t" focussize="0,0"/>
            <v:stroke on="f"/>
            <v:imagedata o:title=""/>
            <o:lock v:ext="edit"/>
          </v:shape>
        </w:pict>
      </w:r>
    </w:p>
    <w:p w14:paraId="272D2CB6">
      <w:pPr>
        <w:spacing w:before="140" w:line="222" w:lineRule="auto"/>
        <w:ind w:left="3629"/>
        <w:outlineLvl w:val="0"/>
        <w:rPr>
          <w:rFonts w:ascii="宋体" w:hAnsi="宋体" w:eastAsia="宋体" w:cs="宋体"/>
          <w:sz w:val="43"/>
          <w:szCs w:val="43"/>
        </w:rPr>
      </w:pPr>
      <w:bookmarkStart w:id="69" w:name="bookmark174"/>
      <w:bookmarkEnd w:id="69"/>
      <w:bookmarkStart w:id="70" w:name="bookmark173"/>
      <w:bookmarkEnd w:id="70"/>
      <w:bookmarkStart w:id="71" w:name="_Toc31991"/>
      <w:r>
        <w:rPr>
          <w:rFonts w:ascii="宋体" w:hAnsi="宋体" w:eastAsia="宋体" w:cs="宋体"/>
          <w:b/>
          <w:bCs/>
          <w:spacing w:val="5"/>
          <w:sz w:val="43"/>
          <w:szCs w:val="43"/>
        </w:rPr>
        <w:t>第七章</w:t>
      </w:r>
      <w:r>
        <w:rPr>
          <w:rFonts w:ascii="宋体" w:hAnsi="宋体" w:eastAsia="宋体" w:cs="宋体"/>
          <w:spacing w:val="5"/>
          <w:sz w:val="43"/>
          <w:szCs w:val="43"/>
        </w:rPr>
        <w:t xml:space="preserve">  </w:t>
      </w:r>
      <w:r>
        <w:rPr>
          <w:rFonts w:ascii="宋体" w:hAnsi="宋体" w:eastAsia="宋体" w:cs="宋体"/>
          <w:b/>
          <w:bCs/>
          <w:spacing w:val="5"/>
          <w:sz w:val="43"/>
          <w:szCs w:val="43"/>
        </w:rPr>
        <w:t>技术标准和要求</w:t>
      </w:r>
      <w:bookmarkEnd w:id="71"/>
    </w:p>
    <w:p w14:paraId="5E656F95">
      <w:pPr>
        <w:pStyle w:val="4"/>
        <w:spacing w:line="403" w:lineRule="auto"/>
      </w:pPr>
    </w:p>
    <w:p w14:paraId="2BFED016">
      <w:pPr>
        <w:spacing w:before="65" w:line="228" w:lineRule="auto"/>
        <w:ind w:left="3760"/>
        <w:rPr>
          <w:rFonts w:ascii="宋体" w:hAnsi="宋体" w:eastAsia="宋体" w:cs="宋体"/>
          <w:sz w:val="20"/>
          <w:szCs w:val="20"/>
        </w:rPr>
      </w:pPr>
      <w:r>
        <w:rPr>
          <w:rFonts w:ascii="宋体" w:hAnsi="宋体" w:eastAsia="宋体" w:cs="宋体"/>
          <w:spacing w:val="7"/>
          <w:sz w:val="20"/>
          <w:szCs w:val="20"/>
        </w:rPr>
        <w:t>由比选人根据招标项目的实际情况编写（如有）。</w:t>
      </w:r>
    </w:p>
    <w:p w14:paraId="64BB1C1D">
      <w:pPr>
        <w:pStyle w:val="4"/>
        <w:spacing w:line="244" w:lineRule="auto"/>
      </w:pPr>
    </w:p>
    <w:p w14:paraId="2C6189FB">
      <w:pPr>
        <w:pStyle w:val="4"/>
        <w:spacing w:line="244" w:lineRule="auto"/>
      </w:pPr>
    </w:p>
    <w:p w14:paraId="44FD3DC8">
      <w:pPr>
        <w:pStyle w:val="4"/>
        <w:spacing w:line="244" w:lineRule="auto"/>
      </w:pPr>
    </w:p>
    <w:p w14:paraId="043C3201">
      <w:pPr>
        <w:pStyle w:val="4"/>
        <w:spacing w:line="244" w:lineRule="auto"/>
      </w:pPr>
    </w:p>
    <w:p w14:paraId="2E6ED72C">
      <w:pPr>
        <w:pStyle w:val="4"/>
        <w:spacing w:line="244" w:lineRule="auto"/>
      </w:pPr>
    </w:p>
    <w:p w14:paraId="3AD9CA88">
      <w:pPr>
        <w:pStyle w:val="4"/>
        <w:spacing w:line="244" w:lineRule="auto"/>
      </w:pPr>
    </w:p>
    <w:p w14:paraId="74590C2D">
      <w:pPr>
        <w:pStyle w:val="4"/>
        <w:spacing w:line="244" w:lineRule="auto"/>
      </w:pPr>
    </w:p>
    <w:p w14:paraId="6A320917">
      <w:pPr>
        <w:pStyle w:val="4"/>
        <w:spacing w:line="244" w:lineRule="auto"/>
      </w:pPr>
    </w:p>
    <w:p w14:paraId="315D05FC">
      <w:pPr>
        <w:pStyle w:val="4"/>
        <w:spacing w:line="244" w:lineRule="auto"/>
      </w:pPr>
    </w:p>
    <w:p w14:paraId="737BEAA8">
      <w:pPr>
        <w:pStyle w:val="4"/>
        <w:spacing w:line="244" w:lineRule="auto"/>
      </w:pPr>
    </w:p>
    <w:p w14:paraId="07625B55">
      <w:pPr>
        <w:pStyle w:val="4"/>
        <w:spacing w:line="244" w:lineRule="auto"/>
      </w:pPr>
    </w:p>
    <w:p w14:paraId="5DA08C3D">
      <w:pPr>
        <w:pStyle w:val="4"/>
        <w:spacing w:line="244" w:lineRule="auto"/>
      </w:pPr>
    </w:p>
    <w:p w14:paraId="14D19E6E">
      <w:pPr>
        <w:pStyle w:val="4"/>
        <w:spacing w:line="244" w:lineRule="auto"/>
      </w:pPr>
    </w:p>
    <w:p w14:paraId="1D8BC7E5">
      <w:pPr>
        <w:pStyle w:val="4"/>
        <w:spacing w:line="244" w:lineRule="auto"/>
      </w:pPr>
    </w:p>
    <w:p w14:paraId="6DAF6E35">
      <w:pPr>
        <w:pStyle w:val="4"/>
        <w:spacing w:line="244" w:lineRule="auto"/>
      </w:pPr>
    </w:p>
    <w:p w14:paraId="0562E190">
      <w:pPr>
        <w:pStyle w:val="4"/>
        <w:spacing w:line="244" w:lineRule="auto"/>
      </w:pPr>
    </w:p>
    <w:p w14:paraId="0D8C3976">
      <w:pPr>
        <w:pStyle w:val="4"/>
        <w:spacing w:line="244" w:lineRule="auto"/>
      </w:pPr>
    </w:p>
    <w:p w14:paraId="13C9B421">
      <w:pPr>
        <w:pStyle w:val="4"/>
        <w:spacing w:line="244" w:lineRule="auto"/>
      </w:pPr>
    </w:p>
    <w:p w14:paraId="339E1A40">
      <w:pPr>
        <w:pStyle w:val="4"/>
        <w:spacing w:line="245" w:lineRule="auto"/>
      </w:pPr>
    </w:p>
    <w:p w14:paraId="4242F4CB">
      <w:pPr>
        <w:pStyle w:val="4"/>
        <w:spacing w:line="245" w:lineRule="auto"/>
      </w:pPr>
    </w:p>
    <w:p w14:paraId="6AC3183D">
      <w:pPr>
        <w:pStyle w:val="4"/>
        <w:spacing w:line="245" w:lineRule="auto"/>
      </w:pPr>
    </w:p>
    <w:p w14:paraId="68DD6D2A">
      <w:pPr>
        <w:pStyle w:val="4"/>
        <w:spacing w:line="245" w:lineRule="auto"/>
      </w:pPr>
    </w:p>
    <w:p w14:paraId="212E1F89">
      <w:pPr>
        <w:pStyle w:val="4"/>
        <w:spacing w:line="245" w:lineRule="auto"/>
      </w:pPr>
    </w:p>
    <w:p w14:paraId="559E6CE0">
      <w:pPr>
        <w:pStyle w:val="4"/>
        <w:spacing w:line="245" w:lineRule="auto"/>
      </w:pPr>
    </w:p>
    <w:p w14:paraId="0946F777">
      <w:pPr>
        <w:pStyle w:val="4"/>
        <w:spacing w:line="245" w:lineRule="auto"/>
      </w:pPr>
    </w:p>
    <w:p w14:paraId="71ECBC5A">
      <w:pPr>
        <w:pStyle w:val="4"/>
        <w:spacing w:line="245" w:lineRule="auto"/>
      </w:pPr>
    </w:p>
    <w:p w14:paraId="68D00743">
      <w:pPr>
        <w:pStyle w:val="4"/>
        <w:spacing w:line="245" w:lineRule="auto"/>
      </w:pPr>
    </w:p>
    <w:p w14:paraId="708301AE">
      <w:pPr>
        <w:pStyle w:val="4"/>
        <w:spacing w:line="245" w:lineRule="auto"/>
      </w:pPr>
    </w:p>
    <w:p w14:paraId="76A32AF9">
      <w:pPr>
        <w:pStyle w:val="4"/>
        <w:spacing w:line="245" w:lineRule="auto"/>
      </w:pPr>
    </w:p>
    <w:p w14:paraId="5304A333">
      <w:pPr>
        <w:pStyle w:val="4"/>
        <w:spacing w:line="245" w:lineRule="auto"/>
      </w:pPr>
    </w:p>
    <w:p w14:paraId="28532E89">
      <w:pPr>
        <w:pStyle w:val="4"/>
        <w:spacing w:line="245" w:lineRule="auto"/>
      </w:pPr>
    </w:p>
    <w:p w14:paraId="088B23FF">
      <w:pPr>
        <w:spacing w:line="1620" w:lineRule="exact"/>
      </w:pPr>
    </w:p>
    <w:p w14:paraId="1A3DEF2D">
      <w:pPr>
        <w:spacing w:line="1620" w:lineRule="exact"/>
        <w:sectPr>
          <w:headerReference r:id="rId35" w:type="default"/>
          <w:footerReference r:id="rId36" w:type="default"/>
          <w:pgSz w:w="11906" w:h="16839"/>
          <w:pgMar w:top="400" w:right="1134" w:bottom="1190" w:left="0" w:header="0" w:footer="1027" w:gutter="0"/>
          <w:pgNumType w:fmt="decimal"/>
          <w:cols w:space="720" w:num="1"/>
        </w:sectPr>
      </w:pPr>
    </w:p>
    <w:p w14:paraId="78E05049">
      <w:pPr>
        <w:spacing w:before="263" w:line="220" w:lineRule="auto"/>
        <w:ind w:left="5014"/>
        <w:outlineLvl w:val="1"/>
        <w:rPr>
          <w:rFonts w:ascii="宋体" w:hAnsi="宋体" w:eastAsia="宋体" w:cs="宋体"/>
          <w:sz w:val="52"/>
          <w:szCs w:val="52"/>
        </w:rPr>
      </w:pPr>
      <w:bookmarkStart w:id="72" w:name="bookmark175"/>
      <w:bookmarkEnd w:id="72"/>
      <w:bookmarkStart w:id="73" w:name="bookmark176"/>
      <w:bookmarkEnd w:id="73"/>
      <w:bookmarkStart w:id="74" w:name="_Toc3635"/>
      <w:r>
        <w:rPr>
          <w:rFonts w:ascii="宋体" w:hAnsi="宋体" w:eastAsia="宋体" w:cs="宋体"/>
          <w:b/>
          <w:bCs/>
          <w:spacing w:val="-35"/>
          <w:sz w:val="52"/>
          <w:szCs w:val="52"/>
        </w:rPr>
        <w:t>第</w:t>
      </w:r>
      <w:r>
        <w:rPr>
          <w:rFonts w:ascii="宋体" w:hAnsi="宋体" w:eastAsia="宋体" w:cs="宋体"/>
          <w:spacing w:val="70"/>
          <w:sz w:val="52"/>
          <w:szCs w:val="52"/>
        </w:rPr>
        <w:t xml:space="preserve"> </w:t>
      </w:r>
      <w:r>
        <w:rPr>
          <w:rFonts w:ascii="宋体" w:hAnsi="宋体" w:eastAsia="宋体" w:cs="宋体"/>
          <w:b/>
          <w:bCs/>
          <w:spacing w:val="-35"/>
          <w:sz w:val="52"/>
          <w:szCs w:val="52"/>
        </w:rPr>
        <w:t>四</w:t>
      </w:r>
      <w:r>
        <w:rPr>
          <w:rFonts w:ascii="宋体" w:hAnsi="宋体" w:eastAsia="宋体" w:cs="宋体"/>
          <w:spacing w:val="26"/>
          <w:sz w:val="52"/>
          <w:szCs w:val="52"/>
        </w:rPr>
        <w:t xml:space="preserve"> </w:t>
      </w:r>
      <w:r>
        <w:rPr>
          <w:rFonts w:ascii="宋体" w:hAnsi="宋体" w:eastAsia="宋体" w:cs="宋体"/>
          <w:b/>
          <w:bCs/>
          <w:spacing w:val="-35"/>
          <w:sz w:val="52"/>
          <w:szCs w:val="52"/>
        </w:rPr>
        <w:t>卷</w:t>
      </w:r>
      <w:bookmarkEnd w:id="74"/>
    </w:p>
    <w:p w14:paraId="0A3AF448">
      <w:pPr>
        <w:pStyle w:val="4"/>
      </w:pPr>
    </w:p>
    <w:p w14:paraId="50DA4A7E">
      <w:pPr>
        <w:pStyle w:val="4"/>
      </w:pPr>
    </w:p>
    <w:p w14:paraId="16CA4292">
      <w:pPr>
        <w:pStyle w:val="4"/>
      </w:pPr>
    </w:p>
    <w:p w14:paraId="6C601DE2">
      <w:pPr>
        <w:pStyle w:val="4"/>
      </w:pPr>
    </w:p>
    <w:p w14:paraId="09C45DC7">
      <w:pPr>
        <w:pStyle w:val="4"/>
      </w:pPr>
    </w:p>
    <w:p w14:paraId="4C616CDC">
      <w:pPr>
        <w:pStyle w:val="4"/>
      </w:pPr>
    </w:p>
    <w:p w14:paraId="5BF68DB1">
      <w:pPr>
        <w:pStyle w:val="4"/>
      </w:pPr>
    </w:p>
    <w:p w14:paraId="04A4F696">
      <w:pPr>
        <w:pStyle w:val="4"/>
      </w:pPr>
    </w:p>
    <w:p w14:paraId="4EF090B3">
      <w:pPr>
        <w:pStyle w:val="4"/>
      </w:pPr>
    </w:p>
    <w:p w14:paraId="7C2D7572">
      <w:pPr>
        <w:pStyle w:val="4"/>
      </w:pPr>
    </w:p>
    <w:p w14:paraId="0FBB82CD">
      <w:pPr>
        <w:pStyle w:val="4"/>
      </w:pPr>
    </w:p>
    <w:p w14:paraId="0AC85CE6">
      <w:pPr>
        <w:pStyle w:val="4"/>
      </w:pPr>
    </w:p>
    <w:p w14:paraId="30C8EA9A">
      <w:pPr>
        <w:pStyle w:val="4"/>
      </w:pPr>
    </w:p>
    <w:p w14:paraId="613CB0B9">
      <w:pPr>
        <w:pStyle w:val="4"/>
      </w:pPr>
    </w:p>
    <w:p w14:paraId="2DFE9F34">
      <w:pPr>
        <w:pStyle w:val="4"/>
      </w:pPr>
    </w:p>
    <w:p w14:paraId="0D1196FC">
      <w:pPr>
        <w:pStyle w:val="4"/>
      </w:pPr>
    </w:p>
    <w:p w14:paraId="63631ABF">
      <w:pPr>
        <w:pStyle w:val="4"/>
      </w:pPr>
    </w:p>
    <w:p w14:paraId="2A6B0CB1">
      <w:pPr>
        <w:pStyle w:val="4"/>
      </w:pPr>
    </w:p>
    <w:p w14:paraId="265706F7">
      <w:pPr>
        <w:pStyle w:val="4"/>
      </w:pPr>
    </w:p>
    <w:p w14:paraId="35D0DB91">
      <w:pPr>
        <w:pStyle w:val="4"/>
      </w:pPr>
    </w:p>
    <w:p w14:paraId="16CA0487">
      <w:pPr>
        <w:pStyle w:val="4"/>
      </w:pPr>
    </w:p>
    <w:p w14:paraId="68631D30">
      <w:pPr>
        <w:pStyle w:val="4"/>
      </w:pPr>
    </w:p>
    <w:p w14:paraId="60B8CBD5">
      <w:pPr>
        <w:pStyle w:val="4"/>
      </w:pPr>
    </w:p>
    <w:p w14:paraId="6138C195">
      <w:pPr>
        <w:pStyle w:val="4"/>
      </w:pPr>
    </w:p>
    <w:p w14:paraId="362D9036">
      <w:pPr>
        <w:pStyle w:val="4"/>
      </w:pPr>
    </w:p>
    <w:p w14:paraId="69AB1835">
      <w:pPr>
        <w:pStyle w:val="4"/>
      </w:pPr>
    </w:p>
    <w:p w14:paraId="0805B608">
      <w:pPr>
        <w:pStyle w:val="4"/>
      </w:pPr>
    </w:p>
    <w:p w14:paraId="4C79BB5C">
      <w:pPr>
        <w:pStyle w:val="4"/>
      </w:pPr>
    </w:p>
    <w:p w14:paraId="13C6CB0F">
      <w:pPr>
        <w:pStyle w:val="4"/>
      </w:pPr>
    </w:p>
    <w:p w14:paraId="6385476C">
      <w:pPr>
        <w:pStyle w:val="4"/>
      </w:pPr>
    </w:p>
    <w:p w14:paraId="337A558B">
      <w:pPr>
        <w:pStyle w:val="4"/>
      </w:pPr>
    </w:p>
    <w:p w14:paraId="045FCB33">
      <w:pPr>
        <w:pStyle w:val="4"/>
      </w:pPr>
    </w:p>
    <w:p w14:paraId="38A7183F">
      <w:pPr>
        <w:pStyle w:val="4"/>
      </w:pPr>
    </w:p>
    <w:p w14:paraId="54F00170">
      <w:pPr>
        <w:spacing w:line="1900" w:lineRule="exact"/>
      </w:pPr>
    </w:p>
    <w:p w14:paraId="73456975">
      <w:pPr>
        <w:spacing w:line="1900" w:lineRule="exact"/>
        <w:sectPr>
          <w:headerReference r:id="rId37" w:type="default"/>
          <w:footerReference r:id="rId38" w:type="default"/>
          <w:pgSz w:w="11906" w:h="16839"/>
          <w:pgMar w:top="1245" w:right="1134" w:bottom="1190" w:left="0" w:header="1230" w:footer="1027" w:gutter="0"/>
          <w:pgNumType w:fmt="decimal"/>
          <w:cols w:space="720" w:num="1"/>
        </w:sectPr>
      </w:pPr>
    </w:p>
    <w:p w14:paraId="1076301D">
      <w:pPr>
        <w:spacing w:before="153" w:line="222" w:lineRule="auto"/>
        <w:ind w:left="3849"/>
        <w:outlineLvl w:val="0"/>
        <w:rPr>
          <w:rFonts w:ascii="宋体" w:hAnsi="宋体" w:eastAsia="宋体" w:cs="宋体"/>
          <w:sz w:val="43"/>
          <w:szCs w:val="43"/>
        </w:rPr>
      </w:pPr>
      <w:bookmarkStart w:id="75" w:name="bookmark178"/>
      <w:bookmarkEnd w:id="75"/>
      <w:bookmarkStart w:id="76" w:name="bookmark177"/>
      <w:bookmarkEnd w:id="76"/>
      <w:bookmarkStart w:id="77" w:name="_Toc17607"/>
      <w:r>
        <w:rPr>
          <w:rFonts w:ascii="宋体" w:hAnsi="宋体" w:eastAsia="宋体" w:cs="宋体"/>
          <w:b/>
          <w:bCs/>
          <w:spacing w:val="5"/>
          <w:sz w:val="43"/>
          <w:szCs w:val="43"/>
        </w:rPr>
        <w:t>第八章</w:t>
      </w:r>
      <w:r>
        <w:rPr>
          <w:rFonts w:ascii="宋体" w:hAnsi="宋体" w:eastAsia="宋体" w:cs="宋体"/>
          <w:spacing w:val="5"/>
          <w:sz w:val="43"/>
          <w:szCs w:val="43"/>
        </w:rPr>
        <w:t xml:space="preserve">  </w:t>
      </w:r>
      <w:r>
        <w:rPr>
          <w:rFonts w:ascii="宋体" w:hAnsi="宋体" w:eastAsia="宋体" w:cs="宋体"/>
          <w:b/>
          <w:bCs/>
          <w:spacing w:val="5"/>
          <w:sz w:val="43"/>
          <w:szCs w:val="43"/>
        </w:rPr>
        <w:t>投标文件格式</w:t>
      </w:r>
      <w:bookmarkEnd w:id="77"/>
    </w:p>
    <w:p w14:paraId="2F025ED7">
      <w:pPr>
        <w:pStyle w:val="4"/>
        <w:spacing w:line="242" w:lineRule="auto"/>
      </w:pPr>
    </w:p>
    <w:p w14:paraId="3678E6A1">
      <w:pPr>
        <w:pStyle w:val="4"/>
        <w:spacing w:line="242" w:lineRule="auto"/>
      </w:pPr>
    </w:p>
    <w:p w14:paraId="71631D83">
      <w:pPr>
        <w:pStyle w:val="4"/>
        <w:spacing w:line="242" w:lineRule="auto"/>
      </w:pPr>
    </w:p>
    <w:p w14:paraId="2EC2E84E">
      <w:pPr>
        <w:pStyle w:val="4"/>
        <w:spacing w:line="242" w:lineRule="auto"/>
      </w:pPr>
    </w:p>
    <w:p w14:paraId="65DF7CC8">
      <w:pPr>
        <w:pStyle w:val="4"/>
        <w:spacing w:line="242" w:lineRule="auto"/>
      </w:pPr>
    </w:p>
    <w:p w14:paraId="5D4A6E6C">
      <w:pPr>
        <w:pStyle w:val="4"/>
        <w:spacing w:line="242" w:lineRule="auto"/>
      </w:pPr>
    </w:p>
    <w:p w14:paraId="30654269">
      <w:pPr>
        <w:pStyle w:val="4"/>
        <w:spacing w:line="242" w:lineRule="auto"/>
      </w:pPr>
    </w:p>
    <w:p w14:paraId="5645BE31">
      <w:pPr>
        <w:pStyle w:val="4"/>
        <w:spacing w:line="243" w:lineRule="auto"/>
      </w:pPr>
    </w:p>
    <w:p w14:paraId="5499761E">
      <w:pPr>
        <w:pStyle w:val="4"/>
        <w:spacing w:line="243" w:lineRule="auto"/>
      </w:pPr>
    </w:p>
    <w:p w14:paraId="40FA5551">
      <w:pPr>
        <w:pStyle w:val="4"/>
        <w:spacing w:line="243" w:lineRule="auto"/>
      </w:pPr>
    </w:p>
    <w:p w14:paraId="3EBCC305">
      <w:pPr>
        <w:pStyle w:val="4"/>
        <w:spacing w:line="243" w:lineRule="auto"/>
      </w:pPr>
    </w:p>
    <w:p w14:paraId="07ED91E3">
      <w:pPr>
        <w:pStyle w:val="4"/>
        <w:spacing w:line="243" w:lineRule="auto"/>
      </w:pPr>
    </w:p>
    <w:p w14:paraId="2A375117">
      <w:pPr>
        <w:pStyle w:val="4"/>
        <w:spacing w:line="243" w:lineRule="auto"/>
      </w:pPr>
    </w:p>
    <w:p w14:paraId="642ECC29">
      <w:pPr>
        <w:pStyle w:val="4"/>
        <w:spacing w:line="243" w:lineRule="auto"/>
      </w:pPr>
    </w:p>
    <w:p w14:paraId="6045204E">
      <w:pPr>
        <w:pStyle w:val="4"/>
        <w:spacing w:line="243" w:lineRule="auto"/>
      </w:pPr>
    </w:p>
    <w:p w14:paraId="3A47849E">
      <w:pPr>
        <w:pStyle w:val="4"/>
        <w:spacing w:line="243" w:lineRule="auto"/>
      </w:pPr>
    </w:p>
    <w:p w14:paraId="3998283F">
      <w:pPr>
        <w:pStyle w:val="4"/>
        <w:spacing w:line="243" w:lineRule="auto"/>
      </w:pPr>
    </w:p>
    <w:p w14:paraId="1A430F53">
      <w:pPr>
        <w:pStyle w:val="4"/>
        <w:spacing w:line="243" w:lineRule="auto"/>
      </w:pPr>
    </w:p>
    <w:p w14:paraId="2D44F96A">
      <w:pPr>
        <w:pStyle w:val="4"/>
        <w:spacing w:line="243" w:lineRule="auto"/>
      </w:pPr>
    </w:p>
    <w:p w14:paraId="7B4F9D7C">
      <w:pPr>
        <w:pStyle w:val="4"/>
        <w:spacing w:line="243" w:lineRule="auto"/>
      </w:pPr>
    </w:p>
    <w:p w14:paraId="47A1AD7E">
      <w:pPr>
        <w:pStyle w:val="4"/>
        <w:spacing w:line="243" w:lineRule="auto"/>
      </w:pPr>
    </w:p>
    <w:p w14:paraId="5516F943">
      <w:pPr>
        <w:pStyle w:val="4"/>
        <w:spacing w:line="243" w:lineRule="auto"/>
      </w:pPr>
    </w:p>
    <w:p w14:paraId="30236065">
      <w:pPr>
        <w:pStyle w:val="4"/>
        <w:spacing w:line="243" w:lineRule="auto"/>
      </w:pPr>
    </w:p>
    <w:p w14:paraId="476C6555">
      <w:pPr>
        <w:pStyle w:val="4"/>
        <w:spacing w:line="243" w:lineRule="auto"/>
      </w:pPr>
    </w:p>
    <w:p w14:paraId="75A84A29">
      <w:pPr>
        <w:pStyle w:val="4"/>
        <w:spacing w:line="243" w:lineRule="auto"/>
      </w:pPr>
    </w:p>
    <w:p w14:paraId="2977AED2">
      <w:pPr>
        <w:pStyle w:val="4"/>
        <w:spacing w:line="243" w:lineRule="auto"/>
      </w:pPr>
    </w:p>
    <w:p w14:paraId="45AB67A7">
      <w:pPr>
        <w:pStyle w:val="4"/>
        <w:spacing w:line="243" w:lineRule="auto"/>
      </w:pPr>
    </w:p>
    <w:p w14:paraId="3A8128B3">
      <w:pPr>
        <w:pStyle w:val="4"/>
        <w:spacing w:line="243" w:lineRule="auto"/>
      </w:pPr>
    </w:p>
    <w:p w14:paraId="0210E5F8">
      <w:pPr>
        <w:pStyle w:val="4"/>
        <w:spacing w:line="243" w:lineRule="auto"/>
      </w:pPr>
    </w:p>
    <w:p w14:paraId="4DDBBC85">
      <w:pPr>
        <w:pStyle w:val="4"/>
        <w:spacing w:line="243" w:lineRule="auto"/>
      </w:pPr>
    </w:p>
    <w:p w14:paraId="79674230">
      <w:pPr>
        <w:pStyle w:val="4"/>
        <w:spacing w:line="243" w:lineRule="auto"/>
      </w:pPr>
    </w:p>
    <w:p w14:paraId="1837C6DE">
      <w:pPr>
        <w:pStyle w:val="4"/>
        <w:spacing w:line="243" w:lineRule="auto"/>
      </w:pPr>
    </w:p>
    <w:p w14:paraId="1823C61E">
      <w:pPr>
        <w:pStyle w:val="4"/>
        <w:spacing w:line="243" w:lineRule="auto"/>
      </w:pPr>
    </w:p>
    <w:p w14:paraId="4C26F184">
      <w:pPr>
        <w:spacing w:line="2140" w:lineRule="exact"/>
      </w:pPr>
    </w:p>
    <w:p w14:paraId="13222891">
      <w:pPr>
        <w:spacing w:line="2140" w:lineRule="exact"/>
        <w:sectPr>
          <w:footerReference r:id="rId39" w:type="default"/>
          <w:pgSz w:w="11906" w:h="16839"/>
          <w:pgMar w:top="1245" w:right="1134" w:bottom="1190" w:left="0" w:header="1230" w:footer="1027" w:gutter="0"/>
          <w:pgNumType w:fmt="decimal"/>
          <w:cols w:space="720" w:num="1"/>
        </w:sectPr>
      </w:pPr>
    </w:p>
    <w:p w14:paraId="2D01C28A">
      <w:pPr>
        <w:spacing w:before="190" w:line="227" w:lineRule="auto"/>
        <w:ind w:left="5581"/>
        <w:rPr>
          <w:rFonts w:ascii="宋体" w:hAnsi="宋体" w:eastAsia="宋体" w:cs="宋体"/>
          <w:sz w:val="35"/>
          <w:szCs w:val="35"/>
        </w:rPr>
      </w:pPr>
      <w:r>
        <w:rPr>
          <w:rFonts w:ascii="宋体" w:hAnsi="宋体" w:eastAsia="宋体" w:cs="宋体"/>
          <w:spacing w:val="-37"/>
          <w:sz w:val="35"/>
          <w:szCs w:val="35"/>
        </w:rPr>
        <w:t>目</w:t>
      </w:r>
      <w:r>
        <w:rPr>
          <w:rFonts w:ascii="宋体" w:hAnsi="宋体" w:eastAsia="宋体" w:cs="宋体"/>
          <w:spacing w:val="12"/>
          <w:sz w:val="35"/>
          <w:szCs w:val="35"/>
        </w:rPr>
        <w:t xml:space="preserve">  </w:t>
      </w:r>
      <w:r>
        <w:rPr>
          <w:rFonts w:ascii="宋体" w:hAnsi="宋体" w:eastAsia="宋体" w:cs="宋体"/>
          <w:spacing w:val="-37"/>
          <w:sz w:val="35"/>
          <w:szCs w:val="35"/>
        </w:rPr>
        <w:t>录</w:t>
      </w:r>
    </w:p>
    <w:p w14:paraId="13A86F75">
      <w:pPr>
        <w:pStyle w:val="4"/>
        <w:spacing w:line="295" w:lineRule="auto"/>
      </w:pPr>
    </w:p>
    <w:p w14:paraId="513C0BFC">
      <w:pPr>
        <w:pStyle w:val="4"/>
        <w:spacing w:line="295" w:lineRule="auto"/>
      </w:pPr>
    </w:p>
    <w:p w14:paraId="56678B04">
      <w:pPr>
        <w:spacing w:before="65" w:line="228" w:lineRule="auto"/>
        <w:ind w:left="1314"/>
        <w:outlineLvl w:val="1"/>
        <w:rPr>
          <w:rFonts w:ascii="宋体" w:hAnsi="宋体" w:eastAsia="宋体" w:cs="宋体"/>
          <w:sz w:val="20"/>
          <w:szCs w:val="20"/>
        </w:rPr>
      </w:pPr>
      <w:bookmarkStart w:id="78" w:name="_Toc19941"/>
      <w:r>
        <w:rPr>
          <w:rFonts w:ascii="宋体" w:hAnsi="宋体" w:eastAsia="宋体" w:cs="宋体"/>
          <w:b/>
          <w:bCs/>
          <w:spacing w:val="6"/>
          <w:sz w:val="20"/>
          <w:szCs w:val="20"/>
        </w:rPr>
        <w:t>一、投标函部分</w:t>
      </w:r>
      <w:bookmarkEnd w:id="78"/>
    </w:p>
    <w:p w14:paraId="6C8CFB47">
      <w:pPr>
        <w:spacing w:before="221" w:line="228" w:lineRule="auto"/>
        <w:ind w:left="1741"/>
        <w:rPr>
          <w:rFonts w:ascii="宋体" w:hAnsi="宋体" w:eastAsia="宋体" w:cs="宋体"/>
          <w:sz w:val="20"/>
          <w:szCs w:val="20"/>
        </w:rPr>
      </w:pPr>
      <w:r>
        <w:rPr>
          <w:rFonts w:ascii="宋体" w:hAnsi="宋体" w:eastAsia="宋体" w:cs="宋体"/>
          <w:spacing w:val="6"/>
          <w:sz w:val="20"/>
          <w:szCs w:val="20"/>
        </w:rPr>
        <w:t>（一）投标函</w:t>
      </w:r>
    </w:p>
    <w:p w14:paraId="2908CD26">
      <w:pPr>
        <w:spacing w:before="220" w:line="227" w:lineRule="auto"/>
        <w:ind w:left="1741"/>
        <w:rPr>
          <w:rFonts w:ascii="宋体" w:hAnsi="宋体" w:eastAsia="宋体" w:cs="宋体"/>
          <w:sz w:val="20"/>
          <w:szCs w:val="20"/>
        </w:rPr>
      </w:pPr>
      <w:r>
        <w:rPr>
          <w:rFonts w:ascii="宋体" w:hAnsi="宋体" w:eastAsia="宋体" w:cs="宋体"/>
          <w:spacing w:val="7"/>
          <w:sz w:val="20"/>
          <w:szCs w:val="20"/>
        </w:rPr>
        <w:t>（二）投标函附录</w:t>
      </w:r>
    </w:p>
    <w:p w14:paraId="1ECEB4C1">
      <w:pPr>
        <w:spacing w:before="220" w:line="227" w:lineRule="auto"/>
        <w:ind w:left="1741"/>
        <w:rPr>
          <w:rFonts w:ascii="宋体" w:hAnsi="宋体" w:eastAsia="宋体" w:cs="宋体"/>
          <w:spacing w:val="9"/>
          <w:sz w:val="20"/>
          <w:szCs w:val="20"/>
        </w:rPr>
      </w:pPr>
      <w:r>
        <w:rPr>
          <w:rFonts w:ascii="宋体" w:hAnsi="宋体" w:eastAsia="宋体" w:cs="宋体"/>
          <w:spacing w:val="9"/>
          <w:sz w:val="20"/>
          <w:szCs w:val="20"/>
        </w:rPr>
        <w:t>（三）法定代表人身份证明或附有法定代表人身份证明的授权委托书</w:t>
      </w:r>
    </w:p>
    <w:p w14:paraId="6FCCD11C">
      <w:pPr>
        <w:spacing w:before="220" w:line="227" w:lineRule="auto"/>
        <w:ind w:left="1741"/>
        <w:rPr>
          <w:rFonts w:ascii="宋体" w:hAnsi="宋体" w:eastAsia="宋体" w:cs="宋体"/>
          <w:sz w:val="20"/>
          <w:szCs w:val="20"/>
        </w:rPr>
      </w:pPr>
      <w:r>
        <w:rPr>
          <w:rFonts w:ascii="宋体" w:hAnsi="宋体" w:eastAsia="宋体" w:cs="宋体"/>
          <w:spacing w:val="7"/>
          <w:sz w:val="20"/>
          <w:szCs w:val="20"/>
        </w:rPr>
        <w:t>（四）</w:t>
      </w:r>
      <w:r>
        <w:rPr>
          <w:rFonts w:hint="eastAsia" w:ascii="宋体" w:hAnsi="宋体" w:eastAsia="宋体" w:cs="宋体"/>
          <w:spacing w:val="7"/>
          <w:sz w:val="20"/>
          <w:szCs w:val="20"/>
        </w:rPr>
        <w:t>投标报价合理性说明（如有）</w:t>
      </w:r>
    </w:p>
    <w:p w14:paraId="3A291853">
      <w:pPr>
        <w:spacing w:before="222" w:line="228" w:lineRule="auto"/>
        <w:ind w:left="1314"/>
        <w:outlineLvl w:val="1"/>
        <w:rPr>
          <w:rFonts w:ascii="宋体" w:hAnsi="宋体" w:eastAsia="宋体" w:cs="宋体"/>
          <w:sz w:val="20"/>
          <w:szCs w:val="20"/>
        </w:rPr>
      </w:pPr>
      <w:bookmarkStart w:id="79" w:name="_Toc10475"/>
      <w:r>
        <w:rPr>
          <w:rFonts w:ascii="宋体" w:hAnsi="宋体" w:eastAsia="宋体" w:cs="宋体"/>
          <w:b/>
          <w:bCs/>
          <w:spacing w:val="6"/>
          <w:sz w:val="20"/>
          <w:szCs w:val="20"/>
        </w:rPr>
        <w:t>二、经济部分</w:t>
      </w:r>
      <w:bookmarkEnd w:id="79"/>
    </w:p>
    <w:p w14:paraId="53A76236">
      <w:pPr>
        <w:spacing w:before="75" w:line="227" w:lineRule="auto"/>
        <w:ind w:left="1732"/>
        <w:rPr>
          <w:rFonts w:ascii="宋体" w:hAnsi="宋体" w:eastAsia="宋体" w:cs="宋体"/>
          <w:sz w:val="20"/>
          <w:szCs w:val="20"/>
        </w:rPr>
      </w:pPr>
      <w:r>
        <w:rPr>
          <w:rFonts w:ascii="宋体" w:hAnsi="宋体" w:eastAsia="宋体" w:cs="宋体"/>
          <w:spacing w:val="5"/>
          <w:sz w:val="20"/>
          <w:szCs w:val="20"/>
        </w:rPr>
        <w:t xml:space="preserve">已标价工程量清单 </w:t>
      </w:r>
    </w:p>
    <w:p w14:paraId="1959C92A">
      <w:pPr>
        <w:spacing w:before="145" w:line="228" w:lineRule="auto"/>
        <w:ind w:left="1330"/>
        <w:outlineLvl w:val="1"/>
        <w:rPr>
          <w:rFonts w:ascii="宋体" w:hAnsi="宋体" w:eastAsia="宋体" w:cs="宋体"/>
          <w:sz w:val="20"/>
          <w:szCs w:val="20"/>
        </w:rPr>
      </w:pPr>
      <w:bookmarkStart w:id="80" w:name="_Toc32231"/>
      <w:r>
        <w:rPr>
          <w:rFonts w:hint="eastAsia" w:ascii="宋体" w:hAnsi="宋体" w:eastAsia="宋体" w:cs="宋体"/>
          <w:b/>
          <w:bCs/>
          <w:spacing w:val="5"/>
          <w:sz w:val="20"/>
          <w:szCs w:val="20"/>
          <w:lang w:val="en-US" w:eastAsia="zh-CN"/>
        </w:rPr>
        <w:t>三</w:t>
      </w:r>
      <w:r>
        <w:rPr>
          <w:rFonts w:ascii="宋体" w:hAnsi="宋体" w:eastAsia="宋体" w:cs="宋体"/>
          <w:b/>
          <w:bCs/>
          <w:spacing w:val="5"/>
          <w:sz w:val="20"/>
          <w:szCs w:val="20"/>
        </w:rPr>
        <w:t>、资格审查部分</w:t>
      </w:r>
      <w:bookmarkEnd w:id="80"/>
    </w:p>
    <w:p w14:paraId="159CEAD6">
      <w:pPr>
        <w:spacing w:before="221" w:line="227" w:lineRule="auto"/>
        <w:ind w:left="1741"/>
        <w:rPr>
          <w:rFonts w:ascii="宋体" w:hAnsi="宋体" w:eastAsia="宋体" w:cs="宋体"/>
          <w:sz w:val="20"/>
          <w:szCs w:val="20"/>
        </w:rPr>
      </w:pPr>
      <w:r>
        <w:rPr>
          <w:rFonts w:ascii="宋体" w:hAnsi="宋体" w:eastAsia="宋体" w:cs="宋体"/>
          <w:spacing w:val="9"/>
          <w:sz w:val="20"/>
          <w:szCs w:val="20"/>
        </w:rPr>
        <w:t>（一）法定代表人身份证明或附有法定代表人身份证明的授权委托书</w:t>
      </w:r>
    </w:p>
    <w:p w14:paraId="1E18E728">
      <w:pPr>
        <w:spacing w:before="222" w:line="227" w:lineRule="auto"/>
        <w:ind w:left="1741"/>
        <w:rPr>
          <w:rFonts w:ascii="宋体" w:hAnsi="宋体" w:eastAsia="宋体" w:cs="宋体"/>
          <w:sz w:val="20"/>
          <w:szCs w:val="20"/>
        </w:rPr>
      </w:pPr>
      <w:r>
        <w:rPr>
          <w:rFonts w:ascii="宋体" w:hAnsi="宋体" w:eastAsia="宋体" w:cs="宋体"/>
          <w:spacing w:val="8"/>
          <w:sz w:val="20"/>
          <w:szCs w:val="20"/>
        </w:rPr>
        <w:t>（二）投标人基本情况表</w:t>
      </w:r>
    </w:p>
    <w:p w14:paraId="156464ED">
      <w:pPr>
        <w:spacing w:before="223" w:line="227" w:lineRule="auto"/>
        <w:ind w:left="1741"/>
        <w:rPr>
          <w:rFonts w:ascii="宋体" w:hAnsi="宋体" w:eastAsia="宋体" w:cs="宋体"/>
          <w:sz w:val="20"/>
          <w:szCs w:val="20"/>
        </w:rPr>
      </w:pPr>
      <w:r>
        <w:rPr>
          <w:rFonts w:ascii="宋体" w:hAnsi="宋体" w:eastAsia="宋体" w:cs="宋体"/>
          <w:spacing w:val="7"/>
          <w:sz w:val="20"/>
          <w:szCs w:val="20"/>
        </w:rPr>
        <w:t>（三）项目管理机构</w:t>
      </w:r>
    </w:p>
    <w:p w14:paraId="6EBE56EA">
      <w:pPr>
        <w:spacing w:before="221" w:line="228" w:lineRule="auto"/>
        <w:ind w:left="1741"/>
        <w:rPr>
          <w:rFonts w:ascii="宋体" w:hAnsi="宋体" w:eastAsia="宋体" w:cs="宋体"/>
          <w:sz w:val="20"/>
          <w:szCs w:val="20"/>
        </w:rPr>
      </w:pPr>
      <w:r>
        <w:rPr>
          <w:rFonts w:ascii="宋体" w:hAnsi="宋体" w:eastAsia="宋体" w:cs="宋体"/>
          <w:spacing w:val="6"/>
          <w:sz w:val="20"/>
          <w:szCs w:val="20"/>
        </w:rPr>
        <w:t>（四）承诺</w:t>
      </w:r>
    </w:p>
    <w:p w14:paraId="734DB6EE">
      <w:pPr>
        <w:spacing w:before="222" w:line="228" w:lineRule="auto"/>
        <w:ind w:left="1741"/>
        <w:rPr>
          <w:rFonts w:ascii="宋体" w:hAnsi="宋体" w:eastAsia="宋体" w:cs="宋体"/>
          <w:sz w:val="20"/>
          <w:szCs w:val="20"/>
        </w:rPr>
      </w:pPr>
      <w:r>
        <w:rPr>
          <w:rFonts w:ascii="宋体" w:hAnsi="宋体" w:eastAsia="宋体" w:cs="宋体"/>
          <w:spacing w:val="7"/>
          <w:sz w:val="20"/>
          <w:szCs w:val="20"/>
        </w:rPr>
        <w:t>（五）其他资料</w:t>
      </w:r>
    </w:p>
    <w:p w14:paraId="6E8C9EA2">
      <w:pPr>
        <w:pStyle w:val="4"/>
        <w:spacing w:line="246" w:lineRule="auto"/>
      </w:pPr>
    </w:p>
    <w:p w14:paraId="76513855">
      <w:pPr>
        <w:pStyle w:val="4"/>
        <w:spacing w:line="246" w:lineRule="auto"/>
      </w:pPr>
    </w:p>
    <w:p w14:paraId="5F60B4BA">
      <w:pPr>
        <w:pStyle w:val="4"/>
        <w:spacing w:line="247" w:lineRule="auto"/>
      </w:pPr>
    </w:p>
    <w:p w14:paraId="7D4E12BF">
      <w:pPr>
        <w:spacing w:before="1" w:line="2340" w:lineRule="exact"/>
      </w:pPr>
    </w:p>
    <w:p w14:paraId="57AFC06C">
      <w:pPr>
        <w:spacing w:line="2340" w:lineRule="exact"/>
        <w:sectPr>
          <w:footerReference r:id="rId40" w:type="default"/>
          <w:pgSz w:w="11906" w:h="16839"/>
          <w:pgMar w:top="1245" w:right="1134" w:bottom="1190" w:left="0" w:header="1230" w:footer="1027" w:gutter="0"/>
          <w:pgNumType w:fmt="decimal"/>
          <w:cols w:space="720" w:num="1"/>
        </w:sectPr>
      </w:pPr>
    </w:p>
    <w:p w14:paraId="5DE791C6">
      <w:pPr>
        <w:spacing w:before="152" w:line="223" w:lineRule="auto"/>
        <w:ind w:left="4521"/>
        <w:outlineLvl w:val="1"/>
        <w:rPr>
          <w:rFonts w:ascii="宋体" w:hAnsi="宋体" w:eastAsia="宋体" w:cs="宋体"/>
          <w:sz w:val="43"/>
          <w:szCs w:val="43"/>
        </w:rPr>
      </w:pPr>
      <w:bookmarkStart w:id="81" w:name="bookmark179"/>
      <w:bookmarkEnd w:id="81"/>
      <w:bookmarkStart w:id="82" w:name="bookmark180"/>
      <w:bookmarkEnd w:id="82"/>
      <w:bookmarkStart w:id="83" w:name="_Toc12600"/>
      <w:r>
        <w:rPr>
          <w:rFonts w:ascii="宋体" w:hAnsi="宋体" w:eastAsia="宋体" w:cs="宋体"/>
          <w:spacing w:val="6"/>
          <w:sz w:val="43"/>
          <w:szCs w:val="43"/>
        </w:rPr>
        <w:t>一、投标函部分</w:t>
      </w:r>
      <w:bookmarkEnd w:id="83"/>
    </w:p>
    <w:p w14:paraId="37C02C19">
      <w:pPr>
        <w:pStyle w:val="4"/>
        <w:spacing w:line="244" w:lineRule="auto"/>
      </w:pPr>
    </w:p>
    <w:p w14:paraId="133EC413">
      <w:pPr>
        <w:pStyle w:val="4"/>
        <w:spacing w:line="244" w:lineRule="auto"/>
      </w:pPr>
    </w:p>
    <w:p w14:paraId="26E1D96C">
      <w:pPr>
        <w:pStyle w:val="4"/>
        <w:spacing w:line="244" w:lineRule="auto"/>
      </w:pPr>
    </w:p>
    <w:p w14:paraId="24F2F9AB">
      <w:pPr>
        <w:pStyle w:val="4"/>
        <w:spacing w:line="244" w:lineRule="auto"/>
      </w:pPr>
    </w:p>
    <w:p w14:paraId="6138DCD6">
      <w:pPr>
        <w:pStyle w:val="4"/>
        <w:spacing w:line="244" w:lineRule="auto"/>
      </w:pPr>
    </w:p>
    <w:p w14:paraId="5959D98A">
      <w:pPr>
        <w:pStyle w:val="4"/>
        <w:spacing w:line="244" w:lineRule="auto"/>
      </w:pPr>
    </w:p>
    <w:p w14:paraId="5CBBFCD3">
      <w:pPr>
        <w:pStyle w:val="4"/>
        <w:spacing w:line="244" w:lineRule="auto"/>
      </w:pPr>
    </w:p>
    <w:p w14:paraId="6CC7E47D">
      <w:pPr>
        <w:pStyle w:val="4"/>
        <w:spacing w:line="244" w:lineRule="auto"/>
      </w:pPr>
    </w:p>
    <w:p w14:paraId="552840CB">
      <w:pPr>
        <w:pStyle w:val="4"/>
        <w:spacing w:line="245" w:lineRule="auto"/>
      </w:pPr>
    </w:p>
    <w:p w14:paraId="69628E04">
      <w:pPr>
        <w:pStyle w:val="4"/>
        <w:spacing w:line="245" w:lineRule="auto"/>
      </w:pPr>
    </w:p>
    <w:p w14:paraId="4CFEA10C">
      <w:pPr>
        <w:pStyle w:val="4"/>
        <w:spacing w:line="245" w:lineRule="auto"/>
      </w:pPr>
    </w:p>
    <w:p w14:paraId="03733AC0">
      <w:pPr>
        <w:pStyle w:val="4"/>
        <w:spacing w:line="245" w:lineRule="auto"/>
      </w:pPr>
    </w:p>
    <w:p w14:paraId="717B3C11">
      <w:pPr>
        <w:pStyle w:val="4"/>
        <w:spacing w:line="245" w:lineRule="auto"/>
      </w:pPr>
    </w:p>
    <w:p w14:paraId="03A7AD33">
      <w:pPr>
        <w:pStyle w:val="4"/>
        <w:spacing w:line="245" w:lineRule="auto"/>
      </w:pPr>
    </w:p>
    <w:p w14:paraId="230EDCD5">
      <w:pPr>
        <w:pStyle w:val="4"/>
        <w:spacing w:line="245" w:lineRule="auto"/>
      </w:pPr>
    </w:p>
    <w:p w14:paraId="03C3638C">
      <w:pPr>
        <w:pStyle w:val="4"/>
        <w:spacing w:line="245" w:lineRule="auto"/>
      </w:pPr>
    </w:p>
    <w:p w14:paraId="6740DB56">
      <w:pPr>
        <w:pStyle w:val="4"/>
        <w:spacing w:line="245" w:lineRule="auto"/>
      </w:pPr>
    </w:p>
    <w:p w14:paraId="09D0FB8B">
      <w:pPr>
        <w:pStyle w:val="4"/>
        <w:spacing w:line="245" w:lineRule="auto"/>
      </w:pPr>
    </w:p>
    <w:p w14:paraId="6EFEB50D">
      <w:pPr>
        <w:pStyle w:val="4"/>
        <w:spacing w:line="245" w:lineRule="auto"/>
      </w:pPr>
    </w:p>
    <w:p w14:paraId="66732E7E">
      <w:pPr>
        <w:pStyle w:val="4"/>
        <w:spacing w:line="245" w:lineRule="auto"/>
      </w:pPr>
    </w:p>
    <w:p w14:paraId="7BC1BEB6">
      <w:pPr>
        <w:pStyle w:val="4"/>
        <w:spacing w:line="245" w:lineRule="auto"/>
      </w:pPr>
    </w:p>
    <w:p w14:paraId="36CA6371">
      <w:pPr>
        <w:pStyle w:val="4"/>
        <w:spacing w:line="245" w:lineRule="auto"/>
      </w:pPr>
    </w:p>
    <w:p w14:paraId="3117B1E5">
      <w:pPr>
        <w:pStyle w:val="4"/>
        <w:spacing w:line="245" w:lineRule="auto"/>
      </w:pPr>
    </w:p>
    <w:p w14:paraId="263C4EE3">
      <w:pPr>
        <w:pStyle w:val="4"/>
        <w:spacing w:line="245" w:lineRule="auto"/>
      </w:pPr>
    </w:p>
    <w:p w14:paraId="7BAD36FD">
      <w:pPr>
        <w:pStyle w:val="4"/>
        <w:spacing w:line="245" w:lineRule="auto"/>
      </w:pPr>
    </w:p>
    <w:p w14:paraId="5F90D62A">
      <w:pPr>
        <w:pStyle w:val="4"/>
        <w:spacing w:line="245" w:lineRule="auto"/>
      </w:pPr>
    </w:p>
    <w:p w14:paraId="1EF1B272">
      <w:pPr>
        <w:pStyle w:val="4"/>
        <w:spacing w:line="245" w:lineRule="auto"/>
      </w:pPr>
    </w:p>
    <w:p w14:paraId="27D4F0C6">
      <w:pPr>
        <w:pStyle w:val="4"/>
        <w:spacing w:line="245" w:lineRule="auto"/>
      </w:pPr>
    </w:p>
    <w:p w14:paraId="4243AD7C">
      <w:pPr>
        <w:pStyle w:val="4"/>
        <w:spacing w:line="245" w:lineRule="auto"/>
      </w:pPr>
    </w:p>
    <w:p w14:paraId="5F99AE1F">
      <w:pPr>
        <w:pStyle w:val="4"/>
        <w:spacing w:line="245" w:lineRule="auto"/>
      </w:pPr>
    </w:p>
    <w:p w14:paraId="259DA483">
      <w:pPr>
        <w:pStyle w:val="4"/>
        <w:spacing w:line="245" w:lineRule="auto"/>
      </w:pPr>
    </w:p>
    <w:p w14:paraId="78808CC9">
      <w:pPr>
        <w:pStyle w:val="4"/>
        <w:spacing w:line="245" w:lineRule="auto"/>
      </w:pPr>
    </w:p>
    <w:p w14:paraId="5CC97A58">
      <w:pPr>
        <w:spacing w:line="2500" w:lineRule="exact"/>
      </w:pPr>
    </w:p>
    <w:p w14:paraId="77C7681C">
      <w:pPr>
        <w:spacing w:line="2500" w:lineRule="exact"/>
        <w:sectPr>
          <w:footerReference r:id="rId41" w:type="default"/>
          <w:pgSz w:w="11906" w:h="16839"/>
          <w:pgMar w:top="1245" w:right="1134" w:bottom="1190" w:left="0" w:header="1230" w:footer="1027" w:gutter="0"/>
          <w:pgNumType w:fmt="decimal"/>
          <w:cols w:space="720" w:num="1"/>
        </w:sectPr>
      </w:pPr>
    </w:p>
    <w:p w14:paraId="60AE07E8">
      <w:pPr>
        <w:tabs>
          <w:tab w:val="left" w:pos="6777"/>
        </w:tabs>
        <w:spacing w:before="212" w:line="225" w:lineRule="auto"/>
        <w:ind w:left="3556"/>
        <w:rPr>
          <w:rFonts w:ascii="宋体" w:hAnsi="宋体" w:eastAsia="宋体" w:cs="宋体"/>
          <w:sz w:val="31"/>
          <w:szCs w:val="31"/>
        </w:rPr>
      </w:pPr>
      <w:r>
        <w:rPr>
          <w:rFonts w:ascii="宋体" w:hAnsi="宋体" w:eastAsia="宋体" w:cs="宋体"/>
          <w:sz w:val="31"/>
          <w:szCs w:val="31"/>
          <w:u w:val="single" w:color="auto"/>
        </w:rPr>
        <w:tab/>
      </w:r>
      <w:r>
        <w:rPr>
          <w:rFonts w:ascii="宋体" w:hAnsi="宋体" w:eastAsia="宋体" w:cs="宋体"/>
          <w:spacing w:val="-21"/>
          <w:sz w:val="31"/>
          <w:szCs w:val="31"/>
          <w:u w:val="single" w:color="auto"/>
        </w:rPr>
        <w:t>（项目名称）</w:t>
      </w:r>
    </w:p>
    <w:p w14:paraId="05A823EA">
      <w:pPr>
        <w:pStyle w:val="4"/>
        <w:spacing w:line="248" w:lineRule="auto"/>
      </w:pPr>
    </w:p>
    <w:p w14:paraId="5EAA3B95">
      <w:pPr>
        <w:pStyle w:val="4"/>
        <w:spacing w:line="248" w:lineRule="auto"/>
      </w:pPr>
    </w:p>
    <w:p w14:paraId="62D26F58">
      <w:pPr>
        <w:pStyle w:val="4"/>
        <w:spacing w:line="248" w:lineRule="auto"/>
      </w:pPr>
    </w:p>
    <w:p w14:paraId="607AA872">
      <w:pPr>
        <w:pStyle w:val="4"/>
        <w:spacing w:line="248" w:lineRule="auto"/>
      </w:pPr>
    </w:p>
    <w:p w14:paraId="3F426D13">
      <w:pPr>
        <w:pStyle w:val="4"/>
        <w:spacing w:line="248" w:lineRule="auto"/>
      </w:pPr>
    </w:p>
    <w:p w14:paraId="2065EAC6">
      <w:pPr>
        <w:pStyle w:val="4"/>
        <w:spacing w:line="248" w:lineRule="auto"/>
      </w:pPr>
    </w:p>
    <w:p w14:paraId="4CD34B46">
      <w:pPr>
        <w:pStyle w:val="4"/>
        <w:spacing w:line="248" w:lineRule="auto"/>
      </w:pPr>
    </w:p>
    <w:p w14:paraId="5DF2545D">
      <w:pPr>
        <w:pStyle w:val="4"/>
        <w:spacing w:line="248" w:lineRule="auto"/>
      </w:pPr>
    </w:p>
    <w:p w14:paraId="25381152">
      <w:pPr>
        <w:pStyle w:val="4"/>
        <w:spacing w:line="248" w:lineRule="auto"/>
      </w:pPr>
    </w:p>
    <w:p w14:paraId="14D3EB70">
      <w:pPr>
        <w:pStyle w:val="4"/>
        <w:spacing w:line="248" w:lineRule="auto"/>
      </w:pPr>
    </w:p>
    <w:p w14:paraId="3F36ADBA">
      <w:pPr>
        <w:pStyle w:val="4"/>
        <w:spacing w:line="248" w:lineRule="auto"/>
      </w:pPr>
    </w:p>
    <w:p w14:paraId="36239D2D">
      <w:pPr>
        <w:pStyle w:val="4"/>
        <w:spacing w:line="248" w:lineRule="auto"/>
      </w:pPr>
    </w:p>
    <w:p w14:paraId="68545FAC">
      <w:pPr>
        <w:pStyle w:val="4"/>
        <w:spacing w:line="248" w:lineRule="auto"/>
      </w:pPr>
    </w:p>
    <w:p w14:paraId="49F13784">
      <w:pPr>
        <w:pStyle w:val="4"/>
        <w:spacing w:line="249" w:lineRule="auto"/>
      </w:pPr>
    </w:p>
    <w:p w14:paraId="6F6F3268">
      <w:pPr>
        <w:pStyle w:val="4"/>
        <w:spacing w:line="249" w:lineRule="auto"/>
      </w:pPr>
    </w:p>
    <w:p w14:paraId="6D69362E">
      <w:pPr>
        <w:pStyle w:val="4"/>
        <w:spacing w:line="249" w:lineRule="auto"/>
      </w:pPr>
    </w:p>
    <w:p w14:paraId="4C024C08">
      <w:pPr>
        <w:pStyle w:val="4"/>
        <w:spacing w:line="249" w:lineRule="auto"/>
      </w:pPr>
    </w:p>
    <w:p w14:paraId="52FF6A83">
      <w:pPr>
        <w:spacing w:before="231" w:line="222" w:lineRule="auto"/>
        <w:ind w:left="4095"/>
        <w:outlineLvl w:val="2"/>
        <w:rPr>
          <w:rFonts w:ascii="宋体" w:hAnsi="宋体" w:eastAsia="宋体" w:cs="宋体"/>
          <w:sz w:val="71"/>
          <w:szCs w:val="71"/>
        </w:rPr>
      </w:pPr>
      <w:r>
        <w:rPr>
          <w:rFonts w:ascii="宋体" w:hAnsi="宋体" w:eastAsia="宋体" w:cs="宋体"/>
          <w:spacing w:val="-18"/>
          <w:sz w:val="71"/>
          <w:szCs w:val="71"/>
        </w:rPr>
        <w:t>投</w:t>
      </w:r>
      <w:r>
        <w:rPr>
          <w:rFonts w:ascii="宋体" w:hAnsi="宋体" w:eastAsia="宋体" w:cs="宋体"/>
          <w:spacing w:val="35"/>
          <w:sz w:val="71"/>
          <w:szCs w:val="71"/>
        </w:rPr>
        <w:t xml:space="preserve"> </w:t>
      </w:r>
      <w:r>
        <w:rPr>
          <w:rFonts w:ascii="宋体" w:hAnsi="宋体" w:eastAsia="宋体" w:cs="宋体"/>
          <w:spacing w:val="-18"/>
          <w:sz w:val="71"/>
          <w:szCs w:val="71"/>
        </w:rPr>
        <w:t>标</w:t>
      </w:r>
      <w:r>
        <w:rPr>
          <w:rFonts w:ascii="宋体" w:hAnsi="宋体" w:eastAsia="宋体" w:cs="宋体"/>
          <w:spacing w:val="39"/>
          <w:sz w:val="71"/>
          <w:szCs w:val="71"/>
        </w:rPr>
        <w:t xml:space="preserve"> </w:t>
      </w:r>
      <w:r>
        <w:rPr>
          <w:rFonts w:ascii="宋体" w:hAnsi="宋体" w:eastAsia="宋体" w:cs="宋体"/>
          <w:spacing w:val="-18"/>
          <w:sz w:val="71"/>
          <w:szCs w:val="71"/>
        </w:rPr>
        <w:t>文</w:t>
      </w:r>
      <w:r>
        <w:rPr>
          <w:rFonts w:ascii="宋体" w:hAnsi="宋体" w:eastAsia="宋体" w:cs="宋体"/>
          <w:spacing w:val="30"/>
          <w:sz w:val="71"/>
          <w:szCs w:val="71"/>
        </w:rPr>
        <w:t xml:space="preserve"> </w:t>
      </w:r>
      <w:r>
        <w:rPr>
          <w:rFonts w:ascii="宋体" w:hAnsi="宋体" w:eastAsia="宋体" w:cs="宋体"/>
          <w:spacing w:val="-18"/>
          <w:sz w:val="71"/>
          <w:szCs w:val="71"/>
        </w:rPr>
        <w:t>件</w:t>
      </w:r>
    </w:p>
    <w:p w14:paraId="1C34BF94">
      <w:pPr>
        <w:pStyle w:val="4"/>
        <w:spacing w:line="342" w:lineRule="auto"/>
      </w:pPr>
    </w:p>
    <w:p w14:paraId="0F7F4591">
      <w:pPr>
        <w:pStyle w:val="4"/>
        <w:spacing w:line="343" w:lineRule="auto"/>
      </w:pPr>
    </w:p>
    <w:p w14:paraId="0A232150">
      <w:pPr>
        <w:spacing w:before="114" w:line="225" w:lineRule="auto"/>
        <w:ind w:left="5156"/>
        <w:rPr>
          <w:rFonts w:ascii="宋体" w:hAnsi="宋体" w:eastAsia="宋体" w:cs="宋体"/>
          <w:sz w:val="35"/>
          <w:szCs w:val="35"/>
        </w:rPr>
      </w:pPr>
      <w:r>
        <w:rPr>
          <w:rFonts w:ascii="宋体" w:hAnsi="宋体" w:eastAsia="宋体" w:cs="宋体"/>
          <w:spacing w:val="6"/>
          <w:sz w:val="35"/>
          <w:szCs w:val="35"/>
        </w:rPr>
        <w:t>投标函部分</w:t>
      </w:r>
    </w:p>
    <w:p w14:paraId="3F9B014B">
      <w:pPr>
        <w:pStyle w:val="4"/>
        <w:spacing w:line="262" w:lineRule="auto"/>
      </w:pPr>
    </w:p>
    <w:p w14:paraId="0BD57C1A">
      <w:pPr>
        <w:pStyle w:val="4"/>
        <w:spacing w:line="262" w:lineRule="auto"/>
      </w:pPr>
    </w:p>
    <w:p w14:paraId="2EC047B1">
      <w:pPr>
        <w:pStyle w:val="4"/>
        <w:spacing w:line="262" w:lineRule="auto"/>
      </w:pPr>
    </w:p>
    <w:p w14:paraId="55D8A3ED">
      <w:pPr>
        <w:pStyle w:val="4"/>
        <w:spacing w:line="263" w:lineRule="auto"/>
      </w:pPr>
    </w:p>
    <w:p w14:paraId="755913B5">
      <w:pPr>
        <w:pStyle w:val="4"/>
        <w:spacing w:line="263" w:lineRule="auto"/>
      </w:pPr>
    </w:p>
    <w:p w14:paraId="071A927D">
      <w:pPr>
        <w:spacing w:line="2640" w:lineRule="exact"/>
      </w:pPr>
    </w:p>
    <w:p w14:paraId="65E8B3CF">
      <w:pPr>
        <w:pStyle w:val="4"/>
        <w:spacing w:line="244" w:lineRule="auto"/>
      </w:pPr>
    </w:p>
    <w:p w14:paraId="196E2085">
      <w:pPr>
        <w:pStyle w:val="4"/>
        <w:spacing w:line="244" w:lineRule="auto"/>
      </w:pPr>
    </w:p>
    <w:p w14:paraId="42489EBE">
      <w:pPr>
        <w:spacing w:before="91" w:line="219" w:lineRule="auto"/>
        <w:ind w:left="2459"/>
        <w:rPr>
          <w:rFonts w:ascii="宋体" w:hAnsi="宋体" w:eastAsia="宋体" w:cs="宋体"/>
          <w:sz w:val="28"/>
          <w:szCs w:val="28"/>
        </w:rPr>
      </w:pPr>
      <w:r>
        <w:rPr>
          <w:rFonts w:ascii="宋体" w:hAnsi="宋体" w:eastAsia="宋体" w:cs="宋体"/>
          <w:spacing w:val="-2"/>
          <w:sz w:val="28"/>
          <w:szCs w:val="28"/>
        </w:rPr>
        <w:t>投标人</w:t>
      </w:r>
      <w:r>
        <w:rPr>
          <w:rFonts w:ascii="宋体" w:hAnsi="宋体" w:eastAsia="宋体" w:cs="宋体"/>
          <w:spacing w:val="-19"/>
          <w:sz w:val="28"/>
          <w:szCs w:val="28"/>
        </w:rPr>
        <w:t>：</w:t>
      </w:r>
      <w:r>
        <w:rPr>
          <w:rFonts w:ascii="宋体" w:hAnsi="宋体" w:eastAsia="宋体" w:cs="宋体"/>
          <w:spacing w:val="3"/>
          <w:sz w:val="28"/>
          <w:szCs w:val="28"/>
          <w:u w:val="single" w:color="auto"/>
        </w:rPr>
        <w:t xml:space="preserve">                           </w:t>
      </w:r>
      <w:r>
        <w:rPr>
          <w:rFonts w:ascii="宋体" w:hAnsi="宋体" w:eastAsia="宋体" w:cs="宋体"/>
          <w:spacing w:val="-19"/>
          <w:sz w:val="28"/>
          <w:szCs w:val="28"/>
        </w:rPr>
        <w:t>（</w:t>
      </w:r>
      <w:r>
        <w:rPr>
          <w:rFonts w:ascii="宋体" w:hAnsi="宋体" w:eastAsia="宋体" w:cs="宋体"/>
          <w:spacing w:val="-2"/>
          <w:sz w:val="28"/>
          <w:szCs w:val="28"/>
        </w:rPr>
        <w:t>盖单位法人章）</w:t>
      </w:r>
    </w:p>
    <w:p w14:paraId="133E9C7E">
      <w:pPr>
        <w:pStyle w:val="4"/>
        <w:spacing w:line="274" w:lineRule="auto"/>
      </w:pPr>
    </w:p>
    <w:p w14:paraId="679825CF">
      <w:pPr>
        <w:tabs>
          <w:tab w:val="left" w:pos="5352"/>
        </w:tabs>
        <w:spacing w:before="92" w:line="449" w:lineRule="auto"/>
        <w:ind w:left="4796" w:right="1154" w:hanging="2332"/>
        <w:rPr>
          <w:rFonts w:ascii="宋体" w:hAnsi="宋体" w:eastAsia="宋体" w:cs="宋体"/>
          <w:sz w:val="28"/>
          <w:szCs w:val="28"/>
        </w:rPr>
      </w:pPr>
      <w:r>
        <w:rPr>
          <w:rFonts w:ascii="宋体" w:hAnsi="宋体" w:eastAsia="宋体" w:cs="宋体"/>
          <w:spacing w:val="-4"/>
          <w:sz w:val="28"/>
          <w:szCs w:val="28"/>
        </w:rPr>
        <w:t>法定代表人或其委托代理人</w:t>
      </w:r>
      <w:r>
        <w:rPr>
          <w:rFonts w:ascii="宋体" w:hAnsi="宋体" w:eastAsia="宋体" w:cs="宋体"/>
          <w:spacing w:val="-20"/>
          <w:sz w:val="28"/>
          <w:szCs w:val="28"/>
        </w:rPr>
        <w:t>：</w:t>
      </w:r>
      <w:r>
        <w:rPr>
          <w:rFonts w:ascii="宋体" w:hAnsi="宋体" w:eastAsia="宋体" w:cs="宋体"/>
          <w:spacing w:val="11"/>
          <w:sz w:val="28"/>
          <w:szCs w:val="28"/>
          <w:u w:val="single" w:color="auto"/>
        </w:rPr>
        <w:t xml:space="preserve">           </w:t>
      </w:r>
      <w:r>
        <w:rPr>
          <w:rFonts w:ascii="宋体" w:hAnsi="宋体" w:eastAsia="宋体" w:cs="宋体"/>
          <w:spacing w:val="-20"/>
          <w:sz w:val="28"/>
          <w:szCs w:val="28"/>
        </w:rPr>
        <w:t>（</w:t>
      </w:r>
      <w:r>
        <w:rPr>
          <w:rFonts w:ascii="宋体" w:hAnsi="宋体" w:eastAsia="宋体" w:cs="宋体"/>
          <w:spacing w:val="-4"/>
          <w:sz w:val="28"/>
          <w:szCs w:val="28"/>
        </w:rPr>
        <w:t>签名或盖章）</w:t>
      </w:r>
      <w:r>
        <w:rPr>
          <w:rFonts w:ascii="宋体" w:hAnsi="宋体" w:eastAsia="宋体" w:cs="宋体"/>
          <w:spacing w:val="2"/>
          <w:sz w:val="28"/>
          <w:szCs w:val="28"/>
        </w:rPr>
        <w:t xml:space="preserve"> </w:t>
      </w:r>
      <w:r>
        <w:rPr>
          <w:rFonts w:ascii="宋体" w:hAnsi="宋体" w:eastAsia="宋体" w:cs="宋体"/>
          <w:sz w:val="28"/>
          <w:szCs w:val="28"/>
          <w:u w:val="single" w:color="auto"/>
        </w:rPr>
        <w:tab/>
      </w:r>
      <w:r>
        <w:rPr>
          <w:rFonts w:ascii="宋体" w:hAnsi="宋体" w:eastAsia="宋体" w:cs="宋体"/>
          <w:spacing w:val="-129"/>
          <w:sz w:val="28"/>
          <w:szCs w:val="28"/>
        </w:rPr>
        <w:t xml:space="preserve"> </w:t>
      </w:r>
      <w:r>
        <w:rPr>
          <w:rFonts w:ascii="宋体" w:hAnsi="宋体" w:eastAsia="宋体" w:cs="宋体"/>
          <w:spacing w:val="-13"/>
          <w:sz w:val="28"/>
          <w:szCs w:val="28"/>
        </w:rPr>
        <w:t>年</w:t>
      </w:r>
      <w:r>
        <w:rPr>
          <w:rFonts w:ascii="宋体" w:hAnsi="宋体" w:eastAsia="宋体" w:cs="宋体"/>
          <w:spacing w:val="-139"/>
          <w:sz w:val="28"/>
          <w:szCs w:val="28"/>
        </w:rPr>
        <w:t xml:space="preserve"> </w:t>
      </w:r>
      <w:r>
        <w:rPr>
          <w:rFonts w:ascii="宋体" w:hAnsi="宋体" w:eastAsia="宋体" w:cs="宋体"/>
          <w:spacing w:val="44"/>
          <w:sz w:val="28"/>
          <w:szCs w:val="28"/>
          <w:u w:val="single" w:color="auto"/>
        </w:rPr>
        <w:t xml:space="preserve">   </w:t>
      </w:r>
      <w:r>
        <w:rPr>
          <w:rFonts w:ascii="宋体" w:hAnsi="宋体" w:eastAsia="宋体" w:cs="宋体"/>
          <w:spacing w:val="-123"/>
          <w:sz w:val="28"/>
          <w:szCs w:val="28"/>
        </w:rPr>
        <w:t xml:space="preserve"> </w:t>
      </w:r>
      <w:r>
        <w:rPr>
          <w:rFonts w:ascii="宋体" w:hAnsi="宋体" w:eastAsia="宋体" w:cs="宋体"/>
          <w:spacing w:val="-13"/>
          <w:sz w:val="28"/>
          <w:szCs w:val="28"/>
        </w:rPr>
        <w:t>月</w:t>
      </w:r>
      <w:r>
        <w:rPr>
          <w:rFonts w:ascii="宋体" w:hAnsi="宋体" w:eastAsia="宋体" w:cs="宋体"/>
          <w:spacing w:val="-140"/>
          <w:sz w:val="28"/>
          <w:szCs w:val="28"/>
        </w:rPr>
        <w:t xml:space="preserve"> </w:t>
      </w:r>
      <w:r>
        <w:rPr>
          <w:rFonts w:ascii="宋体" w:hAnsi="宋体" w:eastAsia="宋体" w:cs="宋体"/>
          <w:spacing w:val="44"/>
          <w:sz w:val="28"/>
          <w:szCs w:val="28"/>
          <w:u w:val="single" w:color="auto"/>
        </w:rPr>
        <w:t xml:space="preserve">   </w:t>
      </w:r>
      <w:r>
        <w:rPr>
          <w:rFonts w:ascii="宋体" w:hAnsi="宋体" w:eastAsia="宋体" w:cs="宋体"/>
          <w:spacing w:val="-79"/>
          <w:sz w:val="28"/>
          <w:szCs w:val="28"/>
        </w:rPr>
        <w:t xml:space="preserve"> </w:t>
      </w:r>
      <w:r>
        <w:rPr>
          <w:rFonts w:ascii="宋体" w:hAnsi="宋体" w:eastAsia="宋体" w:cs="宋体"/>
          <w:spacing w:val="-13"/>
          <w:sz w:val="28"/>
          <w:szCs w:val="28"/>
        </w:rPr>
        <w:t>日</w:t>
      </w:r>
    </w:p>
    <w:p w14:paraId="3B621260">
      <w:pPr>
        <w:spacing w:line="449" w:lineRule="auto"/>
        <w:rPr>
          <w:rFonts w:ascii="宋体" w:hAnsi="宋体" w:eastAsia="宋体" w:cs="宋体"/>
          <w:sz w:val="28"/>
          <w:szCs w:val="28"/>
        </w:rPr>
        <w:sectPr>
          <w:footerReference r:id="rId42" w:type="default"/>
          <w:pgSz w:w="11906" w:h="16839"/>
          <w:pgMar w:top="1245" w:right="1134" w:bottom="1190" w:left="0" w:header="1230" w:footer="1027" w:gutter="0"/>
          <w:pgNumType w:fmt="decimal"/>
          <w:cols w:space="720" w:num="1"/>
        </w:sectPr>
      </w:pPr>
    </w:p>
    <w:p w14:paraId="522F3F44">
      <w:pPr>
        <w:pStyle w:val="4"/>
        <w:spacing w:line="279" w:lineRule="auto"/>
      </w:pPr>
    </w:p>
    <w:p w14:paraId="4A76F7CF">
      <w:pPr>
        <w:pStyle w:val="4"/>
        <w:spacing w:line="279" w:lineRule="auto"/>
      </w:pPr>
    </w:p>
    <w:p w14:paraId="34C5870F">
      <w:pPr>
        <w:pStyle w:val="4"/>
        <w:spacing w:line="280" w:lineRule="auto"/>
      </w:pPr>
      <w:r>
        <w:pict>
          <v:shape id="_x0000_s1112" o:spid="_x0000_s1112" style="position:absolute;left:0pt;margin-left:65.2pt;margin-top:13.45pt;height:0.75pt;width:473.4pt;z-index:251677696;mso-width-relative:page;mso-height-relative:page;" fillcolor="#000000" filled="t" stroked="f" coordsize="9467,15" path="m0,0l9467,0,9467,14,0,14,0,0xe">
            <v:path/>
            <v:fill on="t" focussize="0,0"/>
            <v:stroke on="f"/>
            <v:imagedata o:title=""/>
            <o:lock v:ext="edit"/>
          </v:shape>
        </w:pict>
      </w:r>
    </w:p>
    <w:p w14:paraId="08FF6492">
      <w:pPr>
        <w:spacing w:before="113" w:line="227" w:lineRule="auto"/>
        <w:ind w:left="5581"/>
        <w:rPr>
          <w:rFonts w:ascii="宋体" w:hAnsi="宋体" w:eastAsia="宋体" w:cs="宋体"/>
          <w:sz w:val="35"/>
          <w:szCs w:val="35"/>
        </w:rPr>
      </w:pPr>
      <w:r>
        <w:rPr>
          <w:rFonts w:ascii="宋体" w:hAnsi="宋体" w:eastAsia="宋体" w:cs="宋体"/>
          <w:spacing w:val="-37"/>
          <w:sz w:val="35"/>
          <w:szCs w:val="35"/>
        </w:rPr>
        <w:t>目</w:t>
      </w:r>
      <w:r>
        <w:rPr>
          <w:rFonts w:ascii="宋体" w:hAnsi="宋体" w:eastAsia="宋体" w:cs="宋体"/>
          <w:spacing w:val="12"/>
          <w:sz w:val="35"/>
          <w:szCs w:val="35"/>
        </w:rPr>
        <w:t xml:space="preserve">  </w:t>
      </w:r>
      <w:r>
        <w:rPr>
          <w:rFonts w:ascii="宋体" w:hAnsi="宋体" w:eastAsia="宋体" w:cs="宋体"/>
          <w:spacing w:val="-37"/>
          <w:sz w:val="35"/>
          <w:szCs w:val="35"/>
        </w:rPr>
        <w:t>录</w:t>
      </w:r>
    </w:p>
    <w:p w14:paraId="6A0C5CEF">
      <w:pPr>
        <w:pStyle w:val="4"/>
        <w:spacing w:line="358" w:lineRule="auto"/>
      </w:pPr>
    </w:p>
    <w:p w14:paraId="6F297233">
      <w:pPr>
        <w:pStyle w:val="4"/>
        <w:spacing w:line="358" w:lineRule="auto"/>
      </w:pPr>
    </w:p>
    <w:p w14:paraId="584EE895">
      <w:pPr>
        <w:spacing w:before="78" w:line="220" w:lineRule="auto"/>
        <w:ind w:left="1804"/>
        <w:outlineLvl w:val="2"/>
        <w:rPr>
          <w:rFonts w:ascii="宋体" w:hAnsi="宋体" w:eastAsia="宋体" w:cs="宋体"/>
          <w:sz w:val="24"/>
          <w:szCs w:val="24"/>
        </w:rPr>
      </w:pPr>
      <w:r>
        <w:rPr>
          <w:rFonts w:ascii="宋体" w:hAnsi="宋体" w:eastAsia="宋体" w:cs="宋体"/>
          <w:spacing w:val="-4"/>
          <w:sz w:val="24"/>
          <w:szCs w:val="24"/>
        </w:rPr>
        <w:t>（一）投标函</w:t>
      </w:r>
    </w:p>
    <w:p w14:paraId="056C50DF">
      <w:pPr>
        <w:spacing w:before="181" w:line="219" w:lineRule="auto"/>
        <w:ind w:left="1804"/>
        <w:rPr>
          <w:rFonts w:ascii="宋体" w:hAnsi="宋体" w:eastAsia="宋体" w:cs="宋体"/>
          <w:sz w:val="24"/>
          <w:szCs w:val="24"/>
        </w:rPr>
      </w:pPr>
      <w:r>
        <w:rPr>
          <w:rFonts w:ascii="宋体" w:hAnsi="宋体" w:eastAsia="宋体" w:cs="宋体"/>
          <w:spacing w:val="-3"/>
          <w:sz w:val="24"/>
          <w:szCs w:val="24"/>
        </w:rPr>
        <w:t>（二）投标函附录</w:t>
      </w:r>
    </w:p>
    <w:p w14:paraId="4F250509">
      <w:pPr>
        <w:spacing w:before="183" w:line="219" w:lineRule="auto"/>
        <w:ind w:left="1804"/>
        <w:rPr>
          <w:rFonts w:ascii="宋体" w:hAnsi="宋体" w:eastAsia="宋体" w:cs="宋体"/>
          <w:sz w:val="24"/>
          <w:szCs w:val="24"/>
        </w:rPr>
      </w:pPr>
      <w:r>
        <w:rPr>
          <w:rFonts w:ascii="宋体" w:hAnsi="宋体" w:eastAsia="宋体" w:cs="宋体"/>
          <w:spacing w:val="-1"/>
          <w:sz w:val="24"/>
          <w:szCs w:val="24"/>
        </w:rPr>
        <w:t>（三）法定代表人身份证明或附有法定代表人身份证明的授权委托书</w:t>
      </w:r>
    </w:p>
    <w:p w14:paraId="3C295A85">
      <w:pPr>
        <w:pStyle w:val="4"/>
        <w:spacing w:line="244" w:lineRule="auto"/>
      </w:pPr>
    </w:p>
    <w:p w14:paraId="2F84729A">
      <w:pPr>
        <w:spacing w:before="181" w:line="219" w:lineRule="auto"/>
        <w:ind w:left="1804"/>
        <w:rPr>
          <w:rFonts w:ascii="宋体" w:hAnsi="宋体" w:eastAsia="宋体" w:cs="宋体"/>
          <w:spacing w:val="-3"/>
          <w:sz w:val="24"/>
          <w:szCs w:val="24"/>
        </w:rPr>
      </w:pPr>
      <w:r>
        <w:rPr>
          <w:rFonts w:ascii="宋体" w:hAnsi="宋体" w:eastAsia="宋体" w:cs="宋体"/>
          <w:spacing w:val="-3"/>
          <w:sz w:val="24"/>
          <w:szCs w:val="24"/>
        </w:rPr>
        <w:t>（四）</w:t>
      </w:r>
      <w:r>
        <w:rPr>
          <w:rFonts w:hint="eastAsia" w:ascii="宋体" w:hAnsi="宋体" w:eastAsia="宋体" w:cs="宋体"/>
          <w:spacing w:val="-3"/>
          <w:sz w:val="24"/>
          <w:szCs w:val="24"/>
        </w:rPr>
        <w:t>投标报价合理性说明（如有）</w:t>
      </w:r>
    </w:p>
    <w:p w14:paraId="460771BD">
      <w:pPr>
        <w:pStyle w:val="4"/>
        <w:spacing w:line="244" w:lineRule="auto"/>
      </w:pPr>
    </w:p>
    <w:p w14:paraId="26900BEB">
      <w:pPr>
        <w:pStyle w:val="4"/>
        <w:spacing w:line="244" w:lineRule="auto"/>
      </w:pPr>
    </w:p>
    <w:p w14:paraId="54CB9B72">
      <w:pPr>
        <w:pStyle w:val="4"/>
        <w:spacing w:line="244" w:lineRule="auto"/>
      </w:pPr>
    </w:p>
    <w:p w14:paraId="2897080D">
      <w:pPr>
        <w:pStyle w:val="4"/>
        <w:spacing w:line="244" w:lineRule="auto"/>
      </w:pPr>
    </w:p>
    <w:p w14:paraId="6400422E">
      <w:pPr>
        <w:pStyle w:val="4"/>
        <w:spacing w:line="244" w:lineRule="auto"/>
      </w:pPr>
    </w:p>
    <w:p w14:paraId="1873D26F">
      <w:pPr>
        <w:pStyle w:val="4"/>
        <w:spacing w:line="244" w:lineRule="auto"/>
      </w:pPr>
    </w:p>
    <w:p w14:paraId="48EBB7A3">
      <w:pPr>
        <w:pStyle w:val="4"/>
        <w:spacing w:line="244" w:lineRule="auto"/>
      </w:pPr>
    </w:p>
    <w:p w14:paraId="4D4A6FCA">
      <w:pPr>
        <w:pStyle w:val="4"/>
        <w:spacing w:line="244" w:lineRule="auto"/>
      </w:pPr>
    </w:p>
    <w:p w14:paraId="79EE559C">
      <w:pPr>
        <w:pStyle w:val="4"/>
        <w:spacing w:line="244" w:lineRule="auto"/>
      </w:pPr>
    </w:p>
    <w:p w14:paraId="771EF78B">
      <w:pPr>
        <w:pStyle w:val="4"/>
        <w:spacing w:line="244" w:lineRule="auto"/>
      </w:pPr>
    </w:p>
    <w:p w14:paraId="5BDD57C5">
      <w:pPr>
        <w:pStyle w:val="4"/>
        <w:spacing w:line="244" w:lineRule="auto"/>
      </w:pPr>
    </w:p>
    <w:p w14:paraId="24D6647E">
      <w:pPr>
        <w:pStyle w:val="4"/>
        <w:spacing w:line="244" w:lineRule="auto"/>
      </w:pPr>
    </w:p>
    <w:p w14:paraId="12066FE5">
      <w:pPr>
        <w:pStyle w:val="4"/>
        <w:spacing w:line="244" w:lineRule="auto"/>
      </w:pPr>
    </w:p>
    <w:p w14:paraId="46E304A6">
      <w:pPr>
        <w:pStyle w:val="4"/>
        <w:spacing w:line="244" w:lineRule="auto"/>
      </w:pPr>
    </w:p>
    <w:p w14:paraId="270F35ED">
      <w:pPr>
        <w:pStyle w:val="4"/>
        <w:spacing w:line="244" w:lineRule="auto"/>
      </w:pPr>
    </w:p>
    <w:p w14:paraId="3A64DB00">
      <w:pPr>
        <w:pStyle w:val="4"/>
        <w:spacing w:line="244" w:lineRule="auto"/>
      </w:pPr>
    </w:p>
    <w:p w14:paraId="4D199797">
      <w:pPr>
        <w:pStyle w:val="4"/>
        <w:spacing w:line="244" w:lineRule="auto"/>
      </w:pPr>
    </w:p>
    <w:p w14:paraId="516F1526">
      <w:pPr>
        <w:pStyle w:val="4"/>
        <w:spacing w:line="244" w:lineRule="auto"/>
      </w:pPr>
    </w:p>
    <w:p w14:paraId="646D8C2C">
      <w:pPr>
        <w:pStyle w:val="4"/>
        <w:spacing w:line="245" w:lineRule="auto"/>
      </w:pPr>
    </w:p>
    <w:p w14:paraId="58C44C08">
      <w:pPr>
        <w:pStyle w:val="4"/>
        <w:spacing w:line="245" w:lineRule="auto"/>
      </w:pPr>
    </w:p>
    <w:p w14:paraId="4173B473">
      <w:pPr>
        <w:pStyle w:val="4"/>
        <w:spacing w:line="245" w:lineRule="auto"/>
      </w:pPr>
    </w:p>
    <w:p w14:paraId="2B9511A8">
      <w:pPr>
        <w:spacing w:before="1" w:line="2720" w:lineRule="exact"/>
      </w:pPr>
    </w:p>
    <w:p w14:paraId="234F2417">
      <w:pPr>
        <w:spacing w:line="2720" w:lineRule="exact"/>
        <w:sectPr>
          <w:headerReference r:id="rId43" w:type="default"/>
          <w:footerReference r:id="rId44" w:type="default"/>
          <w:pgSz w:w="11906" w:h="16839"/>
          <w:pgMar w:top="400" w:right="1134" w:bottom="1190" w:left="0" w:header="0" w:footer="1027" w:gutter="0"/>
          <w:pgNumType w:fmt="decimal"/>
          <w:cols w:space="720" w:num="1"/>
        </w:sectPr>
      </w:pPr>
    </w:p>
    <w:p w14:paraId="7C3AA6FA">
      <w:pPr>
        <w:spacing w:before="212" w:line="225" w:lineRule="auto"/>
        <w:ind w:left="5103"/>
        <w:outlineLvl w:val="2"/>
        <w:rPr>
          <w:rFonts w:ascii="宋体" w:hAnsi="宋体" w:eastAsia="宋体" w:cs="宋体"/>
          <w:sz w:val="31"/>
          <w:szCs w:val="31"/>
        </w:rPr>
      </w:pPr>
      <w:bookmarkStart w:id="84" w:name="bookmark182"/>
      <w:bookmarkEnd w:id="84"/>
      <w:bookmarkStart w:id="85" w:name="bookmark181"/>
      <w:bookmarkEnd w:id="85"/>
      <w:r>
        <w:rPr>
          <w:rFonts w:ascii="宋体" w:hAnsi="宋体" w:eastAsia="宋体" w:cs="宋体"/>
          <w:spacing w:val="5"/>
          <w:sz w:val="31"/>
          <w:szCs w:val="31"/>
        </w:rPr>
        <w:t>（一）投标函</w:t>
      </w:r>
    </w:p>
    <w:p w14:paraId="66624FC3">
      <w:pPr>
        <w:tabs>
          <w:tab w:val="left" w:pos="4061"/>
        </w:tabs>
        <w:spacing w:before="231" w:line="230" w:lineRule="auto"/>
        <w:ind w:left="1303"/>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11"/>
          <w:sz w:val="20"/>
          <w:szCs w:val="20"/>
          <w:u w:val="single" w:color="auto"/>
        </w:rPr>
        <w:t>（比选人名称</w:t>
      </w:r>
      <w:r>
        <w:rPr>
          <w:rFonts w:ascii="宋体" w:hAnsi="宋体" w:eastAsia="宋体" w:cs="宋体"/>
          <w:spacing w:val="2"/>
          <w:sz w:val="20"/>
          <w:szCs w:val="20"/>
          <w:u w:val="single" w:color="auto"/>
        </w:rPr>
        <w:t>）</w:t>
      </w:r>
      <w:r>
        <w:rPr>
          <w:rFonts w:ascii="宋体" w:hAnsi="宋体" w:eastAsia="宋体" w:cs="宋体"/>
          <w:spacing w:val="2"/>
          <w:sz w:val="20"/>
          <w:szCs w:val="20"/>
        </w:rPr>
        <w:t>：</w:t>
      </w:r>
    </w:p>
    <w:p w14:paraId="3ECE7F20">
      <w:pPr>
        <w:tabs>
          <w:tab w:val="left" w:pos="3960"/>
        </w:tabs>
        <w:spacing w:before="152" w:line="341" w:lineRule="auto"/>
        <w:ind w:left="1303" w:firstLine="443"/>
        <w:rPr>
          <w:rFonts w:ascii="宋体" w:hAnsi="宋体" w:eastAsia="宋体" w:cs="宋体"/>
          <w:sz w:val="20"/>
          <w:szCs w:val="20"/>
        </w:rPr>
      </w:pPr>
      <w:r>
        <w:rPr>
          <w:rFonts w:ascii="宋体" w:hAnsi="宋体" w:eastAsia="宋体" w:cs="宋体"/>
          <w:spacing w:val="15"/>
          <w:sz w:val="20"/>
          <w:szCs w:val="20"/>
        </w:rPr>
        <w:t>1. 我方已仔细研究了</w:t>
      </w:r>
      <w:r>
        <w:rPr>
          <w:rFonts w:ascii="宋体" w:hAnsi="宋体" w:eastAsia="宋体" w:cs="宋体"/>
          <w:spacing w:val="15"/>
          <w:sz w:val="20"/>
          <w:szCs w:val="20"/>
          <w:u w:val="single" w:color="auto"/>
        </w:rPr>
        <w:t xml:space="preserve">          （项</w:t>
      </w:r>
      <w:r>
        <w:rPr>
          <w:rFonts w:ascii="宋体" w:hAnsi="宋体" w:eastAsia="宋体" w:cs="宋体"/>
          <w:spacing w:val="-27"/>
          <w:sz w:val="20"/>
          <w:szCs w:val="20"/>
          <w:u w:val="single" w:color="auto"/>
        </w:rPr>
        <w:t xml:space="preserve"> </w:t>
      </w:r>
      <w:r>
        <w:rPr>
          <w:rFonts w:ascii="宋体" w:hAnsi="宋体" w:eastAsia="宋体" w:cs="宋体"/>
          <w:spacing w:val="15"/>
          <w:sz w:val="20"/>
          <w:szCs w:val="20"/>
          <w:u w:val="single" w:color="auto"/>
        </w:rPr>
        <w:t>目名称）</w:t>
      </w:r>
      <w:r>
        <w:rPr>
          <w:rFonts w:ascii="宋体" w:hAnsi="宋体" w:eastAsia="宋体" w:cs="宋体"/>
          <w:spacing w:val="-20"/>
          <w:sz w:val="20"/>
          <w:szCs w:val="20"/>
          <w:u w:val="single" w:color="auto"/>
        </w:rPr>
        <w:t xml:space="preserve"> </w:t>
      </w:r>
      <w:r>
        <w:rPr>
          <w:rFonts w:ascii="宋体" w:hAnsi="宋体" w:eastAsia="宋体" w:cs="宋体"/>
          <w:spacing w:val="15"/>
          <w:sz w:val="20"/>
          <w:szCs w:val="20"/>
        </w:rPr>
        <w:t>比选文件的全部内容</w:t>
      </w:r>
      <w:r>
        <w:rPr>
          <w:rFonts w:ascii="宋体" w:hAnsi="宋体" w:eastAsia="宋体" w:cs="宋体"/>
          <w:spacing w:val="-56"/>
          <w:sz w:val="20"/>
          <w:szCs w:val="20"/>
        </w:rPr>
        <w:t xml:space="preserve"> </w:t>
      </w:r>
      <w:r>
        <w:rPr>
          <w:rFonts w:ascii="宋体" w:hAnsi="宋体" w:eastAsia="宋体" w:cs="宋体"/>
          <w:spacing w:val="15"/>
          <w:sz w:val="20"/>
          <w:szCs w:val="20"/>
        </w:rPr>
        <w:t>，愿意以人民币（大写）</w:t>
      </w:r>
      <w:r>
        <w:rPr>
          <w:rFonts w:ascii="宋体" w:hAnsi="宋体" w:eastAsia="宋体" w:cs="宋体"/>
          <w:sz w:val="20"/>
          <w:szCs w:val="20"/>
        </w:rPr>
        <w:t xml:space="preserve"> </w:t>
      </w:r>
      <w:r>
        <w:rPr>
          <w:rFonts w:ascii="宋体" w:hAnsi="宋体" w:eastAsia="宋体" w:cs="宋体"/>
          <w:sz w:val="20"/>
          <w:szCs w:val="20"/>
          <w:u w:val="single" w:color="auto"/>
        </w:rPr>
        <w:tab/>
      </w:r>
      <w:r>
        <w:rPr>
          <w:rFonts w:ascii="宋体" w:hAnsi="宋体" w:eastAsia="宋体" w:cs="宋体"/>
          <w:spacing w:val="23"/>
          <w:sz w:val="20"/>
          <w:szCs w:val="20"/>
        </w:rPr>
        <w:t xml:space="preserve"> </w:t>
      </w:r>
      <w:r>
        <w:rPr>
          <w:rFonts w:ascii="宋体" w:hAnsi="宋体" w:eastAsia="宋体" w:cs="宋体"/>
          <w:spacing w:val="6"/>
          <w:sz w:val="20"/>
          <w:szCs w:val="20"/>
        </w:rPr>
        <w:t>(¥</w:t>
      </w:r>
      <w:r>
        <w:rPr>
          <w:rFonts w:ascii="宋体" w:hAnsi="宋体" w:eastAsia="宋体" w:cs="宋体"/>
          <w:spacing w:val="-100"/>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69"/>
          <w:sz w:val="20"/>
          <w:szCs w:val="20"/>
        </w:rPr>
        <w:t xml:space="preserve"> </w:t>
      </w:r>
      <w:r>
        <w:rPr>
          <w:rFonts w:ascii="宋体" w:hAnsi="宋体" w:eastAsia="宋体" w:cs="宋体"/>
          <w:spacing w:val="6"/>
          <w:sz w:val="20"/>
          <w:szCs w:val="20"/>
        </w:rPr>
        <w:t>)</w:t>
      </w:r>
      <w:r>
        <w:rPr>
          <w:rFonts w:ascii="宋体" w:hAnsi="宋体" w:eastAsia="宋体" w:cs="宋体"/>
          <w:spacing w:val="44"/>
          <w:sz w:val="20"/>
          <w:szCs w:val="20"/>
        </w:rPr>
        <w:t xml:space="preserve"> </w:t>
      </w:r>
      <w:r>
        <w:rPr>
          <w:rFonts w:ascii="宋体" w:hAnsi="宋体" w:eastAsia="宋体" w:cs="宋体"/>
          <w:spacing w:val="6"/>
          <w:sz w:val="20"/>
          <w:szCs w:val="20"/>
        </w:rPr>
        <w:t>的投标总报价进行报价，其中安全生产费金额为人民币（大写）</w:t>
      </w:r>
      <w:r>
        <w:rPr>
          <w:rFonts w:ascii="宋体" w:hAnsi="宋体" w:eastAsia="宋体" w:cs="宋体"/>
          <w:sz w:val="20"/>
          <w:szCs w:val="20"/>
        </w:rPr>
        <w:t xml:space="preserve"> </w:t>
      </w:r>
      <w:r>
        <w:rPr>
          <w:rFonts w:ascii="宋体" w:hAnsi="宋体" w:eastAsia="宋体" w:cs="宋体"/>
          <w:sz w:val="20"/>
          <w:szCs w:val="20"/>
          <w:u w:val="single" w:color="auto"/>
        </w:rPr>
        <w:tab/>
      </w:r>
      <w:r>
        <w:rPr>
          <w:rFonts w:ascii="宋体" w:hAnsi="宋体" w:eastAsia="宋体" w:cs="宋体"/>
          <w:spacing w:val="33"/>
          <w:sz w:val="20"/>
          <w:szCs w:val="20"/>
        </w:rPr>
        <w:t xml:space="preserve"> </w:t>
      </w:r>
      <w:r>
        <w:rPr>
          <w:rFonts w:ascii="宋体" w:hAnsi="宋体" w:eastAsia="宋体" w:cs="宋体"/>
          <w:spacing w:val="1"/>
          <w:sz w:val="20"/>
          <w:szCs w:val="20"/>
        </w:rPr>
        <w:t>(¥</w:t>
      </w:r>
      <w:r>
        <w:rPr>
          <w:rFonts w:ascii="宋体" w:hAnsi="宋体" w:eastAsia="宋体" w:cs="宋体"/>
          <w:spacing w:val="-100"/>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69"/>
          <w:sz w:val="20"/>
          <w:szCs w:val="20"/>
        </w:rPr>
        <w:t xml:space="preserve"> </w:t>
      </w:r>
      <w:r>
        <w:rPr>
          <w:rFonts w:ascii="宋体" w:hAnsi="宋体" w:eastAsia="宋体" w:cs="宋体"/>
          <w:spacing w:val="1"/>
          <w:sz w:val="20"/>
          <w:szCs w:val="20"/>
        </w:rPr>
        <w:t>)</w:t>
      </w:r>
      <w:r>
        <w:rPr>
          <w:rFonts w:ascii="宋体" w:hAnsi="宋体" w:eastAsia="宋体" w:cs="宋体"/>
          <w:spacing w:val="41"/>
          <w:sz w:val="20"/>
          <w:szCs w:val="20"/>
        </w:rPr>
        <w:t xml:space="preserve"> </w:t>
      </w:r>
      <w:r>
        <w:rPr>
          <w:rFonts w:ascii="宋体" w:hAnsi="宋体" w:eastAsia="宋体" w:cs="宋体"/>
          <w:spacing w:val="1"/>
          <w:sz w:val="20"/>
          <w:szCs w:val="20"/>
        </w:rPr>
        <w:t>,</w:t>
      </w:r>
      <w:r>
        <w:rPr>
          <w:rFonts w:ascii="宋体" w:hAnsi="宋体" w:eastAsia="宋体" w:cs="宋体"/>
          <w:spacing w:val="60"/>
          <w:sz w:val="20"/>
          <w:szCs w:val="20"/>
        </w:rPr>
        <w:t xml:space="preserve"> </w:t>
      </w:r>
      <w:r>
        <w:rPr>
          <w:rFonts w:ascii="宋体" w:hAnsi="宋体" w:eastAsia="宋体" w:cs="宋体"/>
          <w:spacing w:val="1"/>
          <w:sz w:val="20"/>
          <w:szCs w:val="20"/>
        </w:rPr>
        <w:t>该工程项目经理为</w:t>
      </w:r>
      <w:r>
        <w:rPr>
          <w:rFonts w:ascii="宋体" w:hAnsi="宋体" w:eastAsia="宋体" w:cs="宋体"/>
          <w:spacing w:val="1"/>
          <w:sz w:val="20"/>
          <w:szCs w:val="20"/>
          <w:u w:val="single" w:color="auto"/>
        </w:rPr>
        <w:t xml:space="preserve">        </w:t>
      </w:r>
      <w:r>
        <w:rPr>
          <w:rFonts w:ascii="宋体" w:hAnsi="宋体" w:eastAsia="宋体" w:cs="宋体"/>
          <w:spacing w:val="-74"/>
          <w:sz w:val="20"/>
          <w:szCs w:val="20"/>
        </w:rPr>
        <w:t xml:space="preserve"> </w:t>
      </w:r>
      <w:r>
        <w:rPr>
          <w:rFonts w:ascii="宋体" w:hAnsi="宋体" w:eastAsia="宋体" w:cs="宋体"/>
          <w:spacing w:val="1"/>
          <w:sz w:val="20"/>
          <w:szCs w:val="20"/>
        </w:rPr>
        <w:t>，身份证号码为</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74"/>
          <w:sz w:val="20"/>
          <w:szCs w:val="20"/>
        </w:rPr>
        <w:t xml:space="preserve"> </w:t>
      </w:r>
      <w:r>
        <w:rPr>
          <w:rFonts w:ascii="宋体" w:hAnsi="宋体" w:eastAsia="宋体" w:cs="宋体"/>
          <w:spacing w:val="1"/>
          <w:sz w:val="20"/>
          <w:szCs w:val="20"/>
        </w:rPr>
        <w:t>；委托代</w:t>
      </w:r>
      <w:r>
        <w:rPr>
          <w:rFonts w:ascii="宋体" w:hAnsi="宋体" w:eastAsia="宋体" w:cs="宋体"/>
          <w:sz w:val="20"/>
          <w:szCs w:val="20"/>
        </w:rPr>
        <w:t xml:space="preserve"> </w:t>
      </w:r>
      <w:r>
        <w:rPr>
          <w:rFonts w:ascii="宋体" w:hAnsi="宋体" w:eastAsia="宋体" w:cs="宋体"/>
          <w:spacing w:val="6"/>
          <w:sz w:val="20"/>
          <w:szCs w:val="20"/>
        </w:rPr>
        <w:t>理人为</w:t>
      </w:r>
      <w:r>
        <w:rPr>
          <w:rFonts w:ascii="宋体" w:hAnsi="宋体" w:eastAsia="宋体" w:cs="宋体"/>
          <w:spacing w:val="-13"/>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74"/>
          <w:sz w:val="20"/>
          <w:szCs w:val="20"/>
        </w:rPr>
        <w:t xml:space="preserve"> </w:t>
      </w:r>
      <w:r>
        <w:rPr>
          <w:rFonts w:ascii="宋体" w:hAnsi="宋体" w:eastAsia="宋体" w:cs="宋体"/>
          <w:spacing w:val="-13"/>
          <w:sz w:val="20"/>
          <w:szCs w:val="20"/>
        </w:rPr>
        <w:t>，</w:t>
      </w:r>
      <w:r>
        <w:rPr>
          <w:rFonts w:ascii="宋体" w:hAnsi="宋体" w:eastAsia="宋体" w:cs="宋体"/>
          <w:spacing w:val="6"/>
          <w:sz w:val="20"/>
          <w:szCs w:val="20"/>
        </w:rPr>
        <w:t>身份证号码为</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70"/>
          <w:sz w:val="20"/>
          <w:szCs w:val="20"/>
        </w:rPr>
        <w:t xml:space="preserve"> </w:t>
      </w:r>
      <w:r>
        <w:rPr>
          <w:rFonts w:ascii="宋体" w:hAnsi="宋体" w:eastAsia="宋体" w:cs="宋体"/>
          <w:spacing w:val="6"/>
          <w:sz w:val="20"/>
          <w:szCs w:val="20"/>
        </w:rPr>
        <w:t>。工期</w:t>
      </w:r>
      <w:r>
        <w:rPr>
          <w:rFonts w:ascii="宋体" w:hAnsi="宋体" w:eastAsia="宋体" w:cs="宋体"/>
          <w:spacing w:val="6"/>
          <w:sz w:val="20"/>
          <w:szCs w:val="20"/>
          <w:u w:val="single" w:color="auto"/>
        </w:rPr>
        <w:t>达到比选文件的要求</w:t>
      </w:r>
      <w:r>
        <w:rPr>
          <w:rFonts w:ascii="宋体" w:hAnsi="宋体" w:eastAsia="宋体" w:cs="宋体"/>
          <w:spacing w:val="6"/>
          <w:sz w:val="20"/>
          <w:szCs w:val="20"/>
        </w:rPr>
        <w:t>，缺陷责任期</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75"/>
          <w:sz w:val="20"/>
          <w:szCs w:val="20"/>
        </w:rPr>
        <w:t xml:space="preserve"> </w:t>
      </w:r>
      <w:r>
        <w:rPr>
          <w:rFonts w:ascii="宋体" w:hAnsi="宋体" w:eastAsia="宋体" w:cs="宋体"/>
          <w:spacing w:val="5"/>
          <w:sz w:val="20"/>
          <w:szCs w:val="20"/>
        </w:rPr>
        <w:t>， 按合同</w:t>
      </w:r>
      <w:r>
        <w:rPr>
          <w:rFonts w:ascii="宋体" w:hAnsi="宋体" w:eastAsia="宋体" w:cs="宋体"/>
          <w:sz w:val="20"/>
          <w:szCs w:val="20"/>
        </w:rPr>
        <w:t xml:space="preserve"> </w:t>
      </w:r>
      <w:r>
        <w:rPr>
          <w:rFonts w:ascii="宋体" w:hAnsi="宋体" w:eastAsia="宋体" w:cs="宋体"/>
          <w:spacing w:val="10"/>
          <w:sz w:val="20"/>
          <w:szCs w:val="20"/>
        </w:rPr>
        <w:t>约定实施和完成承包工程，修补工程中的任何缺陷，工程质</w:t>
      </w:r>
      <w:r>
        <w:rPr>
          <w:rFonts w:ascii="宋体" w:hAnsi="宋体" w:eastAsia="宋体" w:cs="宋体"/>
          <w:spacing w:val="9"/>
          <w:sz w:val="20"/>
          <w:szCs w:val="20"/>
        </w:rPr>
        <w:t>量</w:t>
      </w:r>
      <w:r>
        <w:rPr>
          <w:rFonts w:ascii="宋体" w:hAnsi="宋体" w:eastAsia="宋体" w:cs="宋体"/>
          <w:spacing w:val="9"/>
          <w:sz w:val="20"/>
          <w:szCs w:val="20"/>
          <w:u w:val="single" w:color="auto"/>
        </w:rPr>
        <w:t>达到比选文件的要求</w:t>
      </w:r>
      <w:r>
        <w:rPr>
          <w:rFonts w:ascii="宋体" w:hAnsi="宋体" w:eastAsia="宋体" w:cs="宋体"/>
          <w:spacing w:val="9"/>
          <w:sz w:val="20"/>
          <w:szCs w:val="20"/>
        </w:rPr>
        <w:t>。</w:t>
      </w:r>
    </w:p>
    <w:p w14:paraId="19C2F829">
      <w:pPr>
        <w:spacing w:before="151" w:line="228" w:lineRule="auto"/>
        <w:ind w:left="1733"/>
        <w:rPr>
          <w:rFonts w:ascii="宋体" w:hAnsi="宋体" w:eastAsia="宋体" w:cs="宋体"/>
          <w:sz w:val="20"/>
          <w:szCs w:val="20"/>
        </w:rPr>
      </w:pPr>
      <w:r>
        <w:rPr>
          <w:rFonts w:ascii="宋体" w:hAnsi="宋体" w:eastAsia="宋体" w:cs="宋体"/>
          <w:spacing w:val="9"/>
          <w:sz w:val="20"/>
          <w:szCs w:val="20"/>
        </w:rPr>
        <w:t>2. 我方承诺响应比选文件规定的投标有效期，在投标有效期内不修改、撤销投标文件。</w:t>
      </w:r>
    </w:p>
    <w:p w14:paraId="7300D627">
      <w:pPr>
        <w:spacing w:before="154" w:line="322" w:lineRule="auto"/>
        <w:ind w:left="1312" w:right="2" w:firstLine="423"/>
        <w:rPr>
          <w:rFonts w:ascii="宋体" w:hAnsi="宋体" w:eastAsia="宋体" w:cs="宋体"/>
          <w:sz w:val="20"/>
          <w:szCs w:val="20"/>
        </w:rPr>
      </w:pPr>
      <w:r>
        <w:rPr>
          <w:rFonts w:ascii="宋体" w:hAnsi="宋体" w:eastAsia="宋体" w:cs="宋体"/>
          <w:spacing w:val="6"/>
          <w:sz w:val="20"/>
          <w:szCs w:val="20"/>
        </w:rPr>
        <w:t>3. 随同本投标函提交投标保证金一份，金额为人民币（大写）</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 xml:space="preserve"> (¥</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70"/>
          <w:sz w:val="20"/>
          <w:szCs w:val="20"/>
        </w:rPr>
        <w:t xml:space="preserve"> </w:t>
      </w:r>
      <w:r>
        <w:rPr>
          <w:rFonts w:ascii="宋体" w:hAnsi="宋体" w:eastAsia="宋体" w:cs="宋体"/>
          <w:spacing w:val="5"/>
          <w:sz w:val="20"/>
          <w:szCs w:val="20"/>
        </w:rPr>
        <w:t>)</w:t>
      </w:r>
      <w:r>
        <w:rPr>
          <w:rFonts w:ascii="宋体" w:hAnsi="宋体" w:eastAsia="宋体" w:cs="宋体"/>
          <w:spacing w:val="-24"/>
          <w:sz w:val="20"/>
          <w:szCs w:val="20"/>
        </w:rPr>
        <w:t xml:space="preserve"> </w:t>
      </w:r>
      <w:r>
        <w:rPr>
          <w:rFonts w:ascii="宋体" w:hAnsi="宋体" w:eastAsia="宋体" w:cs="宋体"/>
          <w:spacing w:val="5"/>
          <w:sz w:val="20"/>
          <w:szCs w:val="20"/>
        </w:rPr>
        <w:t>。投标</w:t>
      </w:r>
      <w:r>
        <w:rPr>
          <w:rFonts w:ascii="宋体" w:hAnsi="宋体" w:eastAsia="宋体" w:cs="宋体"/>
          <w:sz w:val="20"/>
          <w:szCs w:val="20"/>
        </w:rPr>
        <w:t xml:space="preserve"> </w:t>
      </w:r>
      <w:r>
        <w:rPr>
          <w:rFonts w:ascii="宋体" w:hAnsi="宋体" w:eastAsia="宋体" w:cs="宋体"/>
          <w:spacing w:val="10"/>
          <w:sz w:val="20"/>
          <w:szCs w:val="20"/>
        </w:rPr>
        <w:t>保证金有效期与投标有效期一致，在此期间，若我方违反招投标有关法律、法规及本比选文件的相关规</w:t>
      </w:r>
      <w:r>
        <w:rPr>
          <w:rFonts w:ascii="宋体" w:hAnsi="宋体" w:eastAsia="宋体" w:cs="宋体"/>
          <w:spacing w:val="5"/>
          <w:sz w:val="20"/>
          <w:szCs w:val="20"/>
        </w:rPr>
        <w:t xml:space="preserve"> </w:t>
      </w:r>
      <w:r>
        <w:rPr>
          <w:rFonts w:ascii="宋体" w:hAnsi="宋体" w:eastAsia="宋体" w:cs="宋体"/>
          <w:spacing w:val="8"/>
          <w:sz w:val="20"/>
          <w:szCs w:val="20"/>
        </w:rPr>
        <w:t>定，投标保证金的受益人为比选人。</w:t>
      </w:r>
    </w:p>
    <w:p w14:paraId="4D6930C1">
      <w:pPr>
        <w:spacing w:before="154" w:line="228" w:lineRule="auto"/>
        <w:ind w:left="1730"/>
        <w:rPr>
          <w:rFonts w:ascii="宋体" w:hAnsi="宋体" w:eastAsia="宋体" w:cs="宋体"/>
          <w:sz w:val="20"/>
          <w:szCs w:val="20"/>
        </w:rPr>
      </w:pPr>
      <w:r>
        <w:rPr>
          <w:rFonts w:ascii="宋体" w:hAnsi="宋体" w:eastAsia="宋体" w:cs="宋体"/>
          <w:spacing w:val="5"/>
          <w:sz w:val="20"/>
          <w:szCs w:val="20"/>
        </w:rPr>
        <w:t>4.</w:t>
      </w:r>
      <w:r>
        <w:rPr>
          <w:rFonts w:ascii="宋体" w:hAnsi="宋体" w:eastAsia="宋体" w:cs="宋体"/>
          <w:spacing w:val="18"/>
          <w:sz w:val="20"/>
          <w:szCs w:val="20"/>
        </w:rPr>
        <w:t xml:space="preserve"> </w:t>
      </w:r>
      <w:r>
        <w:rPr>
          <w:rFonts w:ascii="宋体" w:hAnsi="宋体" w:eastAsia="宋体" w:cs="宋体"/>
          <w:spacing w:val="5"/>
          <w:sz w:val="20"/>
          <w:szCs w:val="20"/>
        </w:rPr>
        <w:t>如我方中标：</w:t>
      </w:r>
    </w:p>
    <w:p w14:paraId="021BEF54">
      <w:pPr>
        <w:spacing w:before="153" w:line="227" w:lineRule="auto"/>
        <w:ind w:left="1741"/>
        <w:rPr>
          <w:rFonts w:ascii="宋体" w:hAnsi="宋体" w:eastAsia="宋体" w:cs="宋体"/>
          <w:sz w:val="20"/>
          <w:szCs w:val="20"/>
        </w:rPr>
      </w:pPr>
      <w:r>
        <w:rPr>
          <w:rFonts w:ascii="宋体" w:hAnsi="宋体" w:eastAsia="宋体" w:cs="宋体"/>
          <w:spacing w:val="9"/>
          <w:sz w:val="20"/>
          <w:szCs w:val="20"/>
        </w:rPr>
        <w:t>（1）我方承诺在收到中标通知书后，在中标通知书规定的期限内与你方签订合同。</w:t>
      </w:r>
    </w:p>
    <w:p w14:paraId="40545023">
      <w:pPr>
        <w:spacing w:before="152" w:line="227" w:lineRule="auto"/>
        <w:ind w:left="1741"/>
        <w:rPr>
          <w:rFonts w:ascii="宋体" w:hAnsi="宋体" w:eastAsia="宋体" w:cs="宋体"/>
          <w:sz w:val="20"/>
          <w:szCs w:val="20"/>
        </w:rPr>
      </w:pPr>
      <w:r>
        <w:rPr>
          <w:rFonts w:ascii="宋体" w:hAnsi="宋体" w:eastAsia="宋体" w:cs="宋体"/>
          <w:spacing w:val="9"/>
          <w:sz w:val="20"/>
          <w:szCs w:val="20"/>
        </w:rPr>
        <w:t>（2）随同本投标函递交的投标函附录属于合同文件</w:t>
      </w:r>
      <w:r>
        <w:rPr>
          <w:rFonts w:ascii="宋体" w:hAnsi="宋体" w:eastAsia="宋体" w:cs="宋体"/>
          <w:spacing w:val="8"/>
          <w:sz w:val="20"/>
          <w:szCs w:val="20"/>
        </w:rPr>
        <w:t>的组成部分。</w:t>
      </w:r>
    </w:p>
    <w:p w14:paraId="1DB65614">
      <w:pPr>
        <w:spacing w:before="155" w:line="228" w:lineRule="auto"/>
        <w:ind w:left="1741"/>
        <w:rPr>
          <w:rFonts w:ascii="宋体" w:hAnsi="宋体" w:eastAsia="宋体" w:cs="宋体"/>
          <w:sz w:val="20"/>
          <w:szCs w:val="20"/>
        </w:rPr>
      </w:pPr>
      <w:r>
        <w:rPr>
          <w:rFonts w:ascii="宋体" w:hAnsi="宋体" w:eastAsia="宋体" w:cs="宋体"/>
          <w:spacing w:val="8"/>
          <w:sz w:val="20"/>
          <w:szCs w:val="20"/>
        </w:rPr>
        <w:t>（3）我方承诺按照比选文件规定向你方递交履约担保。</w:t>
      </w:r>
    </w:p>
    <w:p w14:paraId="73B9EFB6">
      <w:pPr>
        <w:spacing w:before="154" w:line="228" w:lineRule="auto"/>
        <w:ind w:left="1741"/>
        <w:rPr>
          <w:rFonts w:ascii="宋体" w:hAnsi="宋体" w:eastAsia="宋体" w:cs="宋体"/>
          <w:sz w:val="20"/>
          <w:szCs w:val="20"/>
        </w:rPr>
      </w:pPr>
      <w:r>
        <w:rPr>
          <w:rFonts w:ascii="宋体" w:hAnsi="宋体" w:eastAsia="宋体" w:cs="宋体"/>
          <w:spacing w:val="9"/>
          <w:sz w:val="20"/>
          <w:szCs w:val="20"/>
        </w:rPr>
        <w:t>（4）我方承诺在合同约定的期限内完成并移交全</w:t>
      </w:r>
      <w:r>
        <w:rPr>
          <w:rFonts w:ascii="宋体" w:hAnsi="宋体" w:eastAsia="宋体" w:cs="宋体"/>
          <w:spacing w:val="8"/>
          <w:sz w:val="20"/>
          <w:szCs w:val="20"/>
        </w:rPr>
        <w:t>部合同工程。</w:t>
      </w:r>
    </w:p>
    <w:p w14:paraId="6113A135">
      <w:pPr>
        <w:spacing w:before="152" w:line="299" w:lineRule="auto"/>
        <w:ind w:left="1331" w:right="5" w:firstLine="409"/>
        <w:rPr>
          <w:rFonts w:ascii="宋体" w:hAnsi="宋体" w:eastAsia="宋体" w:cs="宋体"/>
          <w:sz w:val="20"/>
          <w:szCs w:val="20"/>
        </w:rPr>
      </w:pPr>
      <w:r>
        <w:rPr>
          <w:rFonts w:ascii="宋体" w:hAnsi="宋体" w:eastAsia="宋体" w:cs="宋体"/>
          <w:spacing w:val="10"/>
          <w:sz w:val="20"/>
          <w:szCs w:val="20"/>
        </w:rPr>
        <w:t>（5）我方承诺以不低于比选文件第七章 技术标准和要求中所列的</w:t>
      </w:r>
      <w:r>
        <w:rPr>
          <w:rFonts w:ascii="宋体" w:hAnsi="宋体" w:eastAsia="宋体" w:cs="宋体"/>
          <w:spacing w:val="9"/>
          <w:sz w:val="20"/>
          <w:szCs w:val="20"/>
        </w:rPr>
        <w:t>技术指标和参数要求完成全部合</w:t>
      </w:r>
      <w:r>
        <w:rPr>
          <w:rFonts w:ascii="宋体" w:hAnsi="宋体" w:eastAsia="宋体" w:cs="宋体"/>
          <w:sz w:val="20"/>
          <w:szCs w:val="20"/>
        </w:rPr>
        <w:t xml:space="preserve"> 同工程。</w:t>
      </w:r>
    </w:p>
    <w:p w14:paraId="5DCDDC36">
      <w:pPr>
        <w:spacing w:before="153" w:line="322" w:lineRule="auto"/>
        <w:ind w:left="1314" w:firstLine="420"/>
        <w:rPr>
          <w:rFonts w:ascii="宋体" w:hAnsi="宋体" w:eastAsia="宋体" w:cs="宋体"/>
          <w:sz w:val="20"/>
          <w:szCs w:val="20"/>
        </w:rPr>
      </w:pPr>
      <w:r>
        <w:rPr>
          <w:rFonts w:ascii="宋体" w:hAnsi="宋体" w:eastAsia="宋体" w:cs="宋体"/>
          <w:spacing w:val="8"/>
          <w:sz w:val="20"/>
          <w:szCs w:val="20"/>
        </w:rPr>
        <w:t>5. 我方在此声明，所递交的投标文件及有关资</w:t>
      </w:r>
      <w:r>
        <w:rPr>
          <w:rFonts w:ascii="宋体" w:hAnsi="宋体" w:eastAsia="宋体" w:cs="宋体"/>
          <w:spacing w:val="7"/>
          <w:sz w:val="20"/>
          <w:szCs w:val="20"/>
        </w:rPr>
        <w:t>料内容完整、真实和准确，且不存在第二章“投标人</w:t>
      </w:r>
      <w:r>
        <w:rPr>
          <w:rFonts w:ascii="宋体" w:hAnsi="宋体" w:eastAsia="宋体" w:cs="宋体"/>
          <w:sz w:val="20"/>
          <w:szCs w:val="20"/>
        </w:rPr>
        <w:t xml:space="preserve"> </w:t>
      </w:r>
      <w:r>
        <w:rPr>
          <w:rFonts w:ascii="宋体" w:hAnsi="宋体" w:eastAsia="宋体" w:cs="宋体"/>
          <w:spacing w:val="7"/>
          <w:sz w:val="20"/>
          <w:szCs w:val="20"/>
        </w:rPr>
        <w:t>须知</w:t>
      </w:r>
      <w:r>
        <w:rPr>
          <w:rFonts w:ascii="宋体" w:hAnsi="宋体" w:eastAsia="宋体" w:cs="宋体"/>
          <w:spacing w:val="-73"/>
          <w:sz w:val="20"/>
          <w:szCs w:val="20"/>
        </w:rPr>
        <w:t xml:space="preserve"> </w:t>
      </w:r>
      <w:r>
        <w:rPr>
          <w:rFonts w:ascii="宋体" w:hAnsi="宋体" w:eastAsia="宋体" w:cs="宋体"/>
          <w:spacing w:val="7"/>
          <w:sz w:val="20"/>
          <w:szCs w:val="20"/>
        </w:rPr>
        <w:t>”第 1.4.3 项规定的任何一种情形。同时我方承诺接受比选文件</w:t>
      </w:r>
      <w:r>
        <w:rPr>
          <w:rFonts w:ascii="宋体" w:hAnsi="宋体" w:eastAsia="宋体" w:cs="宋体"/>
          <w:spacing w:val="6"/>
          <w:sz w:val="20"/>
          <w:szCs w:val="20"/>
        </w:rPr>
        <w:t>及附件、澄清及修改通知中所有的</w:t>
      </w:r>
      <w:r>
        <w:rPr>
          <w:rFonts w:ascii="宋体" w:hAnsi="宋体" w:eastAsia="宋体" w:cs="宋体"/>
          <w:sz w:val="20"/>
          <w:szCs w:val="20"/>
        </w:rPr>
        <w:t xml:space="preserve"> </w:t>
      </w:r>
      <w:r>
        <w:rPr>
          <w:rFonts w:ascii="宋体" w:hAnsi="宋体" w:eastAsia="宋体" w:cs="宋体"/>
          <w:spacing w:val="2"/>
          <w:sz w:val="20"/>
          <w:szCs w:val="20"/>
        </w:rPr>
        <w:t>内容。</w:t>
      </w:r>
    </w:p>
    <w:p w14:paraId="6389802F">
      <w:pPr>
        <w:spacing w:before="155" w:line="297" w:lineRule="auto"/>
        <w:ind w:left="1733" w:right="1630"/>
        <w:rPr>
          <w:rFonts w:ascii="宋体" w:hAnsi="宋体" w:eastAsia="宋体" w:cs="宋体"/>
          <w:sz w:val="20"/>
          <w:szCs w:val="20"/>
        </w:rPr>
      </w:pPr>
      <w:r>
        <w:rPr>
          <w:rFonts w:ascii="宋体" w:hAnsi="宋体" w:eastAsia="宋体" w:cs="宋体"/>
          <w:spacing w:val="4"/>
          <w:sz w:val="20"/>
          <w:szCs w:val="20"/>
        </w:rPr>
        <w:t xml:space="preserve">6. </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（其他补充说明）</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11"/>
          <w:sz w:val="20"/>
          <w:szCs w:val="20"/>
        </w:rPr>
        <w:t>投  标  人</w:t>
      </w:r>
      <w:r>
        <w:rPr>
          <w:rFonts w:ascii="宋体" w:hAnsi="宋体" w:eastAsia="宋体" w:cs="宋体"/>
          <w:spacing w:val="-18"/>
          <w:sz w:val="20"/>
          <w:szCs w:val="20"/>
        </w:rPr>
        <w:t>：</w:t>
      </w:r>
      <w:r>
        <w:rPr>
          <w:rFonts w:ascii="宋体" w:hAnsi="宋体" w:eastAsia="宋体" w:cs="宋体"/>
          <w:sz w:val="20"/>
          <w:szCs w:val="20"/>
          <w:u w:val="single" w:color="auto"/>
        </w:rPr>
        <w:t xml:space="preserve">                                           </w:t>
      </w:r>
      <w:r>
        <w:rPr>
          <w:rFonts w:ascii="宋体" w:hAnsi="宋体" w:eastAsia="宋体" w:cs="宋体"/>
          <w:spacing w:val="-18"/>
          <w:sz w:val="20"/>
          <w:szCs w:val="20"/>
        </w:rPr>
        <w:t>（</w:t>
      </w:r>
      <w:r>
        <w:rPr>
          <w:rFonts w:ascii="宋体" w:hAnsi="宋体" w:eastAsia="宋体" w:cs="宋体"/>
          <w:spacing w:val="11"/>
          <w:sz w:val="20"/>
          <w:szCs w:val="20"/>
        </w:rPr>
        <w:t>盖单位法人章）</w:t>
      </w:r>
    </w:p>
    <w:p w14:paraId="409C13C6">
      <w:pPr>
        <w:spacing w:before="154" w:line="227" w:lineRule="auto"/>
        <w:ind w:left="1732"/>
        <w:rPr>
          <w:rFonts w:ascii="宋体" w:hAnsi="宋体" w:eastAsia="宋体" w:cs="宋体"/>
          <w:sz w:val="20"/>
          <w:szCs w:val="20"/>
        </w:rPr>
      </w:pPr>
      <w:r>
        <w:rPr>
          <w:rFonts w:ascii="宋体" w:hAnsi="宋体" w:eastAsia="宋体" w:cs="宋体"/>
          <w:spacing w:val="10"/>
          <w:sz w:val="20"/>
          <w:szCs w:val="20"/>
        </w:rPr>
        <w:t>法定代表人或其委托代理人</w:t>
      </w:r>
      <w:r>
        <w:rPr>
          <w:rFonts w:ascii="宋体" w:hAnsi="宋体" w:eastAsia="宋体" w:cs="宋体"/>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rPr>
        <w:t>（</w:t>
      </w:r>
      <w:r>
        <w:rPr>
          <w:rFonts w:ascii="宋体" w:hAnsi="宋体" w:eastAsia="宋体" w:cs="宋体"/>
          <w:spacing w:val="10"/>
          <w:sz w:val="20"/>
          <w:szCs w:val="20"/>
        </w:rPr>
        <w:t>签名或盖章）</w:t>
      </w:r>
    </w:p>
    <w:p w14:paraId="269B3C06">
      <w:pPr>
        <w:tabs>
          <w:tab w:val="left" w:pos="10754"/>
        </w:tabs>
        <w:spacing w:before="155" w:line="363" w:lineRule="auto"/>
        <w:ind w:left="1729" w:right="19" w:firstLine="1"/>
        <w:jc w:val="both"/>
        <w:rPr>
          <w:rFonts w:ascii="宋体" w:hAnsi="宋体" w:eastAsia="宋体" w:cs="宋体"/>
          <w:sz w:val="20"/>
          <w:szCs w:val="20"/>
        </w:rPr>
      </w:pPr>
      <w:r>
        <w:rPr>
          <w:rFonts w:ascii="宋体" w:hAnsi="宋体" w:eastAsia="宋体" w:cs="宋体"/>
          <w:spacing w:val="-5"/>
          <w:sz w:val="20"/>
          <w:szCs w:val="20"/>
        </w:rPr>
        <w:t>地</w:t>
      </w:r>
      <w:r>
        <w:rPr>
          <w:rFonts w:ascii="宋体" w:hAnsi="宋体" w:eastAsia="宋体" w:cs="宋体"/>
          <w:spacing w:val="7"/>
          <w:sz w:val="20"/>
          <w:szCs w:val="20"/>
        </w:rPr>
        <w:t xml:space="preserve">    </w:t>
      </w:r>
      <w:r>
        <w:rPr>
          <w:rFonts w:ascii="宋体" w:hAnsi="宋体" w:eastAsia="宋体" w:cs="宋体"/>
          <w:spacing w:val="-5"/>
          <w:sz w:val="20"/>
          <w:szCs w:val="20"/>
        </w:rPr>
        <w:t>址</w:t>
      </w:r>
      <w:r>
        <w:rPr>
          <w:rFonts w:ascii="宋体" w:hAnsi="宋体" w:eastAsia="宋体" w:cs="宋体"/>
          <w:spacing w:val="-72"/>
          <w:sz w:val="20"/>
          <w:szCs w:val="20"/>
        </w:rPr>
        <w:t xml:space="preserve"> </w:t>
      </w:r>
      <w:r>
        <w:rPr>
          <w:rFonts w:ascii="宋体" w:hAnsi="宋体" w:eastAsia="宋体" w:cs="宋体"/>
          <w:spacing w:val="-5"/>
          <w:sz w:val="20"/>
          <w:szCs w:val="20"/>
        </w:rPr>
        <w:t>：</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5"/>
          <w:sz w:val="20"/>
          <w:szCs w:val="20"/>
        </w:rPr>
        <w:t>网</w:t>
      </w:r>
      <w:r>
        <w:rPr>
          <w:rFonts w:ascii="宋体" w:hAnsi="宋体" w:eastAsia="宋体" w:cs="宋体"/>
          <w:spacing w:val="8"/>
          <w:sz w:val="20"/>
          <w:szCs w:val="20"/>
        </w:rPr>
        <w:t xml:space="preserve">    </w:t>
      </w:r>
      <w:r>
        <w:rPr>
          <w:rFonts w:ascii="宋体" w:hAnsi="宋体" w:eastAsia="宋体" w:cs="宋体"/>
          <w:spacing w:val="-5"/>
          <w:sz w:val="20"/>
          <w:szCs w:val="20"/>
        </w:rPr>
        <w:t>址</w:t>
      </w:r>
      <w:r>
        <w:rPr>
          <w:rFonts w:ascii="宋体" w:hAnsi="宋体" w:eastAsia="宋体" w:cs="宋体"/>
          <w:spacing w:val="-74"/>
          <w:sz w:val="20"/>
          <w:szCs w:val="20"/>
        </w:rPr>
        <w:t xml:space="preserve"> </w:t>
      </w:r>
      <w:r>
        <w:rPr>
          <w:rFonts w:ascii="宋体" w:hAnsi="宋体" w:eastAsia="宋体" w:cs="宋体"/>
          <w:spacing w:val="-5"/>
          <w:sz w:val="20"/>
          <w:szCs w:val="20"/>
        </w:rPr>
        <w:t>：</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8"/>
          <w:sz w:val="20"/>
          <w:szCs w:val="20"/>
        </w:rPr>
        <w:t>单位电话（座机</w:t>
      </w:r>
      <w:r>
        <w:rPr>
          <w:rFonts w:ascii="宋体" w:hAnsi="宋体" w:eastAsia="宋体" w:cs="宋体"/>
          <w:spacing w:val="14"/>
          <w:sz w:val="20"/>
          <w:szCs w:val="20"/>
        </w:rPr>
        <w:t>）：</w:t>
      </w:r>
      <w:r>
        <w:rPr>
          <w:rFonts w:ascii="宋体" w:hAnsi="宋体" w:eastAsia="宋体" w:cs="宋体"/>
          <w:sz w:val="20"/>
          <w:szCs w:val="20"/>
          <w:u w:val="single" w:color="auto"/>
        </w:rPr>
        <w:t xml:space="preserve">                       </w:t>
      </w:r>
      <w:r>
        <w:rPr>
          <w:rFonts w:ascii="宋体" w:hAnsi="宋体" w:eastAsia="宋体" w:cs="宋体"/>
          <w:spacing w:val="-80"/>
          <w:sz w:val="20"/>
          <w:szCs w:val="20"/>
        </w:rPr>
        <w:t xml:space="preserve"> </w:t>
      </w:r>
      <w:r>
        <w:rPr>
          <w:rFonts w:ascii="宋体" w:hAnsi="宋体" w:eastAsia="宋体" w:cs="宋体"/>
          <w:spacing w:val="8"/>
          <w:sz w:val="20"/>
          <w:szCs w:val="20"/>
        </w:rPr>
        <w:t>委托代理人电话（手机</w:t>
      </w:r>
      <w:r>
        <w:rPr>
          <w:rFonts w:ascii="宋体" w:hAnsi="宋体" w:eastAsia="宋体" w:cs="宋体"/>
          <w:spacing w:val="14"/>
          <w:sz w:val="20"/>
          <w:szCs w:val="20"/>
        </w:rPr>
        <w:t>）：</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5"/>
          <w:sz w:val="20"/>
          <w:szCs w:val="20"/>
        </w:rPr>
        <w:t>传</w:t>
      </w:r>
      <w:r>
        <w:rPr>
          <w:rFonts w:ascii="宋体" w:hAnsi="宋体" w:eastAsia="宋体" w:cs="宋体"/>
          <w:spacing w:val="8"/>
          <w:sz w:val="20"/>
          <w:szCs w:val="20"/>
        </w:rPr>
        <w:t xml:space="preserve">    </w:t>
      </w:r>
      <w:r>
        <w:rPr>
          <w:rFonts w:ascii="宋体" w:hAnsi="宋体" w:eastAsia="宋体" w:cs="宋体"/>
          <w:spacing w:val="-5"/>
          <w:sz w:val="20"/>
          <w:szCs w:val="20"/>
        </w:rPr>
        <w:t>真</w:t>
      </w:r>
      <w:r>
        <w:rPr>
          <w:rFonts w:ascii="宋体" w:hAnsi="宋体" w:eastAsia="宋体" w:cs="宋体"/>
          <w:spacing w:val="-74"/>
          <w:sz w:val="20"/>
          <w:szCs w:val="20"/>
        </w:rPr>
        <w:t xml:space="preserve"> </w:t>
      </w:r>
      <w:r>
        <w:rPr>
          <w:rFonts w:ascii="宋体" w:hAnsi="宋体" w:eastAsia="宋体" w:cs="宋体"/>
          <w:spacing w:val="-5"/>
          <w:sz w:val="20"/>
          <w:szCs w:val="20"/>
        </w:rPr>
        <w:t>：</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4"/>
          <w:sz w:val="20"/>
          <w:szCs w:val="20"/>
        </w:rPr>
        <w:t>邮政编码：</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31079CCF">
      <w:pPr>
        <w:pStyle w:val="4"/>
        <w:spacing w:line="366" w:lineRule="auto"/>
      </w:pPr>
    </w:p>
    <w:p w14:paraId="238C5E35">
      <w:pPr>
        <w:tabs>
          <w:tab w:val="left" w:pos="9302"/>
        </w:tabs>
        <w:spacing w:before="66" w:line="228" w:lineRule="auto"/>
        <w:ind w:left="8882"/>
        <w:outlineLvl w:val="2"/>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9"/>
          <w:sz w:val="20"/>
          <w:szCs w:val="20"/>
        </w:rPr>
        <w:t xml:space="preserve"> </w:t>
      </w:r>
      <w:r>
        <w:rPr>
          <w:rFonts w:ascii="宋体" w:hAnsi="宋体" w:eastAsia="宋体" w:cs="宋体"/>
          <w:spacing w:val="-14"/>
          <w:sz w:val="20"/>
          <w:szCs w:val="20"/>
        </w:rPr>
        <w:t>年</w:t>
      </w:r>
      <w:r>
        <w:rPr>
          <w:rFonts w:ascii="宋体" w:hAnsi="宋体" w:eastAsia="宋体" w:cs="宋体"/>
          <w:spacing w:val="4"/>
          <w:sz w:val="20"/>
          <w:szCs w:val="20"/>
          <w:u w:val="single" w:color="auto"/>
        </w:rPr>
        <w:t xml:space="preserve">    </w:t>
      </w:r>
      <w:r>
        <w:rPr>
          <w:rFonts w:ascii="宋体" w:hAnsi="宋体" w:eastAsia="宋体" w:cs="宋体"/>
          <w:spacing w:val="-83"/>
          <w:sz w:val="20"/>
          <w:szCs w:val="20"/>
        </w:rPr>
        <w:t xml:space="preserve"> </w:t>
      </w:r>
      <w:r>
        <w:rPr>
          <w:rFonts w:ascii="宋体" w:hAnsi="宋体" w:eastAsia="宋体" w:cs="宋体"/>
          <w:spacing w:val="-14"/>
          <w:sz w:val="20"/>
          <w:szCs w:val="20"/>
        </w:rPr>
        <w:t>月</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14"/>
          <w:sz w:val="20"/>
          <w:szCs w:val="20"/>
        </w:rPr>
        <w:t>日</w:t>
      </w:r>
    </w:p>
    <w:p w14:paraId="685CA77C">
      <w:pPr>
        <w:spacing w:line="228" w:lineRule="auto"/>
        <w:rPr>
          <w:rFonts w:ascii="宋体" w:hAnsi="宋体" w:eastAsia="宋体" w:cs="宋体"/>
          <w:sz w:val="20"/>
          <w:szCs w:val="20"/>
        </w:rPr>
        <w:sectPr>
          <w:headerReference r:id="rId45" w:type="default"/>
          <w:footerReference r:id="rId46" w:type="default"/>
          <w:pgSz w:w="11906" w:h="16839"/>
          <w:pgMar w:top="1245" w:right="1132" w:bottom="1190" w:left="0" w:header="1230" w:footer="1027" w:gutter="0"/>
          <w:pgNumType w:fmt="decimal"/>
          <w:cols w:space="720" w:num="1"/>
        </w:sectPr>
      </w:pPr>
    </w:p>
    <w:p w14:paraId="6058099D">
      <w:pPr>
        <w:pStyle w:val="4"/>
        <w:spacing w:line="316" w:lineRule="auto"/>
      </w:pPr>
    </w:p>
    <w:p w14:paraId="5BAE8FC4">
      <w:pPr>
        <w:pStyle w:val="4"/>
        <w:spacing w:line="317" w:lineRule="auto"/>
      </w:pPr>
    </w:p>
    <w:p w14:paraId="67DCAB59">
      <w:pPr>
        <w:pStyle w:val="4"/>
        <w:spacing w:line="317" w:lineRule="auto"/>
      </w:pPr>
      <w:r>
        <w:pict>
          <v:shape id="_x0000_s1113" o:spid="_x0000_s1113" style="position:absolute;left:0pt;margin-left:65.2pt;margin-top:9.7pt;height:0.75pt;width:473.4pt;z-index:251678720;mso-width-relative:page;mso-height-relative:page;" fillcolor="#000000" filled="t" stroked="f" coordsize="9467,15" path="m0,0l9467,0,9467,14,0,14,0,0xe">
            <v:path/>
            <v:fill on="t" focussize="0,0"/>
            <v:stroke on="f"/>
            <v:imagedata o:title=""/>
            <o:lock v:ext="edit"/>
          </v:shape>
        </w:pict>
      </w:r>
    </w:p>
    <w:p w14:paraId="244D0059">
      <w:pPr>
        <w:spacing w:before="101" w:line="224" w:lineRule="auto"/>
        <w:ind w:left="4782"/>
        <w:outlineLvl w:val="2"/>
        <w:rPr>
          <w:rFonts w:ascii="宋体" w:hAnsi="宋体" w:eastAsia="宋体" w:cs="宋体"/>
          <w:sz w:val="31"/>
          <w:szCs w:val="31"/>
        </w:rPr>
      </w:pPr>
      <w:bookmarkStart w:id="86" w:name="bookmark183"/>
      <w:bookmarkEnd w:id="86"/>
      <w:bookmarkStart w:id="87" w:name="bookmark184"/>
      <w:bookmarkEnd w:id="87"/>
      <w:r>
        <w:rPr>
          <w:rFonts w:ascii="宋体" w:hAnsi="宋体" w:eastAsia="宋体" w:cs="宋体"/>
          <w:spacing w:val="6"/>
          <w:sz w:val="31"/>
          <w:szCs w:val="31"/>
        </w:rPr>
        <w:t>（二）投标函附录</w:t>
      </w:r>
    </w:p>
    <w:p w14:paraId="1371AEED">
      <w:pPr>
        <w:spacing w:line="94" w:lineRule="exact"/>
      </w:pPr>
    </w:p>
    <w:tbl>
      <w:tblPr>
        <w:tblStyle w:val="9"/>
        <w:tblW w:w="9473" w:type="dxa"/>
        <w:tblInd w:w="12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2578"/>
        <w:gridCol w:w="2384"/>
        <w:gridCol w:w="2982"/>
        <w:gridCol w:w="800"/>
      </w:tblGrid>
      <w:tr w14:paraId="59958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729" w:type="dxa"/>
            <w:tcBorders>
              <w:top w:val="single" w:color="000000" w:sz="6" w:space="0"/>
              <w:left w:val="single" w:color="000000" w:sz="6" w:space="0"/>
            </w:tcBorders>
            <w:vAlign w:val="top"/>
          </w:tcPr>
          <w:p w14:paraId="7442C7A7">
            <w:pPr>
              <w:pStyle w:val="10"/>
              <w:spacing w:before="146" w:line="229" w:lineRule="auto"/>
              <w:ind w:left="152"/>
            </w:pPr>
            <w:r>
              <w:rPr>
                <w:spacing w:val="5"/>
              </w:rPr>
              <w:t>序号</w:t>
            </w:r>
          </w:p>
        </w:tc>
        <w:tc>
          <w:tcPr>
            <w:tcW w:w="2578" w:type="dxa"/>
            <w:tcBorders>
              <w:top w:val="single" w:color="000000" w:sz="6" w:space="0"/>
            </w:tcBorders>
            <w:vAlign w:val="top"/>
          </w:tcPr>
          <w:p w14:paraId="0EE1042B">
            <w:pPr>
              <w:pStyle w:val="10"/>
              <w:spacing w:before="146" w:line="228" w:lineRule="auto"/>
              <w:ind w:left="871"/>
            </w:pPr>
            <w:r>
              <w:rPr>
                <w:spacing w:val="6"/>
              </w:rPr>
              <w:t>条款名称</w:t>
            </w:r>
          </w:p>
        </w:tc>
        <w:tc>
          <w:tcPr>
            <w:tcW w:w="2384" w:type="dxa"/>
            <w:tcBorders>
              <w:top w:val="single" w:color="000000" w:sz="6" w:space="0"/>
            </w:tcBorders>
            <w:vAlign w:val="top"/>
          </w:tcPr>
          <w:p w14:paraId="26FB4502">
            <w:pPr>
              <w:pStyle w:val="10"/>
              <w:spacing w:before="146" w:line="228" w:lineRule="auto"/>
              <w:ind w:left="673"/>
            </w:pPr>
            <w:r>
              <w:rPr>
                <w:spacing w:val="7"/>
              </w:rPr>
              <w:t>合同条款号</w:t>
            </w:r>
          </w:p>
        </w:tc>
        <w:tc>
          <w:tcPr>
            <w:tcW w:w="2982" w:type="dxa"/>
            <w:tcBorders>
              <w:top w:val="single" w:color="000000" w:sz="6" w:space="0"/>
            </w:tcBorders>
            <w:vAlign w:val="top"/>
          </w:tcPr>
          <w:p w14:paraId="2B8FD1CB">
            <w:pPr>
              <w:pStyle w:val="10"/>
              <w:spacing w:before="146" w:line="228" w:lineRule="auto"/>
              <w:ind w:left="1084"/>
            </w:pPr>
            <w:r>
              <w:rPr>
                <w:spacing w:val="6"/>
              </w:rPr>
              <w:t>约定内容</w:t>
            </w:r>
          </w:p>
        </w:tc>
        <w:tc>
          <w:tcPr>
            <w:tcW w:w="800" w:type="dxa"/>
            <w:tcBorders>
              <w:top w:val="single" w:color="000000" w:sz="6" w:space="0"/>
              <w:right w:val="single" w:color="000000" w:sz="6" w:space="0"/>
            </w:tcBorders>
            <w:vAlign w:val="top"/>
          </w:tcPr>
          <w:p w14:paraId="6BEBCA19">
            <w:pPr>
              <w:pStyle w:val="10"/>
              <w:spacing w:before="146" w:line="229" w:lineRule="auto"/>
              <w:ind w:left="197"/>
            </w:pPr>
            <w:r>
              <w:rPr>
                <w:spacing w:val="3"/>
              </w:rPr>
              <w:t>备注</w:t>
            </w:r>
          </w:p>
        </w:tc>
      </w:tr>
      <w:tr w14:paraId="2FBD4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729" w:type="dxa"/>
            <w:tcBorders>
              <w:left w:val="single" w:color="000000" w:sz="6" w:space="0"/>
            </w:tcBorders>
            <w:vAlign w:val="top"/>
          </w:tcPr>
          <w:p w14:paraId="4373A2DB">
            <w:pPr>
              <w:pStyle w:val="10"/>
              <w:spacing w:before="181" w:line="189" w:lineRule="auto"/>
              <w:ind w:left="327"/>
            </w:pPr>
            <w:r>
              <w:t>1</w:t>
            </w:r>
          </w:p>
        </w:tc>
        <w:tc>
          <w:tcPr>
            <w:tcW w:w="2578" w:type="dxa"/>
            <w:vAlign w:val="top"/>
          </w:tcPr>
          <w:p w14:paraId="33F8D150">
            <w:pPr>
              <w:pStyle w:val="10"/>
              <w:spacing w:before="148" w:line="228" w:lineRule="auto"/>
              <w:ind w:left="1083"/>
            </w:pPr>
            <w:r>
              <w:rPr>
                <w:spacing w:val="3"/>
              </w:rPr>
              <w:t>工期</w:t>
            </w:r>
          </w:p>
        </w:tc>
        <w:tc>
          <w:tcPr>
            <w:tcW w:w="2384" w:type="dxa"/>
            <w:vAlign w:val="top"/>
          </w:tcPr>
          <w:p w14:paraId="35C748CF">
            <w:pPr>
              <w:pStyle w:val="10"/>
              <w:spacing w:before="148" w:line="324" w:lineRule="exact"/>
              <w:ind w:left="999"/>
            </w:pPr>
            <w:r>
              <w:rPr>
                <w:spacing w:val="-2"/>
                <w:position w:val="2"/>
              </w:rPr>
              <w:t>……</w:t>
            </w:r>
          </w:p>
        </w:tc>
        <w:tc>
          <w:tcPr>
            <w:tcW w:w="2982" w:type="dxa"/>
            <w:vAlign w:val="top"/>
          </w:tcPr>
          <w:p w14:paraId="78E9BE8C">
            <w:pPr>
              <w:rPr>
                <w:rFonts w:ascii="Arial"/>
                <w:sz w:val="21"/>
              </w:rPr>
            </w:pPr>
          </w:p>
        </w:tc>
        <w:tc>
          <w:tcPr>
            <w:tcW w:w="800" w:type="dxa"/>
            <w:tcBorders>
              <w:right w:val="single" w:color="000000" w:sz="6" w:space="0"/>
            </w:tcBorders>
            <w:vAlign w:val="top"/>
          </w:tcPr>
          <w:p w14:paraId="76D295A3">
            <w:pPr>
              <w:rPr>
                <w:rFonts w:ascii="Arial"/>
                <w:sz w:val="21"/>
              </w:rPr>
            </w:pPr>
          </w:p>
        </w:tc>
      </w:tr>
      <w:tr w14:paraId="7B2AE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729" w:type="dxa"/>
            <w:tcBorders>
              <w:left w:val="single" w:color="000000" w:sz="6" w:space="0"/>
            </w:tcBorders>
            <w:vAlign w:val="top"/>
          </w:tcPr>
          <w:p w14:paraId="36E48234">
            <w:pPr>
              <w:pStyle w:val="10"/>
              <w:spacing w:before="187" w:line="189" w:lineRule="auto"/>
              <w:ind w:left="316"/>
              <w:rPr>
                <w:rFonts w:hint="eastAsia" w:eastAsia="宋体"/>
                <w:lang w:eastAsia="zh-CN"/>
              </w:rPr>
            </w:pPr>
            <w:r>
              <w:rPr>
                <w:rFonts w:hint="eastAsia"/>
                <w:lang w:val="en-US" w:eastAsia="zh-CN"/>
              </w:rPr>
              <w:t>2</w:t>
            </w:r>
          </w:p>
        </w:tc>
        <w:tc>
          <w:tcPr>
            <w:tcW w:w="2578" w:type="dxa"/>
            <w:vAlign w:val="top"/>
          </w:tcPr>
          <w:p w14:paraId="35F4DDF7">
            <w:pPr>
              <w:pStyle w:val="10"/>
              <w:spacing w:before="154" w:line="228" w:lineRule="auto"/>
              <w:ind w:left="872"/>
            </w:pPr>
            <w:r>
              <w:rPr>
                <w:spacing w:val="6"/>
              </w:rPr>
              <w:t>工程质量</w:t>
            </w:r>
          </w:p>
        </w:tc>
        <w:tc>
          <w:tcPr>
            <w:tcW w:w="2384" w:type="dxa"/>
            <w:vAlign w:val="top"/>
          </w:tcPr>
          <w:p w14:paraId="35ADF885">
            <w:pPr>
              <w:pStyle w:val="10"/>
              <w:spacing w:before="154" w:line="324" w:lineRule="exact"/>
              <w:ind w:left="999"/>
            </w:pPr>
            <w:r>
              <w:rPr>
                <w:spacing w:val="-2"/>
                <w:position w:val="2"/>
              </w:rPr>
              <w:t>……</w:t>
            </w:r>
          </w:p>
        </w:tc>
        <w:tc>
          <w:tcPr>
            <w:tcW w:w="2982" w:type="dxa"/>
            <w:vAlign w:val="top"/>
          </w:tcPr>
          <w:p w14:paraId="54189152">
            <w:pPr>
              <w:rPr>
                <w:rFonts w:ascii="Arial"/>
                <w:sz w:val="21"/>
              </w:rPr>
            </w:pPr>
          </w:p>
        </w:tc>
        <w:tc>
          <w:tcPr>
            <w:tcW w:w="800" w:type="dxa"/>
            <w:tcBorders>
              <w:right w:val="single" w:color="000000" w:sz="6" w:space="0"/>
            </w:tcBorders>
            <w:vAlign w:val="top"/>
          </w:tcPr>
          <w:p w14:paraId="24BE2896">
            <w:pPr>
              <w:rPr>
                <w:rFonts w:ascii="Arial"/>
                <w:sz w:val="21"/>
              </w:rPr>
            </w:pPr>
          </w:p>
        </w:tc>
      </w:tr>
      <w:tr w14:paraId="2B6CB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729" w:type="dxa"/>
            <w:tcBorders>
              <w:left w:val="single" w:color="000000" w:sz="6" w:space="0"/>
            </w:tcBorders>
            <w:vAlign w:val="top"/>
          </w:tcPr>
          <w:p w14:paraId="4DA7D6FD">
            <w:pPr>
              <w:pStyle w:val="10"/>
              <w:spacing w:before="155" w:line="324" w:lineRule="exact"/>
              <w:ind w:left="272"/>
            </w:pPr>
            <w:r>
              <w:rPr>
                <w:position w:val="2"/>
              </w:rPr>
              <w:t>…</w:t>
            </w:r>
          </w:p>
        </w:tc>
        <w:tc>
          <w:tcPr>
            <w:tcW w:w="2578" w:type="dxa"/>
            <w:vAlign w:val="top"/>
          </w:tcPr>
          <w:p w14:paraId="7623DB65">
            <w:pPr>
              <w:pStyle w:val="10"/>
              <w:spacing w:before="155" w:line="324" w:lineRule="exact"/>
              <w:ind w:left="1093"/>
            </w:pPr>
            <w:r>
              <w:rPr>
                <w:spacing w:val="-2"/>
                <w:position w:val="2"/>
              </w:rPr>
              <w:t>……</w:t>
            </w:r>
          </w:p>
        </w:tc>
        <w:tc>
          <w:tcPr>
            <w:tcW w:w="2384" w:type="dxa"/>
            <w:vAlign w:val="top"/>
          </w:tcPr>
          <w:p w14:paraId="724E7564">
            <w:pPr>
              <w:pStyle w:val="10"/>
              <w:spacing w:before="155" w:line="324" w:lineRule="exact"/>
              <w:ind w:left="999"/>
            </w:pPr>
            <w:r>
              <w:rPr>
                <w:spacing w:val="-2"/>
                <w:position w:val="2"/>
              </w:rPr>
              <w:t>……</w:t>
            </w:r>
          </w:p>
        </w:tc>
        <w:tc>
          <w:tcPr>
            <w:tcW w:w="2982" w:type="dxa"/>
            <w:vAlign w:val="top"/>
          </w:tcPr>
          <w:p w14:paraId="0B8F8573">
            <w:pPr>
              <w:pStyle w:val="10"/>
              <w:spacing w:before="155" w:line="324" w:lineRule="exact"/>
              <w:ind w:left="1303"/>
            </w:pPr>
            <w:r>
              <w:rPr>
                <w:spacing w:val="-2"/>
                <w:position w:val="2"/>
              </w:rPr>
              <w:t>……</w:t>
            </w:r>
          </w:p>
        </w:tc>
        <w:tc>
          <w:tcPr>
            <w:tcW w:w="800" w:type="dxa"/>
            <w:tcBorders>
              <w:right w:val="single" w:color="000000" w:sz="6" w:space="0"/>
            </w:tcBorders>
            <w:vAlign w:val="top"/>
          </w:tcPr>
          <w:p w14:paraId="6370DC5C">
            <w:pPr>
              <w:rPr>
                <w:rFonts w:ascii="Arial"/>
                <w:sz w:val="21"/>
              </w:rPr>
            </w:pPr>
          </w:p>
        </w:tc>
      </w:tr>
      <w:tr w14:paraId="1408C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729" w:type="dxa"/>
            <w:tcBorders>
              <w:left w:val="single" w:color="000000" w:sz="6" w:space="0"/>
              <w:bottom w:val="single" w:color="000000" w:sz="6" w:space="0"/>
            </w:tcBorders>
            <w:vAlign w:val="top"/>
          </w:tcPr>
          <w:p w14:paraId="0A95E73F">
            <w:pPr>
              <w:pStyle w:val="10"/>
              <w:spacing w:before="158" w:line="324" w:lineRule="exact"/>
              <w:ind w:left="272"/>
            </w:pPr>
            <w:r>
              <w:rPr>
                <w:position w:val="2"/>
              </w:rPr>
              <w:t>…</w:t>
            </w:r>
          </w:p>
        </w:tc>
        <w:tc>
          <w:tcPr>
            <w:tcW w:w="2578" w:type="dxa"/>
            <w:tcBorders>
              <w:bottom w:val="single" w:color="000000" w:sz="6" w:space="0"/>
            </w:tcBorders>
            <w:vAlign w:val="top"/>
          </w:tcPr>
          <w:p w14:paraId="4ECBE821">
            <w:pPr>
              <w:pStyle w:val="10"/>
              <w:spacing w:before="158" w:line="324" w:lineRule="exact"/>
              <w:ind w:left="1093"/>
            </w:pPr>
            <w:r>
              <w:rPr>
                <w:spacing w:val="-2"/>
                <w:position w:val="2"/>
              </w:rPr>
              <w:t>……</w:t>
            </w:r>
          </w:p>
        </w:tc>
        <w:tc>
          <w:tcPr>
            <w:tcW w:w="2384" w:type="dxa"/>
            <w:tcBorders>
              <w:bottom w:val="single" w:color="000000" w:sz="6" w:space="0"/>
            </w:tcBorders>
            <w:vAlign w:val="top"/>
          </w:tcPr>
          <w:p w14:paraId="4F33CEC2">
            <w:pPr>
              <w:pStyle w:val="10"/>
              <w:spacing w:before="158" w:line="324" w:lineRule="exact"/>
              <w:ind w:left="999"/>
            </w:pPr>
            <w:r>
              <w:rPr>
                <w:spacing w:val="-2"/>
                <w:position w:val="2"/>
              </w:rPr>
              <w:t>……</w:t>
            </w:r>
          </w:p>
        </w:tc>
        <w:tc>
          <w:tcPr>
            <w:tcW w:w="2982" w:type="dxa"/>
            <w:tcBorders>
              <w:bottom w:val="single" w:color="000000" w:sz="6" w:space="0"/>
            </w:tcBorders>
            <w:vAlign w:val="top"/>
          </w:tcPr>
          <w:p w14:paraId="5A855180">
            <w:pPr>
              <w:pStyle w:val="10"/>
              <w:spacing w:before="158" w:line="324" w:lineRule="exact"/>
              <w:ind w:left="1303"/>
            </w:pPr>
            <w:r>
              <w:rPr>
                <w:spacing w:val="-2"/>
                <w:position w:val="2"/>
              </w:rPr>
              <w:t>……</w:t>
            </w:r>
          </w:p>
        </w:tc>
        <w:tc>
          <w:tcPr>
            <w:tcW w:w="800" w:type="dxa"/>
            <w:tcBorders>
              <w:bottom w:val="single" w:color="000000" w:sz="6" w:space="0"/>
              <w:right w:val="single" w:color="000000" w:sz="6" w:space="0"/>
            </w:tcBorders>
            <w:vAlign w:val="top"/>
          </w:tcPr>
          <w:p w14:paraId="1FA17BEA">
            <w:pPr>
              <w:rPr>
                <w:rFonts w:ascii="Arial"/>
                <w:sz w:val="21"/>
              </w:rPr>
            </w:pPr>
          </w:p>
        </w:tc>
      </w:tr>
    </w:tbl>
    <w:p w14:paraId="44C47FE7">
      <w:pPr>
        <w:pStyle w:val="4"/>
        <w:spacing w:line="269" w:lineRule="auto"/>
      </w:pPr>
    </w:p>
    <w:p w14:paraId="2AE58BBF">
      <w:pPr>
        <w:pStyle w:val="4"/>
        <w:spacing w:line="269" w:lineRule="auto"/>
      </w:pPr>
    </w:p>
    <w:p w14:paraId="31DA3D33">
      <w:pPr>
        <w:pStyle w:val="4"/>
        <w:spacing w:line="269" w:lineRule="auto"/>
      </w:pPr>
    </w:p>
    <w:p w14:paraId="0B4BED97">
      <w:pPr>
        <w:pStyle w:val="4"/>
        <w:spacing w:line="269" w:lineRule="auto"/>
      </w:pPr>
    </w:p>
    <w:p w14:paraId="56D73C21">
      <w:pPr>
        <w:pStyle w:val="4"/>
        <w:spacing w:line="269" w:lineRule="auto"/>
      </w:pPr>
    </w:p>
    <w:p w14:paraId="7CCC7562">
      <w:pPr>
        <w:pStyle w:val="4"/>
        <w:spacing w:line="270" w:lineRule="auto"/>
      </w:pPr>
    </w:p>
    <w:p w14:paraId="25E1986B">
      <w:pPr>
        <w:spacing w:before="65" w:line="227" w:lineRule="auto"/>
        <w:ind w:left="3711"/>
        <w:rPr>
          <w:rFonts w:ascii="宋体" w:hAnsi="宋体" w:eastAsia="宋体" w:cs="宋体"/>
          <w:sz w:val="20"/>
          <w:szCs w:val="20"/>
        </w:rPr>
      </w:pPr>
      <w:r>
        <w:rPr>
          <w:rFonts w:ascii="宋体" w:hAnsi="宋体" w:eastAsia="宋体" w:cs="宋体"/>
          <w:spacing w:val="11"/>
          <w:sz w:val="20"/>
          <w:szCs w:val="20"/>
        </w:rPr>
        <w:t>投  标  人</w:t>
      </w:r>
      <w:r>
        <w:rPr>
          <w:rFonts w:ascii="宋体" w:hAnsi="宋体" w:eastAsia="宋体" w:cs="宋体"/>
          <w:spacing w:val="-19"/>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19"/>
          <w:sz w:val="20"/>
          <w:szCs w:val="20"/>
        </w:rPr>
        <w:t>（</w:t>
      </w:r>
      <w:r>
        <w:rPr>
          <w:rFonts w:ascii="宋体" w:hAnsi="宋体" w:eastAsia="宋体" w:cs="宋体"/>
          <w:spacing w:val="11"/>
          <w:sz w:val="20"/>
          <w:szCs w:val="20"/>
        </w:rPr>
        <w:t>盖单位法人章）</w:t>
      </w:r>
    </w:p>
    <w:p w14:paraId="5C2106A0">
      <w:pPr>
        <w:pStyle w:val="4"/>
        <w:spacing w:line="310" w:lineRule="auto"/>
      </w:pPr>
    </w:p>
    <w:p w14:paraId="2CA754CD">
      <w:pPr>
        <w:pStyle w:val="4"/>
        <w:spacing w:line="311" w:lineRule="auto"/>
      </w:pPr>
    </w:p>
    <w:p w14:paraId="1DFABE3A">
      <w:pPr>
        <w:spacing w:before="65" w:line="227" w:lineRule="auto"/>
        <w:ind w:left="3728"/>
        <w:outlineLvl w:val="2"/>
        <w:rPr>
          <w:rFonts w:ascii="宋体" w:hAnsi="宋体" w:eastAsia="宋体" w:cs="宋体"/>
          <w:sz w:val="20"/>
          <w:szCs w:val="20"/>
        </w:rPr>
      </w:pPr>
      <w:r>
        <w:rPr>
          <w:rFonts w:ascii="宋体" w:hAnsi="宋体" w:eastAsia="宋体" w:cs="宋体"/>
          <w:spacing w:val="10"/>
          <w:sz w:val="20"/>
          <w:szCs w:val="20"/>
        </w:rPr>
        <w:t>法定代表人或其委托代理人</w:t>
      </w:r>
      <w:r>
        <w:rPr>
          <w:rFonts w:ascii="宋体" w:hAnsi="宋体" w:eastAsia="宋体" w:cs="宋体"/>
          <w:spacing w:val="-1"/>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1"/>
          <w:sz w:val="20"/>
          <w:szCs w:val="20"/>
        </w:rPr>
        <w:t>（</w:t>
      </w:r>
      <w:r>
        <w:rPr>
          <w:rFonts w:ascii="宋体" w:hAnsi="宋体" w:eastAsia="宋体" w:cs="宋体"/>
          <w:spacing w:val="10"/>
          <w:sz w:val="20"/>
          <w:szCs w:val="20"/>
        </w:rPr>
        <w:t>签名或盖章）</w:t>
      </w:r>
    </w:p>
    <w:p w14:paraId="2874685C">
      <w:pPr>
        <w:pStyle w:val="4"/>
        <w:spacing w:line="244" w:lineRule="auto"/>
      </w:pPr>
    </w:p>
    <w:p w14:paraId="7D6DF4BA">
      <w:pPr>
        <w:pStyle w:val="4"/>
        <w:spacing w:line="244" w:lineRule="auto"/>
      </w:pPr>
    </w:p>
    <w:p w14:paraId="5D55553E">
      <w:pPr>
        <w:pStyle w:val="4"/>
        <w:spacing w:line="244" w:lineRule="auto"/>
      </w:pPr>
    </w:p>
    <w:p w14:paraId="396915EA">
      <w:pPr>
        <w:pStyle w:val="4"/>
        <w:spacing w:line="244" w:lineRule="auto"/>
      </w:pPr>
    </w:p>
    <w:p w14:paraId="53A097D9">
      <w:pPr>
        <w:pStyle w:val="4"/>
        <w:spacing w:line="244" w:lineRule="auto"/>
      </w:pPr>
    </w:p>
    <w:p w14:paraId="220FB7B2">
      <w:pPr>
        <w:pStyle w:val="4"/>
        <w:spacing w:line="244" w:lineRule="auto"/>
      </w:pPr>
    </w:p>
    <w:p w14:paraId="777F7C24">
      <w:pPr>
        <w:pStyle w:val="4"/>
        <w:spacing w:line="244" w:lineRule="auto"/>
      </w:pPr>
    </w:p>
    <w:p w14:paraId="58BCAAE7">
      <w:pPr>
        <w:spacing w:line="2880" w:lineRule="exact"/>
      </w:pPr>
    </w:p>
    <w:p w14:paraId="70BABD7D">
      <w:pPr>
        <w:spacing w:line="2880" w:lineRule="exact"/>
        <w:sectPr>
          <w:headerReference r:id="rId47" w:type="default"/>
          <w:footerReference r:id="rId48" w:type="default"/>
          <w:pgSz w:w="11906" w:h="16839"/>
          <w:pgMar w:top="400" w:right="1133" w:bottom="1190" w:left="0" w:header="0" w:footer="1027" w:gutter="0"/>
          <w:pgNumType w:fmt="decimal"/>
          <w:cols w:space="720" w:num="1"/>
        </w:sectPr>
      </w:pPr>
    </w:p>
    <w:p w14:paraId="688947FB">
      <w:pPr>
        <w:spacing w:before="211" w:line="224" w:lineRule="auto"/>
        <w:ind w:right="23"/>
        <w:jc w:val="right"/>
        <w:outlineLvl w:val="2"/>
        <w:rPr>
          <w:rFonts w:ascii="宋体" w:hAnsi="宋体" w:eastAsia="宋体" w:cs="宋体"/>
          <w:sz w:val="31"/>
          <w:szCs w:val="31"/>
        </w:rPr>
      </w:pPr>
      <w:bookmarkStart w:id="88" w:name="bookmark185"/>
      <w:bookmarkEnd w:id="88"/>
      <w:bookmarkStart w:id="89" w:name="bookmark186"/>
      <w:bookmarkEnd w:id="89"/>
      <w:r>
        <w:rPr>
          <w:rFonts w:ascii="宋体" w:hAnsi="宋体" w:eastAsia="宋体" w:cs="宋体"/>
          <w:spacing w:val="5"/>
          <w:sz w:val="31"/>
          <w:szCs w:val="31"/>
        </w:rPr>
        <w:t>（三）法定代表人身份证明或附有法定代表人</w:t>
      </w:r>
      <w:r>
        <w:rPr>
          <w:rFonts w:ascii="宋体" w:hAnsi="宋体" w:eastAsia="宋体" w:cs="宋体"/>
          <w:spacing w:val="4"/>
          <w:sz w:val="31"/>
          <w:szCs w:val="31"/>
        </w:rPr>
        <w:t>身份证明的授权委托书</w:t>
      </w:r>
    </w:p>
    <w:p w14:paraId="7C74664E">
      <w:pPr>
        <w:spacing w:before="266" w:line="220" w:lineRule="auto"/>
        <w:ind w:left="4790"/>
        <w:rPr>
          <w:rFonts w:ascii="宋体" w:hAnsi="宋体" w:eastAsia="宋体" w:cs="宋体"/>
          <w:sz w:val="28"/>
          <w:szCs w:val="28"/>
        </w:rPr>
      </w:pPr>
      <w:r>
        <w:rPr>
          <w:rFonts w:ascii="宋体" w:hAnsi="宋体" w:eastAsia="宋体" w:cs="宋体"/>
          <w:spacing w:val="-2"/>
          <w:sz w:val="28"/>
          <w:szCs w:val="28"/>
        </w:rPr>
        <w:t>法定代表人身份证明</w:t>
      </w:r>
    </w:p>
    <w:p w14:paraId="54EC7D68">
      <w:pPr>
        <w:pStyle w:val="4"/>
        <w:spacing w:line="353" w:lineRule="auto"/>
      </w:pPr>
    </w:p>
    <w:p w14:paraId="72B09F7C">
      <w:pPr>
        <w:pStyle w:val="4"/>
        <w:spacing w:line="353" w:lineRule="auto"/>
      </w:pPr>
    </w:p>
    <w:p w14:paraId="6BC95759">
      <w:pPr>
        <w:spacing w:before="65" w:line="486" w:lineRule="auto"/>
        <w:ind w:left="1704" w:right="69"/>
        <w:rPr>
          <w:rFonts w:ascii="宋体" w:hAnsi="宋体" w:eastAsia="宋体" w:cs="宋体"/>
          <w:sz w:val="20"/>
          <w:szCs w:val="20"/>
        </w:rPr>
      </w:pPr>
      <w:r>
        <w:rPr>
          <w:rFonts w:ascii="宋体" w:hAnsi="宋体" w:eastAsia="宋体" w:cs="宋体"/>
          <w:spacing w:val="5"/>
          <w:sz w:val="20"/>
          <w:szCs w:val="20"/>
        </w:rPr>
        <w:t>投标人名称：</w:t>
      </w:r>
      <w:r>
        <w:rPr>
          <w:rFonts w:ascii="宋体" w:hAnsi="宋体" w:eastAsia="宋体" w:cs="宋体"/>
          <w:spacing w:val="5"/>
          <w:sz w:val="20"/>
          <w:szCs w:val="20"/>
          <w:u w:val="single" w:color="auto"/>
        </w:rPr>
        <w:t xml:space="preserve">                                                                          </w:t>
      </w:r>
      <w:r>
        <w:rPr>
          <w:rFonts w:ascii="宋体" w:hAnsi="宋体" w:eastAsia="宋体" w:cs="宋体"/>
          <w:spacing w:val="18"/>
          <w:sz w:val="20"/>
          <w:szCs w:val="20"/>
        </w:rPr>
        <w:t xml:space="preserve"> </w:t>
      </w:r>
      <w:r>
        <w:rPr>
          <w:rFonts w:ascii="宋体" w:hAnsi="宋体" w:eastAsia="宋体" w:cs="宋体"/>
          <w:spacing w:val="4"/>
          <w:sz w:val="20"/>
          <w:szCs w:val="20"/>
        </w:rPr>
        <w:t>单位性质：</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65BE7BAC">
      <w:pPr>
        <w:spacing w:before="36" w:line="488" w:lineRule="auto"/>
        <w:ind w:left="1703" w:right="280" w:hanging="1"/>
        <w:rPr>
          <w:rFonts w:ascii="宋体" w:hAnsi="宋体" w:eastAsia="宋体" w:cs="宋体"/>
          <w:sz w:val="20"/>
          <w:szCs w:val="20"/>
        </w:rPr>
      </w:pPr>
      <w:r>
        <w:rPr>
          <w:rFonts w:ascii="宋体" w:hAnsi="宋体" w:eastAsia="宋体" w:cs="宋体"/>
          <w:spacing w:val="-2"/>
          <w:sz w:val="20"/>
          <w:szCs w:val="20"/>
        </w:rPr>
        <w:t>地</w:t>
      </w:r>
      <w:r>
        <w:rPr>
          <w:rFonts w:ascii="宋体" w:hAnsi="宋体" w:eastAsia="宋体" w:cs="宋体"/>
          <w:spacing w:val="12"/>
          <w:sz w:val="20"/>
          <w:szCs w:val="20"/>
        </w:rPr>
        <w:t xml:space="preserve">    </w:t>
      </w:r>
      <w:r>
        <w:rPr>
          <w:rFonts w:ascii="宋体" w:hAnsi="宋体" w:eastAsia="宋体" w:cs="宋体"/>
          <w:spacing w:val="-2"/>
          <w:sz w:val="20"/>
          <w:szCs w:val="20"/>
        </w:rPr>
        <w:t>址</w:t>
      </w:r>
      <w:r>
        <w:rPr>
          <w:rFonts w:ascii="宋体" w:hAnsi="宋体" w:eastAsia="宋体" w:cs="宋体"/>
          <w:spacing w:val="-74"/>
          <w:sz w:val="20"/>
          <w:szCs w:val="20"/>
        </w:rPr>
        <w:t xml:space="preserve"> </w:t>
      </w:r>
      <w:r>
        <w:rPr>
          <w:rFonts w:ascii="宋体" w:hAnsi="宋体" w:eastAsia="宋体" w:cs="宋体"/>
          <w:spacing w:val="-2"/>
          <w:sz w:val="20"/>
          <w:szCs w:val="20"/>
        </w:rPr>
        <w:t>：</w:t>
      </w:r>
      <w:r>
        <w:rPr>
          <w:rFonts w:ascii="宋体" w:hAnsi="宋体" w:eastAsia="宋体" w:cs="宋体"/>
          <w:spacing w:val="-2"/>
          <w:sz w:val="20"/>
          <w:szCs w:val="20"/>
          <w:u w:val="single" w:color="auto"/>
        </w:rPr>
        <w:t xml:space="preserve">                                                                               </w:t>
      </w:r>
      <w:r>
        <w:rPr>
          <w:rFonts w:ascii="宋体" w:hAnsi="宋体" w:eastAsia="宋体" w:cs="宋体"/>
          <w:sz w:val="20"/>
          <w:szCs w:val="20"/>
        </w:rPr>
        <w:t xml:space="preserve"> </w:t>
      </w:r>
      <w:r>
        <w:rPr>
          <w:rFonts w:ascii="宋体" w:hAnsi="宋体" w:eastAsia="宋体" w:cs="宋体"/>
          <w:spacing w:val="4"/>
          <w:sz w:val="20"/>
          <w:szCs w:val="20"/>
        </w:rPr>
        <w:t>成立时间：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4"/>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4"/>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4"/>
          <w:sz w:val="20"/>
          <w:szCs w:val="20"/>
        </w:rPr>
        <w:t>日</w:t>
      </w:r>
    </w:p>
    <w:p w14:paraId="35DEFC60">
      <w:pPr>
        <w:spacing w:before="29" w:line="488" w:lineRule="auto"/>
        <w:ind w:left="1702" w:right="280" w:firstLine="1"/>
        <w:rPr>
          <w:rFonts w:ascii="宋体" w:hAnsi="宋体" w:eastAsia="宋体" w:cs="宋体"/>
          <w:sz w:val="20"/>
          <w:szCs w:val="20"/>
        </w:rPr>
      </w:pPr>
      <w:r>
        <w:rPr>
          <w:rFonts w:ascii="宋体" w:hAnsi="宋体" w:eastAsia="宋体" w:cs="宋体"/>
          <w:spacing w:val="5"/>
          <w:sz w:val="20"/>
          <w:szCs w:val="20"/>
        </w:rPr>
        <w:t>经营期限：</w:t>
      </w:r>
      <w:r>
        <w:rPr>
          <w:rFonts w:ascii="宋体" w:hAnsi="宋体" w:eastAsia="宋体" w:cs="宋体"/>
          <w:spacing w:val="5"/>
          <w:sz w:val="20"/>
          <w:szCs w:val="20"/>
          <w:u w:val="single" w:color="auto"/>
        </w:rPr>
        <w:t xml:space="preserve">                                                                          </w:t>
      </w:r>
      <w:r>
        <w:rPr>
          <w:rFonts w:ascii="宋体" w:hAnsi="宋体" w:eastAsia="宋体" w:cs="宋体"/>
          <w:spacing w:val="13"/>
          <w:sz w:val="20"/>
          <w:szCs w:val="20"/>
        </w:rPr>
        <w:t xml:space="preserve"> </w:t>
      </w:r>
      <w:r>
        <w:rPr>
          <w:rFonts w:ascii="宋体" w:hAnsi="宋体" w:eastAsia="宋体" w:cs="宋体"/>
          <w:spacing w:val="3"/>
          <w:sz w:val="20"/>
          <w:szCs w:val="20"/>
        </w:rPr>
        <w:t>姓名：</w:t>
      </w:r>
      <w:r>
        <w:rPr>
          <w:rFonts w:ascii="宋体" w:hAnsi="宋体" w:eastAsia="宋体" w:cs="宋体"/>
          <w:spacing w:val="3"/>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3"/>
          <w:sz w:val="20"/>
          <w:szCs w:val="20"/>
        </w:rPr>
        <w:t>性别：</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3"/>
          <w:sz w:val="20"/>
          <w:szCs w:val="20"/>
        </w:rPr>
        <w:t>年龄：</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3"/>
          <w:sz w:val="20"/>
          <w:szCs w:val="20"/>
        </w:rPr>
        <w:t>职务：</w:t>
      </w:r>
      <w:r>
        <w:rPr>
          <w:rFonts w:ascii="宋体" w:hAnsi="宋体" w:eastAsia="宋体" w:cs="宋体"/>
          <w:spacing w:val="3"/>
          <w:sz w:val="20"/>
          <w:szCs w:val="20"/>
          <w:u w:val="single" w:color="auto"/>
        </w:rPr>
        <w:t xml:space="preserve">            </w:t>
      </w:r>
      <w:r>
        <w:rPr>
          <w:rFonts w:ascii="宋体" w:hAnsi="宋体" w:eastAsia="宋体" w:cs="宋体"/>
          <w:spacing w:val="2"/>
          <w:sz w:val="20"/>
          <w:szCs w:val="20"/>
          <w:u w:val="single" w:color="auto"/>
        </w:rPr>
        <w:t xml:space="preserve">    </w:t>
      </w:r>
    </w:p>
    <w:p w14:paraId="24E45432">
      <w:pPr>
        <w:spacing w:before="32" w:line="488" w:lineRule="auto"/>
        <w:ind w:left="1702" w:firstLine="4"/>
        <w:rPr>
          <w:rFonts w:ascii="宋体" w:hAnsi="宋体" w:eastAsia="宋体" w:cs="宋体"/>
          <w:sz w:val="20"/>
          <w:szCs w:val="20"/>
        </w:rPr>
      </w:pPr>
      <w:r>
        <w:rPr>
          <w:rFonts w:ascii="宋体" w:hAnsi="宋体" w:eastAsia="宋体" w:cs="宋体"/>
          <w:spacing w:val="4"/>
          <w:sz w:val="20"/>
          <w:szCs w:val="20"/>
        </w:rPr>
        <w:t>系</w:t>
      </w:r>
      <w:r>
        <w:rPr>
          <w:rFonts w:ascii="宋体" w:hAnsi="宋体" w:eastAsia="宋体" w:cs="宋体"/>
          <w:spacing w:val="4"/>
          <w:sz w:val="20"/>
          <w:szCs w:val="20"/>
          <w:u w:val="single" w:color="auto"/>
        </w:rPr>
        <w:t xml:space="preserve">                                                          （投标人名称）</w:t>
      </w:r>
      <w:r>
        <w:rPr>
          <w:rFonts w:ascii="宋体" w:hAnsi="宋体" w:eastAsia="宋体" w:cs="宋体"/>
          <w:spacing w:val="4"/>
          <w:sz w:val="20"/>
          <w:szCs w:val="20"/>
        </w:rPr>
        <w:t>的</w:t>
      </w:r>
      <w:r>
        <w:rPr>
          <w:rFonts w:ascii="宋体" w:hAnsi="宋体" w:eastAsia="宋体" w:cs="宋体"/>
          <w:spacing w:val="3"/>
          <w:sz w:val="20"/>
          <w:szCs w:val="20"/>
        </w:rPr>
        <w:t>法定代表人。</w:t>
      </w:r>
      <w:r>
        <w:rPr>
          <w:rFonts w:ascii="宋体" w:hAnsi="宋体" w:eastAsia="宋体" w:cs="宋体"/>
          <w:sz w:val="20"/>
          <w:szCs w:val="20"/>
        </w:rPr>
        <w:t xml:space="preserve"> </w:t>
      </w:r>
      <w:r>
        <w:rPr>
          <w:rFonts w:ascii="宋体" w:hAnsi="宋体" w:eastAsia="宋体" w:cs="宋体"/>
          <w:spacing w:val="5"/>
          <w:sz w:val="20"/>
          <w:szCs w:val="20"/>
        </w:rPr>
        <w:t>特此证明。</w:t>
      </w:r>
    </w:p>
    <w:p w14:paraId="256DF7A9">
      <w:pPr>
        <w:spacing w:before="32" w:line="227" w:lineRule="auto"/>
        <w:ind w:left="2138"/>
        <w:rPr>
          <w:rFonts w:ascii="宋体" w:hAnsi="宋体" w:eastAsia="宋体" w:cs="宋体"/>
          <w:sz w:val="20"/>
          <w:szCs w:val="20"/>
        </w:rPr>
      </w:pPr>
      <w:r>
        <w:rPr>
          <w:rFonts w:ascii="宋体" w:hAnsi="宋体" w:eastAsia="宋体" w:cs="宋体"/>
          <w:spacing w:val="7"/>
          <w:sz w:val="20"/>
          <w:szCs w:val="20"/>
        </w:rPr>
        <w:t>附：法定代表人身份证扫描件（双面）</w:t>
      </w:r>
    </w:p>
    <w:p w14:paraId="5F764D7B">
      <w:pPr>
        <w:pStyle w:val="4"/>
        <w:spacing w:line="248" w:lineRule="auto"/>
      </w:pPr>
    </w:p>
    <w:p w14:paraId="2CB51A8B">
      <w:pPr>
        <w:pStyle w:val="4"/>
        <w:spacing w:line="248" w:lineRule="auto"/>
      </w:pPr>
    </w:p>
    <w:p w14:paraId="1DBF9D4D">
      <w:pPr>
        <w:pStyle w:val="4"/>
        <w:spacing w:line="248" w:lineRule="auto"/>
      </w:pPr>
    </w:p>
    <w:p w14:paraId="4CBE1B35">
      <w:pPr>
        <w:pStyle w:val="4"/>
        <w:spacing w:line="248" w:lineRule="auto"/>
      </w:pPr>
    </w:p>
    <w:p w14:paraId="04A4743C">
      <w:pPr>
        <w:pStyle w:val="4"/>
        <w:spacing w:line="248" w:lineRule="auto"/>
      </w:pPr>
    </w:p>
    <w:p w14:paraId="2EBB5D63">
      <w:pPr>
        <w:pStyle w:val="4"/>
        <w:spacing w:line="249" w:lineRule="auto"/>
      </w:pPr>
    </w:p>
    <w:p w14:paraId="797CCC6C">
      <w:pPr>
        <w:pStyle w:val="4"/>
        <w:spacing w:line="249" w:lineRule="auto"/>
      </w:pPr>
    </w:p>
    <w:p w14:paraId="7D03FCE4">
      <w:pPr>
        <w:pStyle w:val="4"/>
        <w:spacing w:line="249" w:lineRule="auto"/>
      </w:pPr>
    </w:p>
    <w:p w14:paraId="32302018">
      <w:pPr>
        <w:pStyle w:val="4"/>
        <w:spacing w:line="249" w:lineRule="auto"/>
      </w:pPr>
    </w:p>
    <w:p w14:paraId="2DCA20A7">
      <w:pPr>
        <w:pStyle w:val="4"/>
        <w:spacing w:line="249" w:lineRule="auto"/>
      </w:pPr>
    </w:p>
    <w:p w14:paraId="64607B03">
      <w:pPr>
        <w:pStyle w:val="4"/>
        <w:spacing w:line="249" w:lineRule="auto"/>
      </w:pPr>
    </w:p>
    <w:p w14:paraId="22A98FE1">
      <w:pPr>
        <w:pStyle w:val="4"/>
        <w:spacing w:line="249" w:lineRule="auto"/>
      </w:pPr>
    </w:p>
    <w:p w14:paraId="3D45F454">
      <w:pPr>
        <w:pStyle w:val="4"/>
        <w:spacing w:line="249" w:lineRule="auto"/>
      </w:pPr>
    </w:p>
    <w:p w14:paraId="2B424FE6">
      <w:pPr>
        <w:pStyle w:val="4"/>
        <w:spacing w:line="249" w:lineRule="auto"/>
      </w:pPr>
    </w:p>
    <w:p w14:paraId="1F8B8021">
      <w:pPr>
        <w:spacing w:before="65" w:line="227" w:lineRule="auto"/>
        <w:ind w:right="34"/>
        <w:jc w:val="right"/>
        <w:rPr>
          <w:rFonts w:ascii="宋体" w:hAnsi="宋体" w:eastAsia="宋体" w:cs="宋体"/>
          <w:sz w:val="20"/>
          <w:szCs w:val="20"/>
        </w:rPr>
      </w:pPr>
      <w:r>
        <w:rPr>
          <w:rFonts w:ascii="宋体" w:hAnsi="宋体" w:eastAsia="宋体" w:cs="宋体"/>
          <w:spacing w:val="10"/>
          <w:sz w:val="20"/>
          <w:szCs w:val="20"/>
        </w:rPr>
        <w:t>投标人</w:t>
      </w:r>
      <w:r>
        <w:rPr>
          <w:rFonts w:ascii="宋体" w:hAnsi="宋体" w:eastAsia="宋体" w:cs="宋体"/>
          <w:spacing w:val="-4"/>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4"/>
          <w:sz w:val="20"/>
          <w:szCs w:val="20"/>
        </w:rPr>
        <w:t>（</w:t>
      </w:r>
      <w:r>
        <w:rPr>
          <w:rFonts w:ascii="宋体" w:hAnsi="宋体" w:eastAsia="宋体" w:cs="宋体"/>
          <w:spacing w:val="10"/>
          <w:sz w:val="20"/>
          <w:szCs w:val="20"/>
        </w:rPr>
        <w:t>盖单位法人章）</w:t>
      </w:r>
    </w:p>
    <w:p w14:paraId="0A867B61">
      <w:pPr>
        <w:pStyle w:val="4"/>
        <w:spacing w:line="248" w:lineRule="auto"/>
      </w:pPr>
    </w:p>
    <w:p w14:paraId="372F4900">
      <w:pPr>
        <w:pStyle w:val="4"/>
        <w:spacing w:line="248" w:lineRule="auto"/>
      </w:pPr>
    </w:p>
    <w:p w14:paraId="1FE537D1">
      <w:pPr>
        <w:pStyle w:val="4"/>
        <w:spacing w:line="248" w:lineRule="auto"/>
      </w:pPr>
    </w:p>
    <w:p w14:paraId="71179BDB">
      <w:pPr>
        <w:tabs>
          <w:tab w:val="left" w:pos="8462"/>
        </w:tabs>
        <w:spacing w:before="66" w:line="228" w:lineRule="auto"/>
        <w:ind w:left="7202"/>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2"/>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50"/>
          <w:sz w:val="20"/>
          <w:szCs w:val="20"/>
        </w:rPr>
        <w:t xml:space="preserve"> </w:t>
      </w:r>
      <w:r>
        <w:rPr>
          <w:rFonts w:ascii="宋体" w:hAnsi="宋体" w:eastAsia="宋体" w:cs="宋体"/>
          <w:spacing w:val="-2"/>
          <w:sz w:val="20"/>
          <w:szCs w:val="20"/>
        </w:rPr>
        <w:t>日</w:t>
      </w:r>
    </w:p>
    <w:p w14:paraId="622449E3">
      <w:pPr>
        <w:pStyle w:val="4"/>
        <w:spacing w:line="285" w:lineRule="auto"/>
      </w:pPr>
    </w:p>
    <w:p w14:paraId="57E9D775">
      <w:pPr>
        <w:pStyle w:val="4"/>
        <w:spacing w:line="285" w:lineRule="auto"/>
      </w:pPr>
    </w:p>
    <w:p w14:paraId="500132AD">
      <w:pPr>
        <w:pStyle w:val="4"/>
        <w:spacing w:line="286" w:lineRule="auto"/>
      </w:pPr>
    </w:p>
    <w:p w14:paraId="117C5B87">
      <w:pPr>
        <w:pStyle w:val="4"/>
        <w:spacing w:line="286" w:lineRule="auto"/>
      </w:pPr>
    </w:p>
    <w:p w14:paraId="72C368FC">
      <w:pPr>
        <w:spacing w:before="65" w:line="418" w:lineRule="auto"/>
        <w:ind w:left="1312" w:right="25" w:firstLine="419"/>
        <w:rPr>
          <w:rFonts w:ascii="宋体" w:hAnsi="宋体" w:eastAsia="宋体" w:cs="宋体"/>
          <w:sz w:val="20"/>
          <w:szCs w:val="20"/>
        </w:rPr>
      </w:pPr>
      <w:r>
        <w:rPr>
          <w:rFonts w:ascii="宋体" w:hAnsi="宋体" w:eastAsia="宋体" w:cs="宋体"/>
          <w:spacing w:val="10"/>
          <w:sz w:val="20"/>
          <w:szCs w:val="20"/>
        </w:rPr>
        <w:t>注：法定代表人身份证明需按上述格式填写完整，不可缺少内容。在此基础上增加内容的不影响其</w:t>
      </w:r>
      <w:r>
        <w:rPr>
          <w:rFonts w:ascii="宋体" w:hAnsi="宋体" w:eastAsia="宋体" w:cs="宋体"/>
          <w:spacing w:val="6"/>
          <w:sz w:val="20"/>
          <w:szCs w:val="20"/>
        </w:rPr>
        <w:t xml:space="preserve"> </w:t>
      </w:r>
      <w:r>
        <w:rPr>
          <w:rFonts w:ascii="宋体" w:hAnsi="宋体" w:eastAsia="宋体" w:cs="宋体"/>
          <w:spacing w:val="4"/>
          <w:sz w:val="20"/>
          <w:szCs w:val="20"/>
        </w:rPr>
        <w:t>有效性。</w:t>
      </w:r>
    </w:p>
    <w:p w14:paraId="121BFD90">
      <w:pPr>
        <w:spacing w:line="418" w:lineRule="auto"/>
        <w:rPr>
          <w:rFonts w:ascii="宋体" w:hAnsi="宋体" w:eastAsia="宋体" w:cs="宋体"/>
          <w:sz w:val="20"/>
          <w:szCs w:val="20"/>
        </w:rPr>
        <w:sectPr>
          <w:headerReference r:id="rId49" w:type="default"/>
          <w:footerReference r:id="rId50" w:type="default"/>
          <w:pgSz w:w="11906" w:h="16839"/>
          <w:pgMar w:top="1245" w:right="1111" w:bottom="1190" w:left="0" w:header="1230" w:footer="1027" w:gutter="0"/>
          <w:pgNumType w:fmt="decimal"/>
          <w:cols w:space="720" w:num="1"/>
        </w:sectPr>
      </w:pPr>
    </w:p>
    <w:p w14:paraId="34E18B88">
      <w:pPr>
        <w:pStyle w:val="4"/>
        <w:spacing w:line="281" w:lineRule="auto"/>
      </w:pPr>
    </w:p>
    <w:p w14:paraId="2ED3DDCC">
      <w:pPr>
        <w:pStyle w:val="4"/>
        <w:spacing w:line="282" w:lineRule="auto"/>
      </w:pPr>
    </w:p>
    <w:p w14:paraId="2FC10B6F">
      <w:pPr>
        <w:pStyle w:val="4"/>
        <w:spacing w:line="282" w:lineRule="auto"/>
      </w:pPr>
      <w:r>
        <w:pict>
          <v:shape id="_x0000_s1114" o:spid="_x0000_s1114" style="position:absolute;left:0pt;margin-left:65.2pt;margin-top:13.2pt;height:0.75pt;width:473.4pt;z-index:251679744;mso-width-relative:page;mso-height-relative:page;" fillcolor="#000000" filled="t" stroked="f" coordsize="9467,15" path="m0,0l9467,0,9467,14,0,14,0,0xe">
            <v:path/>
            <v:fill on="t" focussize="0,0"/>
            <v:stroke on="f"/>
            <v:imagedata o:title=""/>
            <o:lock v:ext="edit"/>
          </v:shape>
        </w:pict>
      </w:r>
    </w:p>
    <w:p w14:paraId="6DDB3674">
      <w:pPr>
        <w:spacing w:before="101" w:line="224" w:lineRule="auto"/>
        <w:ind w:left="5247"/>
        <w:rPr>
          <w:rFonts w:ascii="宋体" w:hAnsi="宋体" w:eastAsia="宋体" w:cs="宋体"/>
          <w:sz w:val="31"/>
          <w:szCs w:val="31"/>
        </w:rPr>
      </w:pPr>
      <w:r>
        <w:rPr>
          <w:rFonts w:ascii="宋体" w:hAnsi="宋体" w:eastAsia="宋体" w:cs="宋体"/>
          <w:spacing w:val="7"/>
          <w:sz w:val="31"/>
          <w:szCs w:val="31"/>
        </w:rPr>
        <w:t>授权委托书</w:t>
      </w:r>
    </w:p>
    <w:p w14:paraId="2645ACE6">
      <w:pPr>
        <w:tabs>
          <w:tab w:val="left" w:pos="1421"/>
          <w:tab w:val="left" w:pos="10770"/>
        </w:tabs>
        <w:spacing w:before="229" w:line="493" w:lineRule="auto"/>
        <w:ind w:left="1303" w:firstLine="429"/>
        <w:jc w:val="both"/>
        <w:rPr>
          <w:rFonts w:ascii="宋体" w:hAnsi="宋体" w:eastAsia="宋体" w:cs="宋体"/>
          <w:sz w:val="20"/>
          <w:szCs w:val="20"/>
        </w:rPr>
      </w:pPr>
      <w:r>
        <w:rPr>
          <w:rFonts w:ascii="宋体" w:hAnsi="宋体" w:eastAsia="宋体" w:cs="宋体"/>
          <w:spacing w:val="6"/>
          <w:sz w:val="20"/>
          <w:szCs w:val="20"/>
        </w:rPr>
        <w:t>本人</w:t>
      </w:r>
      <w:r>
        <w:rPr>
          <w:rFonts w:ascii="宋体" w:hAnsi="宋体" w:eastAsia="宋体" w:cs="宋体"/>
          <w:spacing w:val="6"/>
          <w:sz w:val="20"/>
          <w:szCs w:val="20"/>
          <w:u w:val="single" w:color="auto"/>
        </w:rPr>
        <w:t xml:space="preserve">        （姓名）</w:t>
      </w:r>
      <w:r>
        <w:rPr>
          <w:rFonts w:ascii="宋体" w:hAnsi="宋体" w:eastAsia="宋体" w:cs="宋体"/>
          <w:spacing w:val="6"/>
          <w:sz w:val="20"/>
          <w:szCs w:val="20"/>
        </w:rPr>
        <w:t>系</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（投标人名称）</w:t>
      </w:r>
      <w:r>
        <w:rPr>
          <w:rFonts w:ascii="宋体" w:hAnsi="宋体" w:eastAsia="宋体" w:cs="宋体"/>
          <w:spacing w:val="5"/>
          <w:sz w:val="20"/>
          <w:szCs w:val="20"/>
        </w:rPr>
        <w:t>的法定代表人，现委托</w:t>
      </w:r>
      <w:r>
        <w:rPr>
          <w:rFonts w:ascii="宋体" w:hAnsi="宋体" w:eastAsia="宋体" w:cs="宋体"/>
          <w:spacing w:val="5"/>
          <w:sz w:val="20"/>
          <w:szCs w:val="20"/>
          <w:u w:val="single" w:color="auto"/>
        </w:rPr>
        <w:t xml:space="preserve">        （姓名）</w:t>
      </w:r>
      <w:r>
        <w:rPr>
          <w:rFonts w:ascii="宋体" w:hAnsi="宋体" w:eastAsia="宋体" w:cs="宋体"/>
          <w:sz w:val="20"/>
          <w:szCs w:val="20"/>
        </w:rPr>
        <w:t xml:space="preserve"> </w:t>
      </w:r>
      <w:r>
        <w:rPr>
          <w:rFonts w:ascii="宋体" w:hAnsi="宋体" w:eastAsia="宋体" w:cs="宋体"/>
          <w:spacing w:val="10"/>
          <w:sz w:val="20"/>
          <w:szCs w:val="20"/>
        </w:rPr>
        <w:t>为我方代理人。代理人根据授权，以我方名义签署、澄清、说明、补正、递</w:t>
      </w:r>
      <w:r>
        <w:rPr>
          <w:rFonts w:ascii="宋体" w:hAnsi="宋体" w:eastAsia="宋体" w:cs="宋体"/>
          <w:spacing w:val="9"/>
          <w:sz w:val="20"/>
          <w:szCs w:val="20"/>
        </w:rPr>
        <w:t>交、撤回、 修改</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z w:val="20"/>
          <w:szCs w:val="20"/>
          <w:u w:val="single" w:color="auto"/>
        </w:rPr>
        <w:tab/>
      </w:r>
      <w:r>
        <w:rPr>
          <w:rFonts w:ascii="宋体" w:hAnsi="宋体" w:eastAsia="宋体" w:cs="宋体"/>
          <w:spacing w:val="6"/>
          <w:sz w:val="20"/>
          <w:szCs w:val="20"/>
          <w:u w:val="single" w:color="auto"/>
        </w:rPr>
        <w:t>（项目名称）</w:t>
      </w:r>
      <w:r>
        <w:rPr>
          <w:rFonts w:ascii="宋体" w:hAnsi="宋体" w:eastAsia="宋体" w:cs="宋体"/>
          <w:spacing w:val="6"/>
          <w:sz w:val="20"/>
          <w:szCs w:val="20"/>
        </w:rPr>
        <w:t>投标文件、签订合同和处理有关事宜， 其法律后果由我方承担。</w:t>
      </w:r>
    </w:p>
    <w:p w14:paraId="58F701BB">
      <w:pPr>
        <w:spacing w:before="32" w:line="488" w:lineRule="auto"/>
        <w:ind w:left="1730" w:right="6232"/>
        <w:rPr>
          <w:rFonts w:ascii="宋体" w:hAnsi="宋体" w:eastAsia="宋体" w:cs="宋体"/>
          <w:sz w:val="20"/>
          <w:szCs w:val="20"/>
        </w:rPr>
      </w:pPr>
      <w:r>
        <w:rPr>
          <w:rFonts w:ascii="宋体" w:hAnsi="宋体" w:eastAsia="宋体" w:cs="宋体"/>
          <w:spacing w:val="2"/>
          <w:sz w:val="20"/>
          <w:szCs w:val="20"/>
        </w:rPr>
        <w:t>委托期限：</w:t>
      </w:r>
      <w:r>
        <w:rPr>
          <w:rFonts w:ascii="宋体" w:hAnsi="宋体" w:eastAsia="宋体" w:cs="宋体"/>
          <w:spacing w:val="5"/>
          <w:sz w:val="20"/>
          <w:szCs w:val="20"/>
          <w:u w:val="single" w:color="auto"/>
        </w:rPr>
        <w:t xml:space="preserve">                </w:t>
      </w:r>
      <w:r>
        <w:rPr>
          <w:rFonts w:ascii="宋体" w:hAnsi="宋体" w:eastAsia="宋体" w:cs="宋体"/>
          <w:spacing w:val="2"/>
          <w:sz w:val="20"/>
          <w:szCs w:val="20"/>
        </w:rPr>
        <w:t xml:space="preserve">。 </w:t>
      </w:r>
      <w:r>
        <w:rPr>
          <w:rFonts w:ascii="宋体" w:hAnsi="宋体" w:eastAsia="宋体" w:cs="宋体"/>
          <w:spacing w:val="7"/>
          <w:sz w:val="20"/>
          <w:szCs w:val="20"/>
        </w:rPr>
        <w:t>代理人无转委托权。</w:t>
      </w:r>
    </w:p>
    <w:p w14:paraId="7D87A649">
      <w:pPr>
        <w:pStyle w:val="4"/>
        <w:spacing w:line="254" w:lineRule="auto"/>
      </w:pPr>
    </w:p>
    <w:p w14:paraId="578BF11B">
      <w:pPr>
        <w:pStyle w:val="4"/>
        <w:spacing w:line="254" w:lineRule="auto"/>
      </w:pPr>
    </w:p>
    <w:p w14:paraId="5ACBE809">
      <w:pPr>
        <w:spacing w:before="65" w:line="488" w:lineRule="auto"/>
        <w:ind w:left="1732" w:right="556" w:firstLine="1"/>
        <w:rPr>
          <w:rFonts w:ascii="宋体" w:hAnsi="宋体" w:eastAsia="宋体" w:cs="宋体"/>
          <w:sz w:val="20"/>
          <w:szCs w:val="20"/>
        </w:rPr>
      </w:pPr>
      <w:r>
        <w:rPr>
          <w:rFonts w:ascii="宋体" w:hAnsi="宋体" w:eastAsia="宋体" w:cs="宋体"/>
          <w:spacing w:val="9"/>
          <w:sz w:val="20"/>
          <w:szCs w:val="20"/>
        </w:rPr>
        <w:t>投  标</w:t>
      </w:r>
      <w:r>
        <w:rPr>
          <w:rFonts w:ascii="宋体" w:hAnsi="宋体" w:eastAsia="宋体" w:cs="宋体"/>
          <w:spacing w:val="11"/>
          <w:sz w:val="20"/>
          <w:szCs w:val="20"/>
        </w:rPr>
        <w:t xml:space="preserve">  </w:t>
      </w:r>
      <w:r>
        <w:rPr>
          <w:rFonts w:ascii="宋体" w:hAnsi="宋体" w:eastAsia="宋体" w:cs="宋体"/>
          <w:spacing w:val="9"/>
          <w:sz w:val="20"/>
          <w:szCs w:val="20"/>
        </w:rPr>
        <w:t>人</w:t>
      </w:r>
      <w:r>
        <w:rPr>
          <w:rFonts w:ascii="宋体" w:hAnsi="宋体" w:eastAsia="宋体" w:cs="宋体"/>
          <w:spacing w:val="-17"/>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17"/>
          <w:sz w:val="20"/>
          <w:szCs w:val="20"/>
        </w:rPr>
        <w:t>（</w:t>
      </w:r>
      <w:r>
        <w:rPr>
          <w:rFonts w:ascii="宋体" w:hAnsi="宋体" w:eastAsia="宋体" w:cs="宋体"/>
          <w:spacing w:val="9"/>
          <w:sz w:val="20"/>
          <w:szCs w:val="20"/>
        </w:rPr>
        <w:t>盖单位法人章）</w:t>
      </w:r>
      <w:r>
        <w:rPr>
          <w:rFonts w:ascii="宋体" w:hAnsi="宋体" w:eastAsia="宋体" w:cs="宋体"/>
          <w:spacing w:val="15"/>
          <w:sz w:val="20"/>
          <w:szCs w:val="20"/>
        </w:rPr>
        <w:t xml:space="preserve"> </w:t>
      </w:r>
      <w:r>
        <w:rPr>
          <w:rFonts w:ascii="宋体" w:hAnsi="宋体" w:eastAsia="宋体" w:cs="宋体"/>
          <w:spacing w:val="10"/>
          <w:sz w:val="20"/>
          <w:szCs w:val="20"/>
        </w:rPr>
        <w:t>法定代表人</w:t>
      </w:r>
      <w:r>
        <w:rPr>
          <w:rFonts w:ascii="宋体" w:hAnsi="宋体" w:eastAsia="宋体" w:cs="宋体"/>
          <w:spacing w:val="-2"/>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签名或盖章）</w:t>
      </w:r>
    </w:p>
    <w:p w14:paraId="431C0223">
      <w:pPr>
        <w:spacing w:before="32" w:line="228" w:lineRule="auto"/>
        <w:ind w:left="1736"/>
        <w:rPr>
          <w:rFonts w:ascii="宋体" w:hAnsi="宋体" w:eastAsia="宋体" w:cs="宋体"/>
          <w:sz w:val="20"/>
          <w:szCs w:val="20"/>
        </w:rPr>
      </w:pPr>
      <w:r>
        <w:rPr>
          <w:rFonts w:ascii="宋体" w:hAnsi="宋体" w:eastAsia="宋体" w:cs="宋体"/>
          <w:spacing w:val="4"/>
          <w:sz w:val="20"/>
          <w:szCs w:val="20"/>
        </w:rPr>
        <w:t>身份证号码：</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2E0207E3">
      <w:pPr>
        <w:spacing w:before="296" w:line="490" w:lineRule="auto"/>
        <w:ind w:left="1736" w:right="1384" w:hanging="6"/>
        <w:rPr>
          <w:rFonts w:ascii="宋体" w:hAnsi="宋体" w:eastAsia="宋体" w:cs="宋体"/>
          <w:sz w:val="20"/>
          <w:szCs w:val="20"/>
        </w:rPr>
      </w:pPr>
      <w:r>
        <w:rPr>
          <w:rFonts w:ascii="宋体" w:hAnsi="宋体" w:eastAsia="宋体" w:cs="宋体"/>
          <w:spacing w:val="10"/>
          <w:sz w:val="20"/>
          <w:szCs w:val="20"/>
        </w:rPr>
        <w:t>委托代理人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0"/>
          <w:sz w:val="20"/>
          <w:szCs w:val="20"/>
        </w:rPr>
        <w:t>签名）</w:t>
      </w:r>
      <w:r>
        <w:rPr>
          <w:rFonts w:ascii="宋体" w:hAnsi="宋体" w:eastAsia="宋体" w:cs="宋体"/>
          <w:spacing w:val="16"/>
          <w:sz w:val="20"/>
          <w:szCs w:val="20"/>
        </w:rPr>
        <w:t xml:space="preserve"> </w:t>
      </w:r>
      <w:r>
        <w:rPr>
          <w:rFonts w:ascii="宋体" w:hAnsi="宋体" w:eastAsia="宋体" w:cs="宋体"/>
          <w:spacing w:val="4"/>
          <w:sz w:val="20"/>
          <w:szCs w:val="20"/>
        </w:rPr>
        <w:t>身份证号码：</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7B1C4F37">
      <w:pPr>
        <w:spacing w:before="29" w:line="486" w:lineRule="auto"/>
        <w:ind w:left="1730" w:right="2204" w:firstLine="2"/>
        <w:rPr>
          <w:rFonts w:ascii="宋体" w:hAnsi="宋体" w:eastAsia="宋体" w:cs="宋体"/>
          <w:sz w:val="20"/>
          <w:szCs w:val="20"/>
        </w:rPr>
      </w:pPr>
      <w:r>
        <w:rPr>
          <w:rFonts w:ascii="宋体" w:hAnsi="宋体" w:eastAsia="宋体" w:cs="宋体"/>
          <w:spacing w:val="8"/>
          <w:sz w:val="20"/>
          <w:szCs w:val="20"/>
        </w:rPr>
        <w:t>单位电话（座机</w:t>
      </w:r>
      <w:r>
        <w:rPr>
          <w:rFonts w:ascii="宋体" w:hAnsi="宋体" w:eastAsia="宋体" w:cs="宋体"/>
          <w:spacing w:val="11"/>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1"/>
          <w:sz w:val="20"/>
          <w:szCs w:val="20"/>
        </w:rPr>
        <w:t xml:space="preserve"> </w:t>
      </w:r>
      <w:r>
        <w:rPr>
          <w:rFonts w:ascii="宋体" w:hAnsi="宋体" w:eastAsia="宋体" w:cs="宋体"/>
          <w:spacing w:val="9"/>
          <w:sz w:val="20"/>
          <w:szCs w:val="20"/>
        </w:rPr>
        <w:t>委托代理人电话（手机</w:t>
      </w:r>
      <w:r>
        <w:rPr>
          <w:rFonts w:ascii="宋体" w:hAnsi="宋体" w:eastAsia="宋体" w:cs="宋体"/>
          <w:sz w:val="20"/>
          <w:szCs w:val="20"/>
        </w:rPr>
        <w:t>）：</w:t>
      </w:r>
    </w:p>
    <w:p w14:paraId="4FDCB745">
      <w:pPr>
        <w:spacing w:before="35" w:line="227" w:lineRule="auto"/>
        <w:ind w:left="2138"/>
        <w:rPr>
          <w:rFonts w:ascii="宋体" w:hAnsi="宋体" w:eastAsia="宋体" w:cs="宋体"/>
          <w:sz w:val="20"/>
          <w:szCs w:val="20"/>
        </w:rPr>
      </w:pPr>
      <w:r>
        <w:rPr>
          <w:rFonts w:ascii="宋体" w:hAnsi="宋体" w:eastAsia="宋体" w:cs="宋体"/>
          <w:spacing w:val="8"/>
          <w:sz w:val="20"/>
          <w:szCs w:val="20"/>
        </w:rPr>
        <w:t>附：法定代表人和委托代理人身份证扫描件（双面）</w:t>
      </w:r>
    </w:p>
    <w:p w14:paraId="05811380">
      <w:pPr>
        <w:pStyle w:val="4"/>
        <w:spacing w:line="292" w:lineRule="auto"/>
      </w:pPr>
    </w:p>
    <w:p w14:paraId="56E6AA22">
      <w:pPr>
        <w:spacing w:before="1" w:line="2920" w:lineRule="exact"/>
      </w:pPr>
    </w:p>
    <w:p w14:paraId="3500BAE1">
      <w:pPr>
        <w:tabs>
          <w:tab w:val="left" w:pos="9195"/>
        </w:tabs>
        <w:spacing w:before="79" w:line="228" w:lineRule="auto"/>
        <w:ind w:left="8775"/>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9"/>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53"/>
          <w:sz w:val="20"/>
          <w:szCs w:val="20"/>
        </w:rPr>
        <w:t xml:space="preserve"> </w:t>
      </w:r>
      <w:r>
        <w:rPr>
          <w:rFonts w:ascii="宋体" w:hAnsi="宋体" w:eastAsia="宋体" w:cs="宋体"/>
          <w:spacing w:val="-2"/>
          <w:sz w:val="20"/>
          <w:szCs w:val="20"/>
        </w:rPr>
        <w:t>日</w:t>
      </w:r>
    </w:p>
    <w:p w14:paraId="22F164AB">
      <w:pPr>
        <w:pStyle w:val="4"/>
        <w:spacing w:line="241" w:lineRule="auto"/>
      </w:pPr>
    </w:p>
    <w:p w14:paraId="30E70711">
      <w:pPr>
        <w:pStyle w:val="4"/>
        <w:spacing w:line="242" w:lineRule="auto"/>
      </w:pPr>
    </w:p>
    <w:p w14:paraId="73F4957F">
      <w:pPr>
        <w:pStyle w:val="4"/>
        <w:spacing w:line="242" w:lineRule="auto"/>
      </w:pPr>
    </w:p>
    <w:p w14:paraId="24D90DDB">
      <w:pPr>
        <w:pStyle w:val="4"/>
        <w:spacing w:line="242" w:lineRule="auto"/>
      </w:pPr>
    </w:p>
    <w:p w14:paraId="53D95A8A">
      <w:pPr>
        <w:spacing w:before="66" w:line="362" w:lineRule="auto"/>
        <w:ind w:left="1314" w:right="54" w:firstLine="416"/>
        <w:rPr>
          <w:rFonts w:ascii="宋体" w:hAnsi="宋体" w:eastAsia="宋体" w:cs="宋体"/>
          <w:sz w:val="20"/>
          <w:szCs w:val="20"/>
        </w:rPr>
      </w:pPr>
      <w:r>
        <w:rPr>
          <w:rFonts w:ascii="宋体" w:hAnsi="宋体" w:eastAsia="宋体" w:cs="宋体"/>
          <w:spacing w:val="9"/>
          <w:sz w:val="20"/>
          <w:szCs w:val="20"/>
        </w:rPr>
        <w:t>注：1、法定代表人参加投标活动并签署文件</w:t>
      </w:r>
      <w:r>
        <w:rPr>
          <w:rFonts w:ascii="宋体" w:hAnsi="宋体" w:eastAsia="宋体" w:cs="宋体"/>
          <w:spacing w:val="8"/>
          <w:sz w:val="20"/>
          <w:szCs w:val="20"/>
        </w:rPr>
        <w:t>的不需要授权委托书，只需提供法定代表人身份证明；</w:t>
      </w:r>
      <w:r>
        <w:rPr>
          <w:rFonts w:ascii="宋体" w:hAnsi="宋体" w:eastAsia="宋体" w:cs="宋体"/>
          <w:sz w:val="20"/>
          <w:szCs w:val="20"/>
        </w:rPr>
        <w:t xml:space="preserve"> </w:t>
      </w:r>
      <w:r>
        <w:rPr>
          <w:rFonts w:ascii="宋体" w:hAnsi="宋体" w:eastAsia="宋体" w:cs="宋体"/>
          <w:spacing w:val="9"/>
          <w:sz w:val="20"/>
          <w:szCs w:val="20"/>
        </w:rPr>
        <w:t>非法定代表人参加投标活动及签署文件的除提供法定代表人身份证明外还须提供授权委托书。</w:t>
      </w:r>
    </w:p>
    <w:p w14:paraId="22167970">
      <w:pPr>
        <w:spacing w:before="32" w:line="227" w:lineRule="auto"/>
        <w:ind w:left="1733"/>
        <w:rPr>
          <w:rFonts w:ascii="宋体" w:hAnsi="宋体" w:eastAsia="宋体" w:cs="宋体"/>
          <w:sz w:val="20"/>
          <w:szCs w:val="20"/>
        </w:rPr>
      </w:pPr>
      <w:r>
        <w:rPr>
          <w:rFonts w:ascii="宋体" w:hAnsi="宋体" w:eastAsia="宋体" w:cs="宋体"/>
          <w:spacing w:val="9"/>
          <w:sz w:val="20"/>
          <w:szCs w:val="20"/>
        </w:rPr>
        <w:t>2.授权委托书需按上述格式填写完整，不可缺少内容。在此基础上增加内容的不影响其有效性。</w:t>
      </w:r>
    </w:p>
    <w:p w14:paraId="68209957">
      <w:pPr>
        <w:spacing w:line="227" w:lineRule="auto"/>
        <w:rPr>
          <w:rFonts w:ascii="宋体" w:hAnsi="宋体" w:eastAsia="宋体" w:cs="宋体"/>
          <w:sz w:val="20"/>
          <w:szCs w:val="20"/>
        </w:rPr>
        <w:sectPr>
          <w:headerReference r:id="rId51" w:type="default"/>
          <w:footerReference r:id="rId52" w:type="default"/>
          <w:pgSz w:w="11906" w:h="16839"/>
          <w:pgMar w:top="400" w:right="1047" w:bottom="1190" w:left="0" w:header="0" w:footer="1027" w:gutter="0"/>
          <w:pgNumType w:fmt="decimal"/>
          <w:cols w:space="720" w:num="1"/>
        </w:sectPr>
      </w:pPr>
    </w:p>
    <w:p w14:paraId="3C9DF854">
      <w:pPr>
        <w:pStyle w:val="3"/>
        <w:spacing w:before="0" w:after="0" w:line="240" w:lineRule="auto"/>
        <w:jc w:val="center"/>
        <w:rPr>
          <w:rFonts w:hint="eastAsia" w:ascii="宋体" w:hAnsi="宋体"/>
          <w:b w:val="0"/>
          <w:bCs w:val="0"/>
        </w:rPr>
      </w:pPr>
      <w:bookmarkStart w:id="90" w:name="bookmark187"/>
      <w:bookmarkEnd w:id="90"/>
      <w:bookmarkStart w:id="91" w:name="bookmark196"/>
      <w:bookmarkEnd w:id="91"/>
      <w:bookmarkStart w:id="92" w:name="bookmark190"/>
      <w:bookmarkEnd w:id="92"/>
      <w:bookmarkStart w:id="93" w:name="bookmark194"/>
      <w:bookmarkEnd w:id="93"/>
      <w:bookmarkStart w:id="94" w:name="bookmark189"/>
      <w:bookmarkEnd w:id="94"/>
      <w:bookmarkStart w:id="95" w:name="bookmark188"/>
      <w:bookmarkEnd w:id="95"/>
      <w:bookmarkStart w:id="96" w:name="_Toc20963"/>
      <w:bookmarkStart w:id="97" w:name="_Toc17593"/>
      <w:bookmarkStart w:id="98" w:name="_Toc12985"/>
      <w:bookmarkStart w:id="99" w:name="_Toc59810447"/>
      <w:bookmarkStart w:id="100" w:name="_Toc11589"/>
      <w:bookmarkStart w:id="101" w:name="_Toc16813"/>
      <w:bookmarkStart w:id="102" w:name="_Toc4903"/>
      <w:r>
        <w:rPr>
          <w:rFonts w:ascii="宋体" w:hAnsi="宋体"/>
          <w:b w:val="0"/>
          <w:bCs w:val="0"/>
        </w:rPr>
        <w:t>（四）</w:t>
      </w:r>
      <w:r>
        <w:rPr>
          <w:rFonts w:hint="eastAsia" w:ascii="宋体" w:hAnsi="宋体"/>
          <w:b w:val="0"/>
          <w:bCs w:val="0"/>
        </w:rPr>
        <w:t>投标报价合理性说明（如有）</w:t>
      </w:r>
      <w:bookmarkEnd w:id="96"/>
      <w:bookmarkEnd w:id="97"/>
      <w:bookmarkEnd w:id="98"/>
      <w:bookmarkEnd w:id="99"/>
      <w:bookmarkEnd w:id="100"/>
      <w:bookmarkEnd w:id="101"/>
    </w:p>
    <w:p w14:paraId="134C7CF8">
      <w:pPr>
        <w:pStyle w:val="4"/>
        <w:spacing w:line="242" w:lineRule="auto"/>
        <w:rPr>
          <w:rFonts w:hint="eastAsia"/>
        </w:rPr>
      </w:pPr>
    </w:p>
    <w:p w14:paraId="7862F063">
      <w:pPr>
        <w:spacing w:before="151" w:line="228" w:lineRule="auto"/>
        <w:ind w:left="1733"/>
        <w:rPr>
          <w:rFonts w:hint="eastAsia" w:ascii="宋体" w:hAnsi="宋体" w:eastAsia="宋体" w:cs="宋体"/>
          <w:spacing w:val="9"/>
          <w:sz w:val="20"/>
          <w:szCs w:val="20"/>
        </w:rPr>
      </w:pPr>
      <w:r>
        <w:rPr>
          <w:rFonts w:hint="eastAsia" w:ascii="宋体" w:hAnsi="宋体" w:eastAsia="宋体" w:cs="宋体"/>
          <w:spacing w:val="9"/>
          <w:sz w:val="20"/>
          <w:szCs w:val="20"/>
        </w:rPr>
        <w:t>（注：投标报价低于异常低价警戒线时提供，格式自拟，并提供必要的佐证材料。投标人提供的说明不得降低或者改变原设计方案、技术工艺、施工标准，不得影响项目的质量、安全、工期、结算等正常履约。）</w:t>
      </w:r>
    </w:p>
    <w:p w14:paraId="06ACEBF2">
      <w:pPr>
        <w:spacing w:before="151" w:line="228" w:lineRule="auto"/>
        <w:ind w:left="1733"/>
        <w:rPr>
          <w:rFonts w:hint="eastAsia" w:ascii="宋体" w:hAnsi="宋体" w:eastAsia="宋体" w:cs="宋体"/>
          <w:spacing w:val="9"/>
          <w:sz w:val="20"/>
          <w:szCs w:val="20"/>
        </w:rPr>
      </w:pPr>
    </w:p>
    <w:p w14:paraId="6D8CA4A0">
      <w:pPr>
        <w:spacing w:before="151" w:line="228" w:lineRule="auto"/>
        <w:ind w:left="1733"/>
        <w:rPr>
          <w:rFonts w:ascii="宋体" w:hAnsi="宋体" w:eastAsia="宋体" w:cs="宋体"/>
          <w:spacing w:val="9"/>
          <w:sz w:val="20"/>
          <w:szCs w:val="20"/>
        </w:rPr>
      </w:pPr>
    </w:p>
    <w:p w14:paraId="339F7D48">
      <w:pPr>
        <w:spacing w:before="152" w:line="223" w:lineRule="auto"/>
        <w:ind w:left="4742"/>
        <w:outlineLvl w:val="1"/>
        <w:rPr>
          <w:rFonts w:ascii="宋体" w:hAnsi="宋体" w:eastAsia="宋体" w:cs="宋体"/>
          <w:spacing w:val="5"/>
          <w:sz w:val="43"/>
          <w:szCs w:val="43"/>
        </w:rPr>
      </w:pPr>
    </w:p>
    <w:p w14:paraId="528B087A">
      <w:pPr>
        <w:spacing w:before="152" w:line="223" w:lineRule="auto"/>
        <w:ind w:left="4742"/>
        <w:outlineLvl w:val="1"/>
        <w:rPr>
          <w:rFonts w:ascii="宋体" w:hAnsi="宋体" w:eastAsia="宋体" w:cs="宋体"/>
          <w:spacing w:val="5"/>
          <w:sz w:val="43"/>
          <w:szCs w:val="43"/>
        </w:rPr>
      </w:pPr>
    </w:p>
    <w:p w14:paraId="4D39EE32">
      <w:pPr>
        <w:spacing w:before="152" w:line="223" w:lineRule="auto"/>
        <w:ind w:left="4742"/>
        <w:outlineLvl w:val="1"/>
        <w:rPr>
          <w:rFonts w:ascii="宋体" w:hAnsi="宋体" w:eastAsia="宋体" w:cs="宋体"/>
          <w:spacing w:val="5"/>
          <w:sz w:val="43"/>
          <w:szCs w:val="43"/>
        </w:rPr>
      </w:pPr>
    </w:p>
    <w:p w14:paraId="3BEB2262">
      <w:pPr>
        <w:spacing w:before="152" w:line="223" w:lineRule="auto"/>
        <w:ind w:left="4742"/>
        <w:outlineLvl w:val="1"/>
        <w:rPr>
          <w:rFonts w:ascii="宋体" w:hAnsi="宋体" w:eastAsia="宋体" w:cs="宋体"/>
          <w:spacing w:val="5"/>
          <w:sz w:val="43"/>
          <w:szCs w:val="43"/>
        </w:rPr>
      </w:pPr>
    </w:p>
    <w:p w14:paraId="3BD65FFD">
      <w:pPr>
        <w:spacing w:before="152" w:line="223" w:lineRule="auto"/>
        <w:ind w:left="4742"/>
        <w:outlineLvl w:val="1"/>
        <w:rPr>
          <w:rFonts w:ascii="宋体" w:hAnsi="宋体" w:eastAsia="宋体" w:cs="宋体"/>
          <w:spacing w:val="5"/>
          <w:sz w:val="43"/>
          <w:szCs w:val="43"/>
        </w:rPr>
      </w:pPr>
    </w:p>
    <w:p w14:paraId="2C23FE61">
      <w:pPr>
        <w:spacing w:before="152" w:line="223" w:lineRule="auto"/>
        <w:ind w:left="4742"/>
        <w:outlineLvl w:val="1"/>
        <w:rPr>
          <w:rFonts w:ascii="宋体" w:hAnsi="宋体" w:eastAsia="宋体" w:cs="宋体"/>
          <w:spacing w:val="5"/>
          <w:sz w:val="43"/>
          <w:szCs w:val="43"/>
        </w:rPr>
      </w:pPr>
    </w:p>
    <w:p w14:paraId="47BA0E7B">
      <w:pPr>
        <w:spacing w:before="152" w:line="223" w:lineRule="auto"/>
        <w:ind w:left="4742"/>
        <w:outlineLvl w:val="1"/>
        <w:rPr>
          <w:rFonts w:ascii="宋体" w:hAnsi="宋体" w:eastAsia="宋体" w:cs="宋体"/>
          <w:spacing w:val="5"/>
          <w:sz w:val="43"/>
          <w:szCs w:val="43"/>
        </w:rPr>
      </w:pPr>
    </w:p>
    <w:p w14:paraId="18B0759B">
      <w:pPr>
        <w:spacing w:before="152" w:line="223" w:lineRule="auto"/>
        <w:ind w:left="4742"/>
        <w:outlineLvl w:val="1"/>
        <w:rPr>
          <w:rFonts w:ascii="宋体" w:hAnsi="宋体" w:eastAsia="宋体" w:cs="宋体"/>
          <w:spacing w:val="5"/>
          <w:sz w:val="43"/>
          <w:szCs w:val="43"/>
        </w:rPr>
      </w:pPr>
    </w:p>
    <w:p w14:paraId="2AC1FBFA">
      <w:pPr>
        <w:spacing w:before="152" w:line="223" w:lineRule="auto"/>
        <w:ind w:left="4742"/>
        <w:outlineLvl w:val="1"/>
        <w:rPr>
          <w:rFonts w:ascii="宋体" w:hAnsi="宋体" w:eastAsia="宋体" w:cs="宋体"/>
          <w:spacing w:val="5"/>
          <w:sz w:val="43"/>
          <w:szCs w:val="43"/>
        </w:rPr>
      </w:pPr>
    </w:p>
    <w:p w14:paraId="2217A185">
      <w:pPr>
        <w:spacing w:before="152" w:line="223" w:lineRule="auto"/>
        <w:ind w:left="4742"/>
        <w:outlineLvl w:val="1"/>
        <w:rPr>
          <w:rFonts w:ascii="宋体" w:hAnsi="宋体" w:eastAsia="宋体" w:cs="宋体"/>
          <w:spacing w:val="5"/>
          <w:sz w:val="43"/>
          <w:szCs w:val="43"/>
        </w:rPr>
      </w:pPr>
    </w:p>
    <w:p w14:paraId="368A48EB">
      <w:pPr>
        <w:spacing w:before="152" w:line="223" w:lineRule="auto"/>
        <w:ind w:left="4742"/>
        <w:outlineLvl w:val="1"/>
        <w:rPr>
          <w:rFonts w:ascii="宋体" w:hAnsi="宋体" w:eastAsia="宋体" w:cs="宋体"/>
          <w:spacing w:val="5"/>
          <w:sz w:val="43"/>
          <w:szCs w:val="43"/>
        </w:rPr>
      </w:pPr>
    </w:p>
    <w:p w14:paraId="6C1323E1">
      <w:pPr>
        <w:spacing w:before="152" w:line="223" w:lineRule="auto"/>
        <w:ind w:left="4742"/>
        <w:outlineLvl w:val="1"/>
        <w:rPr>
          <w:rFonts w:ascii="宋体" w:hAnsi="宋体" w:eastAsia="宋体" w:cs="宋体"/>
          <w:spacing w:val="5"/>
          <w:sz w:val="43"/>
          <w:szCs w:val="43"/>
        </w:rPr>
      </w:pPr>
    </w:p>
    <w:p w14:paraId="6AEE33D5">
      <w:pPr>
        <w:spacing w:before="152" w:line="223" w:lineRule="auto"/>
        <w:ind w:left="4742"/>
        <w:outlineLvl w:val="1"/>
        <w:rPr>
          <w:rFonts w:ascii="宋体" w:hAnsi="宋体" w:eastAsia="宋体" w:cs="宋体"/>
          <w:spacing w:val="5"/>
          <w:sz w:val="43"/>
          <w:szCs w:val="43"/>
        </w:rPr>
      </w:pPr>
    </w:p>
    <w:p w14:paraId="4EA6320A">
      <w:pPr>
        <w:spacing w:before="152" w:line="223" w:lineRule="auto"/>
        <w:ind w:left="4742"/>
        <w:outlineLvl w:val="1"/>
        <w:rPr>
          <w:rFonts w:ascii="宋体" w:hAnsi="宋体" w:eastAsia="宋体" w:cs="宋体"/>
          <w:spacing w:val="5"/>
          <w:sz w:val="43"/>
          <w:szCs w:val="43"/>
        </w:rPr>
      </w:pPr>
    </w:p>
    <w:p w14:paraId="0110F60E">
      <w:pPr>
        <w:spacing w:before="152" w:line="223" w:lineRule="auto"/>
        <w:ind w:left="4742"/>
        <w:outlineLvl w:val="1"/>
        <w:rPr>
          <w:rFonts w:ascii="宋体" w:hAnsi="宋体" w:eastAsia="宋体" w:cs="宋体"/>
          <w:spacing w:val="5"/>
          <w:sz w:val="43"/>
          <w:szCs w:val="43"/>
        </w:rPr>
      </w:pPr>
    </w:p>
    <w:p w14:paraId="07B7FFE7">
      <w:pPr>
        <w:spacing w:before="152" w:line="223" w:lineRule="auto"/>
        <w:ind w:left="4742"/>
        <w:outlineLvl w:val="1"/>
        <w:rPr>
          <w:rFonts w:ascii="宋体" w:hAnsi="宋体" w:eastAsia="宋体" w:cs="宋体"/>
          <w:spacing w:val="5"/>
          <w:sz w:val="43"/>
          <w:szCs w:val="43"/>
        </w:rPr>
      </w:pPr>
    </w:p>
    <w:p w14:paraId="7869FE33">
      <w:pPr>
        <w:spacing w:before="152" w:line="223" w:lineRule="auto"/>
        <w:ind w:left="4742"/>
        <w:outlineLvl w:val="1"/>
        <w:rPr>
          <w:rFonts w:ascii="宋体" w:hAnsi="宋体" w:eastAsia="宋体" w:cs="宋体"/>
          <w:spacing w:val="5"/>
          <w:sz w:val="43"/>
          <w:szCs w:val="43"/>
        </w:rPr>
      </w:pPr>
    </w:p>
    <w:p w14:paraId="197522DA">
      <w:pPr>
        <w:spacing w:before="152" w:line="223" w:lineRule="auto"/>
        <w:ind w:left="4742"/>
        <w:outlineLvl w:val="1"/>
        <w:rPr>
          <w:rFonts w:ascii="宋体" w:hAnsi="宋体" w:eastAsia="宋体" w:cs="宋体"/>
          <w:sz w:val="43"/>
          <w:szCs w:val="43"/>
        </w:rPr>
      </w:pPr>
      <w:r>
        <w:rPr>
          <w:rFonts w:ascii="宋体" w:hAnsi="宋体" w:eastAsia="宋体" w:cs="宋体"/>
          <w:spacing w:val="5"/>
          <w:sz w:val="43"/>
          <w:szCs w:val="43"/>
        </w:rPr>
        <w:t>二、经济部分</w:t>
      </w:r>
      <w:bookmarkEnd w:id="102"/>
    </w:p>
    <w:p w14:paraId="57C15DC0">
      <w:pPr>
        <w:pStyle w:val="4"/>
        <w:spacing w:line="244" w:lineRule="auto"/>
      </w:pPr>
    </w:p>
    <w:p w14:paraId="4007EB6F">
      <w:pPr>
        <w:pStyle w:val="4"/>
        <w:spacing w:line="244" w:lineRule="auto"/>
      </w:pPr>
    </w:p>
    <w:p w14:paraId="2C610294">
      <w:pPr>
        <w:pStyle w:val="4"/>
        <w:spacing w:line="245" w:lineRule="auto"/>
      </w:pPr>
    </w:p>
    <w:p w14:paraId="7B643E5B">
      <w:pPr>
        <w:pStyle w:val="4"/>
        <w:spacing w:line="245" w:lineRule="auto"/>
      </w:pPr>
    </w:p>
    <w:p w14:paraId="43D2BE04">
      <w:pPr>
        <w:pStyle w:val="4"/>
        <w:spacing w:line="245" w:lineRule="auto"/>
      </w:pPr>
    </w:p>
    <w:p w14:paraId="095D0E97">
      <w:pPr>
        <w:pStyle w:val="4"/>
        <w:spacing w:line="245" w:lineRule="auto"/>
      </w:pPr>
    </w:p>
    <w:p w14:paraId="2B26D375">
      <w:pPr>
        <w:pStyle w:val="4"/>
        <w:spacing w:line="245" w:lineRule="auto"/>
      </w:pPr>
    </w:p>
    <w:p w14:paraId="49F6BEA3">
      <w:pPr>
        <w:pStyle w:val="4"/>
        <w:spacing w:line="245" w:lineRule="auto"/>
      </w:pPr>
    </w:p>
    <w:p w14:paraId="26219389">
      <w:pPr>
        <w:pStyle w:val="4"/>
        <w:spacing w:line="245" w:lineRule="auto"/>
      </w:pPr>
    </w:p>
    <w:p w14:paraId="757D0183">
      <w:pPr>
        <w:pStyle w:val="4"/>
        <w:spacing w:line="245" w:lineRule="auto"/>
      </w:pPr>
    </w:p>
    <w:p w14:paraId="6DA624FC">
      <w:pPr>
        <w:pStyle w:val="4"/>
        <w:spacing w:line="245" w:lineRule="auto"/>
      </w:pPr>
    </w:p>
    <w:p w14:paraId="1B15524F">
      <w:pPr>
        <w:pStyle w:val="4"/>
        <w:spacing w:line="245" w:lineRule="auto"/>
      </w:pPr>
    </w:p>
    <w:p w14:paraId="5CE5237B">
      <w:pPr>
        <w:pStyle w:val="4"/>
        <w:spacing w:line="245" w:lineRule="auto"/>
      </w:pPr>
    </w:p>
    <w:p w14:paraId="4756FAE0">
      <w:pPr>
        <w:pStyle w:val="4"/>
        <w:spacing w:line="245" w:lineRule="auto"/>
      </w:pPr>
    </w:p>
    <w:p w14:paraId="7A7681D2">
      <w:pPr>
        <w:pStyle w:val="4"/>
        <w:spacing w:line="245" w:lineRule="auto"/>
      </w:pPr>
    </w:p>
    <w:p w14:paraId="56C4912A">
      <w:pPr>
        <w:pStyle w:val="4"/>
        <w:spacing w:line="245" w:lineRule="auto"/>
      </w:pPr>
    </w:p>
    <w:p w14:paraId="3D75FC6F">
      <w:pPr>
        <w:pStyle w:val="4"/>
        <w:spacing w:line="245" w:lineRule="auto"/>
      </w:pPr>
    </w:p>
    <w:p w14:paraId="789B048D">
      <w:pPr>
        <w:pStyle w:val="4"/>
        <w:spacing w:line="245" w:lineRule="auto"/>
      </w:pPr>
    </w:p>
    <w:p w14:paraId="2177B887">
      <w:pPr>
        <w:pStyle w:val="4"/>
        <w:spacing w:line="245" w:lineRule="auto"/>
      </w:pPr>
    </w:p>
    <w:p w14:paraId="714636F7">
      <w:pPr>
        <w:pStyle w:val="4"/>
        <w:spacing w:line="245" w:lineRule="auto"/>
      </w:pPr>
    </w:p>
    <w:p w14:paraId="039BC33D">
      <w:pPr>
        <w:pStyle w:val="4"/>
        <w:spacing w:line="245" w:lineRule="auto"/>
      </w:pPr>
    </w:p>
    <w:p w14:paraId="02D61523">
      <w:pPr>
        <w:pStyle w:val="4"/>
        <w:spacing w:line="245" w:lineRule="auto"/>
      </w:pPr>
    </w:p>
    <w:p w14:paraId="6932236B">
      <w:pPr>
        <w:pStyle w:val="4"/>
        <w:spacing w:line="245" w:lineRule="auto"/>
      </w:pPr>
    </w:p>
    <w:p w14:paraId="1B0E1B95">
      <w:pPr>
        <w:pStyle w:val="4"/>
        <w:spacing w:line="245" w:lineRule="auto"/>
      </w:pPr>
    </w:p>
    <w:p w14:paraId="7DCCECF0">
      <w:pPr>
        <w:pStyle w:val="4"/>
        <w:spacing w:line="245" w:lineRule="auto"/>
      </w:pPr>
    </w:p>
    <w:p w14:paraId="31F58270">
      <w:pPr>
        <w:pStyle w:val="4"/>
        <w:spacing w:line="245" w:lineRule="auto"/>
      </w:pPr>
    </w:p>
    <w:p w14:paraId="0D07F92E">
      <w:pPr>
        <w:pStyle w:val="4"/>
        <w:spacing w:line="245" w:lineRule="auto"/>
      </w:pPr>
    </w:p>
    <w:p w14:paraId="60E5CAF5">
      <w:pPr>
        <w:pStyle w:val="4"/>
        <w:spacing w:line="245" w:lineRule="auto"/>
      </w:pPr>
    </w:p>
    <w:p w14:paraId="280E3E90">
      <w:pPr>
        <w:pStyle w:val="4"/>
        <w:spacing w:line="245" w:lineRule="auto"/>
      </w:pPr>
    </w:p>
    <w:p w14:paraId="405E7C9F">
      <w:pPr>
        <w:pStyle w:val="4"/>
        <w:spacing w:line="245" w:lineRule="auto"/>
      </w:pPr>
    </w:p>
    <w:p w14:paraId="1582FE8D">
      <w:pPr>
        <w:pStyle w:val="4"/>
        <w:spacing w:line="245" w:lineRule="auto"/>
      </w:pPr>
    </w:p>
    <w:p w14:paraId="624F0100">
      <w:pPr>
        <w:spacing w:line="2940" w:lineRule="exact"/>
      </w:pPr>
    </w:p>
    <w:p w14:paraId="74DDB239">
      <w:pPr>
        <w:spacing w:line="2940" w:lineRule="exact"/>
        <w:sectPr>
          <w:headerReference r:id="rId53" w:type="default"/>
          <w:footerReference r:id="rId54" w:type="default"/>
          <w:pgSz w:w="11906" w:h="16839"/>
          <w:pgMar w:top="1245" w:right="1134" w:bottom="1190" w:left="0" w:header="1230" w:footer="1027" w:gutter="0"/>
          <w:pgNumType w:fmt="decimal"/>
          <w:cols w:space="720" w:num="1"/>
        </w:sectPr>
      </w:pPr>
    </w:p>
    <w:p w14:paraId="267EE6DD">
      <w:pPr>
        <w:tabs>
          <w:tab w:val="left" w:pos="6777"/>
        </w:tabs>
        <w:spacing w:before="212" w:line="225" w:lineRule="auto"/>
        <w:ind w:left="3556"/>
        <w:rPr>
          <w:rFonts w:ascii="宋体" w:hAnsi="宋体" w:eastAsia="宋体" w:cs="宋体"/>
          <w:sz w:val="31"/>
          <w:szCs w:val="31"/>
        </w:rPr>
      </w:pPr>
      <w:r>
        <w:rPr>
          <w:rFonts w:ascii="宋体" w:hAnsi="宋体" w:eastAsia="宋体" w:cs="宋体"/>
          <w:sz w:val="31"/>
          <w:szCs w:val="31"/>
          <w:u w:val="single" w:color="auto"/>
        </w:rPr>
        <w:tab/>
      </w:r>
      <w:r>
        <w:rPr>
          <w:rFonts w:ascii="宋体" w:hAnsi="宋体" w:eastAsia="宋体" w:cs="宋体"/>
          <w:spacing w:val="-21"/>
          <w:sz w:val="31"/>
          <w:szCs w:val="31"/>
          <w:u w:val="single" w:color="auto"/>
        </w:rPr>
        <w:t>（项目名称）</w:t>
      </w:r>
    </w:p>
    <w:p w14:paraId="451189CD">
      <w:pPr>
        <w:pStyle w:val="4"/>
        <w:spacing w:line="241" w:lineRule="auto"/>
      </w:pPr>
    </w:p>
    <w:p w14:paraId="4B4A47A5">
      <w:pPr>
        <w:pStyle w:val="4"/>
        <w:spacing w:line="241" w:lineRule="auto"/>
      </w:pPr>
    </w:p>
    <w:p w14:paraId="0DDF030F">
      <w:pPr>
        <w:pStyle w:val="4"/>
        <w:spacing w:line="241" w:lineRule="auto"/>
      </w:pPr>
    </w:p>
    <w:p w14:paraId="471884FF">
      <w:pPr>
        <w:pStyle w:val="4"/>
        <w:spacing w:line="241" w:lineRule="auto"/>
      </w:pPr>
    </w:p>
    <w:p w14:paraId="4A9509BE">
      <w:pPr>
        <w:pStyle w:val="4"/>
        <w:spacing w:line="241" w:lineRule="auto"/>
      </w:pPr>
    </w:p>
    <w:p w14:paraId="0B707D9C">
      <w:pPr>
        <w:pStyle w:val="4"/>
        <w:spacing w:line="241" w:lineRule="auto"/>
      </w:pPr>
    </w:p>
    <w:p w14:paraId="7AAEF8E7">
      <w:pPr>
        <w:pStyle w:val="4"/>
        <w:spacing w:line="241" w:lineRule="auto"/>
      </w:pPr>
    </w:p>
    <w:p w14:paraId="527D21B7">
      <w:pPr>
        <w:pStyle w:val="4"/>
        <w:spacing w:line="241" w:lineRule="auto"/>
      </w:pPr>
    </w:p>
    <w:p w14:paraId="1C85A43B">
      <w:pPr>
        <w:pStyle w:val="4"/>
        <w:spacing w:line="241" w:lineRule="auto"/>
      </w:pPr>
    </w:p>
    <w:p w14:paraId="326574FB">
      <w:pPr>
        <w:pStyle w:val="4"/>
        <w:spacing w:line="241" w:lineRule="auto"/>
      </w:pPr>
    </w:p>
    <w:p w14:paraId="6D3F5949">
      <w:pPr>
        <w:pStyle w:val="4"/>
        <w:spacing w:line="241" w:lineRule="auto"/>
      </w:pPr>
    </w:p>
    <w:p w14:paraId="15CD7C23">
      <w:pPr>
        <w:pStyle w:val="4"/>
        <w:spacing w:line="241" w:lineRule="auto"/>
      </w:pPr>
    </w:p>
    <w:p w14:paraId="0C376D53">
      <w:pPr>
        <w:pStyle w:val="4"/>
        <w:spacing w:line="241" w:lineRule="auto"/>
      </w:pPr>
    </w:p>
    <w:p w14:paraId="41ACCDBE">
      <w:pPr>
        <w:pStyle w:val="4"/>
        <w:spacing w:line="241" w:lineRule="auto"/>
      </w:pPr>
    </w:p>
    <w:p w14:paraId="5E2B054F">
      <w:pPr>
        <w:spacing w:before="230" w:line="428" w:lineRule="auto"/>
        <w:ind w:left="5335" w:right="2753" w:hanging="1240"/>
        <w:rPr>
          <w:rFonts w:ascii="宋体" w:hAnsi="宋体" w:eastAsia="宋体" w:cs="宋体"/>
          <w:sz w:val="35"/>
          <w:szCs w:val="35"/>
        </w:rPr>
      </w:pPr>
      <w:r>
        <w:rPr>
          <w:rFonts w:ascii="宋体" w:hAnsi="宋体" w:eastAsia="宋体" w:cs="宋体"/>
          <w:spacing w:val="-22"/>
          <w:sz w:val="71"/>
          <w:szCs w:val="71"/>
        </w:rPr>
        <w:t>投</w:t>
      </w:r>
      <w:r>
        <w:rPr>
          <w:rFonts w:ascii="宋体" w:hAnsi="宋体" w:eastAsia="宋体" w:cs="宋体"/>
          <w:spacing w:val="36"/>
          <w:sz w:val="71"/>
          <w:szCs w:val="71"/>
        </w:rPr>
        <w:t xml:space="preserve"> </w:t>
      </w:r>
      <w:r>
        <w:rPr>
          <w:rFonts w:ascii="宋体" w:hAnsi="宋体" w:eastAsia="宋体" w:cs="宋体"/>
          <w:spacing w:val="-22"/>
          <w:sz w:val="71"/>
          <w:szCs w:val="71"/>
        </w:rPr>
        <w:t>标</w:t>
      </w:r>
      <w:r>
        <w:rPr>
          <w:rFonts w:ascii="宋体" w:hAnsi="宋体" w:eastAsia="宋体" w:cs="宋体"/>
          <w:spacing w:val="39"/>
          <w:sz w:val="71"/>
          <w:szCs w:val="71"/>
        </w:rPr>
        <w:t xml:space="preserve"> </w:t>
      </w:r>
      <w:r>
        <w:rPr>
          <w:rFonts w:ascii="宋体" w:hAnsi="宋体" w:eastAsia="宋体" w:cs="宋体"/>
          <w:spacing w:val="-22"/>
          <w:sz w:val="71"/>
          <w:szCs w:val="71"/>
        </w:rPr>
        <w:t>文</w:t>
      </w:r>
      <w:r>
        <w:rPr>
          <w:rFonts w:ascii="宋体" w:hAnsi="宋体" w:eastAsia="宋体" w:cs="宋体"/>
          <w:spacing w:val="30"/>
          <w:sz w:val="71"/>
          <w:szCs w:val="71"/>
        </w:rPr>
        <w:t xml:space="preserve"> </w:t>
      </w:r>
      <w:r>
        <w:rPr>
          <w:rFonts w:ascii="宋体" w:hAnsi="宋体" w:eastAsia="宋体" w:cs="宋体"/>
          <w:spacing w:val="-22"/>
          <w:sz w:val="71"/>
          <w:szCs w:val="71"/>
        </w:rPr>
        <w:t>件</w:t>
      </w:r>
      <w:r>
        <w:rPr>
          <w:rFonts w:ascii="宋体" w:hAnsi="宋体" w:eastAsia="宋体" w:cs="宋体"/>
          <w:sz w:val="71"/>
          <w:szCs w:val="71"/>
        </w:rPr>
        <w:t xml:space="preserve"> </w:t>
      </w:r>
      <w:r>
        <w:rPr>
          <w:rFonts w:ascii="宋体" w:hAnsi="宋体" w:eastAsia="宋体" w:cs="宋体"/>
          <w:spacing w:val="5"/>
          <w:sz w:val="35"/>
          <w:szCs w:val="35"/>
        </w:rPr>
        <w:t>经济部分</w:t>
      </w:r>
    </w:p>
    <w:p w14:paraId="533D81AF">
      <w:pPr>
        <w:pStyle w:val="4"/>
        <w:spacing w:line="271" w:lineRule="auto"/>
      </w:pPr>
    </w:p>
    <w:p w14:paraId="50E9527D">
      <w:pPr>
        <w:pStyle w:val="4"/>
        <w:spacing w:line="271" w:lineRule="auto"/>
      </w:pPr>
    </w:p>
    <w:p w14:paraId="5207CEFF">
      <w:pPr>
        <w:pStyle w:val="4"/>
        <w:spacing w:line="271" w:lineRule="auto"/>
      </w:pPr>
    </w:p>
    <w:p w14:paraId="1C521201">
      <w:pPr>
        <w:pStyle w:val="4"/>
        <w:spacing w:line="271" w:lineRule="auto"/>
      </w:pPr>
    </w:p>
    <w:p w14:paraId="6645CC93">
      <w:pPr>
        <w:pStyle w:val="4"/>
        <w:spacing w:line="272" w:lineRule="auto"/>
      </w:pPr>
    </w:p>
    <w:p w14:paraId="19AC8A4D">
      <w:pPr>
        <w:pStyle w:val="4"/>
        <w:spacing w:line="272" w:lineRule="auto"/>
      </w:pPr>
    </w:p>
    <w:p w14:paraId="00AE6765">
      <w:pPr>
        <w:spacing w:line="2940" w:lineRule="exact"/>
      </w:pPr>
    </w:p>
    <w:p w14:paraId="60A79BD3">
      <w:pPr>
        <w:pStyle w:val="4"/>
        <w:spacing w:line="273" w:lineRule="auto"/>
      </w:pPr>
    </w:p>
    <w:p w14:paraId="4118D4C0">
      <w:pPr>
        <w:spacing w:before="91" w:line="219" w:lineRule="auto"/>
        <w:ind w:left="2459"/>
        <w:rPr>
          <w:rFonts w:ascii="宋体" w:hAnsi="宋体" w:eastAsia="宋体" w:cs="宋体"/>
          <w:sz w:val="28"/>
          <w:szCs w:val="28"/>
        </w:rPr>
      </w:pPr>
      <w:r>
        <w:rPr>
          <w:rFonts w:ascii="宋体" w:hAnsi="宋体" w:eastAsia="宋体" w:cs="宋体"/>
          <w:spacing w:val="-2"/>
          <w:sz w:val="28"/>
          <w:szCs w:val="28"/>
        </w:rPr>
        <w:t>投标人</w:t>
      </w:r>
      <w:r>
        <w:rPr>
          <w:rFonts w:ascii="宋体" w:hAnsi="宋体" w:eastAsia="宋体" w:cs="宋体"/>
          <w:spacing w:val="-19"/>
          <w:sz w:val="28"/>
          <w:szCs w:val="28"/>
        </w:rPr>
        <w:t>：</w:t>
      </w:r>
      <w:r>
        <w:rPr>
          <w:rFonts w:ascii="宋体" w:hAnsi="宋体" w:eastAsia="宋体" w:cs="宋体"/>
          <w:spacing w:val="3"/>
          <w:sz w:val="28"/>
          <w:szCs w:val="28"/>
          <w:u w:val="single" w:color="auto"/>
        </w:rPr>
        <w:t xml:space="preserve">                           </w:t>
      </w:r>
      <w:r>
        <w:rPr>
          <w:rFonts w:ascii="宋体" w:hAnsi="宋体" w:eastAsia="宋体" w:cs="宋体"/>
          <w:spacing w:val="-19"/>
          <w:sz w:val="28"/>
          <w:szCs w:val="28"/>
        </w:rPr>
        <w:t>（</w:t>
      </w:r>
      <w:r>
        <w:rPr>
          <w:rFonts w:ascii="宋体" w:hAnsi="宋体" w:eastAsia="宋体" w:cs="宋体"/>
          <w:spacing w:val="-2"/>
          <w:sz w:val="28"/>
          <w:szCs w:val="28"/>
        </w:rPr>
        <w:t>盖单位法人章）</w:t>
      </w:r>
    </w:p>
    <w:p w14:paraId="3F53CC51">
      <w:pPr>
        <w:pStyle w:val="4"/>
        <w:spacing w:line="275" w:lineRule="auto"/>
      </w:pPr>
    </w:p>
    <w:p w14:paraId="2CDC92AA">
      <w:pPr>
        <w:spacing w:before="92" w:line="219" w:lineRule="auto"/>
        <w:ind w:left="2464"/>
        <w:rPr>
          <w:rFonts w:ascii="宋体" w:hAnsi="宋体" w:eastAsia="宋体" w:cs="宋体"/>
          <w:sz w:val="28"/>
          <w:szCs w:val="28"/>
        </w:rPr>
      </w:pPr>
      <w:r>
        <w:rPr>
          <w:rFonts w:ascii="宋体" w:hAnsi="宋体" w:eastAsia="宋体" w:cs="宋体"/>
          <w:spacing w:val="-3"/>
          <w:sz w:val="28"/>
          <w:szCs w:val="28"/>
        </w:rPr>
        <w:t>法定代表人或其委托代理人</w:t>
      </w:r>
      <w:r>
        <w:rPr>
          <w:rFonts w:ascii="宋体" w:hAnsi="宋体" w:eastAsia="宋体" w:cs="宋体"/>
          <w:spacing w:val="-19"/>
          <w:sz w:val="28"/>
          <w:szCs w:val="28"/>
        </w:rPr>
        <w:t>：</w:t>
      </w:r>
      <w:r>
        <w:rPr>
          <w:rFonts w:ascii="宋体" w:hAnsi="宋体" w:eastAsia="宋体" w:cs="宋体"/>
          <w:spacing w:val="11"/>
          <w:sz w:val="28"/>
          <w:szCs w:val="28"/>
          <w:u w:val="single" w:color="auto"/>
        </w:rPr>
        <w:t xml:space="preserve">           </w:t>
      </w:r>
      <w:r>
        <w:rPr>
          <w:rFonts w:ascii="宋体" w:hAnsi="宋体" w:eastAsia="宋体" w:cs="宋体"/>
          <w:spacing w:val="-19"/>
          <w:sz w:val="28"/>
          <w:szCs w:val="28"/>
        </w:rPr>
        <w:t>（</w:t>
      </w:r>
      <w:r>
        <w:rPr>
          <w:rFonts w:ascii="宋体" w:hAnsi="宋体" w:eastAsia="宋体" w:cs="宋体"/>
          <w:spacing w:val="-3"/>
          <w:sz w:val="28"/>
          <w:szCs w:val="28"/>
        </w:rPr>
        <w:t>签名或盖章）</w:t>
      </w:r>
    </w:p>
    <w:p w14:paraId="5262B8C9">
      <w:pPr>
        <w:pStyle w:val="4"/>
        <w:spacing w:line="275" w:lineRule="auto"/>
      </w:pPr>
    </w:p>
    <w:p w14:paraId="707ED030">
      <w:pPr>
        <w:tabs>
          <w:tab w:val="left" w:pos="5071"/>
        </w:tabs>
        <w:spacing w:before="92" w:line="220" w:lineRule="auto"/>
        <w:ind w:left="3962"/>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128"/>
          <w:sz w:val="28"/>
          <w:szCs w:val="28"/>
        </w:rPr>
        <w:t xml:space="preserve"> </w:t>
      </w:r>
      <w:r>
        <w:rPr>
          <w:rFonts w:ascii="宋体" w:hAnsi="宋体" w:eastAsia="宋体" w:cs="宋体"/>
          <w:spacing w:val="-13"/>
          <w:sz w:val="28"/>
          <w:szCs w:val="28"/>
        </w:rPr>
        <w:t>年</w:t>
      </w:r>
      <w:r>
        <w:rPr>
          <w:rFonts w:ascii="宋体" w:hAnsi="宋体" w:eastAsia="宋体" w:cs="宋体"/>
          <w:spacing w:val="-140"/>
          <w:sz w:val="28"/>
          <w:szCs w:val="28"/>
        </w:rPr>
        <w:t xml:space="preserve"> </w:t>
      </w:r>
      <w:r>
        <w:rPr>
          <w:rFonts w:ascii="宋体" w:hAnsi="宋体" w:eastAsia="宋体" w:cs="宋体"/>
          <w:spacing w:val="18"/>
          <w:sz w:val="28"/>
          <w:szCs w:val="28"/>
          <w:u w:val="single" w:color="auto"/>
        </w:rPr>
        <w:t xml:space="preserve">       </w:t>
      </w:r>
      <w:r>
        <w:rPr>
          <w:rFonts w:ascii="宋体" w:hAnsi="宋体" w:eastAsia="宋体" w:cs="宋体"/>
          <w:spacing w:val="-120"/>
          <w:sz w:val="28"/>
          <w:szCs w:val="28"/>
        </w:rPr>
        <w:t xml:space="preserve"> </w:t>
      </w:r>
      <w:r>
        <w:rPr>
          <w:rFonts w:ascii="宋体" w:hAnsi="宋体" w:eastAsia="宋体" w:cs="宋体"/>
          <w:spacing w:val="-13"/>
          <w:sz w:val="28"/>
          <w:szCs w:val="28"/>
        </w:rPr>
        <w:t>月</w:t>
      </w:r>
      <w:r>
        <w:rPr>
          <w:rFonts w:ascii="宋体" w:hAnsi="宋体" w:eastAsia="宋体" w:cs="宋体"/>
          <w:spacing w:val="-140"/>
          <w:sz w:val="28"/>
          <w:szCs w:val="28"/>
        </w:rPr>
        <w:t xml:space="preserve"> </w:t>
      </w:r>
      <w:r>
        <w:rPr>
          <w:rFonts w:ascii="宋体" w:hAnsi="宋体" w:eastAsia="宋体" w:cs="宋体"/>
          <w:spacing w:val="18"/>
          <w:sz w:val="28"/>
          <w:szCs w:val="28"/>
          <w:u w:val="single" w:color="auto"/>
        </w:rPr>
        <w:t xml:space="preserve">       </w:t>
      </w:r>
      <w:r>
        <w:rPr>
          <w:rFonts w:ascii="宋体" w:hAnsi="宋体" w:eastAsia="宋体" w:cs="宋体"/>
          <w:spacing w:val="-79"/>
          <w:sz w:val="28"/>
          <w:szCs w:val="28"/>
        </w:rPr>
        <w:t xml:space="preserve"> </w:t>
      </w:r>
      <w:r>
        <w:rPr>
          <w:rFonts w:ascii="宋体" w:hAnsi="宋体" w:eastAsia="宋体" w:cs="宋体"/>
          <w:spacing w:val="-13"/>
          <w:sz w:val="28"/>
          <w:szCs w:val="28"/>
        </w:rPr>
        <w:t>日</w:t>
      </w:r>
    </w:p>
    <w:p w14:paraId="1EA65DF0">
      <w:pPr>
        <w:spacing w:line="220" w:lineRule="auto"/>
        <w:rPr>
          <w:rFonts w:ascii="宋体" w:hAnsi="宋体" w:eastAsia="宋体" w:cs="宋体"/>
          <w:sz w:val="28"/>
          <w:szCs w:val="28"/>
        </w:rPr>
        <w:sectPr>
          <w:footerReference r:id="rId55" w:type="default"/>
          <w:pgSz w:w="11906" w:h="16839"/>
          <w:pgMar w:top="1245" w:right="1134" w:bottom="1190" w:left="0" w:header="1230" w:footer="1027" w:gutter="0"/>
          <w:pgNumType w:fmt="decimal"/>
          <w:cols w:space="720" w:num="1"/>
        </w:sectPr>
      </w:pPr>
    </w:p>
    <w:p w14:paraId="0315E148">
      <w:pPr>
        <w:pStyle w:val="4"/>
        <w:spacing w:line="279" w:lineRule="auto"/>
      </w:pPr>
    </w:p>
    <w:p w14:paraId="55015CAD">
      <w:pPr>
        <w:pStyle w:val="4"/>
        <w:spacing w:line="279" w:lineRule="auto"/>
      </w:pPr>
    </w:p>
    <w:p w14:paraId="763FEA43">
      <w:pPr>
        <w:pStyle w:val="4"/>
        <w:spacing w:line="280" w:lineRule="auto"/>
      </w:pPr>
      <w:r>
        <w:pict>
          <v:shape id="_x0000_s1115" o:spid="_x0000_s1115" style="position:absolute;left:0pt;margin-left:65.2pt;margin-top:13.45pt;height:0.75pt;width:473.4pt;z-index:251680768;mso-width-relative:page;mso-height-relative:page;" fillcolor="#000000" filled="t" stroked="f" coordsize="9467,15" path="m0,0l9467,0,9467,14,0,14,0,0xe">
            <v:path/>
            <v:fill on="t" focussize="0,0"/>
            <v:stroke on="f"/>
            <v:imagedata o:title=""/>
            <o:lock v:ext="edit"/>
          </v:shape>
        </w:pict>
      </w:r>
    </w:p>
    <w:p w14:paraId="3F4BCBB7">
      <w:pPr>
        <w:spacing w:before="113" w:line="227" w:lineRule="auto"/>
        <w:ind w:left="5581"/>
        <w:outlineLvl w:val="2"/>
        <w:rPr>
          <w:rFonts w:ascii="宋体" w:hAnsi="宋体" w:eastAsia="宋体" w:cs="宋体"/>
          <w:sz w:val="35"/>
          <w:szCs w:val="35"/>
        </w:rPr>
      </w:pPr>
      <w:bookmarkStart w:id="103" w:name="bookmark193"/>
      <w:bookmarkEnd w:id="103"/>
      <w:r>
        <w:rPr>
          <w:rFonts w:ascii="宋体" w:hAnsi="宋体" w:eastAsia="宋体" w:cs="宋体"/>
          <w:spacing w:val="-37"/>
          <w:sz w:val="35"/>
          <w:szCs w:val="35"/>
        </w:rPr>
        <w:t>目</w:t>
      </w:r>
      <w:r>
        <w:rPr>
          <w:rFonts w:ascii="宋体" w:hAnsi="宋体" w:eastAsia="宋体" w:cs="宋体"/>
          <w:spacing w:val="12"/>
          <w:sz w:val="35"/>
          <w:szCs w:val="35"/>
        </w:rPr>
        <w:t xml:space="preserve">  </w:t>
      </w:r>
      <w:r>
        <w:rPr>
          <w:rFonts w:ascii="宋体" w:hAnsi="宋体" w:eastAsia="宋体" w:cs="宋体"/>
          <w:spacing w:val="-37"/>
          <w:sz w:val="35"/>
          <w:szCs w:val="35"/>
        </w:rPr>
        <w:t>录</w:t>
      </w:r>
    </w:p>
    <w:p w14:paraId="23F240BC">
      <w:pPr>
        <w:pStyle w:val="4"/>
        <w:spacing w:line="291" w:lineRule="auto"/>
      </w:pPr>
    </w:p>
    <w:p w14:paraId="4F9A6752">
      <w:pPr>
        <w:pStyle w:val="4"/>
        <w:spacing w:line="292" w:lineRule="auto"/>
      </w:pPr>
    </w:p>
    <w:p w14:paraId="031E881B">
      <w:pPr>
        <w:spacing w:before="68" w:line="218" w:lineRule="auto"/>
        <w:ind w:left="4598"/>
        <w:rPr>
          <w:rFonts w:ascii="宋体" w:hAnsi="宋体" w:eastAsia="宋体" w:cs="宋体"/>
          <w:sz w:val="21"/>
          <w:szCs w:val="21"/>
        </w:rPr>
      </w:pPr>
      <w:r>
        <w:rPr>
          <w:rFonts w:ascii="宋体" w:hAnsi="宋体" w:eastAsia="宋体" w:cs="宋体"/>
          <w:i/>
          <w:iCs/>
          <w:spacing w:val="1"/>
          <w:sz w:val="21"/>
          <w:szCs w:val="21"/>
        </w:rPr>
        <w:t>[提示：目录由投标人自行编制]</w:t>
      </w:r>
    </w:p>
    <w:p w14:paraId="2EEB2DB3">
      <w:pPr>
        <w:pStyle w:val="4"/>
        <w:spacing w:line="244" w:lineRule="auto"/>
      </w:pPr>
    </w:p>
    <w:p w14:paraId="1CDED727">
      <w:pPr>
        <w:pStyle w:val="4"/>
        <w:spacing w:line="244" w:lineRule="auto"/>
      </w:pPr>
    </w:p>
    <w:p w14:paraId="52768C21">
      <w:pPr>
        <w:pStyle w:val="4"/>
        <w:spacing w:line="244" w:lineRule="auto"/>
      </w:pPr>
    </w:p>
    <w:p w14:paraId="7813A4E0">
      <w:pPr>
        <w:pStyle w:val="4"/>
        <w:spacing w:line="244" w:lineRule="auto"/>
      </w:pPr>
    </w:p>
    <w:p w14:paraId="64DED785">
      <w:pPr>
        <w:pStyle w:val="4"/>
        <w:spacing w:line="244" w:lineRule="auto"/>
      </w:pPr>
    </w:p>
    <w:p w14:paraId="68BCDF42">
      <w:pPr>
        <w:pStyle w:val="4"/>
        <w:spacing w:line="244" w:lineRule="auto"/>
      </w:pPr>
    </w:p>
    <w:p w14:paraId="43B3AFDB">
      <w:pPr>
        <w:pStyle w:val="4"/>
        <w:spacing w:line="244" w:lineRule="auto"/>
      </w:pPr>
    </w:p>
    <w:p w14:paraId="1A0106D3">
      <w:pPr>
        <w:pStyle w:val="4"/>
        <w:spacing w:line="244" w:lineRule="auto"/>
      </w:pPr>
    </w:p>
    <w:p w14:paraId="05BCC6F0">
      <w:pPr>
        <w:pStyle w:val="4"/>
        <w:spacing w:line="244" w:lineRule="auto"/>
      </w:pPr>
    </w:p>
    <w:p w14:paraId="41AEFA1B">
      <w:pPr>
        <w:pStyle w:val="4"/>
        <w:spacing w:line="244" w:lineRule="auto"/>
      </w:pPr>
    </w:p>
    <w:p w14:paraId="4B84FCD5">
      <w:pPr>
        <w:pStyle w:val="4"/>
        <w:spacing w:line="244" w:lineRule="auto"/>
      </w:pPr>
    </w:p>
    <w:p w14:paraId="387CAF5B">
      <w:pPr>
        <w:pStyle w:val="4"/>
        <w:spacing w:line="244" w:lineRule="auto"/>
      </w:pPr>
    </w:p>
    <w:p w14:paraId="7635C6B0">
      <w:pPr>
        <w:pStyle w:val="4"/>
        <w:spacing w:line="244" w:lineRule="auto"/>
      </w:pPr>
    </w:p>
    <w:p w14:paraId="51489B7E">
      <w:pPr>
        <w:pStyle w:val="4"/>
        <w:spacing w:line="244" w:lineRule="auto"/>
      </w:pPr>
    </w:p>
    <w:p w14:paraId="4D608DBC">
      <w:pPr>
        <w:pStyle w:val="4"/>
        <w:spacing w:line="244" w:lineRule="auto"/>
      </w:pPr>
    </w:p>
    <w:p w14:paraId="10BBB706">
      <w:pPr>
        <w:pStyle w:val="4"/>
        <w:spacing w:line="245" w:lineRule="auto"/>
      </w:pPr>
    </w:p>
    <w:p w14:paraId="19354516">
      <w:pPr>
        <w:pStyle w:val="4"/>
        <w:spacing w:line="245" w:lineRule="auto"/>
      </w:pPr>
    </w:p>
    <w:p w14:paraId="353964CD">
      <w:pPr>
        <w:pStyle w:val="4"/>
        <w:spacing w:line="245" w:lineRule="auto"/>
      </w:pPr>
    </w:p>
    <w:p w14:paraId="1294440D">
      <w:pPr>
        <w:pStyle w:val="4"/>
        <w:spacing w:line="245" w:lineRule="auto"/>
      </w:pPr>
    </w:p>
    <w:p w14:paraId="73A1223F">
      <w:pPr>
        <w:pStyle w:val="4"/>
        <w:spacing w:line="245" w:lineRule="auto"/>
      </w:pPr>
    </w:p>
    <w:p w14:paraId="62FB7F9C">
      <w:pPr>
        <w:pStyle w:val="4"/>
        <w:spacing w:line="245" w:lineRule="auto"/>
      </w:pPr>
    </w:p>
    <w:p w14:paraId="32DE7DF9">
      <w:pPr>
        <w:pStyle w:val="4"/>
        <w:spacing w:line="245" w:lineRule="auto"/>
      </w:pPr>
    </w:p>
    <w:p w14:paraId="73039097">
      <w:pPr>
        <w:pStyle w:val="4"/>
        <w:spacing w:line="245" w:lineRule="auto"/>
      </w:pPr>
    </w:p>
    <w:p w14:paraId="7325A41A">
      <w:pPr>
        <w:pStyle w:val="4"/>
        <w:spacing w:line="245" w:lineRule="auto"/>
      </w:pPr>
    </w:p>
    <w:p w14:paraId="5C46C40B">
      <w:pPr>
        <w:pStyle w:val="4"/>
        <w:spacing w:line="245" w:lineRule="auto"/>
      </w:pPr>
    </w:p>
    <w:p w14:paraId="790E9E63">
      <w:pPr>
        <w:pStyle w:val="4"/>
        <w:spacing w:line="245" w:lineRule="auto"/>
      </w:pPr>
    </w:p>
    <w:p w14:paraId="52B0046F">
      <w:pPr>
        <w:pStyle w:val="4"/>
        <w:spacing w:line="245" w:lineRule="auto"/>
      </w:pPr>
    </w:p>
    <w:p w14:paraId="12FFB45B">
      <w:pPr>
        <w:pStyle w:val="4"/>
        <w:spacing w:line="245" w:lineRule="auto"/>
      </w:pPr>
    </w:p>
    <w:p w14:paraId="6553B893">
      <w:pPr>
        <w:spacing w:line="2900" w:lineRule="exact"/>
      </w:pPr>
    </w:p>
    <w:p w14:paraId="04133CF8">
      <w:pPr>
        <w:spacing w:line="2900" w:lineRule="exact"/>
        <w:sectPr>
          <w:headerReference r:id="rId56" w:type="default"/>
          <w:footerReference r:id="rId57" w:type="default"/>
          <w:pgSz w:w="11906" w:h="16839"/>
          <w:pgMar w:top="400" w:right="1134" w:bottom="1190" w:left="0" w:header="0" w:footer="1027" w:gutter="0"/>
          <w:pgNumType w:fmt="decimal"/>
          <w:cols w:space="720" w:num="1"/>
        </w:sectPr>
      </w:pPr>
    </w:p>
    <w:p w14:paraId="69628B7A">
      <w:pPr>
        <w:spacing w:before="212" w:line="223" w:lineRule="auto"/>
        <w:ind w:left="4302"/>
        <w:outlineLvl w:val="2"/>
        <w:rPr>
          <w:rFonts w:ascii="宋体" w:hAnsi="宋体" w:eastAsia="宋体" w:cs="宋体"/>
          <w:sz w:val="31"/>
          <w:szCs w:val="31"/>
        </w:rPr>
      </w:pPr>
      <w:bookmarkStart w:id="104" w:name="bookmark192"/>
      <w:bookmarkEnd w:id="104"/>
      <w:bookmarkStart w:id="105" w:name="bookmark191"/>
      <w:bookmarkEnd w:id="105"/>
      <w:r>
        <w:rPr>
          <w:rFonts w:ascii="宋体" w:hAnsi="宋体" w:eastAsia="宋体" w:cs="宋体"/>
          <w:spacing w:val="7"/>
          <w:sz w:val="31"/>
          <w:szCs w:val="31"/>
        </w:rPr>
        <w:t>（一）已标价工程量清单</w:t>
      </w:r>
    </w:p>
    <w:p w14:paraId="4A742CF2">
      <w:pPr>
        <w:pStyle w:val="4"/>
        <w:spacing w:line="241" w:lineRule="auto"/>
      </w:pPr>
    </w:p>
    <w:p w14:paraId="6481A40E">
      <w:pPr>
        <w:pStyle w:val="4"/>
        <w:spacing w:line="241" w:lineRule="auto"/>
      </w:pPr>
    </w:p>
    <w:p w14:paraId="12D52BC3">
      <w:pPr>
        <w:pStyle w:val="4"/>
        <w:spacing w:line="241" w:lineRule="auto"/>
      </w:pPr>
    </w:p>
    <w:p w14:paraId="37CA8586">
      <w:pPr>
        <w:pStyle w:val="4"/>
        <w:spacing w:line="241" w:lineRule="auto"/>
      </w:pPr>
    </w:p>
    <w:p w14:paraId="37F09BD0">
      <w:pPr>
        <w:pStyle w:val="4"/>
        <w:spacing w:line="241" w:lineRule="auto"/>
      </w:pPr>
    </w:p>
    <w:p w14:paraId="5CCB9C73">
      <w:pPr>
        <w:pStyle w:val="4"/>
        <w:spacing w:line="241" w:lineRule="auto"/>
      </w:pPr>
    </w:p>
    <w:p w14:paraId="62246873">
      <w:pPr>
        <w:pStyle w:val="4"/>
        <w:spacing w:line="241" w:lineRule="auto"/>
      </w:pPr>
    </w:p>
    <w:p w14:paraId="3D30F95D">
      <w:pPr>
        <w:pStyle w:val="4"/>
        <w:spacing w:line="241" w:lineRule="auto"/>
      </w:pPr>
    </w:p>
    <w:p w14:paraId="3617B0F7">
      <w:pPr>
        <w:pStyle w:val="4"/>
        <w:spacing w:line="241" w:lineRule="auto"/>
      </w:pPr>
    </w:p>
    <w:p w14:paraId="75AA5193">
      <w:pPr>
        <w:pStyle w:val="4"/>
        <w:spacing w:line="241" w:lineRule="auto"/>
      </w:pPr>
    </w:p>
    <w:p w14:paraId="3929846B">
      <w:pPr>
        <w:pStyle w:val="4"/>
        <w:spacing w:line="241" w:lineRule="auto"/>
      </w:pPr>
    </w:p>
    <w:p w14:paraId="6082F07B">
      <w:pPr>
        <w:pStyle w:val="4"/>
        <w:spacing w:line="241" w:lineRule="auto"/>
      </w:pPr>
    </w:p>
    <w:p w14:paraId="451595BC">
      <w:pPr>
        <w:pStyle w:val="4"/>
        <w:spacing w:line="241" w:lineRule="auto"/>
      </w:pPr>
    </w:p>
    <w:p w14:paraId="47A95949">
      <w:pPr>
        <w:pStyle w:val="4"/>
        <w:spacing w:line="241" w:lineRule="auto"/>
      </w:pPr>
    </w:p>
    <w:p w14:paraId="3DA34565">
      <w:pPr>
        <w:pStyle w:val="4"/>
        <w:spacing w:line="241" w:lineRule="auto"/>
      </w:pPr>
    </w:p>
    <w:p w14:paraId="256F185F">
      <w:pPr>
        <w:pStyle w:val="4"/>
        <w:spacing w:line="241" w:lineRule="auto"/>
      </w:pPr>
    </w:p>
    <w:p w14:paraId="204A3FE3">
      <w:pPr>
        <w:pStyle w:val="4"/>
        <w:spacing w:line="241" w:lineRule="auto"/>
      </w:pPr>
    </w:p>
    <w:p w14:paraId="411D55B1">
      <w:pPr>
        <w:pStyle w:val="4"/>
        <w:spacing w:line="241" w:lineRule="auto"/>
      </w:pPr>
    </w:p>
    <w:p w14:paraId="2DFCED73">
      <w:pPr>
        <w:pStyle w:val="4"/>
        <w:spacing w:line="241" w:lineRule="auto"/>
      </w:pPr>
    </w:p>
    <w:p w14:paraId="24365DEE">
      <w:pPr>
        <w:pStyle w:val="4"/>
        <w:spacing w:line="241" w:lineRule="auto"/>
      </w:pPr>
    </w:p>
    <w:p w14:paraId="3C4DBB83">
      <w:pPr>
        <w:pStyle w:val="4"/>
        <w:spacing w:line="241" w:lineRule="auto"/>
      </w:pPr>
    </w:p>
    <w:p w14:paraId="34CF7406">
      <w:pPr>
        <w:pStyle w:val="4"/>
        <w:spacing w:line="241" w:lineRule="auto"/>
      </w:pPr>
    </w:p>
    <w:p w14:paraId="1EE336FE">
      <w:pPr>
        <w:pStyle w:val="4"/>
        <w:spacing w:line="241" w:lineRule="auto"/>
      </w:pPr>
    </w:p>
    <w:p w14:paraId="1BD3EDAD">
      <w:pPr>
        <w:pStyle w:val="4"/>
        <w:spacing w:line="241" w:lineRule="auto"/>
      </w:pPr>
    </w:p>
    <w:p w14:paraId="44348C5F">
      <w:pPr>
        <w:pStyle w:val="4"/>
        <w:spacing w:line="241" w:lineRule="auto"/>
      </w:pPr>
    </w:p>
    <w:p w14:paraId="082805CE">
      <w:pPr>
        <w:pStyle w:val="4"/>
        <w:spacing w:line="241" w:lineRule="auto"/>
      </w:pPr>
    </w:p>
    <w:p w14:paraId="1F3F6BA0">
      <w:pPr>
        <w:pStyle w:val="4"/>
        <w:spacing w:line="242" w:lineRule="auto"/>
      </w:pPr>
    </w:p>
    <w:p w14:paraId="63706E57">
      <w:pPr>
        <w:pStyle w:val="4"/>
        <w:spacing w:line="242" w:lineRule="auto"/>
      </w:pPr>
    </w:p>
    <w:p w14:paraId="0DB72E35">
      <w:pPr>
        <w:pStyle w:val="4"/>
        <w:spacing w:line="242" w:lineRule="auto"/>
      </w:pPr>
    </w:p>
    <w:p w14:paraId="14EAF090">
      <w:pPr>
        <w:pStyle w:val="4"/>
        <w:spacing w:line="242" w:lineRule="auto"/>
      </w:pPr>
    </w:p>
    <w:p w14:paraId="0D99AD5A">
      <w:pPr>
        <w:pStyle w:val="4"/>
        <w:spacing w:line="242" w:lineRule="auto"/>
      </w:pPr>
    </w:p>
    <w:p w14:paraId="7E3DFD92">
      <w:pPr>
        <w:pStyle w:val="4"/>
        <w:spacing w:line="242" w:lineRule="auto"/>
      </w:pPr>
    </w:p>
    <w:p w14:paraId="147DE467">
      <w:pPr>
        <w:spacing w:line="2880" w:lineRule="exact"/>
      </w:pPr>
    </w:p>
    <w:p w14:paraId="7022EA25">
      <w:pPr>
        <w:spacing w:line="2880" w:lineRule="exact"/>
        <w:sectPr>
          <w:headerReference r:id="rId58" w:type="default"/>
          <w:footerReference r:id="rId59" w:type="default"/>
          <w:pgSz w:w="11906" w:h="16839"/>
          <w:pgMar w:top="1245" w:right="1134" w:bottom="1190" w:left="0" w:header="1230" w:footer="1027" w:gutter="0"/>
          <w:pgNumType w:fmt="decimal"/>
          <w:cols w:space="720" w:num="1"/>
        </w:sectPr>
      </w:pPr>
    </w:p>
    <w:p w14:paraId="6389373C">
      <w:pPr>
        <w:pStyle w:val="4"/>
        <w:spacing w:line="274" w:lineRule="auto"/>
      </w:pPr>
    </w:p>
    <w:p w14:paraId="1188D0ED">
      <w:pPr>
        <w:pStyle w:val="4"/>
        <w:spacing w:line="275" w:lineRule="auto"/>
      </w:pPr>
    </w:p>
    <w:p w14:paraId="62BFEEBA">
      <w:pPr>
        <w:pStyle w:val="4"/>
        <w:spacing w:line="275" w:lineRule="auto"/>
      </w:pPr>
      <w:r>
        <w:pict>
          <v:shape id="_x0000_s1116" o:spid="_x0000_s1116" style="position:absolute;left:0pt;margin-left:65.2pt;margin-top:13.95pt;height:0.75pt;width:473.4pt;z-index:251681792;mso-width-relative:page;mso-height-relative:page;" fillcolor="#000000" filled="t" stroked="f" coordsize="9467,15" path="m0,0l9467,0,9467,14,0,14,0,0xe">
            <v:path/>
            <v:fill on="t" focussize="0,0"/>
            <v:stroke on="f"/>
            <v:imagedata o:title=""/>
            <o:lock v:ext="edit"/>
          </v:shape>
        </w:pict>
      </w:r>
    </w:p>
    <w:p w14:paraId="587BB695">
      <w:pPr>
        <w:spacing w:before="140" w:line="223" w:lineRule="auto"/>
        <w:ind w:left="4335"/>
        <w:outlineLvl w:val="1"/>
        <w:rPr>
          <w:rFonts w:ascii="宋体" w:hAnsi="宋体" w:eastAsia="宋体" w:cs="宋体"/>
          <w:sz w:val="43"/>
          <w:szCs w:val="43"/>
        </w:rPr>
      </w:pPr>
      <w:bookmarkStart w:id="106" w:name="_Toc422"/>
      <w:r>
        <w:rPr>
          <w:rFonts w:ascii="宋体" w:hAnsi="宋体" w:eastAsia="宋体" w:cs="宋体"/>
          <w:spacing w:val="6"/>
          <w:sz w:val="43"/>
          <w:szCs w:val="43"/>
        </w:rPr>
        <w:t>三、</w:t>
      </w:r>
      <w:r>
        <w:rPr>
          <w:rFonts w:ascii="宋体" w:hAnsi="宋体" w:eastAsia="宋体" w:cs="宋体"/>
          <w:spacing w:val="2"/>
          <w:sz w:val="43"/>
          <w:szCs w:val="43"/>
        </w:rPr>
        <w:t>、资格审查部分</w:t>
      </w:r>
      <w:bookmarkEnd w:id="106"/>
    </w:p>
    <w:p w14:paraId="3D88372C">
      <w:pPr>
        <w:pStyle w:val="4"/>
        <w:spacing w:line="245" w:lineRule="auto"/>
      </w:pPr>
    </w:p>
    <w:p w14:paraId="71D05886">
      <w:pPr>
        <w:pStyle w:val="4"/>
        <w:spacing w:line="245" w:lineRule="auto"/>
      </w:pPr>
    </w:p>
    <w:p w14:paraId="6D6084BE">
      <w:pPr>
        <w:pStyle w:val="4"/>
        <w:spacing w:line="245" w:lineRule="auto"/>
      </w:pPr>
    </w:p>
    <w:p w14:paraId="6192ECE0">
      <w:pPr>
        <w:pStyle w:val="4"/>
        <w:spacing w:line="245" w:lineRule="auto"/>
      </w:pPr>
    </w:p>
    <w:p w14:paraId="13B72650">
      <w:pPr>
        <w:pStyle w:val="4"/>
        <w:spacing w:line="245" w:lineRule="auto"/>
      </w:pPr>
    </w:p>
    <w:p w14:paraId="0F211D86">
      <w:pPr>
        <w:pStyle w:val="4"/>
        <w:spacing w:line="245" w:lineRule="auto"/>
      </w:pPr>
    </w:p>
    <w:p w14:paraId="202E034F">
      <w:pPr>
        <w:pStyle w:val="4"/>
        <w:spacing w:line="245" w:lineRule="auto"/>
      </w:pPr>
    </w:p>
    <w:p w14:paraId="6B94E8E6">
      <w:pPr>
        <w:pStyle w:val="4"/>
        <w:spacing w:line="245" w:lineRule="auto"/>
      </w:pPr>
    </w:p>
    <w:p w14:paraId="22E1CD36">
      <w:pPr>
        <w:pStyle w:val="4"/>
        <w:spacing w:line="245" w:lineRule="auto"/>
      </w:pPr>
    </w:p>
    <w:p w14:paraId="5A9B1A93">
      <w:pPr>
        <w:pStyle w:val="4"/>
        <w:spacing w:line="245" w:lineRule="auto"/>
      </w:pPr>
    </w:p>
    <w:p w14:paraId="036C30E5">
      <w:pPr>
        <w:pStyle w:val="4"/>
        <w:spacing w:line="245" w:lineRule="auto"/>
      </w:pPr>
    </w:p>
    <w:p w14:paraId="66A120CB">
      <w:pPr>
        <w:pStyle w:val="4"/>
        <w:spacing w:line="245" w:lineRule="auto"/>
      </w:pPr>
    </w:p>
    <w:p w14:paraId="7DEFA667">
      <w:pPr>
        <w:pStyle w:val="4"/>
        <w:spacing w:line="245" w:lineRule="auto"/>
      </w:pPr>
    </w:p>
    <w:p w14:paraId="41A3995A">
      <w:pPr>
        <w:pStyle w:val="4"/>
        <w:spacing w:line="245" w:lineRule="auto"/>
      </w:pPr>
    </w:p>
    <w:p w14:paraId="501B6ED9">
      <w:pPr>
        <w:pStyle w:val="4"/>
        <w:spacing w:line="245" w:lineRule="auto"/>
      </w:pPr>
    </w:p>
    <w:p w14:paraId="37E9DF36">
      <w:pPr>
        <w:pStyle w:val="4"/>
        <w:spacing w:line="245" w:lineRule="auto"/>
      </w:pPr>
    </w:p>
    <w:p w14:paraId="297E41E5">
      <w:pPr>
        <w:pStyle w:val="4"/>
        <w:spacing w:line="245" w:lineRule="auto"/>
      </w:pPr>
    </w:p>
    <w:p w14:paraId="6252964F">
      <w:pPr>
        <w:pStyle w:val="4"/>
        <w:spacing w:line="245" w:lineRule="auto"/>
      </w:pPr>
    </w:p>
    <w:p w14:paraId="64B683C6">
      <w:pPr>
        <w:pStyle w:val="4"/>
        <w:spacing w:line="246" w:lineRule="auto"/>
      </w:pPr>
    </w:p>
    <w:p w14:paraId="452135F5">
      <w:pPr>
        <w:pStyle w:val="4"/>
        <w:spacing w:line="246" w:lineRule="auto"/>
      </w:pPr>
    </w:p>
    <w:p w14:paraId="2D242FC7">
      <w:pPr>
        <w:pStyle w:val="4"/>
        <w:spacing w:line="246" w:lineRule="auto"/>
      </w:pPr>
    </w:p>
    <w:p w14:paraId="1B6421C6">
      <w:pPr>
        <w:pStyle w:val="4"/>
        <w:spacing w:line="246" w:lineRule="auto"/>
      </w:pPr>
    </w:p>
    <w:p w14:paraId="16FB4423">
      <w:pPr>
        <w:pStyle w:val="4"/>
        <w:spacing w:line="246" w:lineRule="auto"/>
      </w:pPr>
    </w:p>
    <w:p w14:paraId="6309AD20">
      <w:pPr>
        <w:pStyle w:val="4"/>
        <w:spacing w:line="246" w:lineRule="auto"/>
      </w:pPr>
    </w:p>
    <w:p w14:paraId="7B5D3AF1">
      <w:pPr>
        <w:pStyle w:val="4"/>
        <w:spacing w:line="246" w:lineRule="auto"/>
      </w:pPr>
    </w:p>
    <w:p w14:paraId="352EF509">
      <w:pPr>
        <w:pStyle w:val="4"/>
        <w:spacing w:line="246" w:lineRule="auto"/>
      </w:pPr>
    </w:p>
    <w:p w14:paraId="73E06CBD">
      <w:pPr>
        <w:pStyle w:val="4"/>
        <w:spacing w:line="246" w:lineRule="auto"/>
      </w:pPr>
    </w:p>
    <w:p w14:paraId="7392187D">
      <w:pPr>
        <w:pStyle w:val="4"/>
        <w:spacing w:line="246" w:lineRule="auto"/>
      </w:pPr>
    </w:p>
    <w:p w14:paraId="3DE2E388">
      <w:pPr>
        <w:spacing w:line="2740" w:lineRule="exact"/>
      </w:pPr>
    </w:p>
    <w:p w14:paraId="6B96CEA5">
      <w:pPr>
        <w:spacing w:line="2740" w:lineRule="exact"/>
        <w:sectPr>
          <w:headerReference r:id="rId60" w:type="default"/>
          <w:footerReference r:id="rId61" w:type="default"/>
          <w:pgSz w:w="11906" w:h="16839"/>
          <w:pgMar w:top="1245" w:right="1134" w:bottom="1190" w:left="0" w:header="1230" w:footer="1027" w:gutter="0"/>
          <w:pgNumType w:fmt="decimal"/>
          <w:cols w:space="720" w:num="1"/>
        </w:sectPr>
      </w:pPr>
    </w:p>
    <w:p w14:paraId="61FF53B1">
      <w:pPr>
        <w:tabs>
          <w:tab w:val="left" w:pos="6777"/>
        </w:tabs>
        <w:spacing w:before="212" w:line="225" w:lineRule="auto"/>
        <w:ind w:left="3556"/>
        <w:rPr>
          <w:rFonts w:ascii="宋体" w:hAnsi="宋体" w:eastAsia="宋体" w:cs="宋体"/>
          <w:sz w:val="31"/>
          <w:szCs w:val="31"/>
        </w:rPr>
      </w:pPr>
      <w:r>
        <w:rPr>
          <w:rFonts w:ascii="宋体" w:hAnsi="宋体" w:eastAsia="宋体" w:cs="宋体"/>
          <w:sz w:val="31"/>
          <w:szCs w:val="31"/>
          <w:u w:val="single" w:color="auto"/>
        </w:rPr>
        <w:tab/>
      </w:r>
      <w:r>
        <w:rPr>
          <w:rFonts w:ascii="宋体" w:hAnsi="宋体" w:eastAsia="宋体" w:cs="宋体"/>
          <w:spacing w:val="-21"/>
          <w:sz w:val="31"/>
          <w:szCs w:val="31"/>
          <w:u w:val="single" w:color="auto"/>
        </w:rPr>
        <w:t>（项目名称）</w:t>
      </w:r>
    </w:p>
    <w:p w14:paraId="583FBE20">
      <w:pPr>
        <w:pStyle w:val="4"/>
        <w:spacing w:line="252" w:lineRule="auto"/>
      </w:pPr>
    </w:p>
    <w:p w14:paraId="6263D514">
      <w:pPr>
        <w:pStyle w:val="4"/>
        <w:spacing w:line="252" w:lineRule="auto"/>
      </w:pPr>
    </w:p>
    <w:p w14:paraId="59FBD3BB">
      <w:pPr>
        <w:pStyle w:val="4"/>
        <w:spacing w:line="252" w:lineRule="auto"/>
      </w:pPr>
    </w:p>
    <w:p w14:paraId="516441DF">
      <w:pPr>
        <w:pStyle w:val="4"/>
        <w:spacing w:line="252" w:lineRule="auto"/>
      </w:pPr>
    </w:p>
    <w:p w14:paraId="365FAB9B">
      <w:pPr>
        <w:pStyle w:val="4"/>
        <w:spacing w:line="252" w:lineRule="auto"/>
      </w:pPr>
    </w:p>
    <w:p w14:paraId="0D9754BC">
      <w:pPr>
        <w:pStyle w:val="4"/>
        <w:spacing w:line="252" w:lineRule="auto"/>
      </w:pPr>
    </w:p>
    <w:p w14:paraId="56FAC2A3">
      <w:pPr>
        <w:pStyle w:val="4"/>
        <w:spacing w:line="252" w:lineRule="auto"/>
      </w:pPr>
    </w:p>
    <w:p w14:paraId="2E3EDDFB">
      <w:pPr>
        <w:pStyle w:val="4"/>
        <w:spacing w:line="252" w:lineRule="auto"/>
      </w:pPr>
    </w:p>
    <w:p w14:paraId="15A9742E">
      <w:pPr>
        <w:pStyle w:val="4"/>
        <w:spacing w:line="252" w:lineRule="auto"/>
      </w:pPr>
    </w:p>
    <w:p w14:paraId="2B57B99E">
      <w:pPr>
        <w:pStyle w:val="4"/>
        <w:spacing w:line="252" w:lineRule="auto"/>
      </w:pPr>
    </w:p>
    <w:p w14:paraId="2FD5617F">
      <w:pPr>
        <w:spacing w:before="230" w:line="222" w:lineRule="auto"/>
        <w:ind w:left="4095"/>
        <w:outlineLvl w:val="2"/>
        <w:rPr>
          <w:rFonts w:ascii="宋体" w:hAnsi="宋体" w:eastAsia="宋体" w:cs="宋体"/>
          <w:sz w:val="71"/>
          <w:szCs w:val="71"/>
        </w:rPr>
      </w:pPr>
      <w:r>
        <w:rPr>
          <w:rFonts w:ascii="宋体" w:hAnsi="宋体" w:eastAsia="宋体" w:cs="宋体"/>
          <w:spacing w:val="-18"/>
          <w:sz w:val="71"/>
          <w:szCs w:val="71"/>
        </w:rPr>
        <w:t>投</w:t>
      </w:r>
      <w:r>
        <w:rPr>
          <w:rFonts w:ascii="宋体" w:hAnsi="宋体" w:eastAsia="宋体" w:cs="宋体"/>
          <w:spacing w:val="35"/>
          <w:sz w:val="71"/>
          <w:szCs w:val="71"/>
        </w:rPr>
        <w:t xml:space="preserve"> </w:t>
      </w:r>
      <w:r>
        <w:rPr>
          <w:rFonts w:ascii="宋体" w:hAnsi="宋体" w:eastAsia="宋体" w:cs="宋体"/>
          <w:spacing w:val="-18"/>
          <w:sz w:val="71"/>
          <w:szCs w:val="71"/>
        </w:rPr>
        <w:t>标</w:t>
      </w:r>
      <w:r>
        <w:rPr>
          <w:rFonts w:ascii="宋体" w:hAnsi="宋体" w:eastAsia="宋体" w:cs="宋体"/>
          <w:spacing w:val="39"/>
          <w:sz w:val="71"/>
          <w:szCs w:val="71"/>
        </w:rPr>
        <w:t xml:space="preserve"> </w:t>
      </w:r>
      <w:r>
        <w:rPr>
          <w:rFonts w:ascii="宋体" w:hAnsi="宋体" w:eastAsia="宋体" w:cs="宋体"/>
          <w:spacing w:val="-18"/>
          <w:sz w:val="71"/>
          <w:szCs w:val="71"/>
        </w:rPr>
        <w:t>文</w:t>
      </w:r>
      <w:r>
        <w:rPr>
          <w:rFonts w:ascii="宋体" w:hAnsi="宋体" w:eastAsia="宋体" w:cs="宋体"/>
          <w:spacing w:val="30"/>
          <w:sz w:val="71"/>
          <w:szCs w:val="71"/>
        </w:rPr>
        <w:t xml:space="preserve"> </w:t>
      </w:r>
      <w:r>
        <w:rPr>
          <w:rFonts w:ascii="宋体" w:hAnsi="宋体" w:eastAsia="宋体" w:cs="宋体"/>
          <w:spacing w:val="-18"/>
          <w:sz w:val="71"/>
          <w:szCs w:val="71"/>
        </w:rPr>
        <w:t>件</w:t>
      </w:r>
    </w:p>
    <w:p w14:paraId="7A1F8BD9">
      <w:pPr>
        <w:pStyle w:val="4"/>
        <w:spacing w:line="342" w:lineRule="auto"/>
      </w:pPr>
    </w:p>
    <w:p w14:paraId="758C4D41">
      <w:pPr>
        <w:pStyle w:val="4"/>
        <w:spacing w:line="343" w:lineRule="auto"/>
      </w:pPr>
    </w:p>
    <w:p w14:paraId="5B831D3B">
      <w:pPr>
        <w:spacing w:before="114" w:line="225" w:lineRule="auto"/>
        <w:ind w:left="4987"/>
        <w:rPr>
          <w:rFonts w:ascii="宋体" w:hAnsi="宋体" w:eastAsia="宋体" w:cs="宋体"/>
          <w:sz w:val="35"/>
          <w:szCs w:val="35"/>
        </w:rPr>
      </w:pPr>
      <w:r>
        <w:rPr>
          <w:rFonts w:ascii="宋体" w:hAnsi="宋体" w:eastAsia="宋体" w:cs="宋体"/>
          <w:spacing w:val="5"/>
          <w:sz w:val="35"/>
          <w:szCs w:val="35"/>
        </w:rPr>
        <w:t>资格审查部分</w:t>
      </w:r>
    </w:p>
    <w:p w14:paraId="517AB175">
      <w:pPr>
        <w:pStyle w:val="4"/>
        <w:spacing w:line="249" w:lineRule="auto"/>
      </w:pPr>
    </w:p>
    <w:p w14:paraId="6E14BFFC">
      <w:pPr>
        <w:pStyle w:val="4"/>
        <w:spacing w:line="249" w:lineRule="auto"/>
      </w:pPr>
    </w:p>
    <w:p w14:paraId="7C9298F7">
      <w:pPr>
        <w:pStyle w:val="4"/>
        <w:spacing w:line="249" w:lineRule="auto"/>
      </w:pPr>
    </w:p>
    <w:p w14:paraId="526F931D">
      <w:pPr>
        <w:pStyle w:val="4"/>
        <w:spacing w:line="249" w:lineRule="auto"/>
      </w:pPr>
    </w:p>
    <w:p w14:paraId="4F70F431">
      <w:pPr>
        <w:pStyle w:val="4"/>
        <w:spacing w:line="249" w:lineRule="auto"/>
      </w:pPr>
    </w:p>
    <w:p w14:paraId="590F2970">
      <w:pPr>
        <w:pStyle w:val="4"/>
        <w:spacing w:line="249" w:lineRule="auto"/>
      </w:pPr>
    </w:p>
    <w:p w14:paraId="6950A63A">
      <w:pPr>
        <w:pStyle w:val="4"/>
        <w:spacing w:line="249" w:lineRule="auto"/>
      </w:pPr>
    </w:p>
    <w:p w14:paraId="48754977">
      <w:pPr>
        <w:pStyle w:val="4"/>
        <w:spacing w:line="250" w:lineRule="auto"/>
      </w:pPr>
    </w:p>
    <w:p w14:paraId="44B30C5E">
      <w:pPr>
        <w:pStyle w:val="4"/>
        <w:spacing w:line="250" w:lineRule="auto"/>
      </w:pPr>
    </w:p>
    <w:p w14:paraId="40343F74">
      <w:pPr>
        <w:pStyle w:val="4"/>
        <w:spacing w:line="250" w:lineRule="auto"/>
      </w:pPr>
    </w:p>
    <w:p w14:paraId="11A8F0DD">
      <w:pPr>
        <w:pStyle w:val="4"/>
        <w:spacing w:line="250" w:lineRule="auto"/>
      </w:pPr>
    </w:p>
    <w:p w14:paraId="7EEA55A5">
      <w:pPr>
        <w:pStyle w:val="4"/>
        <w:spacing w:line="250" w:lineRule="auto"/>
      </w:pPr>
    </w:p>
    <w:p w14:paraId="4321EB2B">
      <w:pPr>
        <w:spacing w:line="2660" w:lineRule="exact"/>
      </w:pPr>
    </w:p>
    <w:p w14:paraId="692BEE61">
      <w:pPr>
        <w:pStyle w:val="4"/>
        <w:spacing w:line="245" w:lineRule="auto"/>
      </w:pPr>
    </w:p>
    <w:p w14:paraId="2990966D">
      <w:pPr>
        <w:spacing w:before="91" w:line="219" w:lineRule="auto"/>
        <w:ind w:left="2320"/>
        <w:rPr>
          <w:rFonts w:ascii="宋体" w:hAnsi="宋体" w:eastAsia="宋体" w:cs="宋体"/>
          <w:sz w:val="28"/>
          <w:szCs w:val="28"/>
        </w:rPr>
      </w:pPr>
      <w:r>
        <w:rPr>
          <w:rFonts w:ascii="宋体" w:hAnsi="宋体" w:eastAsia="宋体" w:cs="宋体"/>
          <w:spacing w:val="-2"/>
          <w:sz w:val="28"/>
          <w:szCs w:val="28"/>
        </w:rPr>
        <w:t>投标人</w:t>
      </w:r>
      <w:r>
        <w:rPr>
          <w:rFonts w:ascii="宋体" w:hAnsi="宋体" w:eastAsia="宋体" w:cs="宋体"/>
          <w:spacing w:val="-19"/>
          <w:sz w:val="28"/>
          <w:szCs w:val="28"/>
        </w:rPr>
        <w:t>：</w:t>
      </w:r>
      <w:r>
        <w:rPr>
          <w:rFonts w:ascii="宋体" w:hAnsi="宋体" w:eastAsia="宋体" w:cs="宋体"/>
          <w:spacing w:val="3"/>
          <w:sz w:val="28"/>
          <w:szCs w:val="28"/>
          <w:u w:val="single" w:color="auto"/>
        </w:rPr>
        <w:t xml:space="preserve">                             </w:t>
      </w:r>
      <w:r>
        <w:rPr>
          <w:rFonts w:ascii="宋体" w:hAnsi="宋体" w:eastAsia="宋体" w:cs="宋体"/>
          <w:spacing w:val="-19"/>
          <w:sz w:val="28"/>
          <w:szCs w:val="28"/>
        </w:rPr>
        <w:t>（</w:t>
      </w:r>
      <w:r>
        <w:rPr>
          <w:rFonts w:ascii="宋体" w:hAnsi="宋体" w:eastAsia="宋体" w:cs="宋体"/>
          <w:spacing w:val="-2"/>
          <w:sz w:val="28"/>
          <w:szCs w:val="28"/>
        </w:rPr>
        <w:t>盖单位法人章）</w:t>
      </w:r>
    </w:p>
    <w:p w14:paraId="7269EE24">
      <w:pPr>
        <w:pStyle w:val="4"/>
        <w:spacing w:line="299" w:lineRule="auto"/>
      </w:pPr>
    </w:p>
    <w:p w14:paraId="576C6E4C">
      <w:pPr>
        <w:spacing w:before="92" w:line="219" w:lineRule="auto"/>
        <w:ind w:left="2464"/>
        <w:rPr>
          <w:rFonts w:ascii="宋体" w:hAnsi="宋体" w:eastAsia="宋体" w:cs="宋体"/>
          <w:sz w:val="28"/>
          <w:szCs w:val="28"/>
        </w:rPr>
      </w:pPr>
      <w:r>
        <w:rPr>
          <w:rFonts w:ascii="宋体" w:hAnsi="宋体" w:eastAsia="宋体" w:cs="宋体"/>
          <w:spacing w:val="-3"/>
          <w:sz w:val="28"/>
          <w:szCs w:val="28"/>
        </w:rPr>
        <w:t>法定代表人或其委托代理人</w:t>
      </w:r>
      <w:r>
        <w:rPr>
          <w:rFonts w:ascii="宋体" w:hAnsi="宋体" w:eastAsia="宋体" w:cs="宋体"/>
          <w:spacing w:val="-19"/>
          <w:sz w:val="28"/>
          <w:szCs w:val="28"/>
        </w:rPr>
        <w:t>：</w:t>
      </w:r>
      <w:r>
        <w:rPr>
          <w:rFonts w:ascii="宋体" w:hAnsi="宋体" w:eastAsia="宋体" w:cs="宋体"/>
          <w:spacing w:val="11"/>
          <w:sz w:val="28"/>
          <w:szCs w:val="28"/>
          <w:u w:val="single" w:color="auto"/>
        </w:rPr>
        <w:t xml:space="preserve">           </w:t>
      </w:r>
      <w:r>
        <w:rPr>
          <w:rFonts w:ascii="宋体" w:hAnsi="宋体" w:eastAsia="宋体" w:cs="宋体"/>
          <w:spacing w:val="-19"/>
          <w:sz w:val="28"/>
          <w:szCs w:val="28"/>
        </w:rPr>
        <w:t>（</w:t>
      </w:r>
      <w:r>
        <w:rPr>
          <w:rFonts w:ascii="宋体" w:hAnsi="宋体" w:eastAsia="宋体" w:cs="宋体"/>
          <w:spacing w:val="-3"/>
          <w:sz w:val="28"/>
          <w:szCs w:val="28"/>
        </w:rPr>
        <w:t>签名或盖章）</w:t>
      </w:r>
    </w:p>
    <w:p w14:paraId="1638156D">
      <w:pPr>
        <w:pStyle w:val="4"/>
        <w:spacing w:line="301" w:lineRule="auto"/>
      </w:pPr>
    </w:p>
    <w:p w14:paraId="2D90394C">
      <w:pPr>
        <w:tabs>
          <w:tab w:val="left" w:pos="5071"/>
        </w:tabs>
        <w:spacing w:before="92" w:line="220" w:lineRule="auto"/>
        <w:ind w:left="3962"/>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128"/>
          <w:sz w:val="28"/>
          <w:szCs w:val="28"/>
        </w:rPr>
        <w:t xml:space="preserve"> </w:t>
      </w:r>
      <w:r>
        <w:rPr>
          <w:rFonts w:ascii="宋体" w:hAnsi="宋体" w:eastAsia="宋体" w:cs="宋体"/>
          <w:spacing w:val="-13"/>
          <w:sz w:val="28"/>
          <w:szCs w:val="28"/>
        </w:rPr>
        <w:t>年</w:t>
      </w:r>
      <w:r>
        <w:rPr>
          <w:rFonts w:ascii="宋体" w:hAnsi="宋体" w:eastAsia="宋体" w:cs="宋体"/>
          <w:spacing w:val="-140"/>
          <w:sz w:val="28"/>
          <w:szCs w:val="28"/>
        </w:rPr>
        <w:t xml:space="preserve"> </w:t>
      </w:r>
      <w:r>
        <w:rPr>
          <w:rFonts w:ascii="宋体" w:hAnsi="宋体" w:eastAsia="宋体" w:cs="宋体"/>
          <w:spacing w:val="18"/>
          <w:sz w:val="28"/>
          <w:szCs w:val="28"/>
          <w:u w:val="single" w:color="auto"/>
        </w:rPr>
        <w:t xml:space="preserve">       </w:t>
      </w:r>
      <w:r>
        <w:rPr>
          <w:rFonts w:ascii="宋体" w:hAnsi="宋体" w:eastAsia="宋体" w:cs="宋体"/>
          <w:spacing w:val="-120"/>
          <w:sz w:val="28"/>
          <w:szCs w:val="28"/>
        </w:rPr>
        <w:t xml:space="preserve"> </w:t>
      </w:r>
      <w:r>
        <w:rPr>
          <w:rFonts w:ascii="宋体" w:hAnsi="宋体" w:eastAsia="宋体" w:cs="宋体"/>
          <w:spacing w:val="-13"/>
          <w:sz w:val="28"/>
          <w:szCs w:val="28"/>
        </w:rPr>
        <w:t>月</w:t>
      </w:r>
      <w:r>
        <w:rPr>
          <w:rFonts w:ascii="宋体" w:hAnsi="宋体" w:eastAsia="宋体" w:cs="宋体"/>
          <w:spacing w:val="-140"/>
          <w:sz w:val="28"/>
          <w:szCs w:val="28"/>
        </w:rPr>
        <w:t xml:space="preserve"> </w:t>
      </w:r>
      <w:r>
        <w:rPr>
          <w:rFonts w:ascii="宋体" w:hAnsi="宋体" w:eastAsia="宋体" w:cs="宋体"/>
          <w:spacing w:val="18"/>
          <w:sz w:val="28"/>
          <w:szCs w:val="28"/>
          <w:u w:val="single" w:color="auto"/>
        </w:rPr>
        <w:t xml:space="preserve">       </w:t>
      </w:r>
      <w:r>
        <w:rPr>
          <w:rFonts w:ascii="宋体" w:hAnsi="宋体" w:eastAsia="宋体" w:cs="宋体"/>
          <w:spacing w:val="-79"/>
          <w:sz w:val="28"/>
          <w:szCs w:val="28"/>
        </w:rPr>
        <w:t xml:space="preserve"> </w:t>
      </w:r>
      <w:r>
        <w:rPr>
          <w:rFonts w:ascii="宋体" w:hAnsi="宋体" w:eastAsia="宋体" w:cs="宋体"/>
          <w:spacing w:val="-13"/>
          <w:sz w:val="28"/>
          <w:szCs w:val="28"/>
        </w:rPr>
        <w:t>日</w:t>
      </w:r>
    </w:p>
    <w:p w14:paraId="4FE902AB">
      <w:pPr>
        <w:spacing w:line="220" w:lineRule="auto"/>
        <w:rPr>
          <w:rFonts w:ascii="宋体" w:hAnsi="宋体" w:eastAsia="宋体" w:cs="宋体"/>
          <w:sz w:val="28"/>
          <w:szCs w:val="28"/>
        </w:rPr>
        <w:sectPr>
          <w:footerReference r:id="rId62" w:type="default"/>
          <w:pgSz w:w="11906" w:h="16839"/>
          <w:pgMar w:top="1245" w:right="1134" w:bottom="1190" w:left="0" w:header="1230" w:footer="1027" w:gutter="0"/>
          <w:pgNumType w:fmt="decimal"/>
          <w:cols w:space="720" w:num="1"/>
        </w:sectPr>
      </w:pPr>
    </w:p>
    <w:p w14:paraId="2E777635">
      <w:pPr>
        <w:pStyle w:val="4"/>
        <w:spacing w:line="279" w:lineRule="auto"/>
      </w:pPr>
    </w:p>
    <w:p w14:paraId="33F690CA">
      <w:pPr>
        <w:pStyle w:val="4"/>
        <w:spacing w:line="279" w:lineRule="auto"/>
      </w:pPr>
    </w:p>
    <w:p w14:paraId="107A5089">
      <w:pPr>
        <w:pStyle w:val="4"/>
        <w:spacing w:line="280" w:lineRule="auto"/>
      </w:pPr>
      <w:r>
        <w:pict>
          <v:shape id="_x0000_s1117" o:spid="_x0000_s1117" style="position:absolute;left:0pt;margin-left:65.2pt;margin-top:13.45pt;height:0.75pt;width:473.4pt;z-index:251682816;mso-width-relative:page;mso-height-relative:page;" fillcolor="#000000" filled="t" stroked="f" coordsize="9467,15" path="m0,0l9467,0,9467,14,0,14,0,0xe">
            <v:path/>
            <v:fill on="t" focussize="0,0"/>
            <v:stroke on="f"/>
            <v:imagedata o:title=""/>
            <o:lock v:ext="edit"/>
          </v:shape>
        </w:pict>
      </w:r>
    </w:p>
    <w:p w14:paraId="43ED59D6">
      <w:pPr>
        <w:spacing w:before="113" w:line="227" w:lineRule="auto"/>
        <w:ind w:left="5581"/>
        <w:rPr>
          <w:rFonts w:ascii="宋体" w:hAnsi="宋体" w:eastAsia="宋体" w:cs="宋体"/>
          <w:sz w:val="35"/>
          <w:szCs w:val="35"/>
        </w:rPr>
      </w:pPr>
      <w:r>
        <w:rPr>
          <w:rFonts w:ascii="宋体" w:hAnsi="宋体" w:eastAsia="宋体" w:cs="宋体"/>
          <w:spacing w:val="-37"/>
          <w:sz w:val="35"/>
          <w:szCs w:val="35"/>
        </w:rPr>
        <w:t>目</w:t>
      </w:r>
      <w:r>
        <w:rPr>
          <w:rFonts w:ascii="宋体" w:hAnsi="宋体" w:eastAsia="宋体" w:cs="宋体"/>
          <w:spacing w:val="12"/>
          <w:sz w:val="35"/>
          <w:szCs w:val="35"/>
        </w:rPr>
        <w:t xml:space="preserve">  </w:t>
      </w:r>
      <w:r>
        <w:rPr>
          <w:rFonts w:ascii="宋体" w:hAnsi="宋体" w:eastAsia="宋体" w:cs="宋体"/>
          <w:spacing w:val="-37"/>
          <w:sz w:val="35"/>
          <w:szCs w:val="35"/>
        </w:rPr>
        <w:t>录</w:t>
      </w:r>
    </w:p>
    <w:p w14:paraId="7DCFAAD8">
      <w:pPr>
        <w:pStyle w:val="4"/>
        <w:spacing w:line="333" w:lineRule="auto"/>
      </w:pPr>
    </w:p>
    <w:p w14:paraId="3927B851">
      <w:pPr>
        <w:pStyle w:val="4"/>
        <w:spacing w:line="334" w:lineRule="auto"/>
      </w:pPr>
    </w:p>
    <w:p w14:paraId="2CDC7FD6">
      <w:pPr>
        <w:spacing w:before="65" w:line="227" w:lineRule="auto"/>
        <w:ind w:left="1741"/>
        <w:outlineLvl w:val="2"/>
        <w:rPr>
          <w:rFonts w:ascii="宋体" w:hAnsi="宋体" w:eastAsia="宋体" w:cs="宋体"/>
          <w:sz w:val="20"/>
          <w:szCs w:val="20"/>
        </w:rPr>
      </w:pPr>
      <w:r>
        <w:rPr>
          <w:rFonts w:ascii="宋体" w:hAnsi="宋体" w:eastAsia="宋体" w:cs="宋体"/>
          <w:spacing w:val="9"/>
          <w:sz w:val="20"/>
          <w:szCs w:val="20"/>
        </w:rPr>
        <w:t>（一）法定代表人身份证明或附有法定代表人身份证明的授权委托书</w:t>
      </w:r>
    </w:p>
    <w:p w14:paraId="06D1FEBC">
      <w:pPr>
        <w:spacing w:before="222" w:line="227" w:lineRule="auto"/>
        <w:ind w:left="1741"/>
        <w:rPr>
          <w:rFonts w:ascii="宋体" w:hAnsi="宋体" w:eastAsia="宋体" w:cs="宋体"/>
          <w:sz w:val="20"/>
          <w:szCs w:val="20"/>
        </w:rPr>
      </w:pPr>
      <w:r>
        <w:rPr>
          <w:rFonts w:ascii="宋体" w:hAnsi="宋体" w:eastAsia="宋体" w:cs="宋体"/>
          <w:spacing w:val="8"/>
          <w:sz w:val="20"/>
          <w:szCs w:val="20"/>
        </w:rPr>
        <w:t>（二）投标人基本情况表</w:t>
      </w:r>
    </w:p>
    <w:p w14:paraId="175701C8">
      <w:pPr>
        <w:spacing w:before="222" w:line="227" w:lineRule="auto"/>
        <w:ind w:left="1741"/>
        <w:rPr>
          <w:rFonts w:ascii="宋体" w:hAnsi="宋体" w:eastAsia="宋体" w:cs="宋体"/>
          <w:sz w:val="20"/>
          <w:szCs w:val="20"/>
        </w:rPr>
      </w:pPr>
      <w:r>
        <w:rPr>
          <w:rFonts w:ascii="宋体" w:hAnsi="宋体" w:eastAsia="宋体" w:cs="宋体"/>
          <w:spacing w:val="7"/>
          <w:sz w:val="20"/>
          <w:szCs w:val="20"/>
        </w:rPr>
        <w:t>（三）项目管理机构</w:t>
      </w:r>
    </w:p>
    <w:p w14:paraId="4C226C29">
      <w:pPr>
        <w:spacing w:before="221" w:line="228" w:lineRule="auto"/>
        <w:ind w:left="1741"/>
        <w:rPr>
          <w:rFonts w:ascii="宋体" w:hAnsi="宋体" w:eastAsia="宋体" w:cs="宋体"/>
          <w:sz w:val="20"/>
          <w:szCs w:val="20"/>
        </w:rPr>
      </w:pPr>
      <w:r>
        <w:rPr>
          <w:rFonts w:ascii="宋体" w:hAnsi="宋体" w:eastAsia="宋体" w:cs="宋体"/>
          <w:spacing w:val="6"/>
          <w:sz w:val="20"/>
          <w:szCs w:val="20"/>
        </w:rPr>
        <w:t>（四）承诺</w:t>
      </w:r>
    </w:p>
    <w:p w14:paraId="63D97BC1">
      <w:pPr>
        <w:spacing w:before="221" w:line="228" w:lineRule="auto"/>
        <w:ind w:left="1741"/>
        <w:rPr>
          <w:rFonts w:ascii="宋体" w:hAnsi="宋体" w:eastAsia="宋体" w:cs="宋体"/>
          <w:sz w:val="20"/>
          <w:szCs w:val="20"/>
        </w:rPr>
      </w:pPr>
      <w:r>
        <w:rPr>
          <w:rFonts w:ascii="宋体" w:hAnsi="宋体" w:eastAsia="宋体" w:cs="宋体"/>
          <w:spacing w:val="7"/>
          <w:sz w:val="20"/>
          <w:szCs w:val="20"/>
        </w:rPr>
        <w:t>（五）其他资料</w:t>
      </w:r>
    </w:p>
    <w:p w14:paraId="36148B2F">
      <w:pPr>
        <w:pStyle w:val="4"/>
        <w:spacing w:line="241" w:lineRule="auto"/>
      </w:pPr>
    </w:p>
    <w:p w14:paraId="4BD384E8">
      <w:pPr>
        <w:pStyle w:val="4"/>
        <w:spacing w:line="241" w:lineRule="auto"/>
      </w:pPr>
    </w:p>
    <w:p w14:paraId="33B45DD0">
      <w:pPr>
        <w:pStyle w:val="4"/>
        <w:spacing w:line="241" w:lineRule="auto"/>
      </w:pPr>
    </w:p>
    <w:p w14:paraId="6BA30EBA">
      <w:pPr>
        <w:pStyle w:val="4"/>
        <w:spacing w:line="241" w:lineRule="auto"/>
      </w:pPr>
    </w:p>
    <w:p w14:paraId="3F6423D8">
      <w:pPr>
        <w:pStyle w:val="4"/>
        <w:spacing w:line="241" w:lineRule="auto"/>
      </w:pPr>
    </w:p>
    <w:p w14:paraId="113FC2FF">
      <w:pPr>
        <w:pStyle w:val="4"/>
        <w:spacing w:line="241" w:lineRule="auto"/>
      </w:pPr>
    </w:p>
    <w:p w14:paraId="0BE7410F">
      <w:pPr>
        <w:pStyle w:val="4"/>
        <w:spacing w:line="241" w:lineRule="auto"/>
      </w:pPr>
    </w:p>
    <w:p w14:paraId="5647BEE0">
      <w:pPr>
        <w:pStyle w:val="4"/>
        <w:spacing w:line="241" w:lineRule="auto"/>
      </w:pPr>
    </w:p>
    <w:p w14:paraId="63A5D4EE">
      <w:pPr>
        <w:pStyle w:val="4"/>
        <w:spacing w:line="241" w:lineRule="auto"/>
      </w:pPr>
    </w:p>
    <w:p w14:paraId="19E0F802">
      <w:pPr>
        <w:pStyle w:val="4"/>
        <w:spacing w:line="241" w:lineRule="auto"/>
      </w:pPr>
    </w:p>
    <w:p w14:paraId="239CE532">
      <w:pPr>
        <w:pStyle w:val="4"/>
        <w:spacing w:line="241" w:lineRule="auto"/>
      </w:pPr>
    </w:p>
    <w:p w14:paraId="12217571">
      <w:pPr>
        <w:pStyle w:val="4"/>
        <w:spacing w:line="241" w:lineRule="auto"/>
      </w:pPr>
    </w:p>
    <w:p w14:paraId="61622ADB">
      <w:pPr>
        <w:pStyle w:val="4"/>
        <w:spacing w:line="241" w:lineRule="auto"/>
      </w:pPr>
    </w:p>
    <w:p w14:paraId="1BD0B80B">
      <w:pPr>
        <w:pStyle w:val="4"/>
        <w:spacing w:line="241" w:lineRule="auto"/>
      </w:pPr>
    </w:p>
    <w:p w14:paraId="60383D17">
      <w:pPr>
        <w:pStyle w:val="4"/>
        <w:spacing w:line="241" w:lineRule="auto"/>
      </w:pPr>
    </w:p>
    <w:p w14:paraId="29037F74">
      <w:pPr>
        <w:pStyle w:val="4"/>
        <w:spacing w:line="241" w:lineRule="auto"/>
      </w:pPr>
    </w:p>
    <w:p w14:paraId="70332543">
      <w:pPr>
        <w:pStyle w:val="4"/>
        <w:spacing w:line="241" w:lineRule="auto"/>
      </w:pPr>
    </w:p>
    <w:p w14:paraId="4B663090">
      <w:pPr>
        <w:pStyle w:val="4"/>
        <w:spacing w:line="241" w:lineRule="auto"/>
      </w:pPr>
    </w:p>
    <w:p w14:paraId="52320F51">
      <w:pPr>
        <w:pStyle w:val="4"/>
        <w:spacing w:line="241" w:lineRule="auto"/>
      </w:pPr>
    </w:p>
    <w:p w14:paraId="4BF4465E">
      <w:pPr>
        <w:pStyle w:val="4"/>
        <w:spacing w:line="242" w:lineRule="auto"/>
      </w:pPr>
    </w:p>
    <w:p w14:paraId="61C8FD94">
      <w:pPr>
        <w:pStyle w:val="4"/>
        <w:spacing w:line="242" w:lineRule="auto"/>
      </w:pPr>
    </w:p>
    <w:p w14:paraId="58AFB641">
      <w:pPr>
        <w:spacing w:before="1" w:line="2560" w:lineRule="exact"/>
      </w:pPr>
    </w:p>
    <w:p w14:paraId="635877FE">
      <w:pPr>
        <w:spacing w:line="2560" w:lineRule="exact"/>
        <w:sectPr>
          <w:headerReference r:id="rId63" w:type="default"/>
          <w:footerReference r:id="rId64" w:type="default"/>
          <w:pgSz w:w="11906" w:h="16839"/>
          <w:pgMar w:top="400" w:right="1134" w:bottom="1190" w:left="0" w:header="0" w:footer="1027" w:gutter="0"/>
          <w:pgNumType w:fmt="decimal"/>
          <w:cols w:space="720" w:num="1"/>
        </w:sectPr>
      </w:pPr>
    </w:p>
    <w:p w14:paraId="6CC8B6ED">
      <w:pPr>
        <w:spacing w:before="211" w:line="224" w:lineRule="auto"/>
        <w:ind w:right="23"/>
        <w:jc w:val="right"/>
        <w:outlineLvl w:val="2"/>
        <w:rPr>
          <w:rFonts w:ascii="宋体" w:hAnsi="宋体" w:eastAsia="宋体" w:cs="宋体"/>
          <w:sz w:val="31"/>
          <w:szCs w:val="31"/>
        </w:rPr>
      </w:pPr>
      <w:bookmarkStart w:id="107" w:name="bookmark197"/>
      <w:bookmarkEnd w:id="107"/>
      <w:bookmarkStart w:id="108" w:name="bookmark198"/>
      <w:bookmarkEnd w:id="108"/>
      <w:r>
        <w:rPr>
          <w:rFonts w:ascii="宋体" w:hAnsi="宋体" w:eastAsia="宋体" w:cs="宋体"/>
          <w:spacing w:val="5"/>
          <w:sz w:val="31"/>
          <w:szCs w:val="31"/>
        </w:rPr>
        <w:t>（一）法定代表人身份证明或附有法定代表人</w:t>
      </w:r>
      <w:r>
        <w:rPr>
          <w:rFonts w:ascii="宋体" w:hAnsi="宋体" w:eastAsia="宋体" w:cs="宋体"/>
          <w:spacing w:val="4"/>
          <w:sz w:val="31"/>
          <w:szCs w:val="31"/>
        </w:rPr>
        <w:t>身份证明的授权委托书</w:t>
      </w:r>
    </w:p>
    <w:p w14:paraId="57775AAB">
      <w:pPr>
        <w:spacing w:before="266" w:line="220" w:lineRule="auto"/>
        <w:ind w:left="4790"/>
        <w:rPr>
          <w:rFonts w:ascii="宋体" w:hAnsi="宋体" w:eastAsia="宋体" w:cs="宋体"/>
          <w:sz w:val="28"/>
          <w:szCs w:val="28"/>
        </w:rPr>
      </w:pPr>
      <w:r>
        <w:rPr>
          <w:rFonts w:ascii="宋体" w:hAnsi="宋体" w:eastAsia="宋体" w:cs="宋体"/>
          <w:spacing w:val="-2"/>
          <w:sz w:val="28"/>
          <w:szCs w:val="28"/>
        </w:rPr>
        <w:t>法定代表人身份证明</w:t>
      </w:r>
    </w:p>
    <w:p w14:paraId="64DEDF4D">
      <w:pPr>
        <w:pStyle w:val="4"/>
        <w:spacing w:line="353" w:lineRule="auto"/>
      </w:pPr>
    </w:p>
    <w:p w14:paraId="12FD91DC">
      <w:pPr>
        <w:pStyle w:val="4"/>
        <w:spacing w:line="353" w:lineRule="auto"/>
      </w:pPr>
    </w:p>
    <w:p w14:paraId="032F27AE">
      <w:pPr>
        <w:spacing w:before="65" w:line="486" w:lineRule="auto"/>
        <w:ind w:left="1704" w:right="69"/>
        <w:rPr>
          <w:rFonts w:ascii="宋体" w:hAnsi="宋体" w:eastAsia="宋体" w:cs="宋体"/>
          <w:sz w:val="20"/>
          <w:szCs w:val="20"/>
        </w:rPr>
      </w:pPr>
      <w:r>
        <w:rPr>
          <w:rFonts w:ascii="宋体" w:hAnsi="宋体" w:eastAsia="宋体" w:cs="宋体"/>
          <w:spacing w:val="5"/>
          <w:sz w:val="20"/>
          <w:szCs w:val="20"/>
        </w:rPr>
        <w:t>投标人名称：</w:t>
      </w:r>
      <w:r>
        <w:rPr>
          <w:rFonts w:ascii="宋体" w:hAnsi="宋体" w:eastAsia="宋体" w:cs="宋体"/>
          <w:spacing w:val="5"/>
          <w:sz w:val="20"/>
          <w:szCs w:val="20"/>
          <w:u w:val="single" w:color="auto"/>
        </w:rPr>
        <w:t xml:space="preserve">                                                                          </w:t>
      </w:r>
      <w:r>
        <w:rPr>
          <w:rFonts w:ascii="宋体" w:hAnsi="宋体" w:eastAsia="宋体" w:cs="宋体"/>
          <w:spacing w:val="18"/>
          <w:sz w:val="20"/>
          <w:szCs w:val="20"/>
        </w:rPr>
        <w:t xml:space="preserve"> </w:t>
      </w:r>
      <w:r>
        <w:rPr>
          <w:rFonts w:ascii="宋体" w:hAnsi="宋体" w:eastAsia="宋体" w:cs="宋体"/>
          <w:spacing w:val="4"/>
          <w:sz w:val="20"/>
          <w:szCs w:val="20"/>
        </w:rPr>
        <w:t>单位性质：</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10B4C972">
      <w:pPr>
        <w:spacing w:before="36" w:line="488" w:lineRule="auto"/>
        <w:ind w:left="1703" w:right="280" w:hanging="1"/>
        <w:rPr>
          <w:rFonts w:ascii="宋体" w:hAnsi="宋体" w:eastAsia="宋体" w:cs="宋体"/>
          <w:sz w:val="20"/>
          <w:szCs w:val="20"/>
        </w:rPr>
      </w:pPr>
      <w:r>
        <w:rPr>
          <w:rFonts w:ascii="宋体" w:hAnsi="宋体" w:eastAsia="宋体" w:cs="宋体"/>
          <w:spacing w:val="-2"/>
          <w:sz w:val="20"/>
          <w:szCs w:val="20"/>
        </w:rPr>
        <w:t>地</w:t>
      </w:r>
      <w:r>
        <w:rPr>
          <w:rFonts w:ascii="宋体" w:hAnsi="宋体" w:eastAsia="宋体" w:cs="宋体"/>
          <w:spacing w:val="12"/>
          <w:sz w:val="20"/>
          <w:szCs w:val="20"/>
        </w:rPr>
        <w:t xml:space="preserve">    </w:t>
      </w:r>
      <w:r>
        <w:rPr>
          <w:rFonts w:ascii="宋体" w:hAnsi="宋体" w:eastAsia="宋体" w:cs="宋体"/>
          <w:spacing w:val="-2"/>
          <w:sz w:val="20"/>
          <w:szCs w:val="20"/>
        </w:rPr>
        <w:t>址</w:t>
      </w:r>
      <w:r>
        <w:rPr>
          <w:rFonts w:ascii="宋体" w:hAnsi="宋体" w:eastAsia="宋体" w:cs="宋体"/>
          <w:spacing w:val="-74"/>
          <w:sz w:val="20"/>
          <w:szCs w:val="20"/>
        </w:rPr>
        <w:t xml:space="preserve"> </w:t>
      </w:r>
      <w:r>
        <w:rPr>
          <w:rFonts w:ascii="宋体" w:hAnsi="宋体" w:eastAsia="宋体" w:cs="宋体"/>
          <w:spacing w:val="-2"/>
          <w:sz w:val="20"/>
          <w:szCs w:val="20"/>
        </w:rPr>
        <w:t>：</w:t>
      </w:r>
      <w:r>
        <w:rPr>
          <w:rFonts w:ascii="宋体" w:hAnsi="宋体" w:eastAsia="宋体" w:cs="宋体"/>
          <w:spacing w:val="-2"/>
          <w:sz w:val="20"/>
          <w:szCs w:val="20"/>
          <w:u w:val="single" w:color="auto"/>
        </w:rPr>
        <w:t xml:space="preserve">                                                                               </w:t>
      </w:r>
      <w:r>
        <w:rPr>
          <w:rFonts w:ascii="宋体" w:hAnsi="宋体" w:eastAsia="宋体" w:cs="宋体"/>
          <w:sz w:val="20"/>
          <w:szCs w:val="20"/>
        </w:rPr>
        <w:t xml:space="preserve"> </w:t>
      </w:r>
      <w:r>
        <w:rPr>
          <w:rFonts w:ascii="宋体" w:hAnsi="宋体" w:eastAsia="宋体" w:cs="宋体"/>
          <w:spacing w:val="4"/>
          <w:sz w:val="20"/>
          <w:szCs w:val="20"/>
        </w:rPr>
        <w:t>成立时间：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4"/>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4"/>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4"/>
          <w:sz w:val="20"/>
          <w:szCs w:val="20"/>
        </w:rPr>
        <w:t>日</w:t>
      </w:r>
    </w:p>
    <w:p w14:paraId="6CBFB0A3">
      <w:pPr>
        <w:spacing w:before="29" w:line="488" w:lineRule="auto"/>
        <w:ind w:left="1702" w:right="280" w:firstLine="1"/>
        <w:rPr>
          <w:rFonts w:ascii="宋体" w:hAnsi="宋体" w:eastAsia="宋体" w:cs="宋体"/>
          <w:sz w:val="20"/>
          <w:szCs w:val="20"/>
        </w:rPr>
      </w:pPr>
      <w:r>
        <w:rPr>
          <w:rFonts w:ascii="宋体" w:hAnsi="宋体" w:eastAsia="宋体" w:cs="宋体"/>
          <w:spacing w:val="5"/>
          <w:sz w:val="20"/>
          <w:szCs w:val="20"/>
        </w:rPr>
        <w:t>经营期限：</w:t>
      </w:r>
      <w:r>
        <w:rPr>
          <w:rFonts w:ascii="宋体" w:hAnsi="宋体" w:eastAsia="宋体" w:cs="宋体"/>
          <w:spacing w:val="5"/>
          <w:sz w:val="20"/>
          <w:szCs w:val="20"/>
          <w:u w:val="single" w:color="auto"/>
        </w:rPr>
        <w:t xml:space="preserve">                                                                          </w:t>
      </w:r>
      <w:r>
        <w:rPr>
          <w:rFonts w:ascii="宋体" w:hAnsi="宋体" w:eastAsia="宋体" w:cs="宋体"/>
          <w:spacing w:val="13"/>
          <w:sz w:val="20"/>
          <w:szCs w:val="20"/>
        </w:rPr>
        <w:t xml:space="preserve"> </w:t>
      </w:r>
      <w:r>
        <w:rPr>
          <w:rFonts w:ascii="宋体" w:hAnsi="宋体" w:eastAsia="宋体" w:cs="宋体"/>
          <w:spacing w:val="3"/>
          <w:sz w:val="20"/>
          <w:szCs w:val="20"/>
        </w:rPr>
        <w:t>姓名：</w:t>
      </w:r>
      <w:r>
        <w:rPr>
          <w:rFonts w:ascii="宋体" w:hAnsi="宋体" w:eastAsia="宋体" w:cs="宋体"/>
          <w:spacing w:val="3"/>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3"/>
          <w:sz w:val="20"/>
          <w:szCs w:val="20"/>
        </w:rPr>
        <w:t>性别：</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3"/>
          <w:sz w:val="20"/>
          <w:szCs w:val="20"/>
        </w:rPr>
        <w:t>年龄：</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3"/>
          <w:sz w:val="20"/>
          <w:szCs w:val="20"/>
        </w:rPr>
        <w:t>职务：</w:t>
      </w:r>
      <w:r>
        <w:rPr>
          <w:rFonts w:ascii="宋体" w:hAnsi="宋体" w:eastAsia="宋体" w:cs="宋体"/>
          <w:spacing w:val="3"/>
          <w:sz w:val="20"/>
          <w:szCs w:val="20"/>
          <w:u w:val="single" w:color="auto"/>
        </w:rPr>
        <w:t xml:space="preserve">            </w:t>
      </w:r>
      <w:r>
        <w:rPr>
          <w:rFonts w:ascii="宋体" w:hAnsi="宋体" w:eastAsia="宋体" w:cs="宋体"/>
          <w:spacing w:val="2"/>
          <w:sz w:val="20"/>
          <w:szCs w:val="20"/>
          <w:u w:val="single" w:color="auto"/>
        </w:rPr>
        <w:t xml:space="preserve">    </w:t>
      </w:r>
    </w:p>
    <w:p w14:paraId="1F35D3FD">
      <w:pPr>
        <w:spacing w:before="32" w:line="488" w:lineRule="auto"/>
        <w:ind w:left="1702" w:firstLine="4"/>
        <w:rPr>
          <w:rFonts w:ascii="宋体" w:hAnsi="宋体" w:eastAsia="宋体" w:cs="宋体"/>
          <w:sz w:val="20"/>
          <w:szCs w:val="20"/>
        </w:rPr>
      </w:pPr>
      <w:r>
        <w:rPr>
          <w:rFonts w:ascii="宋体" w:hAnsi="宋体" w:eastAsia="宋体" w:cs="宋体"/>
          <w:spacing w:val="4"/>
          <w:sz w:val="20"/>
          <w:szCs w:val="20"/>
        </w:rPr>
        <w:t>系</w:t>
      </w:r>
      <w:r>
        <w:rPr>
          <w:rFonts w:ascii="宋体" w:hAnsi="宋体" w:eastAsia="宋体" w:cs="宋体"/>
          <w:spacing w:val="4"/>
          <w:sz w:val="20"/>
          <w:szCs w:val="20"/>
          <w:u w:val="single" w:color="auto"/>
        </w:rPr>
        <w:t xml:space="preserve">                                                          （投标人名称）</w:t>
      </w:r>
      <w:r>
        <w:rPr>
          <w:rFonts w:ascii="宋体" w:hAnsi="宋体" w:eastAsia="宋体" w:cs="宋体"/>
          <w:spacing w:val="4"/>
          <w:sz w:val="20"/>
          <w:szCs w:val="20"/>
        </w:rPr>
        <w:t>的</w:t>
      </w:r>
      <w:r>
        <w:rPr>
          <w:rFonts w:ascii="宋体" w:hAnsi="宋体" w:eastAsia="宋体" w:cs="宋体"/>
          <w:spacing w:val="3"/>
          <w:sz w:val="20"/>
          <w:szCs w:val="20"/>
        </w:rPr>
        <w:t>法定代表人。</w:t>
      </w:r>
      <w:r>
        <w:rPr>
          <w:rFonts w:ascii="宋体" w:hAnsi="宋体" w:eastAsia="宋体" w:cs="宋体"/>
          <w:sz w:val="20"/>
          <w:szCs w:val="20"/>
        </w:rPr>
        <w:t xml:space="preserve"> </w:t>
      </w:r>
      <w:r>
        <w:rPr>
          <w:rFonts w:ascii="宋体" w:hAnsi="宋体" w:eastAsia="宋体" w:cs="宋体"/>
          <w:spacing w:val="5"/>
          <w:sz w:val="20"/>
          <w:szCs w:val="20"/>
        </w:rPr>
        <w:t>特此证明。</w:t>
      </w:r>
    </w:p>
    <w:p w14:paraId="47B96C2B">
      <w:pPr>
        <w:spacing w:before="32" w:line="227" w:lineRule="auto"/>
        <w:ind w:left="2138"/>
        <w:rPr>
          <w:rFonts w:ascii="宋体" w:hAnsi="宋体" w:eastAsia="宋体" w:cs="宋体"/>
          <w:sz w:val="20"/>
          <w:szCs w:val="20"/>
        </w:rPr>
      </w:pPr>
      <w:r>
        <w:rPr>
          <w:rFonts w:ascii="宋体" w:hAnsi="宋体" w:eastAsia="宋体" w:cs="宋体"/>
          <w:spacing w:val="7"/>
          <w:sz w:val="20"/>
          <w:szCs w:val="20"/>
        </w:rPr>
        <w:t>附：法定代表人身份证扫描件（双面）</w:t>
      </w:r>
    </w:p>
    <w:p w14:paraId="1D2E3D29">
      <w:pPr>
        <w:pStyle w:val="4"/>
        <w:spacing w:line="246" w:lineRule="auto"/>
      </w:pPr>
    </w:p>
    <w:p w14:paraId="1620350B">
      <w:pPr>
        <w:pStyle w:val="4"/>
        <w:spacing w:line="247" w:lineRule="auto"/>
      </w:pPr>
    </w:p>
    <w:p w14:paraId="50A3FCB4">
      <w:pPr>
        <w:pStyle w:val="4"/>
        <w:spacing w:line="247" w:lineRule="auto"/>
      </w:pPr>
    </w:p>
    <w:p w14:paraId="7D5DAE6D">
      <w:pPr>
        <w:pStyle w:val="4"/>
        <w:spacing w:line="247" w:lineRule="auto"/>
      </w:pPr>
    </w:p>
    <w:p w14:paraId="282DFD2A">
      <w:pPr>
        <w:pStyle w:val="4"/>
        <w:spacing w:line="247" w:lineRule="auto"/>
      </w:pPr>
    </w:p>
    <w:p w14:paraId="6DDC4C88">
      <w:pPr>
        <w:pStyle w:val="4"/>
        <w:spacing w:line="247" w:lineRule="auto"/>
      </w:pPr>
    </w:p>
    <w:p w14:paraId="4DBFEBF0">
      <w:pPr>
        <w:pStyle w:val="4"/>
        <w:spacing w:line="247" w:lineRule="auto"/>
      </w:pPr>
    </w:p>
    <w:p w14:paraId="7698B7C8">
      <w:pPr>
        <w:pStyle w:val="4"/>
        <w:spacing w:line="247" w:lineRule="auto"/>
      </w:pPr>
    </w:p>
    <w:p w14:paraId="5D744E08">
      <w:pPr>
        <w:pStyle w:val="4"/>
        <w:spacing w:line="247" w:lineRule="auto"/>
      </w:pPr>
    </w:p>
    <w:p w14:paraId="2BD9EAEE">
      <w:pPr>
        <w:pStyle w:val="4"/>
        <w:spacing w:line="247" w:lineRule="auto"/>
      </w:pPr>
    </w:p>
    <w:p w14:paraId="5215F60C">
      <w:pPr>
        <w:pStyle w:val="4"/>
        <w:spacing w:line="247" w:lineRule="auto"/>
      </w:pPr>
    </w:p>
    <w:p w14:paraId="3B45DA33">
      <w:pPr>
        <w:pStyle w:val="4"/>
        <w:spacing w:line="247" w:lineRule="auto"/>
      </w:pPr>
    </w:p>
    <w:p w14:paraId="0BD2D1B9">
      <w:pPr>
        <w:spacing w:before="65" w:line="227" w:lineRule="auto"/>
        <w:ind w:right="34"/>
        <w:jc w:val="right"/>
        <w:rPr>
          <w:rFonts w:ascii="宋体" w:hAnsi="宋体" w:eastAsia="宋体" w:cs="宋体"/>
          <w:sz w:val="20"/>
          <w:szCs w:val="20"/>
        </w:rPr>
      </w:pPr>
      <w:r>
        <w:rPr>
          <w:rFonts w:ascii="宋体" w:hAnsi="宋体" w:eastAsia="宋体" w:cs="宋体"/>
          <w:spacing w:val="10"/>
          <w:sz w:val="20"/>
          <w:szCs w:val="20"/>
        </w:rPr>
        <w:t>投标人</w:t>
      </w:r>
      <w:r>
        <w:rPr>
          <w:rFonts w:ascii="宋体" w:hAnsi="宋体" w:eastAsia="宋体" w:cs="宋体"/>
          <w:spacing w:val="-4"/>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4"/>
          <w:sz w:val="20"/>
          <w:szCs w:val="20"/>
        </w:rPr>
        <w:t>（</w:t>
      </w:r>
      <w:r>
        <w:rPr>
          <w:rFonts w:ascii="宋体" w:hAnsi="宋体" w:eastAsia="宋体" w:cs="宋体"/>
          <w:spacing w:val="10"/>
          <w:sz w:val="20"/>
          <w:szCs w:val="20"/>
        </w:rPr>
        <w:t>盖单位法人章）</w:t>
      </w:r>
    </w:p>
    <w:p w14:paraId="1AC60FA8">
      <w:pPr>
        <w:pStyle w:val="4"/>
        <w:spacing w:line="249" w:lineRule="auto"/>
      </w:pPr>
    </w:p>
    <w:p w14:paraId="17613DCB">
      <w:pPr>
        <w:pStyle w:val="4"/>
        <w:spacing w:line="250" w:lineRule="auto"/>
      </w:pPr>
    </w:p>
    <w:p w14:paraId="1032AF6D">
      <w:pPr>
        <w:pStyle w:val="4"/>
        <w:spacing w:line="250" w:lineRule="auto"/>
      </w:pPr>
    </w:p>
    <w:p w14:paraId="7734FD37">
      <w:pPr>
        <w:tabs>
          <w:tab w:val="left" w:pos="8462"/>
        </w:tabs>
        <w:spacing w:before="66" w:line="228" w:lineRule="auto"/>
        <w:ind w:left="7202"/>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2"/>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50"/>
          <w:sz w:val="20"/>
          <w:szCs w:val="20"/>
        </w:rPr>
        <w:t xml:space="preserve"> </w:t>
      </w:r>
      <w:r>
        <w:rPr>
          <w:rFonts w:ascii="宋体" w:hAnsi="宋体" w:eastAsia="宋体" w:cs="宋体"/>
          <w:spacing w:val="-2"/>
          <w:sz w:val="20"/>
          <w:szCs w:val="20"/>
        </w:rPr>
        <w:t>日</w:t>
      </w:r>
    </w:p>
    <w:p w14:paraId="4A3D7044">
      <w:pPr>
        <w:pStyle w:val="4"/>
        <w:spacing w:line="260" w:lineRule="auto"/>
      </w:pPr>
    </w:p>
    <w:p w14:paraId="41F73E9E">
      <w:pPr>
        <w:pStyle w:val="4"/>
        <w:spacing w:line="261" w:lineRule="auto"/>
      </w:pPr>
    </w:p>
    <w:p w14:paraId="090C30B7">
      <w:pPr>
        <w:pStyle w:val="4"/>
        <w:spacing w:line="261" w:lineRule="auto"/>
      </w:pPr>
    </w:p>
    <w:p w14:paraId="3B2F2818">
      <w:pPr>
        <w:pStyle w:val="4"/>
        <w:spacing w:line="261" w:lineRule="auto"/>
      </w:pPr>
    </w:p>
    <w:p w14:paraId="797B1CE6">
      <w:pPr>
        <w:spacing w:before="66" w:line="362" w:lineRule="auto"/>
        <w:ind w:left="1312" w:right="49" w:firstLine="411"/>
        <w:rPr>
          <w:rFonts w:ascii="宋体" w:hAnsi="宋体" w:eastAsia="宋体" w:cs="宋体"/>
          <w:sz w:val="20"/>
          <w:szCs w:val="20"/>
        </w:rPr>
      </w:pPr>
      <w:r>
        <w:rPr>
          <w:rFonts w:ascii="宋体" w:hAnsi="宋体" w:eastAsia="宋体" w:cs="宋体"/>
          <w:spacing w:val="10"/>
          <w:sz w:val="20"/>
          <w:szCs w:val="20"/>
        </w:rPr>
        <w:t>注：法定代表人身份证明需按上述格式填写完整，不可缺少内容。在此基</w:t>
      </w:r>
      <w:r>
        <w:rPr>
          <w:rFonts w:ascii="宋体" w:hAnsi="宋体" w:eastAsia="宋体" w:cs="宋体"/>
          <w:spacing w:val="9"/>
          <w:sz w:val="20"/>
          <w:szCs w:val="20"/>
        </w:rPr>
        <w:t>础上增加内容的不影响其</w:t>
      </w:r>
      <w:r>
        <w:rPr>
          <w:rFonts w:ascii="宋体" w:hAnsi="宋体" w:eastAsia="宋体" w:cs="宋体"/>
          <w:sz w:val="20"/>
          <w:szCs w:val="20"/>
        </w:rPr>
        <w:t xml:space="preserve"> </w:t>
      </w:r>
      <w:r>
        <w:rPr>
          <w:rFonts w:ascii="宋体" w:hAnsi="宋体" w:eastAsia="宋体" w:cs="宋体"/>
          <w:spacing w:val="4"/>
          <w:sz w:val="20"/>
          <w:szCs w:val="20"/>
        </w:rPr>
        <w:t>有效性。</w:t>
      </w:r>
    </w:p>
    <w:p w14:paraId="306AB7B4">
      <w:pPr>
        <w:spacing w:line="362" w:lineRule="auto"/>
        <w:rPr>
          <w:rFonts w:ascii="宋体" w:hAnsi="宋体" w:eastAsia="宋体" w:cs="宋体"/>
          <w:sz w:val="20"/>
          <w:szCs w:val="20"/>
        </w:rPr>
        <w:sectPr>
          <w:headerReference r:id="rId65" w:type="default"/>
          <w:footerReference r:id="rId66" w:type="default"/>
          <w:pgSz w:w="11906" w:h="16839"/>
          <w:pgMar w:top="1245" w:right="1111" w:bottom="1190" w:left="0" w:header="1230" w:footer="1027" w:gutter="0"/>
          <w:pgNumType w:fmt="decimal"/>
          <w:cols w:space="720" w:num="1"/>
        </w:sectPr>
      </w:pPr>
    </w:p>
    <w:p w14:paraId="111A6465">
      <w:pPr>
        <w:pStyle w:val="4"/>
        <w:spacing w:line="281" w:lineRule="auto"/>
      </w:pPr>
    </w:p>
    <w:p w14:paraId="0F8D6814">
      <w:pPr>
        <w:pStyle w:val="4"/>
        <w:spacing w:line="282" w:lineRule="auto"/>
      </w:pPr>
    </w:p>
    <w:p w14:paraId="772B239D">
      <w:pPr>
        <w:pStyle w:val="4"/>
        <w:spacing w:line="282" w:lineRule="auto"/>
      </w:pPr>
      <w:r>
        <w:pict>
          <v:shape id="_x0000_s1118" o:spid="_x0000_s1118" style="position:absolute;left:0pt;margin-left:65.2pt;margin-top:13.2pt;height:0.75pt;width:473.4pt;z-index:251683840;mso-width-relative:page;mso-height-relative:page;" fillcolor="#000000" filled="t" stroked="f" coordsize="9467,15" path="m0,0l9467,0,9467,14,0,14,0,0xe">
            <v:path/>
            <v:fill on="t" focussize="0,0"/>
            <v:stroke on="f"/>
            <v:imagedata o:title=""/>
            <o:lock v:ext="edit"/>
          </v:shape>
        </w:pict>
      </w:r>
    </w:p>
    <w:p w14:paraId="1186AF9C">
      <w:pPr>
        <w:spacing w:before="101" w:line="224" w:lineRule="auto"/>
        <w:ind w:left="5247"/>
        <w:rPr>
          <w:rFonts w:ascii="宋体" w:hAnsi="宋体" w:eastAsia="宋体" w:cs="宋体"/>
          <w:sz w:val="31"/>
          <w:szCs w:val="31"/>
        </w:rPr>
      </w:pPr>
      <w:r>
        <w:rPr>
          <w:rFonts w:ascii="宋体" w:hAnsi="宋体" w:eastAsia="宋体" w:cs="宋体"/>
          <w:spacing w:val="7"/>
          <w:sz w:val="31"/>
          <w:szCs w:val="31"/>
        </w:rPr>
        <w:t>授权委托书</w:t>
      </w:r>
    </w:p>
    <w:p w14:paraId="50D37146">
      <w:pPr>
        <w:tabs>
          <w:tab w:val="left" w:pos="1421"/>
          <w:tab w:val="left" w:pos="10770"/>
        </w:tabs>
        <w:spacing w:before="229" w:line="493" w:lineRule="auto"/>
        <w:ind w:left="1303" w:firstLine="429"/>
        <w:jc w:val="both"/>
        <w:rPr>
          <w:rFonts w:ascii="宋体" w:hAnsi="宋体" w:eastAsia="宋体" w:cs="宋体"/>
          <w:sz w:val="20"/>
          <w:szCs w:val="20"/>
        </w:rPr>
      </w:pPr>
      <w:r>
        <w:rPr>
          <w:rFonts w:ascii="宋体" w:hAnsi="宋体" w:eastAsia="宋体" w:cs="宋体"/>
          <w:spacing w:val="6"/>
          <w:sz w:val="20"/>
          <w:szCs w:val="20"/>
        </w:rPr>
        <w:t>本人</w:t>
      </w:r>
      <w:r>
        <w:rPr>
          <w:rFonts w:ascii="宋体" w:hAnsi="宋体" w:eastAsia="宋体" w:cs="宋体"/>
          <w:spacing w:val="6"/>
          <w:sz w:val="20"/>
          <w:szCs w:val="20"/>
          <w:u w:val="single" w:color="auto"/>
        </w:rPr>
        <w:t xml:space="preserve">        （姓名）</w:t>
      </w:r>
      <w:r>
        <w:rPr>
          <w:rFonts w:ascii="宋体" w:hAnsi="宋体" w:eastAsia="宋体" w:cs="宋体"/>
          <w:spacing w:val="6"/>
          <w:sz w:val="20"/>
          <w:szCs w:val="20"/>
        </w:rPr>
        <w:t>系</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（投标人名称）</w:t>
      </w:r>
      <w:r>
        <w:rPr>
          <w:rFonts w:ascii="宋体" w:hAnsi="宋体" w:eastAsia="宋体" w:cs="宋体"/>
          <w:spacing w:val="5"/>
          <w:sz w:val="20"/>
          <w:szCs w:val="20"/>
        </w:rPr>
        <w:t>的法定代表人，现委托</w:t>
      </w:r>
      <w:r>
        <w:rPr>
          <w:rFonts w:ascii="宋体" w:hAnsi="宋体" w:eastAsia="宋体" w:cs="宋体"/>
          <w:spacing w:val="5"/>
          <w:sz w:val="20"/>
          <w:szCs w:val="20"/>
          <w:u w:val="single" w:color="auto"/>
        </w:rPr>
        <w:t xml:space="preserve">        （姓名）</w:t>
      </w:r>
      <w:r>
        <w:rPr>
          <w:rFonts w:ascii="宋体" w:hAnsi="宋体" w:eastAsia="宋体" w:cs="宋体"/>
          <w:sz w:val="20"/>
          <w:szCs w:val="20"/>
        </w:rPr>
        <w:t xml:space="preserve"> </w:t>
      </w:r>
      <w:r>
        <w:rPr>
          <w:rFonts w:ascii="宋体" w:hAnsi="宋体" w:eastAsia="宋体" w:cs="宋体"/>
          <w:spacing w:val="10"/>
          <w:sz w:val="20"/>
          <w:szCs w:val="20"/>
        </w:rPr>
        <w:t>为我方代理人。代理人根据授权，以我方名义签署、澄清、说明、补正、递</w:t>
      </w:r>
      <w:r>
        <w:rPr>
          <w:rFonts w:ascii="宋体" w:hAnsi="宋体" w:eastAsia="宋体" w:cs="宋体"/>
          <w:spacing w:val="9"/>
          <w:sz w:val="20"/>
          <w:szCs w:val="20"/>
        </w:rPr>
        <w:t>交、撤回、 修改</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z w:val="20"/>
          <w:szCs w:val="20"/>
          <w:u w:val="single" w:color="auto"/>
        </w:rPr>
        <w:tab/>
      </w:r>
      <w:r>
        <w:rPr>
          <w:rFonts w:ascii="宋体" w:hAnsi="宋体" w:eastAsia="宋体" w:cs="宋体"/>
          <w:spacing w:val="6"/>
          <w:sz w:val="20"/>
          <w:szCs w:val="20"/>
          <w:u w:val="single" w:color="auto"/>
        </w:rPr>
        <w:t>（项目名称）</w:t>
      </w:r>
      <w:r>
        <w:rPr>
          <w:rFonts w:ascii="宋体" w:hAnsi="宋体" w:eastAsia="宋体" w:cs="宋体"/>
          <w:spacing w:val="6"/>
          <w:sz w:val="20"/>
          <w:szCs w:val="20"/>
        </w:rPr>
        <w:t>投标文件、签订合同和处理有关事宜， 其法律后果由我方承担。</w:t>
      </w:r>
    </w:p>
    <w:p w14:paraId="1AA19559">
      <w:pPr>
        <w:spacing w:before="32" w:line="488" w:lineRule="auto"/>
        <w:ind w:left="1730" w:right="6232"/>
        <w:rPr>
          <w:rFonts w:ascii="宋体" w:hAnsi="宋体" w:eastAsia="宋体" w:cs="宋体"/>
          <w:sz w:val="20"/>
          <w:szCs w:val="20"/>
        </w:rPr>
      </w:pPr>
      <w:r>
        <w:rPr>
          <w:rFonts w:ascii="宋体" w:hAnsi="宋体" w:eastAsia="宋体" w:cs="宋体"/>
          <w:spacing w:val="2"/>
          <w:sz w:val="20"/>
          <w:szCs w:val="20"/>
        </w:rPr>
        <w:t>委托期限：</w:t>
      </w:r>
      <w:r>
        <w:rPr>
          <w:rFonts w:ascii="宋体" w:hAnsi="宋体" w:eastAsia="宋体" w:cs="宋体"/>
          <w:spacing w:val="5"/>
          <w:sz w:val="20"/>
          <w:szCs w:val="20"/>
          <w:u w:val="single" w:color="auto"/>
        </w:rPr>
        <w:t xml:space="preserve">                </w:t>
      </w:r>
      <w:r>
        <w:rPr>
          <w:rFonts w:ascii="宋体" w:hAnsi="宋体" w:eastAsia="宋体" w:cs="宋体"/>
          <w:spacing w:val="2"/>
          <w:sz w:val="20"/>
          <w:szCs w:val="20"/>
        </w:rPr>
        <w:t xml:space="preserve">。 </w:t>
      </w:r>
      <w:r>
        <w:rPr>
          <w:rFonts w:ascii="宋体" w:hAnsi="宋体" w:eastAsia="宋体" w:cs="宋体"/>
          <w:spacing w:val="7"/>
          <w:sz w:val="20"/>
          <w:szCs w:val="20"/>
        </w:rPr>
        <w:t>代理人无转委托权。</w:t>
      </w:r>
    </w:p>
    <w:p w14:paraId="5449F63C">
      <w:pPr>
        <w:pStyle w:val="4"/>
        <w:spacing w:line="254" w:lineRule="auto"/>
      </w:pPr>
    </w:p>
    <w:p w14:paraId="3FAE8A74">
      <w:pPr>
        <w:pStyle w:val="4"/>
        <w:spacing w:line="254" w:lineRule="auto"/>
      </w:pPr>
    </w:p>
    <w:p w14:paraId="6B157E44">
      <w:pPr>
        <w:spacing w:before="65" w:line="488" w:lineRule="auto"/>
        <w:ind w:left="1732" w:right="556" w:firstLine="1"/>
        <w:rPr>
          <w:rFonts w:ascii="宋体" w:hAnsi="宋体" w:eastAsia="宋体" w:cs="宋体"/>
          <w:sz w:val="20"/>
          <w:szCs w:val="20"/>
        </w:rPr>
      </w:pPr>
      <w:r>
        <w:rPr>
          <w:rFonts w:ascii="宋体" w:hAnsi="宋体" w:eastAsia="宋体" w:cs="宋体"/>
          <w:spacing w:val="9"/>
          <w:sz w:val="20"/>
          <w:szCs w:val="20"/>
        </w:rPr>
        <w:t>投  标</w:t>
      </w:r>
      <w:r>
        <w:rPr>
          <w:rFonts w:ascii="宋体" w:hAnsi="宋体" w:eastAsia="宋体" w:cs="宋体"/>
          <w:spacing w:val="11"/>
          <w:sz w:val="20"/>
          <w:szCs w:val="20"/>
        </w:rPr>
        <w:t xml:space="preserve">  </w:t>
      </w:r>
      <w:r>
        <w:rPr>
          <w:rFonts w:ascii="宋体" w:hAnsi="宋体" w:eastAsia="宋体" w:cs="宋体"/>
          <w:spacing w:val="9"/>
          <w:sz w:val="20"/>
          <w:szCs w:val="20"/>
        </w:rPr>
        <w:t>人</w:t>
      </w:r>
      <w:r>
        <w:rPr>
          <w:rFonts w:ascii="宋体" w:hAnsi="宋体" w:eastAsia="宋体" w:cs="宋体"/>
          <w:spacing w:val="-17"/>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17"/>
          <w:sz w:val="20"/>
          <w:szCs w:val="20"/>
        </w:rPr>
        <w:t>（</w:t>
      </w:r>
      <w:r>
        <w:rPr>
          <w:rFonts w:ascii="宋体" w:hAnsi="宋体" w:eastAsia="宋体" w:cs="宋体"/>
          <w:spacing w:val="9"/>
          <w:sz w:val="20"/>
          <w:szCs w:val="20"/>
        </w:rPr>
        <w:t>盖单位法人章）</w:t>
      </w:r>
      <w:r>
        <w:rPr>
          <w:rFonts w:ascii="宋体" w:hAnsi="宋体" w:eastAsia="宋体" w:cs="宋体"/>
          <w:spacing w:val="15"/>
          <w:sz w:val="20"/>
          <w:szCs w:val="20"/>
        </w:rPr>
        <w:t xml:space="preserve"> </w:t>
      </w:r>
      <w:r>
        <w:rPr>
          <w:rFonts w:ascii="宋体" w:hAnsi="宋体" w:eastAsia="宋体" w:cs="宋体"/>
          <w:spacing w:val="10"/>
          <w:sz w:val="20"/>
          <w:szCs w:val="20"/>
        </w:rPr>
        <w:t>法定代表人</w:t>
      </w:r>
      <w:r>
        <w:rPr>
          <w:rFonts w:ascii="宋体" w:hAnsi="宋体" w:eastAsia="宋体" w:cs="宋体"/>
          <w:spacing w:val="-2"/>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签名或盖章）</w:t>
      </w:r>
    </w:p>
    <w:p w14:paraId="03E247A5">
      <w:pPr>
        <w:spacing w:before="32" w:line="228" w:lineRule="auto"/>
        <w:ind w:left="1736"/>
        <w:rPr>
          <w:rFonts w:ascii="宋体" w:hAnsi="宋体" w:eastAsia="宋体" w:cs="宋体"/>
          <w:sz w:val="20"/>
          <w:szCs w:val="20"/>
        </w:rPr>
      </w:pPr>
      <w:r>
        <w:rPr>
          <w:rFonts w:ascii="宋体" w:hAnsi="宋体" w:eastAsia="宋体" w:cs="宋体"/>
          <w:spacing w:val="4"/>
          <w:sz w:val="20"/>
          <w:szCs w:val="20"/>
        </w:rPr>
        <w:t>身份证号码：</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2612C0C1">
      <w:pPr>
        <w:spacing w:before="296" w:line="490" w:lineRule="auto"/>
        <w:ind w:left="1736" w:right="1384" w:hanging="6"/>
        <w:rPr>
          <w:rFonts w:ascii="宋体" w:hAnsi="宋体" w:eastAsia="宋体" w:cs="宋体"/>
          <w:sz w:val="20"/>
          <w:szCs w:val="20"/>
        </w:rPr>
      </w:pPr>
      <w:r>
        <w:rPr>
          <w:rFonts w:ascii="宋体" w:hAnsi="宋体" w:eastAsia="宋体" w:cs="宋体"/>
          <w:spacing w:val="10"/>
          <w:sz w:val="20"/>
          <w:szCs w:val="20"/>
        </w:rPr>
        <w:t>委托代理人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0"/>
          <w:sz w:val="20"/>
          <w:szCs w:val="20"/>
        </w:rPr>
        <w:t>签名）</w:t>
      </w:r>
      <w:r>
        <w:rPr>
          <w:rFonts w:ascii="宋体" w:hAnsi="宋体" w:eastAsia="宋体" w:cs="宋体"/>
          <w:spacing w:val="16"/>
          <w:sz w:val="20"/>
          <w:szCs w:val="20"/>
        </w:rPr>
        <w:t xml:space="preserve"> </w:t>
      </w:r>
      <w:r>
        <w:rPr>
          <w:rFonts w:ascii="宋体" w:hAnsi="宋体" w:eastAsia="宋体" w:cs="宋体"/>
          <w:spacing w:val="4"/>
          <w:sz w:val="20"/>
          <w:szCs w:val="20"/>
        </w:rPr>
        <w:t>身份证号码：</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32377FD6">
      <w:pPr>
        <w:spacing w:before="29" w:line="486" w:lineRule="auto"/>
        <w:ind w:left="1730" w:right="2204" w:firstLine="2"/>
        <w:rPr>
          <w:rFonts w:ascii="宋体" w:hAnsi="宋体" w:eastAsia="宋体" w:cs="宋体"/>
          <w:sz w:val="20"/>
          <w:szCs w:val="20"/>
        </w:rPr>
      </w:pPr>
      <w:r>
        <w:rPr>
          <w:rFonts w:ascii="宋体" w:hAnsi="宋体" w:eastAsia="宋体" w:cs="宋体"/>
          <w:spacing w:val="8"/>
          <w:sz w:val="20"/>
          <w:szCs w:val="20"/>
        </w:rPr>
        <w:t>单位电话（座机</w:t>
      </w:r>
      <w:r>
        <w:rPr>
          <w:rFonts w:ascii="宋体" w:hAnsi="宋体" w:eastAsia="宋体" w:cs="宋体"/>
          <w:spacing w:val="11"/>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1"/>
          <w:sz w:val="20"/>
          <w:szCs w:val="20"/>
        </w:rPr>
        <w:t xml:space="preserve"> </w:t>
      </w:r>
      <w:r>
        <w:rPr>
          <w:rFonts w:ascii="宋体" w:hAnsi="宋体" w:eastAsia="宋体" w:cs="宋体"/>
          <w:spacing w:val="9"/>
          <w:sz w:val="20"/>
          <w:szCs w:val="20"/>
        </w:rPr>
        <w:t>委托代理人电话（手机</w:t>
      </w:r>
      <w:r>
        <w:rPr>
          <w:rFonts w:ascii="宋体" w:hAnsi="宋体" w:eastAsia="宋体" w:cs="宋体"/>
          <w:sz w:val="20"/>
          <w:szCs w:val="20"/>
        </w:rPr>
        <w:t>）：</w:t>
      </w:r>
    </w:p>
    <w:p w14:paraId="722D06AB">
      <w:pPr>
        <w:spacing w:before="35" w:line="227" w:lineRule="auto"/>
        <w:ind w:left="2138"/>
        <w:rPr>
          <w:rFonts w:ascii="宋体" w:hAnsi="宋体" w:eastAsia="宋体" w:cs="宋体"/>
          <w:sz w:val="20"/>
          <w:szCs w:val="20"/>
        </w:rPr>
      </w:pPr>
      <w:r>
        <w:rPr>
          <w:rFonts w:ascii="宋体" w:hAnsi="宋体" w:eastAsia="宋体" w:cs="宋体"/>
          <w:spacing w:val="8"/>
          <w:sz w:val="20"/>
          <w:szCs w:val="20"/>
        </w:rPr>
        <w:t>附：法定代表人和委托代理人身份证扫描件（双面）</w:t>
      </w:r>
    </w:p>
    <w:p w14:paraId="2B615987">
      <w:pPr>
        <w:pStyle w:val="4"/>
        <w:spacing w:line="305" w:lineRule="auto"/>
      </w:pPr>
    </w:p>
    <w:p w14:paraId="5021B5A7">
      <w:pPr>
        <w:pStyle w:val="4"/>
        <w:spacing w:line="305" w:lineRule="auto"/>
      </w:pPr>
    </w:p>
    <w:p w14:paraId="6AEF19EF">
      <w:pPr>
        <w:spacing w:before="1" w:line="2260" w:lineRule="exact"/>
      </w:pPr>
    </w:p>
    <w:p w14:paraId="06264714">
      <w:pPr>
        <w:pStyle w:val="4"/>
        <w:spacing w:line="351" w:lineRule="auto"/>
      </w:pPr>
    </w:p>
    <w:p w14:paraId="7240AA70">
      <w:pPr>
        <w:tabs>
          <w:tab w:val="left" w:pos="9195"/>
        </w:tabs>
        <w:spacing w:before="66" w:line="228" w:lineRule="auto"/>
        <w:ind w:left="8775"/>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9"/>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53"/>
          <w:sz w:val="20"/>
          <w:szCs w:val="20"/>
        </w:rPr>
        <w:t xml:space="preserve"> </w:t>
      </w:r>
      <w:r>
        <w:rPr>
          <w:rFonts w:ascii="宋体" w:hAnsi="宋体" w:eastAsia="宋体" w:cs="宋体"/>
          <w:spacing w:val="-2"/>
          <w:sz w:val="20"/>
          <w:szCs w:val="20"/>
        </w:rPr>
        <w:t>日</w:t>
      </w:r>
    </w:p>
    <w:p w14:paraId="6AC4B0B9">
      <w:pPr>
        <w:pStyle w:val="4"/>
        <w:spacing w:line="241" w:lineRule="auto"/>
      </w:pPr>
    </w:p>
    <w:p w14:paraId="7F745819">
      <w:pPr>
        <w:pStyle w:val="4"/>
        <w:spacing w:line="242" w:lineRule="auto"/>
      </w:pPr>
    </w:p>
    <w:p w14:paraId="764B4738">
      <w:pPr>
        <w:pStyle w:val="4"/>
        <w:spacing w:line="242" w:lineRule="auto"/>
      </w:pPr>
    </w:p>
    <w:p w14:paraId="1F88C08E">
      <w:pPr>
        <w:pStyle w:val="4"/>
        <w:spacing w:line="242" w:lineRule="auto"/>
      </w:pPr>
    </w:p>
    <w:p w14:paraId="344AA44B">
      <w:pPr>
        <w:spacing w:before="66" w:line="362" w:lineRule="auto"/>
        <w:ind w:left="1314" w:right="54" w:firstLine="416"/>
        <w:rPr>
          <w:rFonts w:ascii="宋体" w:hAnsi="宋体" w:eastAsia="宋体" w:cs="宋体"/>
          <w:sz w:val="20"/>
          <w:szCs w:val="20"/>
        </w:rPr>
      </w:pPr>
      <w:r>
        <w:rPr>
          <w:rFonts w:ascii="宋体" w:hAnsi="宋体" w:eastAsia="宋体" w:cs="宋体"/>
          <w:spacing w:val="9"/>
          <w:sz w:val="20"/>
          <w:szCs w:val="20"/>
        </w:rPr>
        <w:t>注：1、法定代表人参加投标活动并签署文件</w:t>
      </w:r>
      <w:r>
        <w:rPr>
          <w:rFonts w:ascii="宋体" w:hAnsi="宋体" w:eastAsia="宋体" w:cs="宋体"/>
          <w:spacing w:val="8"/>
          <w:sz w:val="20"/>
          <w:szCs w:val="20"/>
        </w:rPr>
        <w:t>的不需要授权委托书，只需提供法定代表人身份证明；</w:t>
      </w:r>
      <w:r>
        <w:rPr>
          <w:rFonts w:ascii="宋体" w:hAnsi="宋体" w:eastAsia="宋体" w:cs="宋体"/>
          <w:sz w:val="20"/>
          <w:szCs w:val="20"/>
        </w:rPr>
        <w:t xml:space="preserve"> </w:t>
      </w:r>
      <w:r>
        <w:rPr>
          <w:rFonts w:ascii="宋体" w:hAnsi="宋体" w:eastAsia="宋体" w:cs="宋体"/>
          <w:spacing w:val="9"/>
          <w:sz w:val="20"/>
          <w:szCs w:val="20"/>
        </w:rPr>
        <w:t>非法定代表人参加投标活动及签署文件的除提供法定代表人身份证明外还须提供授权委托书。</w:t>
      </w:r>
    </w:p>
    <w:p w14:paraId="3C21FFB8">
      <w:pPr>
        <w:spacing w:before="32" w:line="227" w:lineRule="auto"/>
        <w:ind w:left="1733"/>
        <w:rPr>
          <w:rFonts w:ascii="宋体" w:hAnsi="宋体" w:eastAsia="宋体" w:cs="宋体"/>
          <w:sz w:val="20"/>
          <w:szCs w:val="20"/>
        </w:rPr>
      </w:pPr>
      <w:r>
        <w:rPr>
          <w:rFonts w:ascii="宋体" w:hAnsi="宋体" w:eastAsia="宋体" w:cs="宋体"/>
          <w:spacing w:val="9"/>
          <w:sz w:val="20"/>
          <w:szCs w:val="20"/>
        </w:rPr>
        <w:t>2.授权委托书需按上述格式填写完整，不可缺少内容。在此基础上增加内容的不影响其有效性。</w:t>
      </w:r>
    </w:p>
    <w:p w14:paraId="41FF8A4A">
      <w:pPr>
        <w:spacing w:line="227" w:lineRule="auto"/>
        <w:rPr>
          <w:rFonts w:ascii="宋体" w:hAnsi="宋体" w:eastAsia="宋体" w:cs="宋体"/>
          <w:sz w:val="20"/>
          <w:szCs w:val="20"/>
        </w:rPr>
        <w:sectPr>
          <w:headerReference r:id="rId67" w:type="default"/>
          <w:footerReference r:id="rId68" w:type="default"/>
          <w:pgSz w:w="11906" w:h="16839"/>
          <w:pgMar w:top="400" w:right="1047" w:bottom="1190" w:left="0" w:header="0" w:footer="1027" w:gutter="0"/>
          <w:pgNumType w:fmt="decimal"/>
          <w:cols w:space="720" w:num="1"/>
        </w:sectPr>
      </w:pPr>
    </w:p>
    <w:p w14:paraId="516474BE">
      <w:pPr>
        <w:pStyle w:val="4"/>
        <w:spacing w:line="316" w:lineRule="auto"/>
      </w:pPr>
    </w:p>
    <w:p w14:paraId="38512A0B">
      <w:pPr>
        <w:pStyle w:val="4"/>
        <w:spacing w:line="317" w:lineRule="auto"/>
      </w:pPr>
    </w:p>
    <w:p w14:paraId="5F86D462">
      <w:pPr>
        <w:pStyle w:val="4"/>
        <w:spacing w:line="317" w:lineRule="auto"/>
      </w:pPr>
      <w:r>
        <w:pict>
          <v:shape id="_x0000_s1119" o:spid="_x0000_s1119" style="position:absolute;left:0pt;margin-left:65.2pt;margin-top:9.7pt;height:0.75pt;width:473.4pt;z-index:251684864;mso-width-relative:page;mso-height-relative:page;" fillcolor="#000000" filled="t" stroked="f" coordsize="9467,15" path="m0,0l9467,0,9467,14,0,14,0,0xe">
            <v:path/>
            <v:fill on="t" focussize="0,0"/>
            <v:stroke on="f"/>
            <v:imagedata o:title=""/>
            <o:lock v:ext="edit"/>
          </v:shape>
        </w:pict>
      </w:r>
    </w:p>
    <w:p w14:paraId="43C8AF3D">
      <w:pPr>
        <w:spacing w:before="101" w:line="224" w:lineRule="auto"/>
        <w:ind w:left="4302"/>
        <w:outlineLvl w:val="2"/>
        <w:rPr>
          <w:rFonts w:ascii="宋体" w:hAnsi="宋体" w:eastAsia="宋体" w:cs="宋体"/>
          <w:sz w:val="31"/>
          <w:szCs w:val="31"/>
        </w:rPr>
      </w:pPr>
      <w:bookmarkStart w:id="109" w:name="bookmark199"/>
      <w:bookmarkEnd w:id="109"/>
      <w:bookmarkStart w:id="110" w:name="bookmark200"/>
      <w:bookmarkEnd w:id="110"/>
      <w:r>
        <w:rPr>
          <w:rFonts w:ascii="宋体" w:hAnsi="宋体" w:eastAsia="宋体" w:cs="宋体"/>
          <w:spacing w:val="7"/>
          <w:sz w:val="31"/>
          <w:szCs w:val="31"/>
        </w:rPr>
        <w:t>（二）投标人基本情况表</w:t>
      </w:r>
    </w:p>
    <w:p w14:paraId="0AE7F116">
      <w:pPr>
        <w:spacing w:line="94" w:lineRule="exact"/>
      </w:pPr>
    </w:p>
    <w:tbl>
      <w:tblPr>
        <w:tblStyle w:val="9"/>
        <w:tblW w:w="9473" w:type="dxa"/>
        <w:tblInd w:w="12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9"/>
        <w:gridCol w:w="965"/>
        <w:gridCol w:w="1022"/>
        <w:gridCol w:w="903"/>
        <w:gridCol w:w="451"/>
        <w:gridCol w:w="103"/>
        <w:gridCol w:w="1390"/>
        <w:gridCol w:w="528"/>
        <w:gridCol w:w="924"/>
        <w:gridCol w:w="1318"/>
      </w:tblGrid>
      <w:tr w14:paraId="1A8AD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1869" w:type="dxa"/>
            <w:tcBorders>
              <w:top w:val="single" w:color="000000" w:sz="6" w:space="0"/>
              <w:left w:val="single" w:color="000000" w:sz="6" w:space="0"/>
            </w:tcBorders>
            <w:vAlign w:val="top"/>
          </w:tcPr>
          <w:p w14:paraId="3B23BF8D">
            <w:pPr>
              <w:spacing w:line="248" w:lineRule="auto"/>
              <w:rPr>
                <w:rFonts w:ascii="Arial"/>
                <w:sz w:val="21"/>
              </w:rPr>
            </w:pPr>
          </w:p>
          <w:p w14:paraId="6A540732">
            <w:pPr>
              <w:pStyle w:val="10"/>
              <w:spacing w:before="65" w:line="228" w:lineRule="auto"/>
              <w:ind w:left="412"/>
            </w:pPr>
            <w:r>
              <w:rPr>
                <w:spacing w:val="7"/>
              </w:rPr>
              <w:t>投标人名称</w:t>
            </w:r>
          </w:p>
        </w:tc>
        <w:tc>
          <w:tcPr>
            <w:tcW w:w="7604" w:type="dxa"/>
            <w:gridSpan w:val="9"/>
            <w:tcBorders>
              <w:top w:val="single" w:color="000000" w:sz="6" w:space="0"/>
              <w:right w:val="single" w:color="000000" w:sz="6" w:space="0"/>
            </w:tcBorders>
            <w:vAlign w:val="top"/>
          </w:tcPr>
          <w:p w14:paraId="18E034E3">
            <w:pPr>
              <w:rPr>
                <w:rFonts w:ascii="Arial"/>
                <w:sz w:val="21"/>
              </w:rPr>
            </w:pPr>
          </w:p>
        </w:tc>
      </w:tr>
      <w:tr w14:paraId="6F0C5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869" w:type="dxa"/>
            <w:tcBorders>
              <w:left w:val="single" w:color="000000" w:sz="6" w:space="0"/>
            </w:tcBorders>
            <w:vAlign w:val="top"/>
          </w:tcPr>
          <w:p w14:paraId="1F9D679B">
            <w:pPr>
              <w:spacing w:line="250" w:lineRule="auto"/>
              <w:rPr>
                <w:rFonts w:ascii="Arial"/>
                <w:sz w:val="21"/>
              </w:rPr>
            </w:pPr>
          </w:p>
          <w:p w14:paraId="3236FB9A">
            <w:pPr>
              <w:pStyle w:val="10"/>
              <w:spacing w:before="65" w:line="229" w:lineRule="auto"/>
              <w:ind w:left="515"/>
            </w:pPr>
            <w:r>
              <w:rPr>
                <w:spacing w:val="7"/>
              </w:rPr>
              <w:t>注册地址</w:t>
            </w:r>
          </w:p>
        </w:tc>
        <w:tc>
          <w:tcPr>
            <w:tcW w:w="3444" w:type="dxa"/>
            <w:gridSpan w:val="5"/>
            <w:vAlign w:val="top"/>
          </w:tcPr>
          <w:p w14:paraId="04D3811B">
            <w:pPr>
              <w:rPr>
                <w:rFonts w:ascii="Arial"/>
                <w:sz w:val="21"/>
              </w:rPr>
            </w:pPr>
          </w:p>
        </w:tc>
        <w:tc>
          <w:tcPr>
            <w:tcW w:w="1390" w:type="dxa"/>
            <w:vAlign w:val="top"/>
          </w:tcPr>
          <w:p w14:paraId="42ACDAA0">
            <w:pPr>
              <w:spacing w:line="249" w:lineRule="auto"/>
              <w:rPr>
                <w:rFonts w:ascii="Arial"/>
                <w:sz w:val="21"/>
              </w:rPr>
            </w:pPr>
          </w:p>
          <w:p w14:paraId="4123E7EE">
            <w:pPr>
              <w:pStyle w:val="10"/>
              <w:spacing w:before="65" w:line="228" w:lineRule="auto"/>
              <w:ind w:left="297"/>
            </w:pPr>
            <w:r>
              <w:rPr>
                <w:spacing w:val="3"/>
              </w:rPr>
              <w:t>邮政编码</w:t>
            </w:r>
          </w:p>
        </w:tc>
        <w:tc>
          <w:tcPr>
            <w:tcW w:w="2770" w:type="dxa"/>
            <w:gridSpan w:val="3"/>
            <w:tcBorders>
              <w:right w:val="single" w:color="000000" w:sz="6" w:space="0"/>
            </w:tcBorders>
            <w:vAlign w:val="top"/>
          </w:tcPr>
          <w:p w14:paraId="16796F43">
            <w:pPr>
              <w:rPr>
                <w:rFonts w:ascii="Arial"/>
                <w:sz w:val="21"/>
              </w:rPr>
            </w:pPr>
          </w:p>
        </w:tc>
      </w:tr>
      <w:tr w14:paraId="76B72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869" w:type="dxa"/>
            <w:vMerge w:val="restart"/>
            <w:tcBorders>
              <w:left w:val="single" w:color="000000" w:sz="6" w:space="0"/>
              <w:bottom w:val="nil"/>
            </w:tcBorders>
            <w:vAlign w:val="top"/>
          </w:tcPr>
          <w:p w14:paraId="777F42C9">
            <w:pPr>
              <w:spacing w:line="337" w:lineRule="auto"/>
              <w:rPr>
                <w:rFonts w:ascii="Arial"/>
                <w:sz w:val="21"/>
              </w:rPr>
            </w:pPr>
          </w:p>
          <w:p w14:paraId="1E38536F">
            <w:pPr>
              <w:spacing w:line="337" w:lineRule="auto"/>
              <w:rPr>
                <w:rFonts w:ascii="Arial"/>
                <w:sz w:val="21"/>
              </w:rPr>
            </w:pPr>
          </w:p>
          <w:p w14:paraId="2A1E97AA">
            <w:pPr>
              <w:pStyle w:val="10"/>
              <w:spacing w:before="65" w:line="229" w:lineRule="auto"/>
              <w:ind w:left="516"/>
            </w:pPr>
            <w:r>
              <w:rPr>
                <w:spacing w:val="7"/>
              </w:rPr>
              <w:t>联系方式</w:t>
            </w:r>
          </w:p>
        </w:tc>
        <w:tc>
          <w:tcPr>
            <w:tcW w:w="965" w:type="dxa"/>
            <w:vAlign w:val="top"/>
          </w:tcPr>
          <w:p w14:paraId="6D098CB9">
            <w:pPr>
              <w:spacing w:line="249" w:lineRule="auto"/>
              <w:rPr>
                <w:rFonts w:ascii="Arial"/>
                <w:sz w:val="21"/>
              </w:rPr>
            </w:pPr>
          </w:p>
          <w:p w14:paraId="5A9B097C">
            <w:pPr>
              <w:pStyle w:val="10"/>
              <w:spacing w:before="65" w:line="230" w:lineRule="auto"/>
              <w:ind w:left="169"/>
            </w:pPr>
            <w:r>
              <w:rPr>
                <w:spacing w:val="6"/>
              </w:rPr>
              <w:t>联系人</w:t>
            </w:r>
          </w:p>
        </w:tc>
        <w:tc>
          <w:tcPr>
            <w:tcW w:w="2479" w:type="dxa"/>
            <w:gridSpan w:val="4"/>
            <w:vAlign w:val="top"/>
          </w:tcPr>
          <w:p w14:paraId="4312E2E4">
            <w:pPr>
              <w:rPr>
                <w:rFonts w:ascii="Arial"/>
                <w:sz w:val="21"/>
              </w:rPr>
            </w:pPr>
          </w:p>
        </w:tc>
        <w:tc>
          <w:tcPr>
            <w:tcW w:w="1390" w:type="dxa"/>
            <w:vAlign w:val="top"/>
          </w:tcPr>
          <w:p w14:paraId="39E5F20A">
            <w:pPr>
              <w:spacing w:line="249" w:lineRule="auto"/>
              <w:rPr>
                <w:rFonts w:ascii="Arial"/>
                <w:sz w:val="21"/>
              </w:rPr>
            </w:pPr>
          </w:p>
          <w:p w14:paraId="18085F0B">
            <w:pPr>
              <w:pStyle w:val="10"/>
              <w:spacing w:before="65" w:line="230" w:lineRule="auto"/>
              <w:ind w:left="517"/>
            </w:pPr>
            <w:r>
              <w:rPr>
                <w:spacing w:val="-8"/>
              </w:rPr>
              <w:t>电话</w:t>
            </w:r>
          </w:p>
        </w:tc>
        <w:tc>
          <w:tcPr>
            <w:tcW w:w="2770" w:type="dxa"/>
            <w:gridSpan w:val="3"/>
            <w:tcBorders>
              <w:right w:val="single" w:color="000000" w:sz="6" w:space="0"/>
            </w:tcBorders>
            <w:vAlign w:val="top"/>
          </w:tcPr>
          <w:p w14:paraId="2537A8B6">
            <w:pPr>
              <w:rPr>
                <w:rFonts w:ascii="Arial"/>
                <w:sz w:val="21"/>
              </w:rPr>
            </w:pPr>
          </w:p>
        </w:tc>
      </w:tr>
      <w:tr w14:paraId="64220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869" w:type="dxa"/>
            <w:vMerge w:val="continue"/>
            <w:tcBorders>
              <w:top w:val="nil"/>
              <w:left w:val="single" w:color="000000" w:sz="6" w:space="0"/>
            </w:tcBorders>
            <w:vAlign w:val="top"/>
          </w:tcPr>
          <w:p w14:paraId="3E30FB26">
            <w:pPr>
              <w:rPr>
                <w:rFonts w:ascii="Arial"/>
                <w:sz w:val="21"/>
              </w:rPr>
            </w:pPr>
          </w:p>
        </w:tc>
        <w:tc>
          <w:tcPr>
            <w:tcW w:w="965" w:type="dxa"/>
            <w:vAlign w:val="top"/>
          </w:tcPr>
          <w:p w14:paraId="7160084B">
            <w:pPr>
              <w:spacing w:line="251" w:lineRule="auto"/>
              <w:rPr>
                <w:rFonts w:ascii="Arial"/>
                <w:sz w:val="21"/>
              </w:rPr>
            </w:pPr>
          </w:p>
          <w:p w14:paraId="2752746A">
            <w:pPr>
              <w:pStyle w:val="10"/>
              <w:spacing w:before="65" w:line="227" w:lineRule="auto"/>
              <w:ind w:left="167"/>
            </w:pPr>
            <w:r>
              <w:rPr>
                <w:spacing w:val="1"/>
              </w:rPr>
              <w:t>传</w:t>
            </w:r>
            <w:r>
              <w:rPr>
                <w:spacing w:val="10"/>
              </w:rPr>
              <w:t xml:space="preserve">  </w:t>
            </w:r>
            <w:r>
              <w:rPr>
                <w:spacing w:val="1"/>
              </w:rPr>
              <w:t>真</w:t>
            </w:r>
          </w:p>
        </w:tc>
        <w:tc>
          <w:tcPr>
            <w:tcW w:w="2479" w:type="dxa"/>
            <w:gridSpan w:val="4"/>
            <w:vAlign w:val="top"/>
          </w:tcPr>
          <w:p w14:paraId="7C476D98">
            <w:pPr>
              <w:rPr>
                <w:rFonts w:ascii="Arial"/>
                <w:sz w:val="21"/>
              </w:rPr>
            </w:pPr>
          </w:p>
        </w:tc>
        <w:tc>
          <w:tcPr>
            <w:tcW w:w="1390" w:type="dxa"/>
            <w:vAlign w:val="top"/>
          </w:tcPr>
          <w:p w14:paraId="3CBA5C6F">
            <w:pPr>
              <w:spacing w:line="251" w:lineRule="auto"/>
              <w:rPr>
                <w:rFonts w:ascii="Arial"/>
                <w:sz w:val="21"/>
              </w:rPr>
            </w:pPr>
          </w:p>
          <w:p w14:paraId="0FA24B0E">
            <w:pPr>
              <w:pStyle w:val="10"/>
              <w:spacing w:before="65" w:line="233" w:lineRule="auto"/>
              <w:ind w:left="509"/>
            </w:pPr>
            <w:r>
              <w:rPr>
                <w:spacing w:val="-4"/>
              </w:rPr>
              <w:t>网址</w:t>
            </w:r>
          </w:p>
        </w:tc>
        <w:tc>
          <w:tcPr>
            <w:tcW w:w="2770" w:type="dxa"/>
            <w:gridSpan w:val="3"/>
            <w:tcBorders>
              <w:right w:val="single" w:color="000000" w:sz="6" w:space="0"/>
            </w:tcBorders>
            <w:vAlign w:val="top"/>
          </w:tcPr>
          <w:p w14:paraId="0DBB00FE">
            <w:pPr>
              <w:rPr>
                <w:rFonts w:ascii="Arial"/>
                <w:sz w:val="21"/>
              </w:rPr>
            </w:pPr>
          </w:p>
        </w:tc>
      </w:tr>
      <w:tr w14:paraId="79EC1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869" w:type="dxa"/>
            <w:tcBorders>
              <w:left w:val="single" w:color="000000" w:sz="6" w:space="0"/>
            </w:tcBorders>
            <w:vAlign w:val="top"/>
          </w:tcPr>
          <w:p w14:paraId="202C7DF7">
            <w:pPr>
              <w:spacing w:line="254" w:lineRule="auto"/>
              <w:rPr>
                <w:rFonts w:ascii="Arial"/>
                <w:sz w:val="21"/>
              </w:rPr>
            </w:pPr>
          </w:p>
          <w:p w14:paraId="52F29BEA">
            <w:pPr>
              <w:pStyle w:val="10"/>
              <w:spacing w:before="65" w:line="228" w:lineRule="auto"/>
              <w:ind w:left="518"/>
            </w:pPr>
            <w:r>
              <w:rPr>
                <w:spacing w:val="6"/>
              </w:rPr>
              <w:t>组织结构</w:t>
            </w:r>
          </w:p>
        </w:tc>
        <w:tc>
          <w:tcPr>
            <w:tcW w:w="7604" w:type="dxa"/>
            <w:gridSpan w:val="9"/>
            <w:tcBorders>
              <w:right w:val="single" w:color="000000" w:sz="6" w:space="0"/>
            </w:tcBorders>
            <w:vAlign w:val="top"/>
          </w:tcPr>
          <w:p w14:paraId="520E9243">
            <w:pPr>
              <w:rPr>
                <w:rFonts w:ascii="Arial"/>
                <w:sz w:val="21"/>
              </w:rPr>
            </w:pPr>
          </w:p>
        </w:tc>
      </w:tr>
      <w:tr w14:paraId="64FD1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869" w:type="dxa"/>
            <w:tcBorders>
              <w:left w:val="single" w:color="000000" w:sz="6" w:space="0"/>
            </w:tcBorders>
            <w:vAlign w:val="top"/>
          </w:tcPr>
          <w:p w14:paraId="5C05C9E8">
            <w:pPr>
              <w:spacing w:line="252" w:lineRule="auto"/>
              <w:rPr>
                <w:rFonts w:ascii="Arial"/>
                <w:sz w:val="21"/>
              </w:rPr>
            </w:pPr>
          </w:p>
          <w:p w14:paraId="6CB3BC49">
            <w:pPr>
              <w:pStyle w:val="10"/>
              <w:spacing w:before="65" w:line="228" w:lineRule="auto"/>
              <w:ind w:left="411"/>
            </w:pPr>
            <w:r>
              <w:rPr>
                <w:spacing w:val="7"/>
              </w:rPr>
              <w:t>法定代表人</w:t>
            </w:r>
          </w:p>
        </w:tc>
        <w:tc>
          <w:tcPr>
            <w:tcW w:w="965" w:type="dxa"/>
            <w:vAlign w:val="top"/>
          </w:tcPr>
          <w:p w14:paraId="3480220B">
            <w:pPr>
              <w:spacing w:line="252" w:lineRule="auto"/>
              <w:rPr>
                <w:rFonts w:ascii="Arial"/>
                <w:sz w:val="21"/>
              </w:rPr>
            </w:pPr>
          </w:p>
          <w:p w14:paraId="71E9A60B">
            <w:pPr>
              <w:pStyle w:val="10"/>
              <w:spacing w:before="65" w:line="228" w:lineRule="auto"/>
              <w:ind w:left="168"/>
            </w:pPr>
            <w:r>
              <w:t>姓</w:t>
            </w:r>
            <w:r>
              <w:rPr>
                <w:spacing w:val="10"/>
              </w:rPr>
              <w:t xml:space="preserve">  </w:t>
            </w:r>
            <w:r>
              <w:t>名</w:t>
            </w:r>
          </w:p>
        </w:tc>
        <w:tc>
          <w:tcPr>
            <w:tcW w:w="1022" w:type="dxa"/>
            <w:vAlign w:val="top"/>
          </w:tcPr>
          <w:p w14:paraId="14F6EB1C">
            <w:pPr>
              <w:rPr>
                <w:rFonts w:ascii="Arial"/>
                <w:sz w:val="21"/>
              </w:rPr>
            </w:pPr>
          </w:p>
        </w:tc>
        <w:tc>
          <w:tcPr>
            <w:tcW w:w="1354" w:type="dxa"/>
            <w:gridSpan w:val="2"/>
            <w:vAlign w:val="top"/>
          </w:tcPr>
          <w:p w14:paraId="1756912A">
            <w:pPr>
              <w:spacing w:line="252" w:lineRule="auto"/>
              <w:rPr>
                <w:rFonts w:ascii="Arial"/>
                <w:sz w:val="21"/>
              </w:rPr>
            </w:pPr>
          </w:p>
          <w:p w14:paraId="2B59D332">
            <w:pPr>
              <w:pStyle w:val="10"/>
              <w:spacing w:before="65" w:line="228" w:lineRule="auto"/>
              <w:ind w:left="263"/>
            </w:pPr>
            <w:r>
              <w:rPr>
                <w:spacing w:val="7"/>
              </w:rPr>
              <w:t>技术职称</w:t>
            </w:r>
          </w:p>
        </w:tc>
        <w:tc>
          <w:tcPr>
            <w:tcW w:w="2021" w:type="dxa"/>
            <w:gridSpan w:val="3"/>
            <w:vAlign w:val="top"/>
          </w:tcPr>
          <w:p w14:paraId="7C9A630F">
            <w:pPr>
              <w:rPr>
                <w:rFonts w:ascii="Arial"/>
                <w:sz w:val="21"/>
              </w:rPr>
            </w:pPr>
          </w:p>
        </w:tc>
        <w:tc>
          <w:tcPr>
            <w:tcW w:w="924" w:type="dxa"/>
            <w:vAlign w:val="top"/>
          </w:tcPr>
          <w:p w14:paraId="10D30C2F">
            <w:pPr>
              <w:spacing w:line="253" w:lineRule="auto"/>
              <w:rPr>
                <w:rFonts w:ascii="Arial"/>
                <w:sz w:val="21"/>
              </w:rPr>
            </w:pPr>
          </w:p>
          <w:p w14:paraId="75441A29">
            <w:pPr>
              <w:pStyle w:val="10"/>
              <w:spacing w:before="65" w:line="230" w:lineRule="auto"/>
              <w:ind w:left="180"/>
            </w:pPr>
            <w:r>
              <w:rPr>
                <w:spacing w:val="-12"/>
              </w:rPr>
              <w:t>电</w:t>
            </w:r>
            <w:r>
              <w:rPr>
                <w:spacing w:val="9"/>
              </w:rPr>
              <w:t xml:space="preserve">  </w:t>
            </w:r>
            <w:r>
              <w:rPr>
                <w:spacing w:val="-12"/>
              </w:rPr>
              <w:t>话</w:t>
            </w:r>
          </w:p>
        </w:tc>
        <w:tc>
          <w:tcPr>
            <w:tcW w:w="1318" w:type="dxa"/>
            <w:tcBorders>
              <w:right w:val="single" w:color="000000" w:sz="6" w:space="0"/>
            </w:tcBorders>
            <w:vAlign w:val="top"/>
          </w:tcPr>
          <w:p w14:paraId="5AD8FDBD">
            <w:pPr>
              <w:rPr>
                <w:rFonts w:ascii="Arial"/>
                <w:sz w:val="21"/>
              </w:rPr>
            </w:pPr>
          </w:p>
        </w:tc>
      </w:tr>
      <w:tr w14:paraId="46D46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869" w:type="dxa"/>
            <w:tcBorders>
              <w:left w:val="single" w:color="000000" w:sz="6" w:space="0"/>
            </w:tcBorders>
            <w:vAlign w:val="top"/>
          </w:tcPr>
          <w:p w14:paraId="5E1D7593">
            <w:pPr>
              <w:spacing w:line="254" w:lineRule="auto"/>
              <w:rPr>
                <w:rFonts w:ascii="Arial"/>
                <w:sz w:val="21"/>
              </w:rPr>
            </w:pPr>
          </w:p>
          <w:p w14:paraId="46614625">
            <w:pPr>
              <w:pStyle w:val="10"/>
              <w:spacing w:before="65" w:line="228" w:lineRule="auto"/>
              <w:ind w:left="411"/>
            </w:pPr>
            <w:r>
              <w:rPr>
                <w:spacing w:val="7"/>
              </w:rPr>
              <w:t>技术负责人</w:t>
            </w:r>
          </w:p>
        </w:tc>
        <w:tc>
          <w:tcPr>
            <w:tcW w:w="965" w:type="dxa"/>
            <w:vAlign w:val="top"/>
          </w:tcPr>
          <w:p w14:paraId="64AE7343">
            <w:pPr>
              <w:spacing w:line="254" w:lineRule="auto"/>
              <w:rPr>
                <w:rFonts w:ascii="Arial"/>
                <w:sz w:val="21"/>
              </w:rPr>
            </w:pPr>
          </w:p>
          <w:p w14:paraId="7701C9C0">
            <w:pPr>
              <w:pStyle w:val="10"/>
              <w:spacing w:before="65" w:line="228" w:lineRule="auto"/>
              <w:ind w:left="168"/>
            </w:pPr>
            <w:r>
              <w:t>姓</w:t>
            </w:r>
            <w:r>
              <w:rPr>
                <w:spacing w:val="10"/>
              </w:rPr>
              <w:t xml:space="preserve">  </w:t>
            </w:r>
            <w:r>
              <w:t>名</w:t>
            </w:r>
          </w:p>
        </w:tc>
        <w:tc>
          <w:tcPr>
            <w:tcW w:w="1022" w:type="dxa"/>
            <w:vAlign w:val="top"/>
          </w:tcPr>
          <w:p w14:paraId="0481F4D9">
            <w:pPr>
              <w:rPr>
                <w:rFonts w:ascii="Arial"/>
                <w:sz w:val="21"/>
              </w:rPr>
            </w:pPr>
          </w:p>
        </w:tc>
        <w:tc>
          <w:tcPr>
            <w:tcW w:w="1354" w:type="dxa"/>
            <w:gridSpan w:val="2"/>
            <w:vAlign w:val="top"/>
          </w:tcPr>
          <w:p w14:paraId="77FF777A">
            <w:pPr>
              <w:spacing w:line="254" w:lineRule="auto"/>
              <w:rPr>
                <w:rFonts w:ascii="Arial"/>
                <w:sz w:val="21"/>
              </w:rPr>
            </w:pPr>
          </w:p>
          <w:p w14:paraId="3129F81C">
            <w:pPr>
              <w:pStyle w:val="10"/>
              <w:spacing w:before="65" w:line="228" w:lineRule="auto"/>
              <w:ind w:left="263"/>
            </w:pPr>
            <w:r>
              <w:rPr>
                <w:spacing w:val="7"/>
              </w:rPr>
              <w:t>技术职称</w:t>
            </w:r>
          </w:p>
        </w:tc>
        <w:tc>
          <w:tcPr>
            <w:tcW w:w="2021" w:type="dxa"/>
            <w:gridSpan w:val="3"/>
            <w:vAlign w:val="top"/>
          </w:tcPr>
          <w:p w14:paraId="06E64B20">
            <w:pPr>
              <w:rPr>
                <w:rFonts w:ascii="Arial"/>
                <w:sz w:val="21"/>
              </w:rPr>
            </w:pPr>
          </w:p>
        </w:tc>
        <w:tc>
          <w:tcPr>
            <w:tcW w:w="924" w:type="dxa"/>
            <w:vAlign w:val="top"/>
          </w:tcPr>
          <w:p w14:paraId="6A06D8B5">
            <w:pPr>
              <w:spacing w:line="255" w:lineRule="auto"/>
              <w:rPr>
                <w:rFonts w:ascii="Arial"/>
                <w:sz w:val="21"/>
              </w:rPr>
            </w:pPr>
          </w:p>
          <w:p w14:paraId="027BED98">
            <w:pPr>
              <w:pStyle w:val="10"/>
              <w:spacing w:before="65" w:line="230" w:lineRule="auto"/>
              <w:ind w:left="180"/>
            </w:pPr>
            <w:r>
              <w:rPr>
                <w:spacing w:val="-12"/>
              </w:rPr>
              <w:t>电</w:t>
            </w:r>
            <w:r>
              <w:rPr>
                <w:spacing w:val="9"/>
              </w:rPr>
              <w:t xml:space="preserve">  </w:t>
            </w:r>
            <w:r>
              <w:rPr>
                <w:spacing w:val="-12"/>
              </w:rPr>
              <w:t>话</w:t>
            </w:r>
          </w:p>
        </w:tc>
        <w:tc>
          <w:tcPr>
            <w:tcW w:w="1318" w:type="dxa"/>
            <w:tcBorders>
              <w:right w:val="single" w:color="000000" w:sz="6" w:space="0"/>
            </w:tcBorders>
            <w:vAlign w:val="top"/>
          </w:tcPr>
          <w:p w14:paraId="5E3AD8CE">
            <w:pPr>
              <w:rPr>
                <w:rFonts w:ascii="Arial"/>
                <w:sz w:val="21"/>
              </w:rPr>
            </w:pPr>
          </w:p>
        </w:tc>
      </w:tr>
      <w:tr w14:paraId="557D0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869" w:type="dxa"/>
            <w:tcBorders>
              <w:left w:val="single" w:color="000000" w:sz="6" w:space="0"/>
            </w:tcBorders>
            <w:vAlign w:val="top"/>
          </w:tcPr>
          <w:p w14:paraId="2B1EC315">
            <w:pPr>
              <w:spacing w:line="254" w:lineRule="auto"/>
              <w:rPr>
                <w:rFonts w:ascii="Arial"/>
                <w:sz w:val="21"/>
              </w:rPr>
            </w:pPr>
          </w:p>
          <w:p w14:paraId="6B920E2F">
            <w:pPr>
              <w:pStyle w:val="10"/>
              <w:spacing w:before="65" w:line="229" w:lineRule="auto"/>
              <w:ind w:left="517"/>
            </w:pPr>
            <w:r>
              <w:rPr>
                <w:spacing w:val="6"/>
              </w:rPr>
              <w:t>成立时间</w:t>
            </w:r>
          </w:p>
        </w:tc>
        <w:tc>
          <w:tcPr>
            <w:tcW w:w="1987" w:type="dxa"/>
            <w:gridSpan w:val="2"/>
            <w:vAlign w:val="top"/>
          </w:tcPr>
          <w:p w14:paraId="3D9F324B">
            <w:pPr>
              <w:rPr>
                <w:rFonts w:ascii="Arial"/>
                <w:sz w:val="21"/>
              </w:rPr>
            </w:pPr>
          </w:p>
        </w:tc>
        <w:tc>
          <w:tcPr>
            <w:tcW w:w="5617" w:type="dxa"/>
            <w:gridSpan w:val="7"/>
            <w:tcBorders>
              <w:right w:val="single" w:color="000000" w:sz="6" w:space="0"/>
            </w:tcBorders>
            <w:vAlign w:val="top"/>
          </w:tcPr>
          <w:p w14:paraId="0E99401C">
            <w:pPr>
              <w:spacing w:line="254" w:lineRule="auto"/>
              <w:rPr>
                <w:rFonts w:ascii="Arial"/>
                <w:sz w:val="21"/>
              </w:rPr>
            </w:pPr>
          </w:p>
          <w:p w14:paraId="53A7FF96">
            <w:pPr>
              <w:pStyle w:val="10"/>
              <w:spacing w:before="65" w:line="228" w:lineRule="auto"/>
              <w:ind w:left="2188"/>
            </w:pPr>
            <w:r>
              <w:rPr>
                <w:spacing w:val="5"/>
              </w:rPr>
              <w:t>员工总人数：</w:t>
            </w:r>
          </w:p>
        </w:tc>
      </w:tr>
      <w:tr w14:paraId="6DAE7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869" w:type="dxa"/>
            <w:tcBorders>
              <w:left w:val="single" w:color="000000" w:sz="6" w:space="0"/>
            </w:tcBorders>
            <w:vAlign w:val="top"/>
          </w:tcPr>
          <w:p w14:paraId="5861724D">
            <w:pPr>
              <w:spacing w:line="256" w:lineRule="auto"/>
              <w:rPr>
                <w:rFonts w:ascii="Arial"/>
                <w:sz w:val="21"/>
              </w:rPr>
            </w:pPr>
          </w:p>
          <w:p w14:paraId="2FF1A414">
            <w:pPr>
              <w:pStyle w:val="10"/>
              <w:spacing w:before="65" w:line="228" w:lineRule="auto"/>
              <w:ind w:left="308"/>
            </w:pPr>
            <w:r>
              <w:rPr>
                <w:spacing w:val="7"/>
              </w:rPr>
              <w:t>企业资质等级</w:t>
            </w:r>
          </w:p>
        </w:tc>
        <w:tc>
          <w:tcPr>
            <w:tcW w:w="1987" w:type="dxa"/>
            <w:gridSpan w:val="2"/>
            <w:vAlign w:val="top"/>
          </w:tcPr>
          <w:p w14:paraId="6560B1E1">
            <w:pPr>
              <w:rPr>
                <w:rFonts w:ascii="Arial"/>
                <w:sz w:val="21"/>
              </w:rPr>
            </w:pPr>
          </w:p>
        </w:tc>
        <w:tc>
          <w:tcPr>
            <w:tcW w:w="903" w:type="dxa"/>
            <w:vMerge w:val="restart"/>
            <w:tcBorders>
              <w:bottom w:val="nil"/>
            </w:tcBorders>
            <w:vAlign w:val="top"/>
          </w:tcPr>
          <w:p w14:paraId="1ED4AD61">
            <w:pPr>
              <w:spacing w:line="243" w:lineRule="auto"/>
              <w:rPr>
                <w:rFonts w:ascii="Arial"/>
                <w:sz w:val="21"/>
              </w:rPr>
            </w:pPr>
          </w:p>
          <w:p w14:paraId="7F4A2221">
            <w:pPr>
              <w:spacing w:line="243" w:lineRule="auto"/>
              <w:rPr>
                <w:rFonts w:ascii="Arial"/>
                <w:sz w:val="21"/>
              </w:rPr>
            </w:pPr>
          </w:p>
          <w:p w14:paraId="2605EC87">
            <w:pPr>
              <w:spacing w:line="243" w:lineRule="auto"/>
              <w:rPr>
                <w:rFonts w:ascii="Arial"/>
                <w:sz w:val="21"/>
              </w:rPr>
            </w:pPr>
          </w:p>
          <w:p w14:paraId="25669EA3">
            <w:pPr>
              <w:spacing w:line="243" w:lineRule="auto"/>
              <w:rPr>
                <w:rFonts w:ascii="Arial"/>
                <w:sz w:val="21"/>
              </w:rPr>
            </w:pPr>
          </w:p>
          <w:p w14:paraId="6BCF44FC">
            <w:pPr>
              <w:spacing w:line="244" w:lineRule="auto"/>
              <w:rPr>
                <w:rFonts w:ascii="Arial"/>
                <w:sz w:val="21"/>
              </w:rPr>
            </w:pPr>
          </w:p>
          <w:p w14:paraId="559B8373">
            <w:pPr>
              <w:spacing w:line="244" w:lineRule="auto"/>
              <w:rPr>
                <w:rFonts w:ascii="Arial"/>
                <w:sz w:val="21"/>
              </w:rPr>
            </w:pPr>
          </w:p>
          <w:p w14:paraId="21ADB9D7">
            <w:pPr>
              <w:spacing w:line="244" w:lineRule="auto"/>
              <w:rPr>
                <w:rFonts w:ascii="Arial"/>
                <w:sz w:val="21"/>
              </w:rPr>
            </w:pPr>
          </w:p>
          <w:p w14:paraId="6F9AB559">
            <w:pPr>
              <w:spacing w:line="244" w:lineRule="auto"/>
              <w:rPr>
                <w:rFonts w:ascii="Arial"/>
                <w:sz w:val="21"/>
              </w:rPr>
            </w:pPr>
          </w:p>
          <w:p w14:paraId="794DD4AD">
            <w:pPr>
              <w:pStyle w:val="10"/>
              <w:spacing w:before="65" w:line="228" w:lineRule="auto"/>
              <w:ind w:left="246"/>
            </w:pPr>
            <w:r>
              <w:rPr>
                <w:spacing w:val="4"/>
              </w:rPr>
              <w:t>其中</w:t>
            </w:r>
          </w:p>
        </w:tc>
        <w:tc>
          <w:tcPr>
            <w:tcW w:w="2472" w:type="dxa"/>
            <w:gridSpan w:val="4"/>
            <w:vAlign w:val="top"/>
          </w:tcPr>
          <w:p w14:paraId="3E56577F">
            <w:pPr>
              <w:spacing w:line="257" w:lineRule="auto"/>
              <w:rPr>
                <w:rFonts w:ascii="Arial"/>
                <w:sz w:val="21"/>
              </w:rPr>
            </w:pPr>
          </w:p>
          <w:p w14:paraId="452C39B9">
            <w:pPr>
              <w:pStyle w:val="10"/>
              <w:spacing w:before="65" w:line="228" w:lineRule="auto"/>
              <w:ind w:left="826"/>
            </w:pPr>
            <w:r>
              <w:rPr>
                <w:spacing w:val="6"/>
              </w:rPr>
              <w:t>项目经理</w:t>
            </w:r>
          </w:p>
        </w:tc>
        <w:tc>
          <w:tcPr>
            <w:tcW w:w="2242" w:type="dxa"/>
            <w:gridSpan w:val="2"/>
            <w:tcBorders>
              <w:right w:val="single" w:color="000000" w:sz="6" w:space="0"/>
            </w:tcBorders>
            <w:vAlign w:val="top"/>
          </w:tcPr>
          <w:p w14:paraId="0AC39E7F">
            <w:pPr>
              <w:rPr>
                <w:rFonts w:ascii="Arial"/>
                <w:sz w:val="21"/>
              </w:rPr>
            </w:pPr>
          </w:p>
        </w:tc>
      </w:tr>
      <w:tr w14:paraId="698A8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869" w:type="dxa"/>
            <w:tcBorders>
              <w:left w:val="single" w:color="000000" w:sz="6" w:space="0"/>
            </w:tcBorders>
            <w:vAlign w:val="top"/>
          </w:tcPr>
          <w:p w14:paraId="32A8C613">
            <w:pPr>
              <w:spacing w:line="258" w:lineRule="auto"/>
              <w:rPr>
                <w:rFonts w:ascii="Arial"/>
                <w:sz w:val="21"/>
              </w:rPr>
            </w:pPr>
          </w:p>
          <w:p w14:paraId="75E719C1">
            <w:pPr>
              <w:pStyle w:val="10"/>
              <w:spacing w:before="65" w:line="227" w:lineRule="auto"/>
              <w:ind w:left="100"/>
            </w:pPr>
            <w:r>
              <w:rPr>
                <w:spacing w:val="8"/>
              </w:rPr>
              <w:t>统一社会信用代码</w:t>
            </w:r>
          </w:p>
        </w:tc>
        <w:tc>
          <w:tcPr>
            <w:tcW w:w="1987" w:type="dxa"/>
            <w:gridSpan w:val="2"/>
            <w:vAlign w:val="top"/>
          </w:tcPr>
          <w:p w14:paraId="44AAF2FF">
            <w:pPr>
              <w:rPr>
                <w:rFonts w:ascii="Arial"/>
                <w:sz w:val="21"/>
              </w:rPr>
            </w:pPr>
          </w:p>
        </w:tc>
        <w:tc>
          <w:tcPr>
            <w:tcW w:w="903" w:type="dxa"/>
            <w:vMerge w:val="continue"/>
            <w:tcBorders>
              <w:top w:val="nil"/>
              <w:bottom w:val="nil"/>
            </w:tcBorders>
            <w:vAlign w:val="top"/>
          </w:tcPr>
          <w:p w14:paraId="39E56228">
            <w:pPr>
              <w:rPr>
                <w:rFonts w:ascii="Arial"/>
                <w:sz w:val="21"/>
              </w:rPr>
            </w:pPr>
          </w:p>
        </w:tc>
        <w:tc>
          <w:tcPr>
            <w:tcW w:w="2472" w:type="dxa"/>
            <w:gridSpan w:val="4"/>
            <w:vAlign w:val="top"/>
          </w:tcPr>
          <w:p w14:paraId="5734ACEE">
            <w:pPr>
              <w:spacing w:line="258" w:lineRule="auto"/>
              <w:rPr>
                <w:rFonts w:ascii="Arial"/>
                <w:sz w:val="21"/>
              </w:rPr>
            </w:pPr>
          </w:p>
          <w:p w14:paraId="0179AB9B">
            <w:pPr>
              <w:pStyle w:val="10"/>
              <w:spacing w:before="65" w:line="228" w:lineRule="auto"/>
              <w:ind w:left="620"/>
            </w:pPr>
            <w:r>
              <w:rPr>
                <w:spacing w:val="7"/>
              </w:rPr>
              <w:t>高级职称人员</w:t>
            </w:r>
          </w:p>
        </w:tc>
        <w:tc>
          <w:tcPr>
            <w:tcW w:w="2242" w:type="dxa"/>
            <w:gridSpan w:val="2"/>
            <w:tcBorders>
              <w:right w:val="single" w:color="000000" w:sz="6" w:space="0"/>
            </w:tcBorders>
            <w:vAlign w:val="top"/>
          </w:tcPr>
          <w:p w14:paraId="43709106">
            <w:pPr>
              <w:rPr>
                <w:rFonts w:ascii="Arial"/>
                <w:sz w:val="21"/>
              </w:rPr>
            </w:pPr>
          </w:p>
        </w:tc>
      </w:tr>
      <w:tr w14:paraId="7C31D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869" w:type="dxa"/>
            <w:tcBorders>
              <w:left w:val="single" w:color="000000" w:sz="6" w:space="0"/>
            </w:tcBorders>
            <w:vAlign w:val="top"/>
          </w:tcPr>
          <w:p w14:paraId="0A49B9CA">
            <w:pPr>
              <w:spacing w:line="258" w:lineRule="auto"/>
              <w:rPr>
                <w:rFonts w:ascii="Arial"/>
                <w:sz w:val="21"/>
              </w:rPr>
            </w:pPr>
          </w:p>
          <w:p w14:paraId="6C380116">
            <w:pPr>
              <w:pStyle w:val="10"/>
              <w:spacing w:before="65" w:line="229" w:lineRule="auto"/>
              <w:ind w:left="515"/>
            </w:pPr>
            <w:r>
              <w:rPr>
                <w:spacing w:val="7"/>
              </w:rPr>
              <w:t>注册资金</w:t>
            </w:r>
          </w:p>
        </w:tc>
        <w:tc>
          <w:tcPr>
            <w:tcW w:w="1987" w:type="dxa"/>
            <w:gridSpan w:val="2"/>
            <w:vAlign w:val="top"/>
          </w:tcPr>
          <w:p w14:paraId="0588DD15">
            <w:pPr>
              <w:rPr>
                <w:rFonts w:ascii="Arial"/>
                <w:sz w:val="21"/>
              </w:rPr>
            </w:pPr>
          </w:p>
        </w:tc>
        <w:tc>
          <w:tcPr>
            <w:tcW w:w="903" w:type="dxa"/>
            <w:vMerge w:val="continue"/>
            <w:tcBorders>
              <w:top w:val="nil"/>
              <w:bottom w:val="nil"/>
            </w:tcBorders>
            <w:vAlign w:val="top"/>
          </w:tcPr>
          <w:p w14:paraId="3042F5E5">
            <w:pPr>
              <w:rPr>
                <w:rFonts w:ascii="Arial"/>
                <w:sz w:val="21"/>
              </w:rPr>
            </w:pPr>
          </w:p>
        </w:tc>
        <w:tc>
          <w:tcPr>
            <w:tcW w:w="2472" w:type="dxa"/>
            <w:gridSpan w:val="4"/>
            <w:vAlign w:val="top"/>
          </w:tcPr>
          <w:p w14:paraId="2B19F6AB">
            <w:pPr>
              <w:spacing w:line="258" w:lineRule="auto"/>
              <w:rPr>
                <w:rFonts w:ascii="Arial"/>
                <w:sz w:val="21"/>
              </w:rPr>
            </w:pPr>
          </w:p>
          <w:p w14:paraId="4169AD9F">
            <w:pPr>
              <w:pStyle w:val="10"/>
              <w:spacing w:before="65" w:line="228" w:lineRule="auto"/>
              <w:ind w:left="634"/>
            </w:pPr>
            <w:r>
              <w:rPr>
                <w:spacing w:val="4"/>
              </w:rPr>
              <w:t>中级职称人员</w:t>
            </w:r>
          </w:p>
        </w:tc>
        <w:tc>
          <w:tcPr>
            <w:tcW w:w="2242" w:type="dxa"/>
            <w:gridSpan w:val="2"/>
            <w:tcBorders>
              <w:right w:val="single" w:color="000000" w:sz="6" w:space="0"/>
            </w:tcBorders>
            <w:vAlign w:val="top"/>
          </w:tcPr>
          <w:p w14:paraId="2112E16A">
            <w:pPr>
              <w:rPr>
                <w:rFonts w:ascii="Arial"/>
                <w:sz w:val="21"/>
              </w:rPr>
            </w:pPr>
          </w:p>
        </w:tc>
      </w:tr>
      <w:tr w14:paraId="75320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869" w:type="dxa"/>
            <w:tcBorders>
              <w:left w:val="single" w:color="000000" w:sz="6" w:space="0"/>
            </w:tcBorders>
            <w:vAlign w:val="top"/>
          </w:tcPr>
          <w:p w14:paraId="4518F2C0">
            <w:pPr>
              <w:spacing w:line="260" w:lineRule="auto"/>
              <w:rPr>
                <w:rFonts w:ascii="Arial"/>
                <w:sz w:val="21"/>
              </w:rPr>
            </w:pPr>
          </w:p>
          <w:p w14:paraId="7D5BB828">
            <w:pPr>
              <w:pStyle w:val="10"/>
              <w:spacing w:before="65" w:line="228" w:lineRule="auto"/>
              <w:ind w:left="516"/>
            </w:pPr>
            <w:r>
              <w:rPr>
                <w:spacing w:val="7"/>
              </w:rPr>
              <w:t>开户银行</w:t>
            </w:r>
          </w:p>
        </w:tc>
        <w:tc>
          <w:tcPr>
            <w:tcW w:w="1987" w:type="dxa"/>
            <w:gridSpan w:val="2"/>
            <w:vAlign w:val="top"/>
          </w:tcPr>
          <w:p w14:paraId="69FB6D29">
            <w:pPr>
              <w:rPr>
                <w:rFonts w:ascii="Arial"/>
                <w:sz w:val="21"/>
              </w:rPr>
            </w:pPr>
          </w:p>
        </w:tc>
        <w:tc>
          <w:tcPr>
            <w:tcW w:w="903" w:type="dxa"/>
            <w:vMerge w:val="continue"/>
            <w:tcBorders>
              <w:top w:val="nil"/>
              <w:bottom w:val="nil"/>
            </w:tcBorders>
            <w:vAlign w:val="top"/>
          </w:tcPr>
          <w:p w14:paraId="7BF5FE27">
            <w:pPr>
              <w:rPr>
                <w:rFonts w:ascii="Arial"/>
                <w:sz w:val="21"/>
              </w:rPr>
            </w:pPr>
          </w:p>
        </w:tc>
        <w:tc>
          <w:tcPr>
            <w:tcW w:w="2472" w:type="dxa"/>
            <w:gridSpan w:val="4"/>
            <w:vAlign w:val="top"/>
          </w:tcPr>
          <w:p w14:paraId="0904A064">
            <w:pPr>
              <w:spacing w:line="260" w:lineRule="auto"/>
              <w:rPr>
                <w:rFonts w:ascii="Arial"/>
                <w:sz w:val="21"/>
              </w:rPr>
            </w:pPr>
          </w:p>
          <w:p w14:paraId="3CEFA052">
            <w:pPr>
              <w:pStyle w:val="10"/>
              <w:spacing w:before="65" w:line="229" w:lineRule="auto"/>
              <w:ind w:left="613"/>
            </w:pPr>
            <w:r>
              <w:rPr>
                <w:spacing w:val="8"/>
              </w:rPr>
              <w:t>初级职称人员</w:t>
            </w:r>
          </w:p>
        </w:tc>
        <w:tc>
          <w:tcPr>
            <w:tcW w:w="2242" w:type="dxa"/>
            <w:gridSpan w:val="2"/>
            <w:tcBorders>
              <w:right w:val="single" w:color="000000" w:sz="6" w:space="0"/>
            </w:tcBorders>
            <w:vAlign w:val="top"/>
          </w:tcPr>
          <w:p w14:paraId="2EEDD422">
            <w:pPr>
              <w:rPr>
                <w:rFonts w:ascii="Arial"/>
                <w:sz w:val="21"/>
              </w:rPr>
            </w:pPr>
          </w:p>
        </w:tc>
      </w:tr>
      <w:tr w14:paraId="14C8D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869" w:type="dxa"/>
            <w:tcBorders>
              <w:left w:val="single" w:color="000000" w:sz="6" w:space="0"/>
            </w:tcBorders>
            <w:vAlign w:val="top"/>
          </w:tcPr>
          <w:p w14:paraId="08B634E4">
            <w:pPr>
              <w:spacing w:line="260" w:lineRule="auto"/>
              <w:rPr>
                <w:rFonts w:ascii="Arial"/>
                <w:sz w:val="21"/>
              </w:rPr>
            </w:pPr>
          </w:p>
          <w:p w14:paraId="13F87189">
            <w:pPr>
              <w:pStyle w:val="10"/>
              <w:spacing w:before="65" w:line="229" w:lineRule="auto"/>
              <w:ind w:left="728"/>
            </w:pPr>
            <w:r>
              <w:rPr>
                <w:spacing w:val="3"/>
              </w:rPr>
              <w:t>账号</w:t>
            </w:r>
          </w:p>
        </w:tc>
        <w:tc>
          <w:tcPr>
            <w:tcW w:w="1987" w:type="dxa"/>
            <w:gridSpan w:val="2"/>
            <w:vAlign w:val="top"/>
          </w:tcPr>
          <w:p w14:paraId="6CB184F1">
            <w:pPr>
              <w:rPr>
                <w:rFonts w:ascii="Arial"/>
                <w:sz w:val="21"/>
              </w:rPr>
            </w:pPr>
          </w:p>
        </w:tc>
        <w:tc>
          <w:tcPr>
            <w:tcW w:w="903" w:type="dxa"/>
            <w:vMerge w:val="continue"/>
            <w:tcBorders>
              <w:top w:val="nil"/>
            </w:tcBorders>
            <w:vAlign w:val="top"/>
          </w:tcPr>
          <w:p w14:paraId="0E120987">
            <w:pPr>
              <w:rPr>
                <w:rFonts w:ascii="Arial"/>
                <w:sz w:val="21"/>
              </w:rPr>
            </w:pPr>
          </w:p>
        </w:tc>
        <w:tc>
          <w:tcPr>
            <w:tcW w:w="2472" w:type="dxa"/>
            <w:gridSpan w:val="4"/>
            <w:vAlign w:val="top"/>
          </w:tcPr>
          <w:p w14:paraId="6CB163EF">
            <w:pPr>
              <w:spacing w:line="260" w:lineRule="auto"/>
              <w:rPr>
                <w:rFonts w:ascii="Arial"/>
                <w:sz w:val="21"/>
              </w:rPr>
            </w:pPr>
          </w:p>
          <w:p w14:paraId="25364EB8">
            <w:pPr>
              <w:pStyle w:val="10"/>
              <w:spacing w:before="65" w:line="229" w:lineRule="auto"/>
              <w:ind w:left="519"/>
            </w:pPr>
            <w:r>
              <w:t>技</w:t>
            </w:r>
            <w:r>
              <w:rPr>
                <w:spacing w:val="4"/>
              </w:rPr>
              <w:t xml:space="preserve">          </w:t>
            </w:r>
            <w:r>
              <w:t>工</w:t>
            </w:r>
          </w:p>
        </w:tc>
        <w:tc>
          <w:tcPr>
            <w:tcW w:w="2242" w:type="dxa"/>
            <w:gridSpan w:val="2"/>
            <w:tcBorders>
              <w:right w:val="single" w:color="000000" w:sz="6" w:space="0"/>
            </w:tcBorders>
            <w:vAlign w:val="top"/>
          </w:tcPr>
          <w:p w14:paraId="0B94C50E">
            <w:pPr>
              <w:rPr>
                <w:rFonts w:ascii="Arial"/>
                <w:sz w:val="21"/>
              </w:rPr>
            </w:pPr>
          </w:p>
        </w:tc>
      </w:tr>
      <w:tr w14:paraId="1B133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869" w:type="dxa"/>
            <w:tcBorders>
              <w:left w:val="single" w:color="000000" w:sz="6" w:space="0"/>
            </w:tcBorders>
            <w:vAlign w:val="top"/>
          </w:tcPr>
          <w:p w14:paraId="5B5F55B4">
            <w:pPr>
              <w:spacing w:line="262" w:lineRule="auto"/>
              <w:rPr>
                <w:rFonts w:ascii="Arial"/>
                <w:sz w:val="21"/>
              </w:rPr>
            </w:pPr>
          </w:p>
          <w:p w14:paraId="2F7AE2B9">
            <w:pPr>
              <w:pStyle w:val="10"/>
              <w:spacing w:before="65" w:line="228" w:lineRule="auto"/>
              <w:ind w:left="517"/>
            </w:pPr>
            <w:r>
              <w:rPr>
                <w:spacing w:val="6"/>
              </w:rPr>
              <w:t>经营范围</w:t>
            </w:r>
          </w:p>
        </w:tc>
        <w:tc>
          <w:tcPr>
            <w:tcW w:w="7604" w:type="dxa"/>
            <w:gridSpan w:val="9"/>
            <w:tcBorders>
              <w:right w:val="single" w:color="000000" w:sz="6" w:space="0"/>
            </w:tcBorders>
            <w:vAlign w:val="top"/>
          </w:tcPr>
          <w:p w14:paraId="6F91FB4E">
            <w:pPr>
              <w:rPr>
                <w:rFonts w:ascii="Arial"/>
                <w:sz w:val="21"/>
              </w:rPr>
            </w:pPr>
          </w:p>
        </w:tc>
      </w:tr>
      <w:tr w14:paraId="5CB1B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869" w:type="dxa"/>
            <w:tcBorders>
              <w:left w:val="single" w:color="000000" w:sz="6" w:space="0"/>
              <w:bottom w:val="single" w:color="000000" w:sz="6" w:space="0"/>
            </w:tcBorders>
            <w:vAlign w:val="top"/>
          </w:tcPr>
          <w:p w14:paraId="3ABD07C0">
            <w:pPr>
              <w:spacing w:line="261" w:lineRule="auto"/>
              <w:rPr>
                <w:rFonts w:ascii="Arial"/>
                <w:sz w:val="21"/>
              </w:rPr>
            </w:pPr>
          </w:p>
          <w:p w14:paraId="7C142E2F">
            <w:pPr>
              <w:pStyle w:val="10"/>
              <w:spacing w:before="65" w:line="229" w:lineRule="auto"/>
              <w:ind w:left="727"/>
              <w:outlineLvl w:val="2"/>
            </w:pPr>
            <w:r>
              <w:rPr>
                <w:spacing w:val="3"/>
              </w:rPr>
              <w:t>备注</w:t>
            </w:r>
          </w:p>
        </w:tc>
        <w:tc>
          <w:tcPr>
            <w:tcW w:w="7604" w:type="dxa"/>
            <w:gridSpan w:val="9"/>
            <w:tcBorders>
              <w:bottom w:val="single" w:color="000000" w:sz="6" w:space="0"/>
              <w:right w:val="single" w:color="000000" w:sz="6" w:space="0"/>
            </w:tcBorders>
            <w:vAlign w:val="top"/>
          </w:tcPr>
          <w:p w14:paraId="300235EF">
            <w:pPr>
              <w:rPr>
                <w:rFonts w:ascii="Arial"/>
                <w:sz w:val="21"/>
              </w:rPr>
            </w:pPr>
          </w:p>
        </w:tc>
      </w:tr>
    </w:tbl>
    <w:p w14:paraId="40EB4BA0">
      <w:pPr>
        <w:pStyle w:val="4"/>
      </w:pPr>
    </w:p>
    <w:p w14:paraId="620CFAF3">
      <w:pPr>
        <w:sectPr>
          <w:footerReference r:id="rId69" w:type="default"/>
          <w:pgSz w:w="11906" w:h="16839"/>
          <w:pgMar w:top="400" w:right="1133" w:bottom="1190" w:left="0" w:header="0" w:footer="1027" w:gutter="0"/>
          <w:pgNumType w:fmt="decimal"/>
          <w:cols w:space="720" w:num="1"/>
        </w:sectPr>
      </w:pPr>
    </w:p>
    <w:p w14:paraId="0C780710">
      <w:pPr>
        <w:pStyle w:val="4"/>
        <w:spacing w:line="316" w:lineRule="auto"/>
      </w:pPr>
    </w:p>
    <w:p w14:paraId="1DF58F0D">
      <w:pPr>
        <w:pStyle w:val="4"/>
        <w:spacing w:line="317" w:lineRule="auto"/>
      </w:pPr>
    </w:p>
    <w:p w14:paraId="275FE8B9">
      <w:pPr>
        <w:pStyle w:val="4"/>
        <w:spacing w:line="317" w:lineRule="auto"/>
      </w:pPr>
      <w:r>
        <w:pict>
          <v:shape id="_x0000_s1120" o:spid="_x0000_s1120" style="position:absolute;left:0pt;margin-left:65.2pt;margin-top:9.7pt;height:0.75pt;width:473.4pt;z-index:251685888;mso-width-relative:page;mso-height-relative:page;" fillcolor="#000000" filled="t" stroked="f" coordsize="9467,15" path="m0,0l9467,0,9467,14,0,14,0,0xe">
            <v:path/>
            <v:fill on="t" focussize="0,0"/>
            <v:stroke on="f"/>
            <v:imagedata o:title=""/>
            <o:lock v:ext="edit"/>
          </v:shape>
        </w:pict>
      </w:r>
    </w:p>
    <w:p w14:paraId="1B57588A">
      <w:pPr>
        <w:spacing w:before="101" w:line="224" w:lineRule="auto"/>
        <w:ind w:left="4623"/>
        <w:outlineLvl w:val="2"/>
        <w:rPr>
          <w:rFonts w:ascii="宋体" w:hAnsi="宋体" w:eastAsia="宋体" w:cs="宋体"/>
          <w:sz w:val="31"/>
          <w:szCs w:val="31"/>
        </w:rPr>
      </w:pPr>
      <w:bookmarkStart w:id="111" w:name="bookmark202"/>
      <w:bookmarkEnd w:id="111"/>
      <w:bookmarkStart w:id="112" w:name="bookmark201"/>
      <w:bookmarkEnd w:id="112"/>
      <w:r>
        <w:rPr>
          <w:rFonts w:ascii="宋体" w:hAnsi="宋体" w:eastAsia="宋体" w:cs="宋体"/>
          <w:spacing w:val="6"/>
          <w:sz w:val="31"/>
          <w:szCs w:val="31"/>
        </w:rPr>
        <w:t>（三）项目管理机构</w:t>
      </w:r>
    </w:p>
    <w:p w14:paraId="632FC61B">
      <w:pPr>
        <w:pStyle w:val="4"/>
        <w:spacing w:line="255" w:lineRule="auto"/>
      </w:pPr>
    </w:p>
    <w:p w14:paraId="7BC45E4A">
      <w:pPr>
        <w:pStyle w:val="4"/>
        <w:spacing w:line="255" w:lineRule="auto"/>
      </w:pPr>
    </w:p>
    <w:p w14:paraId="2E0EEB48">
      <w:pPr>
        <w:spacing w:before="91" w:line="219" w:lineRule="auto"/>
        <w:ind w:left="4793"/>
        <w:rPr>
          <w:rFonts w:ascii="宋体" w:hAnsi="宋体" w:eastAsia="宋体" w:cs="宋体"/>
          <w:sz w:val="28"/>
          <w:szCs w:val="28"/>
        </w:rPr>
      </w:pPr>
      <w:r>
        <w:rPr>
          <w:rFonts w:ascii="宋体" w:hAnsi="宋体" w:eastAsia="宋体" w:cs="宋体"/>
          <w:spacing w:val="-2"/>
          <w:sz w:val="28"/>
          <w:szCs w:val="28"/>
        </w:rPr>
        <w:t>项目管理机构组成表</w:t>
      </w:r>
    </w:p>
    <w:p w14:paraId="57481142">
      <w:pPr>
        <w:spacing w:line="170" w:lineRule="exact"/>
      </w:pPr>
    </w:p>
    <w:tbl>
      <w:tblPr>
        <w:tblStyle w:val="9"/>
        <w:tblW w:w="9486" w:type="dxa"/>
        <w:tblInd w:w="12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4"/>
        <w:gridCol w:w="733"/>
        <w:gridCol w:w="775"/>
        <w:gridCol w:w="1165"/>
        <w:gridCol w:w="775"/>
        <w:gridCol w:w="777"/>
        <w:gridCol w:w="775"/>
        <w:gridCol w:w="2718"/>
        <w:gridCol w:w="904"/>
      </w:tblGrid>
      <w:tr w14:paraId="5C1A7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864" w:type="dxa"/>
            <w:vMerge w:val="restart"/>
            <w:tcBorders>
              <w:top w:val="single" w:color="000000" w:sz="6" w:space="0"/>
              <w:left w:val="single" w:color="000000" w:sz="6" w:space="0"/>
              <w:bottom w:val="nil"/>
            </w:tcBorders>
            <w:vAlign w:val="top"/>
          </w:tcPr>
          <w:p w14:paraId="2402E7D3">
            <w:pPr>
              <w:spacing w:line="328" w:lineRule="auto"/>
              <w:rPr>
                <w:rFonts w:ascii="Arial"/>
                <w:sz w:val="21"/>
              </w:rPr>
            </w:pPr>
          </w:p>
          <w:p w14:paraId="5AEB23A4">
            <w:pPr>
              <w:pStyle w:val="10"/>
              <w:spacing w:before="65" w:line="228" w:lineRule="auto"/>
              <w:ind w:left="223"/>
            </w:pPr>
            <w:r>
              <w:rPr>
                <w:spacing w:val="4"/>
              </w:rPr>
              <w:t>职务</w:t>
            </w:r>
          </w:p>
        </w:tc>
        <w:tc>
          <w:tcPr>
            <w:tcW w:w="733" w:type="dxa"/>
            <w:vMerge w:val="restart"/>
            <w:tcBorders>
              <w:top w:val="single" w:color="000000" w:sz="6" w:space="0"/>
              <w:bottom w:val="nil"/>
            </w:tcBorders>
            <w:vAlign w:val="top"/>
          </w:tcPr>
          <w:p w14:paraId="7B9BB126">
            <w:pPr>
              <w:spacing w:line="328" w:lineRule="auto"/>
              <w:rPr>
                <w:rFonts w:ascii="Arial"/>
                <w:sz w:val="21"/>
              </w:rPr>
            </w:pPr>
          </w:p>
          <w:p w14:paraId="114A633B">
            <w:pPr>
              <w:pStyle w:val="10"/>
              <w:spacing w:before="65" w:line="228" w:lineRule="auto"/>
              <w:ind w:left="155"/>
            </w:pPr>
            <w:r>
              <w:rPr>
                <w:spacing w:val="4"/>
              </w:rPr>
              <w:t>姓名</w:t>
            </w:r>
          </w:p>
        </w:tc>
        <w:tc>
          <w:tcPr>
            <w:tcW w:w="775" w:type="dxa"/>
            <w:vMerge w:val="restart"/>
            <w:tcBorders>
              <w:top w:val="single" w:color="000000" w:sz="6" w:space="0"/>
              <w:bottom w:val="nil"/>
            </w:tcBorders>
            <w:vAlign w:val="top"/>
          </w:tcPr>
          <w:p w14:paraId="1E9650CC">
            <w:pPr>
              <w:spacing w:line="328" w:lineRule="auto"/>
              <w:rPr>
                <w:rFonts w:ascii="Arial"/>
                <w:sz w:val="21"/>
              </w:rPr>
            </w:pPr>
          </w:p>
          <w:p w14:paraId="5277B076">
            <w:pPr>
              <w:pStyle w:val="10"/>
              <w:spacing w:before="65" w:line="230" w:lineRule="auto"/>
              <w:ind w:left="179"/>
            </w:pPr>
            <w:r>
              <w:rPr>
                <w:spacing w:val="4"/>
              </w:rPr>
              <w:t>职称</w:t>
            </w:r>
          </w:p>
        </w:tc>
        <w:tc>
          <w:tcPr>
            <w:tcW w:w="6210" w:type="dxa"/>
            <w:gridSpan w:val="5"/>
            <w:tcBorders>
              <w:top w:val="single" w:color="000000" w:sz="6" w:space="0"/>
            </w:tcBorders>
            <w:vAlign w:val="top"/>
          </w:tcPr>
          <w:p w14:paraId="70754A2E">
            <w:pPr>
              <w:pStyle w:val="10"/>
              <w:spacing w:before="141" w:line="228" w:lineRule="auto"/>
              <w:ind w:left="2166"/>
            </w:pPr>
            <w:r>
              <w:rPr>
                <w:spacing w:val="8"/>
              </w:rPr>
              <w:t>执业或职业资格证明</w:t>
            </w:r>
          </w:p>
        </w:tc>
        <w:tc>
          <w:tcPr>
            <w:tcW w:w="904" w:type="dxa"/>
            <w:tcBorders>
              <w:top w:val="single" w:color="000000" w:sz="6" w:space="0"/>
              <w:right w:val="single" w:color="000000" w:sz="6" w:space="0"/>
            </w:tcBorders>
            <w:vAlign w:val="top"/>
          </w:tcPr>
          <w:p w14:paraId="72E952CB">
            <w:pPr>
              <w:pStyle w:val="10"/>
              <w:spacing w:before="141" w:line="229" w:lineRule="auto"/>
              <w:ind w:left="250"/>
            </w:pPr>
            <w:r>
              <w:rPr>
                <w:spacing w:val="3"/>
              </w:rPr>
              <w:t>备注</w:t>
            </w:r>
          </w:p>
        </w:tc>
      </w:tr>
      <w:tr w14:paraId="051F6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64" w:type="dxa"/>
            <w:vMerge w:val="continue"/>
            <w:tcBorders>
              <w:top w:val="nil"/>
              <w:left w:val="single" w:color="000000" w:sz="6" w:space="0"/>
            </w:tcBorders>
            <w:vAlign w:val="top"/>
          </w:tcPr>
          <w:p w14:paraId="243EAA20">
            <w:pPr>
              <w:rPr>
                <w:rFonts w:ascii="Arial"/>
                <w:sz w:val="21"/>
              </w:rPr>
            </w:pPr>
          </w:p>
        </w:tc>
        <w:tc>
          <w:tcPr>
            <w:tcW w:w="733" w:type="dxa"/>
            <w:vMerge w:val="continue"/>
            <w:tcBorders>
              <w:top w:val="nil"/>
            </w:tcBorders>
            <w:vAlign w:val="top"/>
          </w:tcPr>
          <w:p w14:paraId="45827E35">
            <w:pPr>
              <w:rPr>
                <w:rFonts w:ascii="Arial"/>
                <w:sz w:val="21"/>
              </w:rPr>
            </w:pPr>
          </w:p>
        </w:tc>
        <w:tc>
          <w:tcPr>
            <w:tcW w:w="775" w:type="dxa"/>
            <w:vMerge w:val="continue"/>
            <w:tcBorders>
              <w:top w:val="nil"/>
            </w:tcBorders>
            <w:vAlign w:val="top"/>
          </w:tcPr>
          <w:p w14:paraId="25FE4662">
            <w:pPr>
              <w:rPr>
                <w:rFonts w:ascii="Arial"/>
                <w:sz w:val="21"/>
              </w:rPr>
            </w:pPr>
          </w:p>
        </w:tc>
        <w:tc>
          <w:tcPr>
            <w:tcW w:w="1165" w:type="dxa"/>
            <w:vAlign w:val="top"/>
          </w:tcPr>
          <w:p w14:paraId="4CC37BA8">
            <w:pPr>
              <w:pStyle w:val="10"/>
              <w:spacing w:before="143" w:line="227" w:lineRule="auto"/>
              <w:ind w:left="164"/>
            </w:pPr>
            <w:r>
              <w:rPr>
                <w:spacing w:val="7"/>
              </w:rPr>
              <w:t>证书名称</w:t>
            </w:r>
          </w:p>
        </w:tc>
        <w:tc>
          <w:tcPr>
            <w:tcW w:w="775" w:type="dxa"/>
            <w:vAlign w:val="top"/>
          </w:tcPr>
          <w:p w14:paraId="3AC26661">
            <w:pPr>
              <w:pStyle w:val="10"/>
              <w:spacing w:before="143" w:line="228" w:lineRule="auto"/>
              <w:ind w:left="183"/>
            </w:pPr>
            <w:r>
              <w:rPr>
                <w:spacing w:val="3"/>
              </w:rPr>
              <w:t>级别</w:t>
            </w:r>
          </w:p>
        </w:tc>
        <w:tc>
          <w:tcPr>
            <w:tcW w:w="777" w:type="dxa"/>
            <w:vAlign w:val="top"/>
          </w:tcPr>
          <w:p w14:paraId="0787C2D1">
            <w:pPr>
              <w:pStyle w:val="10"/>
              <w:spacing w:before="143" w:line="229" w:lineRule="auto"/>
              <w:ind w:left="183"/>
            </w:pPr>
            <w:r>
              <w:rPr>
                <w:spacing w:val="4"/>
              </w:rPr>
              <w:t>证号</w:t>
            </w:r>
          </w:p>
        </w:tc>
        <w:tc>
          <w:tcPr>
            <w:tcW w:w="775" w:type="dxa"/>
            <w:vAlign w:val="top"/>
          </w:tcPr>
          <w:p w14:paraId="06598743">
            <w:pPr>
              <w:pStyle w:val="10"/>
              <w:spacing w:before="143" w:line="228" w:lineRule="auto"/>
              <w:ind w:left="184"/>
            </w:pPr>
            <w:r>
              <w:rPr>
                <w:spacing w:val="4"/>
              </w:rPr>
              <w:t>专业</w:t>
            </w:r>
          </w:p>
        </w:tc>
        <w:tc>
          <w:tcPr>
            <w:tcW w:w="2718" w:type="dxa"/>
            <w:vAlign w:val="top"/>
          </w:tcPr>
          <w:p w14:paraId="11B898A0">
            <w:pPr>
              <w:pStyle w:val="10"/>
              <w:spacing w:before="143" w:line="228" w:lineRule="auto"/>
              <w:ind w:left="947"/>
            </w:pPr>
            <w:r>
              <w:rPr>
                <w:spacing w:val="7"/>
              </w:rPr>
              <w:t>养老保险</w:t>
            </w:r>
          </w:p>
        </w:tc>
        <w:tc>
          <w:tcPr>
            <w:tcW w:w="904" w:type="dxa"/>
            <w:tcBorders>
              <w:right w:val="single" w:color="000000" w:sz="6" w:space="0"/>
            </w:tcBorders>
            <w:vAlign w:val="top"/>
          </w:tcPr>
          <w:p w14:paraId="46A8CD89">
            <w:pPr>
              <w:rPr>
                <w:rFonts w:ascii="Arial"/>
                <w:sz w:val="21"/>
              </w:rPr>
            </w:pPr>
          </w:p>
        </w:tc>
      </w:tr>
      <w:tr w14:paraId="7F93E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64" w:type="dxa"/>
            <w:tcBorders>
              <w:left w:val="single" w:color="000000" w:sz="6" w:space="0"/>
            </w:tcBorders>
            <w:vAlign w:val="top"/>
          </w:tcPr>
          <w:p w14:paraId="59A32710">
            <w:pPr>
              <w:pStyle w:val="10"/>
              <w:spacing w:before="145" w:line="228" w:lineRule="auto"/>
              <w:ind w:left="15"/>
            </w:pPr>
            <w:r>
              <w:rPr>
                <w:spacing w:val="6"/>
              </w:rPr>
              <w:t>项目经理</w:t>
            </w:r>
          </w:p>
        </w:tc>
        <w:tc>
          <w:tcPr>
            <w:tcW w:w="733" w:type="dxa"/>
            <w:vAlign w:val="top"/>
          </w:tcPr>
          <w:p w14:paraId="3CE1EAB7">
            <w:pPr>
              <w:rPr>
                <w:rFonts w:ascii="Arial"/>
                <w:sz w:val="21"/>
              </w:rPr>
            </w:pPr>
          </w:p>
        </w:tc>
        <w:tc>
          <w:tcPr>
            <w:tcW w:w="775" w:type="dxa"/>
            <w:vAlign w:val="top"/>
          </w:tcPr>
          <w:p w14:paraId="56B01EFA">
            <w:pPr>
              <w:rPr>
                <w:rFonts w:ascii="Arial"/>
                <w:sz w:val="21"/>
              </w:rPr>
            </w:pPr>
          </w:p>
        </w:tc>
        <w:tc>
          <w:tcPr>
            <w:tcW w:w="1165" w:type="dxa"/>
            <w:vAlign w:val="top"/>
          </w:tcPr>
          <w:p w14:paraId="7883C183">
            <w:pPr>
              <w:rPr>
                <w:rFonts w:ascii="Arial"/>
                <w:sz w:val="21"/>
              </w:rPr>
            </w:pPr>
          </w:p>
        </w:tc>
        <w:tc>
          <w:tcPr>
            <w:tcW w:w="775" w:type="dxa"/>
            <w:vAlign w:val="top"/>
          </w:tcPr>
          <w:p w14:paraId="1C373988">
            <w:pPr>
              <w:rPr>
                <w:rFonts w:ascii="Arial"/>
                <w:sz w:val="21"/>
              </w:rPr>
            </w:pPr>
          </w:p>
        </w:tc>
        <w:tc>
          <w:tcPr>
            <w:tcW w:w="777" w:type="dxa"/>
            <w:vAlign w:val="top"/>
          </w:tcPr>
          <w:p w14:paraId="5FB6D074">
            <w:pPr>
              <w:rPr>
                <w:rFonts w:ascii="Arial"/>
                <w:sz w:val="21"/>
              </w:rPr>
            </w:pPr>
          </w:p>
        </w:tc>
        <w:tc>
          <w:tcPr>
            <w:tcW w:w="775" w:type="dxa"/>
            <w:vAlign w:val="top"/>
          </w:tcPr>
          <w:p w14:paraId="68DCA32A">
            <w:pPr>
              <w:rPr>
                <w:rFonts w:ascii="Arial"/>
                <w:sz w:val="21"/>
              </w:rPr>
            </w:pPr>
          </w:p>
        </w:tc>
        <w:tc>
          <w:tcPr>
            <w:tcW w:w="2718" w:type="dxa"/>
            <w:vAlign w:val="top"/>
          </w:tcPr>
          <w:p w14:paraId="0D4B7E3E">
            <w:pPr>
              <w:rPr>
                <w:rFonts w:ascii="Arial"/>
                <w:sz w:val="21"/>
              </w:rPr>
            </w:pPr>
          </w:p>
        </w:tc>
        <w:tc>
          <w:tcPr>
            <w:tcW w:w="904" w:type="dxa"/>
            <w:tcBorders>
              <w:right w:val="single" w:color="000000" w:sz="6" w:space="0"/>
            </w:tcBorders>
            <w:vAlign w:val="top"/>
          </w:tcPr>
          <w:p w14:paraId="3BDA6C61">
            <w:pPr>
              <w:rPr>
                <w:rFonts w:ascii="Arial"/>
                <w:sz w:val="21"/>
              </w:rPr>
            </w:pPr>
          </w:p>
        </w:tc>
      </w:tr>
      <w:tr w14:paraId="7DF1D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864" w:type="dxa"/>
            <w:tcBorders>
              <w:left w:val="single" w:color="000000" w:sz="6" w:space="0"/>
            </w:tcBorders>
            <w:vAlign w:val="top"/>
          </w:tcPr>
          <w:p w14:paraId="442C7246">
            <w:pPr>
              <w:pStyle w:val="10"/>
              <w:spacing w:before="156"/>
              <w:ind w:left="125" w:right="12" w:hanging="110"/>
            </w:pPr>
          </w:p>
        </w:tc>
        <w:tc>
          <w:tcPr>
            <w:tcW w:w="733" w:type="dxa"/>
            <w:vAlign w:val="top"/>
          </w:tcPr>
          <w:p w14:paraId="1F165AE1">
            <w:pPr>
              <w:rPr>
                <w:rFonts w:ascii="Arial"/>
                <w:sz w:val="21"/>
              </w:rPr>
            </w:pPr>
          </w:p>
        </w:tc>
        <w:tc>
          <w:tcPr>
            <w:tcW w:w="775" w:type="dxa"/>
            <w:vAlign w:val="top"/>
          </w:tcPr>
          <w:p w14:paraId="5A55AABF">
            <w:pPr>
              <w:rPr>
                <w:rFonts w:ascii="Arial"/>
                <w:sz w:val="21"/>
              </w:rPr>
            </w:pPr>
          </w:p>
        </w:tc>
        <w:tc>
          <w:tcPr>
            <w:tcW w:w="1165" w:type="dxa"/>
            <w:vAlign w:val="top"/>
          </w:tcPr>
          <w:p w14:paraId="0E25A9D8">
            <w:pPr>
              <w:rPr>
                <w:rFonts w:ascii="Arial"/>
                <w:sz w:val="21"/>
              </w:rPr>
            </w:pPr>
          </w:p>
        </w:tc>
        <w:tc>
          <w:tcPr>
            <w:tcW w:w="775" w:type="dxa"/>
            <w:vAlign w:val="top"/>
          </w:tcPr>
          <w:p w14:paraId="31C90E9E">
            <w:pPr>
              <w:rPr>
                <w:rFonts w:ascii="Arial"/>
                <w:sz w:val="21"/>
              </w:rPr>
            </w:pPr>
          </w:p>
        </w:tc>
        <w:tc>
          <w:tcPr>
            <w:tcW w:w="777" w:type="dxa"/>
            <w:vAlign w:val="top"/>
          </w:tcPr>
          <w:p w14:paraId="1849758E">
            <w:pPr>
              <w:rPr>
                <w:rFonts w:ascii="Arial"/>
                <w:sz w:val="21"/>
              </w:rPr>
            </w:pPr>
          </w:p>
        </w:tc>
        <w:tc>
          <w:tcPr>
            <w:tcW w:w="775" w:type="dxa"/>
            <w:vAlign w:val="top"/>
          </w:tcPr>
          <w:p w14:paraId="5D77E2DC">
            <w:pPr>
              <w:rPr>
                <w:rFonts w:ascii="Arial"/>
                <w:sz w:val="21"/>
              </w:rPr>
            </w:pPr>
          </w:p>
        </w:tc>
        <w:tc>
          <w:tcPr>
            <w:tcW w:w="2718" w:type="dxa"/>
            <w:vAlign w:val="top"/>
          </w:tcPr>
          <w:p w14:paraId="20F3D6E7">
            <w:pPr>
              <w:rPr>
                <w:rFonts w:ascii="Arial"/>
                <w:sz w:val="21"/>
              </w:rPr>
            </w:pPr>
          </w:p>
        </w:tc>
        <w:tc>
          <w:tcPr>
            <w:tcW w:w="904" w:type="dxa"/>
            <w:tcBorders>
              <w:right w:val="single" w:color="000000" w:sz="6" w:space="0"/>
            </w:tcBorders>
            <w:vAlign w:val="top"/>
          </w:tcPr>
          <w:p w14:paraId="17459C4E">
            <w:pPr>
              <w:rPr>
                <w:rFonts w:ascii="Arial"/>
                <w:sz w:val="21"/>
              </w:rPr>
            </w:pPr>
          </w:p>
        </w:tc>
      </w:tr>
      <w:tr w14:paraId="0F2E0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64" w:type="dxa"/>
            <w:tcBorders>
              <w:left w:val="single" w:color="000000" w:sz="6" w:space="0"/>
            </w:tcBorders>
            <w:vAlign w:val="top"/>
          </w:tcPr>
          <w:p w14:paraId="62A86573">
            <w:pPr>
              <w:rPr>
                <w:rFonts w:ascii="Arial"/>
                <w:sz w:val="21"/>
              </w:rPr>
            </w:pPr>
          </w:p>
        </w:tc>
        <w:tc>
          <w:tcPr>
            <w:tcW w:w="733" w:type="dxa"/>
            <w:vAlign w:val="top"/>
          </w:tcPr>
          <w:p w14:paraId="66E41A2A">
            <w:pPr>
              <w:rPr>
                <w:rFonts w:ascii="Arial"/>
                <w:sz w:val="21"/>
              </w:rPr>
            </w:pPr>
          </w:p>
        </w:tc>
        <w:tc>
          <w:tcPr>
            <w:tcW w:w="775" w:type="dxa"/>
            <w:vAlign w:val="top"/>
          </w:tcPr>
          <w:p w14:paraId="3199F230">
            <w:pPr>
              <w:rPr>
                <w:rFonts w:ascii="Arial"/>
                <w:sz w:val="21"/>
              </w:rPr>
            </w:pPr>
          </w:p>
        </w:tc>
        <w:tc>
          <w:tcPr>
            <w:tcW w:w="1165" w:type="dxa"/>
            <w:vAlign w:val="top"/>
          </w:tcPr>
          <w:p w14:paraId="7581FC8E">
            <w:pPr>
              <w:rPr>
                <w:rFonts w:ascii="Arial"/>
                <w:sz w:val="21"/>
              </w:rPr>
            </w:pPr>
          </w:p>
        </w:tc>
        <w:tc>
          <w:tcPr>
            <w:tcW w:w="775" w:type="dxa"/>
            <w:vAlign w:val="top"/>
          </w:tcPr>
          <w:p w14:paraId="09EFD73D">
            <w:pPr>
              <w:rPr>
                <w:rFonts w:ascii="Arial"/>
                <w:sz w:val="21"/>
              </w:rPr>
            </w:pPr>
          </w:p>
        </w:tc>
        <w:tc>
          <w:tcPr>
            <w:tcW w:w="777" w:type="dxa"/>
            <w:vAlign w:val="top"/>
          </w:tcPr>
          <w:p w14:paraId="40953397">
            <w:pPr>
              <w:rPr>
                <w:rFonts w:ascii="Arial"/>
                <w:sz w:val="21"/>
              </w:rPr>
            </w:pPr>
          </w:p>
        </w:tc>
        <w:tc>
          <w:tcPr>
            <w:tcW w:w="775" w:type="dxa"/>
            <w:vAlign w:val="top"/>
          </w:tcPr>
          <w:p w14:paraId="074831F5">
            <w:pPr>
              <w:rPr>
                <w:rFonts w:ascii="Arial"/>
                <w:sz w:val="21"/>
              </w:rPr>
            </w:pPr>
          </w:p>
        </w:tc>
        <w:tc>
          <w:tcPr>
            <w:tcW w:w="2718" w:type="dxa"/>
            <w:vAlign w:val="top"/>
          </w:tcPr>
          <w:p w14:paraId="7991D4FA">
            <w:pPr>
              <w:rPr>
                <w:rFonts w:ascii="Arial"/>
                <w:sz w:val="21"/>
              </w:rPr>
            </w:pPr>
          </w:p>
        </w:tc>
        <w:tc>
          <w:tcPr>
            <w:tcW w:w="904" w:type="dxa"/>
            <w:tcBorders>
              <w:right w:val="single" w:color="000000" w:sz="6" w:space="0"/>
            </w:tcBorders>
            <w:vAlign w:val="top"/>
          </w:tcPr>
          <w:p w14:paraId="1EECC07A">
            <w:pPr>
              <w:rPr>
                <w:rFonts w:ascii="Arial"/>
                <w:sz w:val="21"/>
              </w:rPr>
            </w:pPr>
          </w:p>
        </w:tc>
      </w:tr>
      <w:tr w14:paraId="541F0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64" w:type="dxa"/>
            <w:tcBorders>
              <w:left w:val="single" w:color="000000" w:sz="6" w:space="0"/>
            </w:tcBorders>
            <w:vAlign w:val="top"/>
          </w:tcPr>
          <w:p w14:paraId="1E3EEFB4">
            <w:pPr>
              <w:rPr>
                <w:rFonts w:ascii="Arial"/>
                <w:sz w:val="21"/>
              </w:rPr>
            </w:pPr>
          </w:p>
        </w:tc>
        <w:tc>
          <w:tcPr>
            <w:tcW w:w="733" w:type="dxa"/>
            <w:vAlign w:val="top"/>
          </w:tcPr>
          <w:p w14:paraId="2A2E0CC2">
            <w:pPr>
              <w:rPr>
                <w:rFonts w:ascii="Arial"/>
                <w:sz w:val="21"/>
              </w:rPr>
            </w:pPr>
          </w:p>
        </w:tc>
        <w:tc>
          <w:tcPr>
            <w:tcW w:w="775" w:type="dxa"/>
            <w:vAlign w:val="top"/>
          </w:tcPr>
          <w:p w14:paraId="7DB8481B">
            <w:pPr>
              <w:rPr>
                <w:rFonts w:ascii="Arial"/>
                <w:sz w:val="21"/>
              </w:rPr>
            </w:pPr>
          </w:p>
        </w:tc>
        <w:tc>
          <w:tcPr>
            <w:tcW w:w="1165" w:type="dxa"/>
            <w:vAlign w:val="top"/>
          </w:tcPr>
          <w:p w14:paraId="7D648ED4">
            <w:pPr>
              <w:rPr>
                <w:rFonts w:ascii="Arial"/>
                <w:sz w:val="21"/>
              </w:rPr>
            </w:pPr>
          </w:p>
        </w:tc>
        <w:tc>
          <w:tcPr>
            <w:tcW w:w="775" w:type="dxa"/>
            <w:vAlign w:val="top"/>
          </w:tcPr>
          <w:p w14:paraId="13DFBA1B">
            <w:pPr>
              <w:rPr>
                <w:rFonts w:ascii="Arial"/>
                <w:sz w:val="21"/>
              </w:rPr>
            </w:pPr>
          </w:p>
        </w:tc>
        <w:tc>
          <w:tcPr>
            <w:tcW w:w="777" w:type="dxa"/>
            <w:vAlign w:val="top"/>
          </w:tcPr>
          <w:p w14:paraId="11CED2D6">
            <w:pPr>
              <w:rPr>
                <w:rFonts w:ascii="Arial"/>
                <w:sz w:val="21"/>
              </w:rPr>
            </w:pPr>
          </w:p>
        </w:tc>
        <w:tc>
          <w:tcPr>
            <w:tcW w:w="775" w:type="dxa"/>
            <w:vAlign w:val="top"/>
          </w:tcPr>
          <w:p w14:paraId="2F682B35">
            <w:pPr>
              <w:rPr>
                <w:rFonts w:ascii="Arial"/>
                <w:sz w:val="21"/>
              </w:rPr>
            </w:pPr>
          </w:p>
        </w:tc>
        <w:tc>
          <w:tcPr>
            <w:tcW w:w="2718" w:type="dxa"/>
            <w:vAlign w:val="top"/>
          </w:tcPr>
          <w:p w14:paraId="36B7C5CD">
            <w:pPr>
              <w:rPr>
                <w:rFonts w:ascii="Arial"/>
                <w:sz w:val="21"/>
              </w:rPr>
            </w:pPr>
          </w:p>
        </w:tc>
        <w:tc>
          <w:tcPr>
            <w:tcW w:w="904" w:type="dxa"/>
            <w:tcBorders>
              <w:right w:val="single" w:color="000000" w:sz="6" w:space="0"/>
            </w:tcBorders>
            <w:vAlign w:val="top"/>
          </w:tcPr>
          <w:p w14:paraId="0D33F87A">
            <w:pPr>
              <w:rPr>
                <w:rFonts w:ascii="Arial"/>
                <w:sz w:val="21"/>
              </w:rPr>
            </w:pPr>
          </w:p>
        </w:tc>
      </w:tr>
      <w:tr w14:paraId="27595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64" w:type="dxa"/>
            <w:tcBorders>
              <w:left w:val="single" w:color="000000" w:sz="6" w:space="0"/>
            </w:tcBorders>
            <w:vAlign w:val="top"/>
          </w:tcPr>
          <w:p w14:paraId="552334E1">
            <w:pPr>
              <w:rPr>
                <w:rFonts w:ascii="Arial"/>
                <w:sz w:val="21"/>
              </w:rPr>
            </w:pPr>
          </w:p>
        </w:tc>
        <w:tc>
          <w:tcPr>
            <w:tcW w:w="733" w:type="dxa"/>
            <w:vAlign w:val="top"/>
          </w:tcPr>
          <w:p w14:paraId="1D0B06DB">
            <w:pPr>
              <w:rPr>
                <w:rFonts w:ascii="Arial"/>
                <w:sz w:val="21"/>
              </w:rPr>
            </w:pPr>
          </w:p>
        </w:tc>
        <w:tc>
          <w:tcPr>
            <w:tcW w:w="775" w:type="dxa"/>
            <w:vAlign w:val="top"/>
          </w:tcPr>
          <w:p w14:paraId="3CEC642A">
            <w:pPr>
              <w:rPr>
                <w:rFonts w:ascii="Arial"/>
                <w:sz w:val="21"/>
              </w:rPr>
            </w:pPr>
          </w:p>
        </w:tc>
        <w:tc>
          <w:tcPr>
            <w:tcW w:w="1165" w:type="dxa"/>
            <w:vAlign w:val="top"/>
          </w:tcPr>
          <w:p w14:paraId="71193148">
            <w:pPr>
              <w:rPr>
                <w:rFonts w:ascii="Arial"/>
                <w:sz w:val="21"/>
              </w:rPr>
            </w:pPr>
          </w:p>
        </w:tc>
        <w:tc>
          <w:tcPr>
            <w:tcW w:w="775" w:type="dxa"/>
            <w:vAlign w:val="top"/>
          </w:tcPr>
          <w:p w14:paraId="10998301">
            <w:pPr>
              <w:rPr>
                <w:rFonts w:ascii="Arial"/>
                <w:sz w:val="21"/>
              </w:rPr>
            </w:pPr>
          </w:p>
        </w:tc>
        <w:tc>
          <w:tcPr>
            <w:tcW w:w="777" w:type="dxa"/>
            <w:vAlign w:val="top"/>
          </w:tcPr>
          <w:p w14:paraId="5263A2C2">
            <w:pPr>
              <w:rPr>
                <w:rFonts w:ascii="Arial"/>
                <w:sz w:val="21"/>
              </w:rPr>
            </w:pPr>
          </w:p>
        </w:tc>
        <w:tc>
          <w:tcPr>
            <w:tcW w:w="775" w:type="dxa"/>
            <w:vAlign w:val="top"/>
          </w:tcPr>
          <w:p w14:paraId="3E3B32CC">
            <w:pPr>
              <w:rPr>
                <w:rFonts w:ascii="Arial"/>
                <w:sz w:val="21"/>
              </w:rPr>
            </w:pPr>
          </w:p>
        </w:tc>
        <w:tc>
          <w:tcPr>
            <w:tcW w:w="2718" w:type="dxa"/>
            <w:vAlign w:val="top"/>
          </w:tcPr>
          <w:p w14:paraId="0E277926">
            <w:pPr>
              <w:rPr>
                <w:rFonts w:ascii="Arial"/>
                <w:sz w:val="21"/>
              </w:rPr>
            </w:pPr>
          </w:p>
        </w:tc>
        <w:tc>
          <w:tcPr>
            <w:tcW w:w="904" w:type="dxa"/>
            <w:tcBorders>
              <w:right w:val="single" w:color="000000" w:sz="6" w:space="0"/>
            </w:tcBorders>
            <w:vAlign w:val="top"/>
          </w:tcPr>
          <w:p w14:paraId="06385A1D">
            <w:pPr>
              <w:rPr>
                <w:rFonts w:ascii="Arial"/>
                <w:sz w:val="21"/>
              </w:rPr>
            </w:pPr>
          </w:p>
        </w:tc>
      </w:tr>
      <w:tr w14:paraId="06C3C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64" w:type="dxa"/>
            <w:tcBorders>
              <w:left w:val="single" w:color="000000" w:sz="6" w:space="0"/>
            </w:tcBorders>
            <w:vAlign w:val="top"/>
          </w:tcPr>
          <w:p w14:paraId="07D9DCDE">
            <w:pPr>
              <w:rPr>
                <w:rFonts w:ascii="Arial"/>
                <w:sz w:val="21"/>
              </w:rPr>
            </w:pPr>
          </w:p>
        </w:tc>
        <w:tc>
          <w:tcPr>
            <w:tcW w:w="733" w:type="dxa"/>
            <w:vAlign w:val="top"/>
          </w:tcPr>
          <w:p w14:paraId="5BA8D9C8">
            <w:pPr>
              <w:rPr>
                <w:rFonts w:ascii="Arial"/>
                <w:sz w:val="21"/>
              </w:rPr>
            </w:pPr>
          </w:p>
        </w:tc>
        <w:tc>
          <w:tcPr>
            <w:tcW w:w="775" w:type="dxa"/>
            <w:vAlign w:val="top"/>
          </w:tcPr>
          <w:p w14:paraId="24EE2318">
            <w:pPr>
              <w:rPr>
                <w:rFonts w:ascii="Arial"/>
                <w:sz w:val="21"/>
              </w:rPr>
            </w:pPr>
          </w:p>
        </w:tc>
        <w:tc>
          <w:tcPr>
            <w:tcW w:w="1165" w:type="dxa"/>
            <w:vAlign w:val="top"/>
          </w:tcPr>
          <w:p w14:paraId="31E27732">
            <w:pPr>
              <w:rPr>
                <w:rFonts w:ascii="Arial"/>
                <w:sz w:val="21"/>
              </w:rPr>
            </w:pPr>
          </w:p>
        </w:tc>
        <w:tc>
          <w:tcPr>
            <w:tcW w:w="775" w:type="dxa"/>
            <w:vAlign w:val="top"/>
          </w:tcPr>
          <w:p w14:paraId="52A685F8">
            <w:pPr>
              <w:rPr>
                <w:rFonts w:ascii="Arial"/>
                <w:sz w:val="21"/>
              </w:rPr>
            </w:pPr>
          </w:p>
        </w:tc>
        <w:tc>
          <w:tcPr>
            <w:tcW w:w="777" w:type="dxa"/>
            <w:vAlign w:val="top"/>
          </w:tcPr>
          <w:p w14:paraId="4B53E6EA">
            <w:pPr>
              <w:rPr>
                <w:rFonts w:ascii="Arial"/>
                <w:sz w:val="21"/>
              </w:rPr>
            </w:pPr>
          </w:p>
        </w:tc>
        <w:tc>
          <w:tcPr>
            <w:tcW w:w="775" w:type="dxa"/>
            <w:vAlign w:val="top"/>
          </w:tcPr>
          <w:p w14:paraId="7372D6CC">
            <w:pPr>
              <w:rPr>
                <w:rFonts w:ascii="Arial"/>
                <w:sz w:val="21"/>
              </w:rPr>
            </w:pPr>
          </w:p>
        </w:tc>
        <w:tc>
          <w:tcPr>
            <w:tcW w:w="2718" w:type="dxa"/>
            <w:vAlign w:val="top"/>
          </w:tcPr>
          <w:p w14:paraId="72721E22">
            <w:pPr>
              <w:rPr>
                <w:rFonts w:ascii="Arial"/>
                <w:sz w:val="21"/>
              </w:rPr>
            </w:pPr>
          </w:p>
        </w:tc>
        <w:tc>
          <w:tcPr>
            <w:tcW w:w="904" w:type="dxa"/>
            <w:tcBorders>
              <w:right w:val="single" w:color="000000" w:sz="6" w:space="0"/>
            </w:tcBorders>
            <w:vAlign w:val="top"/>
          </w:tcPr>
          <w:p w14:paraId="270EB21D">
            <w:pPr>
              <w:rPr>
                <w:rFonts w:ascii="Arial"/>
                <w:sz w:val="21"/>
              </w:rPr>
            </w:pPr>
          </w:p>
        </w:tc>
      </w:tr>
      <w:tr w14:paraId="58205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64" w:type="dxa"/>
            <w:tcBorders>
              <w:left w:val="single" w:color="000000" w:sz="6" w:space="0"/>
            </w:tcBorders>
            <w:vAlign w:val="top"/>
          </w:tcPr>
          <w:p w14:paraId="6CF8CAC0">
            <w:pPr>
              <w:rPr>
                <w:rFonts w:ascii="Arial"/>
                <w:sz w:val="21"/>
              </w:rPr>
            </w:pPr>
          </w:p>
        </w:tc>
        <w:tc>
          <w:tcPr>
            <w:tcW w:w="733" w:type="dxa"/>
            <w:vAlign w:val="top"/>
          </w:tcPr>
          <w:p w14:paraId="5E46BC7A">
            <w:pPr>
              <w:rPr>
                <w:rFonts w:ascii="Arial"/>
                <w:sz w:val="21"/>
              </w:rPr>
            </w:pPr>
          </w:p>
        </w:tc>
        <w:tc>
          <w:tcPr>
            <w:tcW w:w="775" w:type="dxa"/>
            <w:vAlign w:val="top"/>
          </w:tcPr>
          <w:p w14:paraId="0882FD61">
            <w:pPr>
              <w:rPr>
                <w:rFonts w:ascii="Arial"/>
                <w:sz w:val="21"/>
              </w:rPr>
            </w:pPr>
          </w:p>
        </w:tc>
        <w:tc>
          <w:tcPr>
            <w:tcW w:w="1165" w:type="dxa"/>
            <w:vAlign w:val="top"/>
          </w:tcPr>
          <w:p w14:paraId="0189C792">
            <w:pPr>
              <w:rPr>
                <w:rFonts w:ascii="Arial"/>
                <w:sz w:val="21"/>
              </w:rPr>
            </w:pPr>
          </w:p>
        </w:tc>
        <w:tc>
          <w:tcPr>
            <w:tcW w:w="775" w:type="dxa"/>
            <w:vAlign w:val="top"/>
          </w:tcPr>
          <w:p w14:paraId="06CC4BFE">
            <w:pPr>
              <w:rPr>
                <w:rFonts w:ascii="Arial"/>
                <w:sz w:val="21"/>
              </w:rPr>
            </w:pPr>
          </w:p>
        </w:tc>
        <w:tc>
          <w:tcPr>
            <w:tcW w:w="777" w:type="dxa"/>
            <w:vAlign w:val="top"/>
          </w:tcPr>
          <w:p w14:paraId="7752B29D">
            <w:pPr>
              <w:rPr>
                <w:rFonts w:ascii="Arial"/>
                <w:sz w:val="21"/>
              </w:rPr>
            </w:pPr>
          </w:p>
        </w:tc>
        <w:tc>
          <w:tcPr>
            <w:tcW w:w="775" w:type="dxa"/>
            <w:vAlign w:val="top"/>
          </w:tcPr>
          <w:p w14:paraId="5CE01AFC">
            <w:pPr>
              <w:rPr>
                <w:rFonts w:ascii="Arial"/>
                <w:sz w:val="21"/>
              </w:rPr>
            </w:pPr>
          </w:p>
        </w:tc>
        <w:tc>
          <w:tcPr>
            <w:tcW w:w="2718" w:type="dxa"/>
            <w:vAlign w:val="top"/>
          </w:tcPr>
          <w:p w14:paraId="1C7CC243">
            <w:pPr>
              <w:rPr>
                <w:rFonts w:ascii="Arial"/>
                <w:sz w:val="21"/>
              </w:rPr>
            </w:pPr>
          </w:p>
        </w:tc>
        <w:tc>
          <w:tcPr>
            <w:tcW w:w="904" w:type="dxa"/>
            <w:tcBorders>
              <w:right w:val="single" w:color="000000" w:sz="6" w:space="0"/>
            </w:tcBorders>
            <w:vAlign w:val="top"/>
          </w:tcPr>
          <w:p w14:paraId="617F6EC5">
            <w:pPr>
              <w:rPr>
                <w:rFonts w:ascii="Arial"/>
                <w:sz w:val="21"/>
              </w:rPr>
            </w:pPr>
          </w:p>
        </w:tc>
      </w:tr>
      <w:tr w14:paraId="69BEE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64" w:type="dxa"/>
            <w:tcBorders>
              <w:left w:val="single" w:color="000000" w:sz="6" w:space="0"/>
            </w:tcBorders>
            <w:vAlign w:val="top"/>
          </w:tcPr>
          <w:p w14:paraId="2D60739D">
            <w:pPr>
              <w:rPr>
                <w:rFonts w:ascii="Arial"/>
                <w:sz w:val="21"/>
              </w:rPr>
            </w:pPr>
          </w:p>
        </w:tc>
        <w:tc>
          <w:tcPr>
            <w:tcW w:w="733" w:type="dxa"/>
            <w:vAlign w:val="top"/>
          </w:tcPr>
          <w:p w14:paraId="2E2A24B5">
            <w:pPr>
              <w:rPr>
                <w:rFonts w:ascii="Arial"/>
                <w:sz w:val="21"/>
              </w:rPr>
            </w:pPr>
          </w:p>
        </w:tc>
        <w:tc>
          <w:tcPr>
            <w:tcW w:w="775" w:type="dxa"/>
            <w:vAlign w:val="top"/>
          </w:tcPr>
          <w:p w14:paraId="09D52B4D">
            <w:pPr>
              <w:rPr>
                <w:rFonts w:ascii="Arial"/>
                <w:sz w:val="21"/>
              </w:rPr>
            </w:pPr>
          </w:p>
        </w:tc>
        <w:tc>
          <w:tcPr>
            <w:tcW w:w="1165" w:type="dxa"/>
            <w:vAlign w:val="top"/>
          </w:tcPr>
          <w:p w14:paraId="0C1FE4A6">
            <w:pPr>
              <w:rPr>
                <w:rFonts w:ascii="Arial"/>
                <w:sz w:val="21"/>
              </w:rPr>
            </w:pPr>
          </w:p>
        </w:tc>
        <w:tc>
          <w:tcPr>
            <w:tcW w:w="775" w:type="dxa"/>
            <w:vAlign w:val="top"/>
          </w:tcPr>
          <w:p w14:paraId="30142F8D">
            <w:pPr>
              <w:rPr>
                <w:rFonts w:ascii="Arial"/>
                <w:sz w:val="21"/>
              </w:rPr>
            </w:pPr>
          </w:p>
        </w:tc>
        <w:tc>
          <w:tcPr>
            <w:tcW w:w="777" w:type="dxa"/>
            <w:vAlign w:val="top"/>
          </w:tcPr>
          <w:p w14:paraId="04787AE1">
            <w:pPr>
              <w:rPr>
                <w:rFonts w:ascii="Arial"/>
                <w:sz w:val="21"/>
              </w:rPr>
            </w:pPr>
          </w:p>
        </w:tc>
        <w:tc>
          <w:tcPr>
            <w:tcW w:w="775" w:type="dxa"/>
            <w:vAlign w:val="top"/>
          </w:tcPr>
          <w:p w14:paraId="62AE2B76">
            <w:pPr>
              <w:rPr>
                <w:rFonts w:ascii="Arial"/>
                <w:sz w:val="21"/>
              </w:rPr>
            </w:pPr>
          </w:p>
        </w:tc>
        <w:tc>
          <w:tcPr>
            <w:tcW w:w="2718" w:type="dxa"/>
            <w:vAlign w:val="top"/>
          </w:tcPr>
          <w:p w14:paraId="589A3F16">
            <w:pPr>
              <w:rPr>
                <w:rFonts w:ascii="Arial"/>
                <w:sz w:val="21"/>
              </w:rPr>
            </w:pPr>
          </w:p>
        </w:tc>
        <w:tc>
          <w:tcPr>
            <w:tcW w:w="904" w:type="dxa"/>
            <w:tcBorders>
              <w:right w:val="single" w:color="000000" w:sz="6" w:space="0"/>
            </w:tcBorders>
            <w:vAlign w:val="top"/>
          </w:tcPr>
          <w:p w14:paraId="63D608AA">
            <w:pPr>
              <w:rPr>
                <w:rFonts w:ascii="Arial"/>
                <w:sz w:val="21"/>
              </w:rPr>
            </w:pPr>
          </w:p>
        </w:tc>
      </w:tr>
      <w:tr w14:paraId="285DD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64" w:type="dxa"/>
            <w:tcBorders>
              <w:left w:val="single" w:color="000000" w:sz="6" w:space="0"/>
            </w:tcBorders>
            <w:vAlign w:val="top"/>
          </w:tcPr>
          <w:p w14:paraId="6CCC47FD">
            <w:pPr>
              <w:rPr>
                <w:rFonts w:ascii="Arial"/>
                <w:sz w:val="21"/>
              </w:rPr>
            </w:pPr>
          </w:p>
        </w:tc>
        <w:tc>
          <w:tcPr>
            <w:tcW w:w="733" w:type="dxa"/>
            <w:vAlign w:val="top"/>
          </w:tcPr>
          <w:p w14:paraId="4BC8DD58">
            <w:pPr>
              <w:rPr>
                <w:rFonts w:ascii="Arial"/>
                <w:sz w:val="21"/>
              </w:rPr>
            </w:pPr>
          </w:p>
        </w:tc>
        <w:tc>
          <w:tcPr>
            <w:tcW w:w="775" w:type="dxa"/>
            <w:vAlign w:val="top"/>
          </w:tcPr>
          <w:p w14:paraId="58B21E99">
            <w:pPr>
              <w:rPr>
                <w:rFonts w:ascii="Arial"/>
                <w:sz w:val="21"/>
              </w:rPr>
            </w:pPr>
          </w:p>
        </w:tc>
        <w:tc>
          <w:tcPr>
            <w:tcW w:w="1165" w:type="dxa"/>
            <w:vAlign w:val="top"/>
          </w:tcPr>
          <w:p w14:paraId="70752D94">
            <w:pPr>
              <w:rPr>
                <w:rFonts w:ascii="Arial"/>
                <w:sz w:val="21"/>
              </w:rPr>
            </w:pPr>
          </w:p>
        </w:tc>
        <w:tc>
          <w:tcPr>
            <w:tcW w:w="775" w:type="dxa"/>
            <w:vAlign w:val="top"/>
          </w:tcPr>
          <w:p w14:paraId="10375C84">
            <w:pPr>
              <w:rPr>
                <w:rFonts w:ascii="Arial"/>
                <w:sz w:val="21"/>
              </w:rPr>
            </w:pPr>
          </w:p>
        </w:tc>
        <w:tc>
          <w:tcPr>
            <w:tcW w:w="777" w:type="dxa"/>
            <w:vAlign w:val="top"/>
          </w:tcPr>
          <w:p w14:paraId="75D34D3D">
            <w:pPr>
              <w:rPr>
                <w:rFonts w:ascii="Arial"/>
                <w:sz w:val="21"/>
              </w:rPr>
            </w:pPr>
          </w:p>
        </w:tc>
        <w:tc>
          <w:tcPr>
            <w:tcW w:w="775" w:type="dxa"/>
            <w:vAlign w:val="top"/>
          </w:tcPr>
          <w:p w14:paraId="04B8514B">
            <w:pPr>
              <w:rPr>
                <w:rFonts w:ascii="Arial"/>
                <w:sz w:val="21"/>
              </w:rPr>
            </w:pPr>
          </w:p>
        </w:tc>
        <w:tc>
          <w:tcPr>
            <w:tcW w:w="2718" w:type="dxa"/>
            <w:vAlign w:val="top"/>
          </w:tcPr>
          <w:p w14:paraId="3C2E92DD">
            <w:pPr>
              <w:rPr>
                <w:rFonts w:ascii="Arial"/>
                <w:sz w:val="21"/>
              </w:rPr>
            </w:pPr>
          </w:p>
        </w:tc>
        <w:tc>
          <w:tcPr>
            <w:tcW w:w="904" w:type="dxa"/>
            <w:tcBorders>
              <w:right w:val="single" w:color="000000" w:sz="6" w:space="0"/>
            </w:tcBorders>
            <w:vAlign w:val="top"/>
          </w:tcPr>
          <w:p w14:paraId="59E130E6">
            <w:pPr>
              <w:rPr>
                <w:rFonts w:ascii="Arial"/>
                <w:sz w:val="21"/>
              </w:rPr>
            </w:pPr>
          </w:p>
        </w:tc>
      </w:tr>
      <w:tr w14:paraId="7E24A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64" w:type="dxa"/>
            <w:tcBorders>
              <w:left w:val="single" w:color="000000" w:sz="6" w:space="0"/>
            </w:tcBorders>
            <w:vAlign w:val="top"/>
          </w:tcPr>
          <w:p w14:paraId="5A79BC4D">
            <w:pPr>
              <w:rPr>
                <w:rFonts w:ascii="Arial"/>
                <w:sz w:val="21"/>
              </w:rPr>
            </w:pPr>
          </w:p>
        </w:tc>
        <w:tc>
          <w:tcPr>
            <w:tcW w:w="733" w:type="dxa"/>
            <w:vAlign w:val="top"/>
          </w:tcPr>
          <w:p w14:paraId="6DE13F3E">
            <w:pPr>
              <w:rPr>
                <w:rFonts w:ascii="Arial"/>
                <w:sz w:val="21"/>
              </w:rPr>
            </w:pPr>
          </w:p>
        </w:tc>
        <w:tc>
          <w:tcPr>
            <w:tcW w:w="775" w:type="dxa"/>
            <w:vAlign w:val="top"/>
          </w:tcPr>
          <w:p w14:paraId="77D47F6B">
            <w:pPr>
              <w:rPr>
                <w:rFonts w:ascii="Arial"/>
                <w:sz w:val="21"/>
              </w:rPr>
            </w:pPr>
          </w:p>
        </w:tc>
        <w:tc>
          <w:tcPr>
            <w:tcW w:w="1165" w:type="dxa"/>
            <w:vAlign w:val="top"/>
          </w:tcPr>
          <w:p w14:paraId="085723FC">
            <w:pPr>
              <w:rPr>
                <w:rFonts w:ascii="Arial"/>
                <w:sz w:val="21"/>
              </w:rPr>
            </w:pPr>
          </w:p>
        </w:tc>
        <w:tc>
          <w:tcPr>
            <w:tcW w:w="775" w:type="dxa"/>
            <w:vAlign w:val="top"/>
          </w:tcPr>
          <w:p w14:paraId="16704C22">
            <w:pPr>
              <w:rPr>
                <w:rFonts w:ascii="Arial"/>
                <w:sz w:val="21"/>
              </w:rPr>
            </w:pPr>
          </w:p>
        </w:tc>
        <w:tc>
          <w:tcPr>
            <w:tcW w:w="777" w:type="dxa"/>
            <w:vAlign w:val="top"/>
          </w:tcPr>
          <w:p w14:paraId="4C6FAD13">
            <w:pPr>
              <w:rPr>
                <w:rFonts w:ascii="Arial"/>
                <w:sz w:val="21"/>
              </w:rPr>
            </w:pPr>
          </w:p>
        </w:tc>
        <w:tc>
          <w:tcPr>
            <w:tcW w:w="775" w:type="dxa"/>
            <w:vAlign w:val="top"/>
          </w:tcPr>
          <w:p w14:paraId="3CDA26C7">
            <w:pPr>
              <w:rPr>
                <w:rFonts w:ascii="Arial"/>
                <w:sz w:val="21"/>
              </w:rPr>
            </w:pPr>
          </w:p>
        </w:tc>
        <w:tc>
          <w:tcPr>
            <w:tcW w:w="2718" w:type="dxa"/>
            <w:vAlign w:val="top"/>
          </w:tcPr>
          <w:p w14:paraId="2583972B">
            <w:pPr>
              <w:rPr>
                <w:rFonts w:ascii="Arial"/>
                <w:sz w:val="21"/>
              </w:rPr>
            </w:pPr>
          </w:p>
        </w:tc>
        <w:tc>
          <w:tcPr>
            <w:tcW w:w="904" w:type="dxa"/>
            <w:tcBorders>
              <w:right w:val="single" w:color="000000" w:sz="6" w:space="0"/>
            </w:tcBorders>
            <w:vAlign w:val="top"/>
          </w:tcPr>
          <w:p w14:paraId="6ED1C572">
            <w:pPr>
              <w:rPr>
                <w:rFonts w:ascii="Arial"/>
                <w:sz w:val="21"/>
              </w:rPr>
            </w:pPr>
          </w:p>
        </w:tc>
      </w:tr>
      <w:tr w14:paraId="19DAE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864" w:type="dxa"/>
            <w:tcBorders>
              <w:left w:val="single" w:color="000000" w:sz="6" w:space="0"/>
            </w:tcBorders>
            <w:vAlign w:val="top"/>
          </w:tcPr>
          <w:p w14:paraId="11C65BF7">
            <w:pPr>
              <w:rPr>
                <w:rFonts w:ascii="Arial"/>
                <w:sz w:val="21"/>
              </w:rPr>
            </w:pPr>
          </w:p>
        </w:tc>
        <w:tc>
          <w:tcPr>
            <w:tcW w:w="733" w:type="dxa"/>
            <w:vAlign w:val="top"/>
          </w:tcPr>
          <w:p w14:paraId="4E81E25B">
            <w:pPr>
              <w:rPr>
                <w:rFonts w:ascii="Arial"/>
                <w:sz w:val="21"/>
              </w:rPr>
            </w:pPr>
          </w:p>
        </w:tc>
        <w:tc>
          <w:tcPr>
            <w:tcW w:w="775" w:type="dxa"/>
            <w:vAlign w:val="top"/>
          </w:tcPr>
          <w:p w14:paraId="7D4A91FB">
            <w:pPr>
              <w:rPr>
                <w:rFonts w:ascii="Arial"/>
                <w:sz w:val="21"/>
              </w:rPr>
            </w:pPr>
          </w:p>
        </w:tc>
        <w:tc>
          <w:tcPr>
            <w:tcW w:w="1165" w:type="dxa"/>
            <w:vAlign w:val="top"/>
          </w:tcPr>
          <w:p w14:paraId="2DEDDB3D">
            <w:pPr>
              <w:rPr>
                <w:rFonts w:ascii="Arial"/>
                <w:sz w:val="21"/>
              </w:rPr>
            </w:pPr>
          </w:p>
        </w:tc>
        <w:tc>
          <w:tcPr>
            <w:tcW w:w="775" w:type="dxa"/>
            <w:vAlign w:val="top"/>
          </w:tcPr>
          <w:p w14:paraId="73BE3A6E">
            <w:pPr>
              <w:rPr>
                <w:rFonts w:ascii="Arial"/>
                <w:sz w:val="21"/>
              </w:rPr>
            </w:pPr>
          </w:p>
        </w:tc>
        <w:tc>
          <w:tcPr>
            <w:tcW w:w="777" w:type="dxa"/>
            <w:vAlign w:val="top"/>
          </w:tcPr>
          <w:p w14:paraId="46D5E58E">
            <w:pPr>
              <w:rPr>
                <w:rFonts w:ascii="Arial"/>
                <w:sz w:val="21"/>
              </w:rPr>
            </w:pPr>
          </w:p>
        </w:tc>
        <w:tc>
          <w:tcPr>
            <w:tcW w:w="775" w:type="dxa"/>
            <w:vAlign w:val="top"/>
          </w:tcPr>
          <w:p w14:paraId="76D69A2C">
            <w:pPr>
              <w:rPr>
                <w:rFonts w:ascii="Arial"/>
                <w:sz w:val="21"/>
              </w:rPr>
            </w:pPr>
          </w:p>
        </w:tc>
        <w:tc>
          <w:tcPr>
            <w:tcW w:w="2718" w:type="dxa"/>
            <w:vAlign w:val="top"/>
          </w:tcPr>
          <w:p w14:paraId="7BF62D5C">
            <w:pPr>
              <w:rPr>
                <w:rFonts w:ascii="Arial"/>
                <w:sz w:val="21"/>
              </w:rPr>
            </w:pPr>
          </w:p>
        </w:tc>
        <w:tc>
          <w:tcPr>
            <w:tcW w:w="904" w:type="dxa"/>
            <w:tcBorders>
              <w:right w:val="single" w:color="000000" w:sz="6" w:space="0"/>
            </w:tcBorders>
            <w:vAlign w:val="top"/>
          </w:tcPr>
          <w:p w14:paraId="73A39473">
            <w:pPr>
              <w:rPr>
                <w:rFonts w:ascii="Arial"/>
                <w:sz w:val="21"/>
              </w:rPr>
            </w:pPr>
          </w:p>
        </w:tc>
      </w:tr>
      <w:tr w14:paraId="65E85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64" w:type="dxa"/>
            <w:tcBorders>
              <w:left w:val="single" w:color="000000" w:sz="6" w:space="0"/>
            </w:tcBorders>
            <w:vAlign w:val="top"/>
          </w:tcPr>
          <w:p w14:paraId="7169DD6F">
            <w:pPr>
              <w:rPr>
                <w:rFonts w:ascii="Arial"/>
                <w:sz w:val="21"/>
              </w:rPr>
            </w:pPr>
          </w:p>
        </w:tc>
        <w:tc>
          <w:tcPr>
            <w:tcW w:w="733" w:type="dxa"/>
            <w:vAlign w:val="top"/>
          </w:tcPr>
          <w:p w14:paraId="4647FDCA">
            <w:pPr>
              <w:rPr>
                <w:rFonts w:ascii="Arial"/>
                <w:sz w:val="21"/>
              </w:rPr>
            </w:pPr>
          </w:p>
        </w:tc>
        <w:tc>
          <w:tcPr>
            <w:tcW w:w="775" w:type="dxa"/>
            <w:vAlign w:val="top"/>
          </w:tcPr>
          <w:p w14:paraId="63782116">
            <w:pPr>
              <w:rPr>
                <w:rFonts w:ascii="Arial"/>
                <w:sz w:val="21"/>
              </w:rPr>
            </w:pPr>
          </w:p>
        </w:tc>
        <w:tc>
          <w:tcPr>
            <w:tcW w:w="1165" w:type="dxa"/>
            <w:vAlign w:val="top"/>
          </w:tcPr>
          <w:p w14:paraId="1541A676">
            <w:pPr>
              <w:rPr>
                <w:rFonts w:ascii="Arial"/>
                <w:sz w:val="21"/>
              </w:rPr>
            </w:pPr>
          </w:p>
        </w:tc>
        <w:tc>
          <w:tcPr>
            <w:tcW w:w="775" w:type="dxa"/>
            <w:vAlign w:val="top"/>
          </w:tcPr>
          <w:p w14:paraId="253AF1D5">
            <w:pPr>
              <w:rPr>
                <w:rFonts w:ascii="Arial"/>
                <w:sz w:val="21"/>
              </w:rPr>
            </w:pPr>
          </w:p>
        </w:tc>
        <w:tc>
          <w:tcPr>
            <w:tcW w:w="777" w:type="dxa"/>
            <w:vAlign w:val="top"/>
          </w:tcPr>
          <w:p w14:paraId="18839157">
            <w:pPr>
              <w:rPr>
                <w:rFonts w:ascii="Arial"/>
                <w:sz w:val="21"/>
              </w:rPr>
            </w:pPr>
          </w:p>
        </w:tc>
        <w:tc>
          <w:tcPr>
            <w:tcW w:w="775" w:type="dxa"/>
            <w:vAlign w:val="top"/>
          </w:tcPr>
          <w:p w14:paraId="54753C38">
            <w:pPr>
              <w:rPr>
                <w:rFonts w:ascii="Arial"/>
                <w:sz w:val="21"/>
              </w:rPr>
            </w:pPr>
          </w:p>
        </w:tc>
        <w:tc>
          <w:tcPr>
            <w:tcW w:w="2718" w:type="dxa"/>
            <w:vAlign w:val="top"/>
          </w:tcPr>
          <w:p w14:paraId="2E995A1E">
            <w:pPr>
              <w:rPr>
                <w:rFonts w:ascii="Arial"/>
                <w:sz w:val="21"/>
              </w:rPr>
            </w:pPr>
          </w:p>
        </w:tc>
        <w:tc>
          <w:tcPr>
            <w:tcW w:w="904" w:type="dxa"/>
            <w:tcBorders>
              <w:right w:val="single" w:color="000000" w:sz="6" w:space="0"/>
            </w:tcBorders>
            <w:vAlign w:val="top"/>
          </w:tcPr>
          <w:p w14:paraId="65B602E2">
            <w:pPr>
              <w:rPr>
                <w:rFonts w:ascii="Arial"/>
                <w:sz w:val="21"/>
              </w:rPr>
            </w:pPr>
          </w:p>
        </w:tc>
      </w:tr>
      <w:tr w14:paraId="07A97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864" w:type="dxa"/>
            <w:tcBorders>
              <w:left w:val="single" w:color="000000" w:sz="6" w:space="0"/>
            </w:tcBorders>
            <w:vAlign w:val="top"/>
          </w:tcPr>
          <w:p w14:paraId="21FDBD4B">
            <w:pPr>
              <w:rPr>
                <w:rFonts w:ascii="Arial"/>
                <w:sz w:val="21"/>
              </w:rPr>
            </w:pPr>
          </w:p>
        </w:tc>
        <w:tc>
          <w:tcPr>
            <w:tcW w:w="733" w:type="dxa"/>
            <w:vAlign w:val="top"/>
          </w:tcPr>
          <w:p w14:paraId="28BDFD0D">
            <w:pPr>
              <w:rPr>
                <w:rFonts w:ascii="Arial"/>
                <w:sz w:val="21"/>
              </w:rPr>
            </w:pPr>
          </w:p>
        </w:tc>
        <w:tc>
          <w:tcPr>
            <w:tcW w:w="775" w:type="dxa"/>
            <w:vAlign w:val="top"/>
          </w:tcPr>
          <w:p w14:paraId="796EAD28">
            <w:pPr>
              <w:rPr>
                <w:rFonts w:ascii="Arial"/>
                <w:sz w:val="21"/>
              </w:rPr>
            </w:pPr>
          </w:p>
        </w:tc>
        <w:tc>
          <w:tcPr>
            <w:tcW w:w="1165" w:type="dxa"/>
            <w:vAlign w:val="top"/>
          </w:tcPr>
          <w:p w14:paraId="1BA9C6FC">
            <w:pPr>
              <w:rPr>
                <w:rFonts w:ascii="Arial"/>
                <w:sz w:val="21"/>
              </w:rPr>
            </w:pPr>
          </w:p>
        </w:tc>
        <w:tc>
          <w:tcPr>
            <w:tcW w:w="775" w:type="dxa"/>
            <w:vAlign w:val="top"/>
          </w:tcPr>
          <w:p w14:paraId="31CB4BFD">
            <w:pPr>
              <w:rPr>
                <w:rFonts w:ascii="Arial"/>
                <w:sz w:val="21"/>
              </w:rPr>
            </w:pPr>
          </w:p>
        </w:tc>
        <w:tc>
          <w:tcPr>
            <w:tcW w:w="777" w:type="dxa"/>
            <w:vAlign w:val="top"/>
          </w:tcPr>
          <w:p w14:paraId="5ADD8182">
            <w:pPr>
              <w:rPr>
                <w:rFonts w:ascii="Arial"/>
                <w:sz w:val="21"/>
              </w:rPr>
            </w:pPr>
          </w:p>
        </w:tc>
        <w:tc>
          <w:tcPr>
            <w:tcW w:w="775" w:type="dxa"/>
            <w:vAlign w:val="top"/>
          </w:tcPr>
          <w:p w14:paraId="678D43F0">
            <w:pPr>
              <w:rPr>
                <w:rFonts w:ascii="Arial"/>
                <w:sz w:val="21"/>
              </w:rPr>
            </w:pPr>
          </w:p>
        </w:tc>
        <w:tc>
          <w:tcPr>
            <w:tcW w:w="2718" w:type="dxa"/>
            <w:vAlign w:val="top"/>
          </w:tcPr>
          <w:p w14:paraId="2F512174">
            <w:pPr>
              <w:rPr>
                <w:rFonts w:ascii="Arial"/>
                <w:sz w:val="21"/>
              </w:rPr>
            </w:pPr>
          </w:p>
        </w:tc>
        <w:tc>
          <w:tcPr>
            <w:tcW w:w="904" w:type="dxa"/>
            <w:tcBorders>
              <w:right w:val="single" w:color="000000" w:sz="6" w:space="0"/>
            </w:tcBorders>
            <w:vAlign w:val="top"/>
          </w:tcPr>
          <w:p w14:paraId="48A891A7">
            <w:pPr>
              <w:rPr>
                <w:rFonts w:ascii="Arial"/>
                <w:sz w:val="21"/>
              </w:rPr>
            </w:pPr>
          </w:p>
        </w:tc>
      </w:tr>
      <w:tr w14:paraId="16E53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864" w:type="dxa"/>
            <w:tcBorders>
              <w:left w:val="single" w:color="000000" w:sz="6" w:space="0"/>
            </w:tcBorders>
            <w:vAlign w:val="top"/>
          </w:tcPr>
          <w:p w14:paraId="3650215B">
            <w:pPr>
              <w:rPr>
                <w:rFonts w:ascii="Arial"/>
                <w:sz w:val="21"/>
              </w:rPr>
            </w:pPr>
          </w:p>
        </w:tc>
        <w:tc>
          <w:tcPr>
            <w:tcW w:w="733" w:type="dxa"/>
            <w:vAlign w:val="top"/>
          </w:tcPr>
          <w:p w14:paraId="505CE1F6">
            <w:pPr>
              <w:rPr>
                <w:rFonts w:ascii="Arial"/>
                <w:sz w:val="21"/>
              </w:rPr>
            </w:pPr>
          </w:p>
        </w:tc>
        <w:tc>
          <w:tcPr>
            <w:tcW w:w="775" w:type="dxa"/>
            <w:vAlign w:val="top"/>
          </w:tcPr>
          <w:p w14:paraId="45F279B3">
            <w:pPr>
              <w:rPr>
                <w:rFonts w:ascii="Arial"/>
                <w:sz w:val="21"/>
              </w:rPr>
            </w:pPr>
          </w:p>
        </w:tc>
        <w:tc>
          <w:tcPr>
            <w:tcW w:w="1165" w:type="dxa"/>
            <w:vAlign w:val="top"/>
          </w:tcPr>
          <w:p w14:paraId="4F64A1A1">
            <w:pPr>
              <w:rPr>
                <w:rFonts w:ascii="Arial"/>
                <w:sz w:val="21"/>
              </w:rPr>
            </w:pPr>
          </w:p>
        </w:tc>
        <w:tc>
          <w:tcPr>
            <w:tcW w:w="775" w:type="dxa"/>
            <w:vAlign w:val="top"/>
          </w:tcPr>
          <w:p w14:paraId="59C63EA5">
            <w:pPr>
              <w:rPr>
                <w:rFonts w:ascii="Arial"/>
                <w:sz w:val="21"/>
              </w:rPr>
            </w:pPr>
          </w:p>
        </w:tc>
        <w:tc>
          <w:tcPr>
            <w:tcW w:w="777" w:type="dxa"/>
            <w:vAlign w:val="top"/>
          </w:tcPr>
          <w:p w14:paraId="4E3D9F7E">
            <w:pPr>
              <w:rPr>
                <w:rFonts w:ascii="Arial"/>
                <w:sz w:val="21"/>
              </w:rPr>
            </w:pPr>
          </w:p>
        </w:tc>
        <w:tc>
          <w:tcPr>
            <w:tcW w:w="775" w:type="dxa"/>
            <w:vAlign w:val="top"/>
          </w:tcPr>
          <w:p w14:paraId="19DFE78E">
            <w:pPr>
              <w:rPr>
                <w:rFonts w:ascii="Arial"/>
                <w:sz w:val="21"/>
              </w:rPr>
            </w:pPr>
          </w:p>
        </w:tc>
        <w:tc>
          <w:tcPr>
            <w:tcW w:w="2718" w:type="dxa"/>
            <w:vAlign w:val="top"/>
          </w:tcPr>
          <w:p w14:paraId="3361106A">
            <w:pPr>
              <w:rPr>
                <w:rFonts w:ascii="Arial"/>
                <w:sz w:val="21"/>
              </w:rPr>
            </w:pPr>
          </w:p>
        </w:tc>
        <w:tc>
          <w:tcPr>
            <w:tcW w:w="904" w:type="dxa"/>
            <w:tcBorders>
              <w:right w:val="single" w:color="000000" w:sz="6" w:space="0"/>
            </w:tcBorders>
            <w:vAlign w:val="top"/>
          </w:tcPr>
          <w:p w14:paraId="4B11FDCB">
            <w:pPr>
              <w:rPr>
                <w:rFonts w:ascii="Arial"/>
                <w:sz w:val="21"/>
              </w:rPr>
            </w:pPr>
          </w:p>
        </w:tc>
      </w:tr>
      <w:tr w14:paraId="250A7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64" w:type="dxa"/>
            <w:tcBorders>
              <w:left w:val="single" w:color="000000" w:sz="6" w:space="0"/>
            </w:tcBorders>
            <w:vAlign w:val="top"/>
          </w:tcPr>
          <w:p w14:paraId="6E1A747E">
            <w:pPr>
              <w:rPr>
                <w:rFonts w:ascii="Arial"/>
                <w:sz w:val="21"/>
              </w:rPr>
            </w:pPr>
          </w:p>
        </w:tc>
        <w:tc>
          <w:tcPr>
            <w:tcW w:w="733" w:type="dxa"/>
            <w:vAlign w:val="top"/>
          </w:tcPr>
          <w:p w14:paraId="3C300CE2">
            <w:pPr>
              <w:rPr>
                <w:rFonts w:ascii="Arial"/>
                <w:sz w:val="21"/>
              </w:rPr>
            </w:pPr>
          </w:p>
        </w:tc>
        <w:tc>
          <w:tcPr>
            <w:tcW w:w="775" w:type="dxa"/>
            <w:vAlign w:val="top"/>
          </w:tcPr>
          <w:p w14:paraId="503D6737">
            <w:pPr>
              <w:rPr>
                <w:rFonts w:ascii="Arial"/>
                <w:sz w:val="21"/>
              </w:rPr>
            </w:pPr>
          </w:p>
        </w:tc>
        <w:tc>
          <w:tcPr>
            <w:tcW w:w="1165" w:type="dxa"/>
            <w:vAlign w:val="top"/>
          </w:tcPr>
          <w:p w14:paraId="580E94B5">
            <w:pPr>
              <w:rPr>
                <w:rFonts w:ascii="Arial"/>
                <w:sz w:val="21"/>
              </w:rPr>
            </w:pPr>
          </w:p>
        </w:tc>
        <w:tc>
          <w:tcPr>
            <w:tcW w:w="775" w:type="dxa"/>
            <w:vAlign w:val="top"/>
          </w:tcPr>
          <w:p w14:paraId="42DE0205">
            <w:pPr>
              <w:rPr>
                <w:rFonts w:ascii="Arial"/>
                <w:sz w:val="21"/>
              </w:rPr>
            </w:pPr>
          </w:p>
        </w:tc>
        <w:tc>
          <w:tcPr>
            <w:tcW w:w="777" w:type="dxa"/>
            <w:vAlign w:val="top"/>
          </w:tcPr>
          <w:p w14:paraId="33868666">
            <w:pPr>
              <w:rPr>
                <w:rFonts w:ascii="Arial"/>
                <w:sz w:val="21"/>
              </w:rPr>
            </w:pPr>
          </w:p>
        </w:tc>
        <w:tc>
          <w:tcPr>
            <w:tcW w:w="775" w:type="dxa"/>
            <w:vAlign w:val="top"/>
          </w:tcPr>
          <w:p w14:paraId="7E7FA05F">
            <w:pPr>
              <w:rPr>
                <w:rFonts w:ascii="Arial"/>
                <w:sz w:val="21"/>
              </w:rPr>
            </w:pPr>
          </w:p>
        </w:tc>
        <w:tc>
          <w:tcPr>
            <w:tcW w:w="2718" w:type="dxa"/>
            <w:vAlign w:val="top"/>
          </w:tcPr>
          <w:p w14:paraId="1195A6E1">
            <w:pPr>
              <w:rPr>
                <w:rFonts w:ascii="Arial"/>
                <w:sz w:val="21"/>
              </w:rPr>
            </w:pPr>
          </w:p>
        </w:tc>
        <w:tc>
          <w:tcPr>
            <w:tcW w:w="904" w:type="dxa"/>
            <w:tcBorders>
              <w:right w:val="single" w:color="000000" w:sz="6" w:space="0"/>
            </w:tcBorders>
            <w:vAlign w:val="top"/>
          </w:tcPr>
          <w:p w14:paraId="3D66CACB">
            <w:pPr>
              <w:rPr>
                <w:rFonts w:ascii="Arial"/>
                <w:sz w:val="21"/>
              </w:rPr>
            </w:pPr>
          </w:p>
        </w:tc>
      </w:tr>
      <w:tr w14:paraId="6BA79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864" w:type="dxa"/>
            <w:tcBorders>
              <w:left w:val="single" w:color="000000" w:sz="6" w:space="0"/>
            </w:tcBorders>
            <w:vAlign w:val="top"/>
          </w:tcPr>
          <w:p w14:paraId="62F1D302">
            <w:pPr>
              <w:rPr>
                <w:rFonts w:ascii="Arial"/>
                <w:sz w:val="21"/>
              </w:rPr>
            </w:pPr>
          </w:p>
        </w:tc>
        <w:tc>
          <w:tcPr>
            <w:tcW w:w="733" w:type="dxa"/>
            <w:vAlign w:val="top"/>
          </w:tcPr>
          <w:p w14:paraId="45B9774D">
            <w:pPr>
              <w:rPr>
                <w:rFonts w:ascii="Arial"/>
                <w:sz w:val="21"/>
              </w:rPr>
            </w:pPr>
          </w:p>
        </w:tc>
        <w:tc>
          <w:tcPr>
            <w:tcW w:w="775" w:type="dxa"/>
            <w:vAlign w:val="top"/>
          </w:tcPr>
          <w:p w14:paraId="12BC3810">
            <w:pPr>
              <w:rPr>
                <w:rFonts w:ascii="Arial"/>
                <w:sz w:val="21"/>
              </w:rPr>
            </w:pPr>
          </w:p>
        </w:tc>
        <w:tc>
          <w:tcPr>
            <w:tcW w:w="1165" w:type="dxa"/>
            <w:vAlign w:val="top"/>
          </w:tcPr>
          <w:p w14:paraId="45FD855F">
            <w:pPr>
              <w:rPr>
                <w:rFonts w:ascii="Arial"/>
                <w:sz w:val="21"/>
              </w:rPr>
            </w:pPr>
          </w:p>
        </w:tc>
        <w:tc>
          <w:tcPr>
            <w:tcW w:w="775" w:type="dxa"/>
            <w:vAlign w:val="top"/>
          </w:tcPr>
          <w:p w14:paraId="2309F2FA">
            <w:pPr>
              <w:rPr>
                <w:rFonts w:ascii="Arial"/>
                <w:sz w:val="21"/>
              </w:rPr>
            </w:pPr>
          </w:p>
        </w:tc>
        <w:tc>
          <w:tcPr>
            <w:tcW w:w="777" w:type="dxa"/>
            <w:vAlign w:val="top"/>
          </w:tcPr>
          <w:p w14:paraId="7D6677D6">
            <w:pPr>
              <w:rPr>
                <w:rFonts w:ascii="Arial"/>
                <w:sz w:val="21"/>
              </w:rPr>
            </w:pPr>
          </w:p>
        </w:tc>
        <w:tc>
          <w:tcPr>
            <w:tcW w:w="775" w:type="dxa"/>
            <w:vAlign w:val="top"/>
          </w:tcPr>
          <w:p w14:paraId="5C0CEF9D">
            <w:pPr>
              <w:rPr>
                <w:rFonts w:ascii="Arial"/>
                <w:sz w:val="21"/>
              </w:rPr>
            </w:pPr>
          </w:p>
        </w:tc>
        <w:tc>
          <w:tcPr>
            <w:tcW w:w="2718" w:type="dxa"/>
            <w:vAlign w:val="top"/>
          </w:tcPr>
          <w:p w14:paraId="3B2EB626">
            <w:pPr>
              <w:rPr>
                <w:rFonts w:ascii="Arial"/>
                <w:sz w:val="21"/>
              </w:rPr>
            </w:pPr>
          </w:p>
        </w:tc>
        <w:tc>
          <w:tcPr>
            <w:tcW w:w="904" w:type="dxa"/>
            <w:tcBorders>
              <w:right w:val="single" w:color="000000" w:sz="6" w:space="0"/>
            </w:tcBorders>
            <w:vAlign w:val="top"/>
          </w:tcPr>
          <w:p w14:paraId="0BD5399E">
            <w:pPr>
              <w:rPr>
                <w:rFonts w:ascii="Arial"/>
                <w:sz w:val="21"/>
              </w:rPr>
            </w:pPr>
          </w:p>
        </w:tc>
      </w:tr>
      <w:tr w14:paraId="20EDD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64" w:type="dxa"/>
            <w:tcBorders>
              <w:left w:val="single" w:color="000000" w:sz="6" w:space="0"/>
            </w:tcBorders>
            <w:vAlign w:val="top"/>
          </w:tcPr>
          <w:p w14:paraId="7F2BB199">
            <w:pPr>
              <w:rPr>
                <w:rFonts w:ascii="Arial"/>
                <w:sz w:val="21"/>
              </w:rPr>
            </w:pPr>
          </w:p>
        </w:tc>
        <w:tc>
          <w:tcPr>
            <w:tcW w:w="733" w:type="dxa"/>
            <w:vAlign w:val="top"/>
          </w:tcPr>
          <w:p w14:paraId="311C2365">
            <w:pPr>
              <w:rPr>
                <w:rFonts w:ascii="Arial"/>
                <w:sz w:val="21"/>
              </w:rPr>
            </w:pPr>
          </w:p>
        </w:tc>
        <w:tc>
          <w:tcPr>
            <w:tcW w:w="775" w:type="dxa"/>
            <w:vAlign w:val="top"/>
          </w:tcPr>
          <w:p w14:paraId="423961A7">
            <w:pPr>
              <w:rPr>
                <w:rFonts w:ascii="Arial"/>
                <w:sz w:val="21"/>
              </w:rPr>
            </w:pPr>
          </w:p>
        </w:tc>
        <w:tc>
          <w:tcPr>
            <w:tcW w:w="1165" w:type="dxa"/>
            <w:vAlign w:val="top"/>
          </w:tcPr>
          <w:p w14:paraId="0B456C57">
            <w:pPr>
              <w:rPr>
                <w:rFonts w:ascii="Arial"/>
                <w:sz w:val="21"/>
              </w:rPr>
            </w:pPr>
          </w:p>
        </w:tc>
        <w:tc>
          <w:tcPr>
            <w:tcW w:w="775" w:type="dxa"/>
            <w:vAlign w:val="top"/>
          </w:tcPr>
          <w:p w14:paraId="507FC871">
            <w:pPr>
              <w:rPr>
                <w:rFonts w:ascii="Arial"/>
                <w:sz w:val="21"/>
              </w:rPr>
            </w:pPr>
          </w:p>
        </w:tc>
        <w:tc>
          <w:tcPr>
            <w:tcW w:w="777" w:type="dxa"/>
            <w:vAlign w:val="top"/>
          </w:tcPr>
          <w:p w14:paraId="3EEEF0D8">
            <w:pPr>
              <w:rPr>
                <w:rFonts w:ascii="Arial"/>
                <w:sz w:val="21"/>
              </w:rPr>
            </w:pPr>
          </w:p>
        </w:tc>
        <w:tc>
          <w:tcPr>
            <w:tcW w:w="775" w:type="dxa"/>
            <w:vAlign w:val="top"/>
          </w:tcPr>
          <w:p w14:paraId="744E94E1">
            <w:pPr>
              <w:rPr>
                <w:rFonts w:ascii="Arial"/>
                <w:sz w:val="21"/>
              </w:rPr>
            </w:pPr>
          </w:p>
        </w:tc>
        <w:tc>
          <w:tcPr>
            <w:tcW w:w="2718" w:type="dxa"/>
            <w:vAlign w:val="top"/>
          </w:tcPr>
          <w:p w14:paraId="34B7AE45">
            <w:pPr>
              <w:rPr>
                <w:rFonts w:ascii="Arial"/>
                <w:sz w:val="21"/>
              </w:rPr>
            </w:pPr>
          </w:p>
        </w:tc>
        <w:tc>
          <w:tcPr>
            <w:tcW w:w="904" w:type="dxa"/>
            <w:tcBorders>
              <w:right w:val="single" w:color="000000" w:sz="6" w:space="0"/>
            </w:tcBorders>
            <w:vAlign w:val="top"/>
          </w:tcPr>
          <w:p w14:paraId="4DF438DB">
            <w:pPr>
              <w:rPr>
                <w:rFonts w:ascii="Arial"/>
                <w:sz w:val="21"/>
              </w:rPr>
            </w:pPr>
          </w:p>
        </w:tc>
      </w:tr>
      <w:tr w14:paraId="5290E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864" w:type="dxa"/>
            <w:tcBorders>
              <w:left w:val="single" w:color="000000" w:sz="6" w:space="0"/>
              <w:bottom w:val="single" w:color="000000" w:sz="6" w:space="0"/>
            </w:tcBorders>
            <w:vAlign w:val="top"/>
          </w:tcPr>
          <w:p w14:paraId="46B649B5">
            <w:pPr>
              <w:rPr>
                <w:rFonts w:ascii="Arial"/>
                <w:sz w:val="21"/>
              </w:rPr>
            </w:pPr>
          </w:p>
        </w:tc>
        <w:tc>
          <w:tcPr>
            <w:tcW w:w="733" w:type="dxa"/>
            <w:tcBorders>
              <w:bottom w:val="single" w:color="000000" w:sz="6" w:space="0"/>
            </w:tcBorders>
            <w:vAlign w:val="top"/>
          </w:tcPr>
          <w:p w14:paraId="5E5CB5C3">
            <w:pPr>
              <w:rPr>
                <w:rFonts w:ascii="Arial"/>
                <w:sz w:val="21"/>
              </w:rPr>
            </w:pPr>
          </w:p>
        </w:tc>
        <w:tc>
          <w:tcPr>
            <w:tcW w:w="775" w:type="dxa"/>
            <w:tcBorders>
              <w:bottom w:val="single" w:color="000000" w:sz="6" w:space="0"/>
            </w:tcBorders>
            <w:vAlign w:val="top"/>
          </w:tcPr>
          <w:p w14:paraId="0B1DC115">
            <w:pPr>
              <w:rPr>
                <w:rFonts w:ascii="Arial"/>
                <w:sz w:val="21"/>
              </w:rPr>
            </w:pPr>
          </w:p>
        </w:tc>
        <w:tc>
          <w:tcPr>
            <w:tcW w:w="1165" w:type="dxa"/>
            <w:tcBorders>
              <w:bottom w:val="single" w:color="000000" w:sz="6" w:space="0"/>
            </w:tcBorders>
            <w:vAlign w:val="top"/>
          </w:tcPr>
          <w:p w14:paraId="38B41DF4">
            <w:pPr>
              <w:rPr>
                <w:rFonts w:ascii="Arial"/>
                <w:sz w:val="21"/>
              </w:rPr>
            </w:pPr>
          </w:p>
        </w:tc>
        <w:tc>
          <w:tcPr>
            <w:tcW w:w="775" w:type="dxa"/>
            <w:tcBorders>
              <w:bottom w:val="single" w:color="000000" w:sz="6" w:space="0"/>
            </w:tcBorders>
            <w:vAlign w:val="top"/>
          </w:tcPr>
          <w:p w14:paraId="6C5ADA4F">
            <w:pPr>
              <w:rPr>
                <w:rFonts w:ascii="Arial"/>
                <w:sz w:val="21"/>
              </w:rPr>
            </w:pPr>
          </w:p>
        </w:tc>
        <w:tc>
          <w:tcPr>
            <w:tcW w:w="777" w:type="dxa"/>
            <w:tcBorders>
              <w:bottom w:val="single" w:color="000000" w:sz="6" w:space="0"/>
            </w:tcBorders>
            <w:vAlign w:val="top"/>
          </w:tcPr>
          <w:p w14:paraId="2A3EA810">
            <w:pPr>
              <w:rPr>
                <w:rFonts w:ascii="Arial"/>
                <w:sz w:val="21"/>
              </w:rPr>
            </w:pPr>
          </w:p>
        </w:tc>
        <w:tc>
          <w:tcPr>
            <w:tcW w:w="775" w:type="dxa"/>
            <w:tcBorders>
              <w:bottom w:val="single" w:color="000000" w:sz="6" w:space="0"/>
            </w:tcBorders>
            <w:vAlign w:val="top"/>
          </w:tcPr>
          <w:p w14:paraId="6B19D9E0">
            <w:pPr>
              <w:rPr>
                <w:rFonts w:ascii="Arial"/>
                <w:sz w:val="21"/>
              </w:rPr>
            </w:pPr>
          </w:p>
        </w:tc>
        <w:tc>
          <w:tcPr>
            <w:tcW w:w="2718" w:type="dxa"/>
            <w:tcBorders>
              <w:bottom w:val="single" w:color="000000" w:sz="6" w:space="0"/>
            </w:tcBorders>
            <w:vAlign w:val="top"/>
          </w:tcPr>
          <w:p w14:paraId="4F8A39E0">
            <w:pPr>
              <w:rPr>
                <w:rFonts w:ascii="Arial"/>
                <w:sz w:val="21"/>
              </w:rPr>
            </w:pPr>
          </w:p>
        </w:tc>
        <w:tc>
          <w:tcPr>
            <w:tcW w:w="904" w:type="dxa"/>
            <w:tcBorders>
              <w:bottom w:val="single" w:color="000000" w:sz="6" w:space="0"/>
              <w:right w:val="single" w:color="000000" w:sz="6" w:space="0"/>
            </w:tcBorders>
            <w:vAlign w:val="top"/>
          </w:tcPr>
          <w:p w14:paraId="7F5F7CEB">
            <w:pPr>
              <w:rPr>
                <w:rFonts w:ascii="Arial"/>
                <w:sz w:val="21"/>
              </w:rPr>
            </w:pPr>
          </w:p>
        </w:tc>
      </w:tr>
    </w:tbl>
    <w:p w14:paraId="7E9F3C30">
      <w:pPr>
        <w:pStyle w:val="4"/>
      </w:pPr>
    </w:p>
    <w:p w14:paraId="67598147">
      <w:pPr>
        <w:sectPr>
          <w:footerReference r:id="rId70" w:type="default"/>
          <w:pgSz w:w="11906" w:h="16839"/>
          <w:pgMar w:top="400" w:right="1115" w:bottom="1190" w:left="0" w:header="0" w:footer="1027" w:gutter="0"/>
          <w:pgNumType w:fmt="decimal"/>
          <w:cols w:space="720" w:num="1"/>
        </w:sectPr>
      </w:pPr>
    </w:p>
    <w:p w14:paraId="4FA07B85">
      <w:pPr>
        <w:pStyle w:val="4"/>
        <w:spacing w:line="316" w:lineRule="auto"/>
      </w:pPr>
    </w:p>
    <w:p w14:paraId="21D66A68">
      <w:pPr>
        <w:pStyle w:val="4"/>
        <w:spacing w:line="317" w:lineRule="auto"/>
      </w:pPr>
    </w:p>
    <w:p w14:paraId="3AA42A2C">
      <w:pPr>
        <w:pStyle w:val="4"/>
        <w:spacing w:line="317" w:lineRule="auto"/>
      </w:pPr>
      <w:r>
        <w:pict>
          <v:shape id="_x0000_s1121" o:spid="_x0000_s1121" style="position:absolute;left:0pt;margin-left:65.2pt;margin-top:9.7pt;height:0.75pt;width:473.4pt;z-index:251686912;mso-width-relative:page;mso-height-relative:page;" fillcolor="#000000" filled="t" stroked="f" coordsize="9467,15" path="m0,0l9467,0,9467,14,0,14,0,0xe">
            <v:path/>
            <v:fill on="t" focussize="0,0"/>
            <v:stroke on="f"/>
            <v:imagedata o:title=""/>
            <o:lock v:ext="edit"/>
          </v:shape>
        </w:pict>
      </w:r>
    </w:p>
    <w:p w14:paraId="25909778">
      <w:pPr>
        <w:spacing w:before="101" w:line="224" w:lineRule="auto"/>
        <w:ind w:left="5577"/>
        <w:rPr>
          <w:rFonts w:ascii="宋体" w:hAnsi="宋体" w:eastAsia="宋体" w:cs="宋体"/>
          <w:sz w:val="31"/>
          <w:szCs w:val="31"/>
        </w:rPr>
      </w:pPr>
      <w:r>
        <w:rPr>
          <w:rFonts w:ascii="宋体" w:hAnsi="宋体" w:eastAsia="宋体" w:cs="宋体"/>
          <w:spacing w:val="3"/>
          <w:sz w:val="31"/>
          <w:szCs w:val="31"/>
        </w:rPr>
        <w:t>简历表</w:t>
      </w:r>
    </w:p>
    <w:p w14:paraId="25E4DF11">
      <w:pPr>
        <w:spacing w:line="94" w:lineRule="exact"/>
      </w:pPr>
    </w:p>
    <w:tbl>
      <w:tblPr>
        <w:tblStyle w:val="9"/>
        <w:tblW w:w="9569" w:type="dxa"/>
        <w:tblInd w:w="12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3"/>
        <w:gridCol w:w="396"/>
        <w:gridCol w:w="792"/>
        <w:gridCol w:w="1018"/>
        <w:gridCol w:w="1173"/>
        <w:gridCol w:w="779"/>
        <w:gridCol w:w="1386"/>
        <w:gridCol w:w="178"/>
        <w:gridCol w:w="2534"/>
      </w:tblGrid>
      <w:tr w14:paraId="61602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1313" w:type="dxa"/>
            <w:tcBorders>
              <w:top w:val="single" w:color="000000" w:sz="6" w:space="0"/>
              <w:left w:val="single" w:color="000000" w:sz="6" w:space="0"/>
            </w:tcBorders>
            <w:vAlign w:val="top"/>
          </w:tcPr>
          <w:p w14:paraId="7E717A86">
            <w:pPr>
              <w:pStyle w:val="10"/>
              <w:spacing w:before="244" w:line="228" w:lineRule="auto"/>
              <w:ind w:left="448"/>
            </w:pPr>
            <w:r>
              <w:rPr>
                <w:spacing w:val="4"/>
              </w:rPr>
              <w:t>姓名</w:t>
            </w:r>
          </w:p>
        </w:tc>
        <w:tc>
          <w:tcPr>
            <w:tcW w:w="1188" w:type="dxa"/>
            <w:gridSpan w:val="2"/>
            <w:tcBorders>
              <w:top w:val="single" w:color="000000" w:sz="6" w:space="0"/>
            </w:tcBorders>
            <w:vAlign w:val="top"/>
          </w:tcPr>
          <w:p w14:paraId="2779BD30">
            <w:pPr>
              <w:rPr>
                <w:rFonts w:ascii="Arial"/>
                <w:sz w:val="21"/>
              </w:rPr>
            </w:pPr>
          </w:p>
        </w:tc>
        <w:tc>
          <w:tcPr>
            <w:tcW w:w="1018" w:type="dxa"/>
            <w:tcBorders>
              <w:top w:val="single" w:color="000000" w:sz="6" w:space="0"/>
            </w:tcBorders>
            <w:vAlign w:val="top"/>
          </w:tcPr>
          <w:p w14:paraId="4F21899D">
            <w:pPr>
              <w:pStyle w:val="10"/>
              <w:spacing w:before="244" w:line="228" w:lineRule="auto"/>
              <w:ind w:left="303"/>
            </w:pPr>
            <w:r>
              <w:rPr>
                <w:spacing w:val="4"/>
              </w:rPr>
              <w:t>年龄</w:t>
            </w:r>
          </w:p>
        </w:tc>
        <w:tc>
          <w:tcPr>
            <w:tcW w:w="1173" w:type="dxa"/>
            <w:tcBorders>
              <w:top w:val="single" w:color="000000" w:sz="6" w:space="0"/>
            </w:tcBorders>
            <w:vAlign w:val="top"/>
          </w:tcPr>
          <w:p w14:paraId="3FBEF2B3">
            <w:pPr>
              <w:rPr>
                <w:rFonts w:ascii="Arial"/>
                <w:sz w:val="21"/>
              </w:rPr>
            </w:pPr>
          </w:p>
        </w:tc>
        <w:tc>
          <w:tcPr>
            <w:tcW w:w="2343" w:type="dxa"/>
            <w:gridSpan w:val="3"/>
            <w:tcBorders>
              <w:top w:val="single" w:color="000000" w:sz="6" w:space="0"/>
            </w:tcBorders>
            <w:vAlign w:val="top"/>
          </w:tcPr>
          <w:p w14:paraId="3B5258C6">
            <w:pPr>
              <w:pStyle w:val="10"/>
              <w:spacing w:before="244" w:line="229" w:lineRule="auto"/>
              <w:ind w:left="973"/>
            </w:pPr>
            <w:r>
              <w:rPr>
                <w:spacing w:val="2"/>
              </w:rPr>
              <w:t>学历</w:t>
            </w:r>
          </w:p>
        </w:tc>
        <w:tc>
          <w:tcPr>
            <w:tcW w:w="2534" w:type="dxa"/>
            <w:tcBorders>
              <w:top w:val="single" w:color="000000" w:sz="6" w:space="0"/>
              <w:right w:val="single" w:color="000000" w:sz="6" w:space="0"/>
            </w:tcBorders>
            <w:vAlign w:val="top"/>
          </w:tcPr>
          <w:p w14:paraId="55F94322">
            <w:pPr>
              <w:rPr>
                <w:rFonts w:ascii="Arial"/>
                <w:sz w:val="21"/>
              </w:rPr>
            </w:pPr>
          </w:p>
        </w:tc>
      </w:tr>
      <w:tr w14:paraId="66E41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313" w:type="dxa"/>
            <w:tcBorders>
              <w:left w:val="single" w:color="000000" w:sz="6" w:space="0"/>
            </w:tcBorders>
            <w:vAlign w:val="top"/>
          </w:tcPr>
          <w:p w14:paraId="5187DD6D">
            <w:pPr>
              <w:pStyle w:val="10"/>
              <w:spacing w:before="246" w:line="230" w:lineRule="auto"/>
              <w:ind w:left="449"/>
            </w:pPr>
            <w:r>
              <w:rPr>
                <w:spacing w:val="4"/>
              </w:rPr>
              <w:t>职称</w:t>
            </w:r>
          </w:p>
        </w:tc>
        <w:tc>
          <w:tcPr>
            <w:tcW w:w="1188" w:type="dxa"/>
            <w:gridSpan w:val="2"/>
            <w:vAlign w:val="top"/>
          </w:tcPr>
          <w:p w14:paraId="7C69601D">
            <w:pPr>
              <w:rPr>
                <w:rFonts w:ascii="Arial"/>
                <w:sz w:val="21"/>
              </w:rPr>
            </w:pPr>
          </w:p>
        </w:tc>
        <w:tc>
          <w:tcPr>
            <w:tcW w:w="1018" w:type="dxa"/>
            <w:vAlign w:val="top"/>
          </w:tcPr>
          <w:p w14:paraId="17BA5FAE">
            <w:pPr>
              <w:pStyle w:val="10"/>
              <w:spacing w:before="246" w:line="228" w:lineRule="auto"/>
              <w:ind w:left="303"/>
            </w:pPr>
            <w:r>
              <w:rPr>
                <w:spacing w:val="4"/>
              </w:rPr>
              <w:t>职务</w:t>
            </w:r>
          </w:p>
        </w:tc>
        <w:tc>
          <w:tcPr>
            <w:tcW w:w="1173" w:type="dxa"/>
            <w:vAlign w:val="top"/>
          </w:tcPr>
          <w:p w14:paraId="230E6F63">
            <w:pPr>
              <w:rPr>
                <w:rFonts w:ascii="Arial"/>
                <w:sz w:val="21"/>
              </w:rPr>
            </w:pPr>
          </w:p>
        </w:tc>
        <w:tc>
          <w:tcPr>
            <w:tcW w:w="2343" w:type="dxa"/>
            <w:gridSpan w:val="3"/>
            <w:vAlign w:val="top"/>
          </w:tcPr>
          <w:p w14:paraId="0BCE704D">
            <w:pPr>
              <w:pStyle w:val="10"/>
              <w:spacing w:before="246" w:line="227" w:lineRule="auto"/>
              <w:ind w:left="444"/>
            </w:pPr>
            <w:r>
              <w:rPr>
                <w:spacing w:val="8"/>
              </w:rPr>
              <w:t>拟在本合同任职</w:t>
            </w:r>
          </w:p>
        </w:tc>
        <w:tc>
          <w:tcPr>
            <w:tcW w:w="2534" w:type="dxa"/>
            <w:tcBorders>
              <w:right w:val="single" w:color="000000" w:sz="6" w:space="0"/>
            </w:tcBorders>
            <w:vAlign w:val="top"/>
          </w:tcPr>
          <w:p w14:paraId="5F7BBAE8">
            <w:pPr>
              <w:rPr>
                <w:rFonts w:ascii="Arial"/>
                <w:sz w:val="21"/>
              </w:rPr>
            </w:pPr>
          </w:p>
        </w:tc>
      </w:tr>
      <w:tr w14:paraId="2EA86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313" w:type="dxa"/>
            <w:tcBorders>
              <w:left w:val="single" w:color="000000" w:sz="6" w:space="0"/>
            </w:tcBorders>
            <w:vAlign w:val="top"/>
          </w:tcPr>
          <w:p w14:paraId="0B336DEB">
            <w:pPr>
              <w:pStyle w:val="10"/>
              <w:spacing w:before="245" w:line="228" w:lineRule="auto"/>
              <w:ind w:left="241"/>
            </w:pPr>
            <w:r>
              <w:rPr>
                <w:spacing w:val="6"/>
              </w:rPr>
              <w:t>毕业学校</w:t>
            </w:r>
          </w:p>
        </w:tc>
        <w:tc>
          <w:tcPr>
            <w:tcW w:w="8256" w:type="dxa"/>
            <w:gridSpan w:val="8"/>
            <w:tcBorders>
              <w:right w:val="single" w:color="000000" w:sz="6" w:space="0"/>
            </w:tcBorders>
            <w:vAlign w:val="top"/>
          </w:tcPr>
          <w:p w14:paraId="39205724">
            <w:pPr>
              <w:pStyle w:val="10"/>
              <w:spacing w:before="245" w:line="228" w:lineRule="auto"/>
              <w:ind w:left="1877"/>
            </w:pPr>
            <w:r>
              <w:rPr>
                <w:spacing w:val="5"/>
              </w:rPr>
              <w:t>年毕业于                   学校</w:t>
            </w:r>
            <w:r>
              <w:rPr>
                <w:spacing w:val="6"/>
              </w:rPr>
              <w:t xml:space="preserve">        </w:t>
            </w:r>
            <w:r>
              <w:rPr>
                <w:spacing w:val="5"/>
              </w:rPr>
              <w:t>专业</w:t>
            </w:r>
          </w:p>
        </w:tc>
      </w:tr>
      <w:tr w14:paraId="6B695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9569" w:type="dxa"/>
            <w:gridSpan w:val="9"/>
            <w:tcBorders>
              <w:left w:val="single" w:color="000000" w:sz="6" w:space="0"/>
              <w:right w:val="single" w:color="000000" w:sz="6" w:space="0"/>
            </w:tcBorders>
            <w:vAlign w:val="top"/>
          </w:tcPr>
          <w:p w14:paraId="79E10483">
            <w:pPr>
              <w:pStyle w:val="10"/>
              <w:spacing w:before="248" w:line="228" w:lineRule="auto"/>
              <w:ind w:left="4156"/>
            </w:pPr>
            <w:r>
              <w:rPr>
                <w:spacing w:val="7"/>
              </w:rPr>
              <w:t>主要工作经历</w:t>
            </w:r>
          </w:p>
        </w:tc>
      </w:tr>
      <w:tr w14:paraId="5B184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709" w:type="dxa"/>
            <w:gridSpan w:val="2"/>
            <w:tcBorders>
              <w:left w:val="single" w:color="000000" w:sz="6" w:space="0"/>
            </w:tcBorders>
            <w:vAlign w:val="top"/>
          </w:tcPr>
          <w:p w14:paraId="43547093">
            <w:pPr>
              <w:pStyle w:val="10"/>
              <w:spacing w:before="248" w:line="230" w:lineRule="auto"/>
              <w:ind w:left="655"/>
            </w:pPr>
            <w:r>
              <w:rPr>
                <w:spacing w:val="-1"/>
              </w:rPr>
              <w:t>时间</w:t>
            </w:r>
          </w:p>
        </w:tc>
        <w:tc>
          <w:tcPr>
            <w:tcW w:w="3762" w:type="dxa"/>
            <w:gridSpan w:val="4"/>
            <w:vAlign w:val="top"/>
          </w:tcPr>
          <w:p w14:paraId="0289148F">
            <w:pPr>
              <w:pStyle w:val="10"/>
              <w:spacing w:before="248" w:line="228" w:lineRule="auto"/>
              <w:ind w:left="1048"/>
            </w:pPr>
            <w:r>
              <w:rPr>
                <w:spacing w:val="8"/>
              </w:rPr>
              <w:t>参加过的类似项目</w:t>
            </w:r>
          </w:p>
        </w:tc>
        <w:tc>
          <w:tcPr>
            <w:tcW w:w="1386" w:type="dxa"/>
            <w:vAlign w:val="top"/>
          </w:tcPr>
          <w:p w14:paraId="0153A9FB">
            <w:pPr>
              <w:pStyle w:val="10"/>
              <w:spacing w:before="248" w:line="228" w:lineRule="auto"/>
              <w:ind w:left="282"/>
            </w:pPr>
            <w:r>
              <w:rPr>
                <w:spacing w:val="7"/>
              </w:rPr>
              <w:t>担任职务</w:t>
            </w:r>
          </w:p>
        </w:tc>
        <w:tc>
          <w:tcPr>
            <w:tcW w:w="2712" w:type="dxa"/>
            <w:gridSpan w:val="2"/>
            <w:tcBorders>
              <w:right w:val="single" w:color="000000" w:sz="6" w:space="0"/>
            </w:tcBorders>
            <w:vAlign w:val="top"/>
          </w:tcPr>
          <w:p w14:paraId="0E2B574D">
            <w:pPr>
              <w:pStyle w:val="10"/>
              <w:spacing w:before="249" w:line="228" w:lineRule="auto"/>
              <w:ind w:left="524"/>
            </w:pPr>
            <w:r>
              <w:rPr>
                <w:spacing w:val="8"/>
              </w:rPr>
              <w:t>发包人及联系电话</w:t>
            </w:r>
          </w:p>
        </w:tc>
      </w:tr>
      <w:tr w14:paraId="30FA9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709" w:type="dxa"/>
            <w:gridSpan w:val="2"/>
            <w:tcBorders>
              <w:left w:val="single" w:color="000000" w:sz="6" w:space="0"/>
            </w:tcBorders>
            <w:vAlign w:val="top"/>
          </w:tcPr>
          <w:p w14:paraId="5AC348B2">
            <w:pPr>
              <w:rPr>
                <w:rFonts w:ascii="Arial"/>
                <w:sz w:val="21"/>
              </w:rPr>
            </w:pPr>
          </w:p>
        </w:tc>
        <w:tc>
          <w:tcPr>
            <w:tcW w:w="3762" w:type="dxa"/>
            <w:gridSpan w:val="4"/>
            <w:vAlign w:val="top"/>
          </w:tcPr>
          <w:p w14:paraId="5B9B5DA2">
            <w:pPr>
              <w:rPr>
                <w:rFonts w:ascii="Arial"/>
                <w:sz w:val="21"/>
              </w:rPr>
            </w:pPr>
          </w:p>
        </w:tc>
        <w:tc>
          <w:tcPr>
            <w:tcW w:w="1386" w:type="dxa"/>
            <w:vAlign w:val="top"/>
          </w:tcPr>
          <w:p w14:paraId="36B50231">
            <w:pPr>
              <w:rPr>
                <w:rFonts w:ascii="Arial"/>
                <w:sz w:val="21"/>
              </w:rPr>
            </w:pPr>
          </w:p>
        </w:tc>
        <w:tc>
          <w:tcPr>
            <w:tcW w:w="2712" w:type="dxa"/>
            <w:gridSpan w:val="2"/>
            <w:tcBorders>
              <w:right w:val="single" w:color="000000" w:sz="6" w:space="0"/>
            </w:tcBorders>
            <w:vAlign w:val="top"/>
          </w:tcPr>
          <w:p w14:paraId="5EE8CED7">
            <w:pPr>
              <w:rPr>
                <w:rFonts w:ascii="Arial"/>
                <w:sz w:val="21"/>
              </w:rPr>
            </w:pPr>
          </w:p>
        </w:tc>
      </w:tr>
      <w:tr w14:paraId="16F16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709" w:type="dxa"/>
            <w:gridSpan w:val="2"/>
            <w:tcBorders>
              <w:left w:val="single" w:color="000000" w:sz="6" w:space="0"/>
            </w:tcBorders>
            <w:vAlign w:val="top"/>
          </w:tcPr>
          <w:p w14:paraId="36369CA2">
            <w:pPr>
              <w:rPr>
                <w:rFonts w:ascii="Arial"/>
                <w:sz w:val="21"/>
              </w:rPr>
            </w:pPr>
          </w:p>
        </w:tc>
        <w:tc>
          <w:tcPr>
            <w:tcW w:w="3762" w:type="dxa"/>
            <w:gridSpan w:val="4"/>
            <w:vAlign w:val="top"/>
          </w:tcPr>
          <w:p w14:paraId="1CA44D39">
            <w:pPr>
              <w:rPr>
                <w:rFonts w:ascii="Arial"/>
                <w:sz w:val="21"/>
              </w:rPr>
            </w:pPr>
          </w:p>
        </w:tc>
        <w:tc>
          <w:tcPr>
            <w:tcW w:w="1386" w:type="dxa"/>
            <w:vAlign w:val="top"/>
          </w:tcPr>
          <w:p w14:paraId="384C4992">
            <w:pPr>
              <w:rPr>
                <w:rFonts w:ascii="Arial"/>
                <w:sz w:val="21"/>
              </w:rPr>
            </w:pPr>
          </w:p>
        </w:tc>
        <w:tc>
          <w:tcPr>
            <w:tcW w:w="2712" w:type="dxa"/>
            <w:gridSpan w:val="2"/>
            <w:tcBorders>
              <w:right w:val="single" w:color="000000" w:sz="6" w:space="0"/>
            </w:tcBorders>
            <w:vAlign w:val="top"/>
          </w:tcPr>
          <w:p w14:paraId="6C0955F7">
            <w:pPr>
              <w:rPr>
                <w:rFonts w:ascii="Arial"/>
                <w:sz w:val="21"/>
              </w:rPr>
            </w:pPr>
          </w:p>
        </w:tc>
      </w:tr>
      <w:tr w14:paraId="4C643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709" w:type="dxa"/>
            <w:gridSpan w:val="2"/>
            <w:tcBorders>
              <w:left w:val="single" w:color="000000" w:sz="6" w:space="0"/>
            </w:tcBorders>
            <w:vAlign w:val="top"/>
          </w:tcPr>
          <w:p w14:paraId="23BA09D7">
            <w:pPr>
              <w:rPr>
                <w:rFonts w:ascii="Arial"/>
                <w:sz w:val="21"/>
              </w:rPr>
            </w:pPr>
          </w:p>
        </w:tc>
        <w:tc>
          <w:tcPr>
            <w:tcW w:w="3762" w:type="dxa"/>
            <w:gridSpan w:val="4"/>
            <w:vAlign w:val="top"/>
          </w:tcPr>
          <w:p w14:paraId="20EF5022">
            <w:pPr>
              <w:rPr>
                <w:rFonts w:ascii="Arial"/>
                <w:sz w:val="21"/>
              </w:rPr>
            </w:pPr>
          </w:p>
        </w:tc>
        <w:tc>
          <w:tcPr>
            <w:tcW w:w="1386" w:type="dxa"/>
            <w:vAlign w:val="top"/>
          </w:tcPr>
          <w:p w14:paraId="75F6960B">
            <w:pPr>
              <w:rPr>
                <w:rFonts w:ascii="Arial"/>
                <w:sz w:val="21"/>
              </w:rPr>
            </w:pPr>
          </w:p>
        </w:tc>
        <w:tc>
          <w:tcPr>
            <w:tcW w:w="2712" w:type="dxa"/>
            <w:gridSpan w:val="2"/>
            <w:tcBorders>
              <w:right w:val="single" w:color="000000" w:sz="6" w:space="0"/>
            </w:tcBorders>
            <w:vAlign w:val="top"/>
          </w:tcPr>
          <w:p w14:paraId="078205D4">
            <w:pPr>
              <w:rPr>
                <w:rFonts w:ascii="Arial"/>
                <w:sz w:val="21"/>
              </w:rPr>
            </w:pPr>
          </w:p>
        </w:tc>
      </w:tr>
      <w:tr w14:paraId="00D6B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709" w:type="dxa"/>
            <w:gridSpan w:val="2"/>
            <w:tcBorders>
              <w:left w:val="single" w:color="000000" w:sz="6" w:space="0"/>
            </w:tcBorders>
            <w:vAlign w:val="top"/>
          </w:tcPr>
          <w:p w14:paraId="4899F7F8">
            <w:pPr>
              <w:rPr>
                <w:rFonts w:ascii="Arial"/>
                <w:sz w:val="21"/>
              </w:rPr>
            </w:pPr>
          </w:p>
        </w:tc>
        <w:tc>
          <w:tcPr>
            <w:tcW w:w="3762" w:type="dxa"/>
            <w:gridSpan w:val="4"/>
            <w:vAlign w:val="top"/>
          </w:tcPr>
          <w:p w14:paraId="396CA265">
            <w:pPr>
              <w:rPr>
                <w:rFonts w:ascii="Arial"/>
                <w:sz w:val="21"/>
              </w:rPr>
            </w:pPr>
          </w:p>
        </w:tc>
        <w:tc>
          <w:tcPr>
            <w:tcW w:w="1386" w:type="dxa"/>
            <w:vAlign w:val="top"/>
          </w:tcPr>
          <w:p w14:paraId="45A01268">
            <w:pPr>
              <w:rPr>
                <w:rFonts w:ascii="Arial"/>
                <w:sz w:val="21"/>
              </w:rPr>
            </w:pPr>
          </w:p>
        </w:tc>
        <w:tc>
          <w:tcPr>
            <w:tcW w:w="2712" w:type="dxa"/>
            <w:gridSpan w:val="2"/>
            <w:tcBorders>
              <w:right w:val="single" w:color="000000" w:sz="6" w:space="0"/>
            </w:tcBorders>
            <w:vAlign w:val="top"/>
          </w:tcPr>
          <w:p w14:paraId="06FFE0C6">
            <w:pPr>
              <w:rPr>
                <w:rFonts w:ascii="Arial"/>
                <w:sz w:val="21"/>
              </w:rPr>
            </w:pPr>
          </w:p>
        </w:tc>
      </w:tr>
      <w:tr w14:paraId="42189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709" w:type="dxa"/>
            <w:gridSpan w:val="2"/>
            <w:tcBorders>
              <w:left w:val="single" w:color="000000" w:sz="6" w:space="0"/>
            </w:tcBorders>
            <w:vAlign w:val="top"/>
          </w:tcPr>
          <w:p w14:paraId="45056D1D">
            <w:pPr>
              <w:rPr>
                <w:rFonts w:ascii="Arial"/>
                <w:sz w:val="21"/>
              </w:rPr>
            </w:pPr>
          </w:p>
        </w:tc>
        <w:tc>
          <w:tcPr>
            <w:tcW w:w="3762" w:type="dxa"/>
            <w:gridSpan w:val="4"/>
            <w:vAlign w:val="top"/>
          </w:tcPr>
          <w:p w14:paraId="64168ED1">
            <w:pPr>
              <w:rPr>
                <w:rFonts w:ascii="Arial"/>
                <w:sz w:val="21"/>
              </w:rPr>
            </w:pPr>
          </w:p>
        </w:tc>
        <w:tc>
          <w:tcPr>
            <w:tcW w:w="1386" w:type="dxa"/>
            <w:vAlign w:val="top"/>
          </w:tcPr>
          <w:p w14:paraId="1348CC2F">
            <w:pPr>
              <w:rPr>
                <w:rFonts w:ascii="Arial"/>
                <w:sz w:val="21"/>
              </w:rPr>
            </w:pPr>
          </w:p>
        </w:tc>
        <w:tc>
          <w:tcPr>
            <w:tcW w:w="2712" w:type="dxa"/>
            <w:gridSpan w:val="2"/>
            <w:tcBorders>
              <w:right w:val="single" w:color="000000" w:sz="6" w:space="0"/>
            </w:tcBorders>
            <w:vAlign w:val="top"/>
          </w:tcPr>
          <w:p w14:paraId="42632128">
            <w:pPr>
              <w:rPr>
                <w:rFonts w:ascii="Arial"/>
                <w:sz w:val="21"/>
              </w:rPr>
            </w:pPr>
          </w:p>
        </w:tc>
      </w:tr>
      <w:tr w14:paraId="000C4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709" w:type="dxa"/>
            <w:gridSpan w:val="2"/>
            <w:tcBorders>
              <w:left w:val="single" w:color="000000" w:sz="6" w:space="0"/>
            </w:tcBorders>
            <w:vAlign w:val="top"/>
          </w:tcPr>
          <w:p w14:paraId="46BF10E1">
            <w:pPr>
              <w:rPr>
                <w:rFonts w:ascii="Arial"/>
                <w:sz w:val="21"/>
              </w:rPr>
            </w:pPr>
          </w:p>
        </w:tc>
        <w:tc>
          <w:tcPr>
            <w:tcW w:w="3762" w:type="dxa"/>
            <w:gridSpan w:val="4"/>
            <w:vAlign w:val="top"/>
          </w:tcPr>
          <w:p w14:paraId="311F9C0B">
            <w:pPr>
              <w:rPr>
                <w:rFonts w:ascii="Arial"/>
                <w:sz w:val="21"/>
              </w:rPr>
            </w:pPr>
          </w:p>
        </w:tc>
        <w:tc>
          <w:tcPr>
            <w:tcW w:w="1386" w:type="dxa"/>
            <w:vAlign w:val="top"/>
          </w:tcPr>
          <w:p w14:paraId="633DD230">
            <w:pPr>
              <w:rPr>
                <w:rFonts w:ascii="Arial"/>
                <w:sz w:val="21"/>
              </w:rPr>
            </w:pPr>
          </w:p>
        </w:tc>
        <w:tc>
          <w:tcPr>
            <w:tcW w:w="2712" w:type="dxa"/>
            <w:gridSpan w:val="2"/>
            <w:tcBorders>
              <w:right w:val="single" w:color="000000" w:sz="6" w:space="0"/>
            </w:tcBorders>
            <w:vAlign w:val="top"/>
          </w:tcPr>
          <w:p w14:paraId="17FC7509">
            <w:pPr>
              <w:rPr>
                <w:rFonts w:ascii="Arial"/>
                <w:sz w:val="21"/>
              </w:rPr>
            </w:pPr>
          </w:p>
        </w:tc>
      </w:tr>
      <w:tr w14:paraId="14FD7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709" w:type="dxa"/>
            <w:gridSpan w:val="2"/>
            <w:tcBorders>
              <w:left w:val="single" w:color="000000" w:sz="6" w:space="0"/>
            </w:tcBorders>
            <w:vAlign w:val="top"/>
          </w:tcPr>
          <w:p w14:paraId="2E698746">
            <w:pPr>
              <w:rPr>
                <w:rFonts w:ascii="Arial"/>
                <w:sz w:val="21"/>
              </w:rPr>
            </w:pPr>
          </w:p>
        </w:tc>
        <w:tc>
          <w:tcPr>
            <w:tcW w:w="3762" w:type="dxa"/>
            <w:gridSpan w:val="4"/>
            <w:vAlign w:val="top"/>
          </w:tcPr>
          <w:p w14:paraId="6E75BDB2">
            <w:pPr>
              <w:rPr>
                <w:rFonts w:ascii="Arial"/>
                <w:sz w:val="21"/>
              </w:rPr>
            </w:pPr>
          </w:p>
        </w:tc>
        <w:tc>
          <w:tcPr>
            <w:tcW w:w="1386" w:type="dxa"/>
            <w:vAlign w:val="top"/>
          </w:tcPr>
          <w:p w14:paraId="6BCA9C34">
            <w:pPr>
              <w:rPr>
                <w:rFonts w:ascii="Arial"/>
                <w:sz w:val="21"/>
              </w:rPr>
            </w:pPr>
          </w:p>
        </w:tc>
        <w:tc>
          <w:tcPr>
            <w:tcW w:w="2712" w:type="dxa"/>
            <w:gridSpan w:val="2"/>
            <w:tcBorders>
              <w:right w:val="single" w:color="000000" w:sz="6" w:space="0"/>
            </w:tcBorders>
            <w:vAlign w:val="top"/>
          </w:tcPr>
          <w:p w14:paraId="7D765B6D">
            <w:pPr>
              <w:rPr>
                <w:rFonts w:ascii="Arial"/>
                <w:sz w:val="21"/>
              </w:rPr>
            </w:pPr>
          </w:p>
        </w:tc>
      </w:tr>
      <w:tr w14:paraId="6FC92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709" w:type="dxa"/>
            <w:gridSpan w:val="2"/>
            <w:tcBorders>
              <w:left w:val="single" w:color="000000" w:sz="6" w:space="0"/>
            </w:tcBorders>
            <w:vAlign w:val="top"/>
          </w:tcPr>
          <w:p w14:paraId="49151279">
            <w:pPr>
              <w:rPr>
                <w:rFonts w:ascii="Arial"/>
                <w:sz w:val="21"/>
              </w:rPr>
            </w:pPr>
          </w:p>
        </w:tc>
        <w:tc>
          <w:tcPr>
            <w:tcW w:w="3762" w:type="dxa"/>
            <w:gridSpan w:val="4"/>
            <w:vAlign w:val="top"/>
          </w:tcPr>
          <w:p w14:paraId="5A16CA66">
            <w:pPr>
              <w:rPr>
                <w:rFonts w:ascii="Arial"/>
                <w:sz w:val="21"/>
              </w:rPr>
            </w:pPr>
          </w:p>
        </w:tc>
        <w:tc>
          <w:tcPr>
            <w:tcW w:w="1386" w:type="dxa"/>
            <w:vAlign w:val="top"/>
          </w:tcPr>
          <w:p w14:paraId="753773C7">
            <w:pPr>
              <w:rPr>
                <w:rFonts w:ascii="Arial"/>
                <w:sz w:val="21"/>
              </w:rPr>
            </w:pPr>
          </w:p>
        </w:tc>
        <w:tc>
          <w:tcPr>
            <w:tcW w:w="2712" w:type="dxa"/>
            <w:gridSpan w:val="2"/>
            <w:tcBorders>
              <w:right w:val="single" w:color="000000" w:sz="6" w:space="0"/>
            </w:tcBorders>
            <w:vAlign w:val="top"/>
          </w:tcPr>
          <w:p w14:paraId="5231391F">
            <w:pPr>
              <w:rPr>
                <w:rFonts w:ascii="Arial"/>
                <w:sz w:val="21"/>
              </w:rPr>
            </w:pPr>
          </w:p>
        </w:tc>
      </w:tr>
      <w:tr w14:paraId="32352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709" w:type="dxa"/>
            <w:gridSpan w:val="2"/>
            <w:tcBorders>
              <w:left w:val="single" w:color="000000" w:sz="6" w:space="0"/>
            </w:tcBorders>
            <w:vAlign w:val="top"/>
          </w:tcPr>
          <w:p w14:paraId="287FE6B2">
            <w:pPr>
              <w:rPr>
                <w:rFonts w:ascii="Arial"/>
                <w:sz w:val="21"/>
              </w:rPr>
            </w:pPr>
          </w:p>
        </w:tc>
        <w:tc>
          <w:tcPr>
            <w:tcW w:w="3762" w:type="dxa"/>
            <w:gridSpan w:val="4"/>
            <w:vAlign w:val="top"/>
          </w:tcPr>
          <w:p w14:paraId="018C807A">
            <w:pPr>
              <w:rPr>
                <w:rFonts w:ascii="Arial"/>
                <w:sz w:val="21"/>
              </w:rPr>
            </w:pPr>
          </w:p>
        </w:tc>
        <w:tc>
          <w:tcPr>
            <w:tcW w:w="1386" w:type="dxa"/>
            <w:vAlign w:val="top"/>
          </w:tcPr>
          <w:p w14:paraId="1E5CEEB1">
            <w:pPr>
              <w:rPr>
                <w:rFonts w:ascii="Arial"/>
                <w:sz w:val="21"/>
              </w:rPr>
            </w:pPr>
          </w:p>
        </w:tc>
        <w:tc>
          <w:tcPr>
            <w:tcW w:w="2712" w:type="dxa"/>
            <w:gridSpan w:val="2"/>
            <w:tcBorders>
              <w:right w:val="single" w:color="000000" w:sz="6" w:space="0"/>
            </w:tcBorders>
            <w:vAlign w:val="top"/>
          </w:tcPr>
          <w:p w14:paraId="0D5644FC">
            <w:pPr>
              <w:rPr>
                <w:rFonts w:ascii="Arial"/>
                <w:sz w:val="21"/>
              </w:rPr>
            </w:pPr>
          </w:p>
        </w:tc>
      </w:tr>
      <w:tr w14:paraId="022AB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709" w:type="dxa"/>
            <w:gridSpan w:val="2"/>
            <w:tcBorders>
              <w:left w:val="single" w:color="000000" w:sz="6" w:space="0"/>
            </w:tcBorders>
            <w:vAlign w:val="top"/>
          </w:tcPr>
          <w:p w14:paraId="5CE44FF2">
            <w:pPr>
              <w:rPr>
                <w:rFonts w:ascii="Arial"/>
                <w:sz w:val="21"/>
              </w:rPr>
            </w:pPr>
          </w:p>
        </w:tc>
        <w:tc>
          <w:tcPr>
            <w:tcW w:w="3762" w:type="dxa"/>
            <w:gridSpan w:val="4"/>
            <w:vAlign w:val="top"/>
          </w:tcPr>
          <w:p w14:paraId="5A680B9B">
            <w:pPr>
              <w:rPr>
                <w:rFonts w:ascii="Arial"/>
                <w:sz w:val="21"/>
              </w:rPr>
            </w:pPr>
          </w:p>
        </w:tc>
        <w:tc>
          <w:tcPr>
            <w:tcW w:w="1386" w:type="dxa"/>
            <w:vAlign w:val="top"/>
          </w:tcPr>
          <w:p w14:paraId="7A171D6E">
            <w:pPr>
              <w:rPr>
                <w:rFonts w:ascii="Arial"/>
                <w:sz w:val="21"/>
              </w:rPr>
            </w:pPr>
          </w:p>
        </w:tc>
        <w:tc>
          <w:tcPr>
            <w:tcW w:w="2712" w:type="dxa"/>
            <w:gridSpan w:val="2"/>
            <w:tcBorders>
              <w:right w:val="single" w:color="000000" w:sz="6" w:space="0"/>
            </w:tcBorders>
            <w:vAlign w:val="top"/>
          </w:tcPr>
          <w:p w14:paraId="654D2F57">
            <w:pPr>
              <w:rPr>
                <w:rFonts w:ascii="Arial"/>
                <w:sz w:val="21"/>
              </w:rPr>
            </w:pPr>
          </w:p>
        </w:tc>
      </w:tr>
      <w:tr w14:paraId="5D455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709" w:type="dxa"/>
            <w:gridSpan w:val="2"/>
            <w:tcBorders>
              <w:left w:val="single" w:color="000000" w:sz="6" w:space="0"/>
            </w:tcBorders>
            <w:vAlign w:val="top"/>
          </w:tcPr>
          <w:p w14:paraId="47595CA8">
            <w:pPr>
              <w:rPr>
                <w:rFonts w:ascii="Arial"/>
                <w:sz w:val="21"/>
              </w:rPr>
            </w:pPr>
          </w:p>
        </w:tc>
        <w:tc>
          <w:tcPr>
            <w:tcW w:w="3762" w:type="dxa"/>
            <w:gridSpan w:val="4"/>
            <w:vAlign w:val="top"/>
          </w:tcPr>
          <w:p w14:paraId="2262146B">
            <w:pPr>
              <w:rPr>
                <w:rFonts w:ascii="Arial"/>
                <w:sz w:val="21"/>
              </w:rPr>
            </w:pPr>
          </w:p>
        </w:tc>
        <w:tc>
          <w:tcPr>
            <w:tcW w:w="1386" w:type="dxa"/>
            <w:vAlign w:val="top"/>
          </w:tcPr>
          <w:p w14:paraId="3435EDBF">
            <w:pPr>
              <w:rPr>
                <w:rFonts w:ascii="Arial"/>
                <w:sz w:val="21"/>
              </w:rPr>
            </w:pPr>
          </w:p>
        </w:tc>
        <w:tc>
          <w:tcPr>
            <w:tcW w:w="2712" w:type="dxa"/>
            <w:gridSpan w:val="2"/>
            <w:tcBorders>
              <w:right w:val="single" w:color="000000" w:sz="6" w:space="0"/>
            </w:tcBorders>
            <w:vAlign w:val="top"/>
          </w:tcPr>
          <w:p w14:paraId="5E4620C0">
            <w:pPr>
              <w:rPr>
                <w:rFonts w:ascii="Arial"/>
                <w:sz w:val="21"/>
              </w:rPr>
            </w:pPr>
          </w:p>
        </w:tc>
      </w:tr>
      <w:tr w14:paraId="405A2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709" w:type="dxa"/>
            <w:gridSpan w:val="2"/>
            <w:tcBorders>
              <w:left w:val="single" w:color="000000" w:sz="6" w:space="0"/>
            </w:tcBorders>
            <w:vAlign w:val="top"/>
          </w:tcPr>
          <w:p w14:paraId="3AE38B38">
            <w:pPr>
              <w:rPr>
                <w:rFonts w:ascii="Arial"/>
                <w:sz w:val="21"/>
              </w:rPr>
            </w:pPr>
          </w:p>
        </w:tc>
        <w:tc>
          <w:tcPr>
            <w:tcW w:w="3762" w:type="dxa"/>
            <w:gridSpan w:val="4"/>
            <w:vAlign w:val="top"/>
          </w:tcPr>
          <w:p w14:paraId="1F493FBB">
            <w:pPr>
              <w:rPr>
                <w:rFonts w:ascii="Arial"/>
                <w:sz w:val="21"/>
              </w:rPr>
            </w:pPr>
          </w:p>
        </w:tc>
        <w:tc>
          <w:tcPr>
            <w:tcW w:w="1386" w:type="dxa"/>
            <w:vAlign w:val="top"/>
          </w:tcPr>
          <w:p w14:paraId="5DB53791">
            <w:pPr>
              <w:rPr>
                <w:rFonts w:ascii="Arial"/>
                <w:sz w:val="21"/>
              </w:rPr>
            </w:pPr>
          </w:p>
        </w:tc>
        <w:tc>
          <w:tcPr>
            <w:tcW w:w="2712" w:type="dxa"/>
            <w:gridSpan w:val="2"/>
            <w:tcBorders>
              <w:right w:val="single" w:color="000000" w:sz="6" w:space="0"/>
            </w:tcBorders>
            <w:vAlign w:val="top"/>
          </w:tcPr>
          <w:p w14:paraId="41E44AE4">
            <w:pPr>
              <w:rPr>
                <w:rFonts w:ascii="Arial"/>
                <w:sz w:val="21"/>
              </w:rPr>
            </w:pPr>
          </w:p>
        </w:tc>
      </w:tr>
      <w:tr w14:paraId="429A9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1709" w:type="dxa"/>
            <w:gridSpan w:val="2"/>
            <w:tcBorders>
              <w:left w:val="single" w:color="000000" w:sz="6" w:space="0"/>
              <w:bottom w:val="single" w:color="000000" w:sz="6" w:space="0"/>
            </w:tcBorders>
            <w:vAlign w:val="top"/>
          </w:tcPr>
          <w:p w14:paraId="3289E211">
            <w:pPr>
              <w:rPr>
                <w:rFonts w:ascii="Arial"/>
                <w:sz w:val="21"/>
              </w:rPr>
            </w:pPr>
          </w:p>
        </w:tc>
        <w:tc>
          <w:tcPr>
            <w:tcW w:w="3762" w:type="dxa"/>
            <w:gridSpan w:val="4"/>
            <w:tcBorders>
              <w:bottom w:val="single" w:color="000000" w:sz="6" w:space="0"/>
            </w:tcBorders>
            <w:vAlign w:val="top"/>
          </w:tcPr>
          <w:p w14:paraId="7095E873">
            <w:pPr>
              <w:rPr>
                <w:rFonts w:ascii="Arial"/>
                <w:sz w:val="21"/>
              </w:rPr>
            </w:pPr>
          </w:p>
        </w:tc>
        <w:tc>
          <w:tcPr>
            <w:tcW w:w="1386" w:type="dxa"/>
            <w:tcBorders>
              <w:bottom w:val="single" w:color="000000" w:sz="6" w:space="0"/>
            </w:tcBorders>
            <w:vAlign w:val="top"/>
          </w:tcPr>
          <w:p w14:paraId="4F755333">
            <w:pPr>
              <w:rPr>
                <w:rFonts w:ascii="Arial"/>
                <w:sz w:val="21"/>
              </w:rPr>
            </w:pPr>
          </w:p>
        </w:tc>
        <w:tc>
          <w:tcPr>
            <w:tcW w:w="2712" w:type="dxa"/>
            <w:gridSpan w:val="2"/>
            <w:tcBorders>
              <w:bottom w:val="single" w:color="000000" w:sz="6" w:space="0"/>
              <w:right w:val="single" w:color="000000" w:sz="6" w:space="0"/>
            </w:tcBorders>
            <w:vAlign w:val="top"/>
          </w:tcPr>
          <w:p w14:paraId="2CF3C929">
            <w:pPr>
              <w:rPr>
                <w:rFonts w:ascii="Arial"/>
                <w:sz w:val="21"/>
              </w:rPr>
            </w:pPr>
          </w:p>
        </w:tc>
      </w:tr>
    </w:tbl>
    <w:p w14:paraId="5625F507">
      <w:pPr>
        <w:pStyle w:val="4"/>
      </w:pPr>
    </w:p>
    <w:p w14:paraId="50F4C4B8">
      <w:pPr>
        <w:sectPr>
          <w:footerReference r:id="rId71" w:type="default"/>
          <w:pgSz w:w="11906" w:h="16839"/>
          <w:pgMar w:top="400" w:right="1037" w:bottom="1190" w:left="0" w:header="0" w:footer="1027" w:gutter="0"/>
          <w:pgNumType w:fmt="decimal"/>
          <w:cols w:space="720" w:num="1"/>
        </w:sectPr>
      </w:pPr>
    </w:p>
    <w:p w14:paraId="2573855F">
      <w:pPr>
        <w:spacing w:before="211" w:line="225" w:lineRule="auto"/>
        <w:ind w:left="5242"/>
        <w:outlineLvl w:val="2"/>
        <w:rPr>
          <w:rFonts w:ascii="宋体" w:hAnsi="宋体" w:eastAsia="宋体" w:cs="宋体"/>
          <w:sz w:val="31"/>
          <w:szCs w:val="31"/>
        </w:rPr>
      </w:pPr>
      <w:bookmarkStart w:id="113" w:name="bookmark203"/>
      <w:bookmarkEnd w:id="113"/>
      <w:bookmarkStart w:id="114" w:name="bookmark204"/>
      <w:bookmarkEnd w:id="114"/>
      <w:r>
        <w:rPr>
          <w:rFonts w:ascii="宋体" w:hAnsi="宋体" w:eastAsia="宋体" w:cs="宋体"/>
          <w:spacing w:val="4"/>
          <w:sz w:val="31"/>
          <w:szCs w:val="31"/>
        </w:rPr>
        <w:t>（四）承诺</w:t>
      </w:r>
    </w:p>
    <w:p w14:paraId="2261BA25">
      <w:pPr>
        <w:pStyle w:val="4"/>
        <w:spacing w:line="410" w:lineRule="auto"/>
      </w:pPr>
    </w:p>
    <w:p w14:paraId="57C3C33F">
      <w:pPr>
        <w:tabs>
          <w:tab w:val="left" w:pos="2241"/>
        </w:tabs>
        <w:spacing w:before="65" w:line="230" w:lineRule="auto"/>
        <w:ind w:left="1283"/>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11"/>
          <w:sz w:val="20"/>
          <w:szCs w:val="20"/>
          <w:u w:val="single" w:color="auto"/>
        </w:rPr>
        <w:t>（比选人名称</w:t>
      </w:r>
      <w:r>
        <w:rPr>
          <w:rFonts w:ascii="宋体" w:hAnsi="宋体" w:eastAsia="宋体" w:cs="宋体"/>
          <w:spacing w:val="2"/>
          <w:sz w:val="20"/>
          <w:szCs w:val="20"/>
          <w:u w:val="single" w:color="auto"/>
        </w:rPr>
        <w:t>）</w:t>
      </w:r>
      <w:r>
        <w:rPr>
          <w:rFonts w:ascii="宋体" w:hAnsi="宋体" w:eastAsia="宋体" w:cs="宋体"/>
          <w:spacing w:val="2"/>
          <w:sz w:val="20"/>
          <w:szCs w:val="20"/>
        </w:rPr>
        <w:t>：</w:t>
      </w:r>
    </w:p>
    <w:p w14:paraId="17364CB3">
      <w:pPr>
        <w:spacing w:before="129" w:line="228" w:lineRule="auto"/>
        <w:ind w:left="1713"/>
        <w:rPr>
          <w:rFonts w:ascii="宋体" w:hAnsi="宋体" w:eastAsia="宋体" w:cs="宋体"/>
          <w:sz w:val="20"/>
          <w:szCs w:val="20"/>
        </w:rPr>
      </w:pPr>
      <w:r>
        <w:rPr>
          <w:rFonts w:ascii="宋体" w:hAnsi="宋体" w:eastAsia="宋体" w:cs="宋体"/>
          <w:spacing w:val="7"/>
          <w:sz w:val="20"/>
          <w:szCs w:val="20"/>
        </w:rPr>
        <w:t>我公司</w:t>
      </w:r>
      <w:r>
        <w:rPr>
          <w:rFonts w:ascii="宋体" w:hAnsi="宋体" w:eastAsia="宋体" w:cs="宋体"/>
          <w:spacing w:val="7"/>
          <w:sz w:val="20"/>
          <w:szCs w:val="20"/>
          <w:u w:val="single" w:color="auto"/>
        </w:rPr>
        <w:t xml:space="preserve">        （投标人名称）</w:t>
      </w:r>
      <w:r>
        <w:rPr>
          <w:rFonts w:ascii="宋体" w:hAnsi="宋体" w:eastAsia="宋体" w:cs="宋体"/>
          <w:spacing w:val="7"/>
          <w:sz w:val="20"/>
          <w:szCs w:val="20"/>
        </w:rPr>
        <w:t>参加了贵单位</w:t>
      </w:r>
      <w:r>
        <w:rPr>
          <w:rFonts w:ascii="宋体" w:hAnsi="宋体" w:eastAsia="宋体" w:cs="宋体"/>
          <w:spacing w:val="7"/>
          <w:sz w:val="20"/>
          <w:szCs w:val="20"/>
          <w:u w:val="single" w:color="auto"/>
        </w:rPr>
        <w:t xml:space="preserve">        （项目名称）</w:t>
      </w:r>
      <w:r>
        <w:rPr>
          <w:rFonts w:ascii="宋体" w:hAnsi="宋体" w:eastAsia="宋体" w:cs="宋体"/>
          <w:spacing w:val="7"/>
          <w:sz w:val="20"/>
          <w:szCs w:val="20"/>
        </w:rPr>
        <w:t>的投标，</w:t>
      </w:r>
      <w:r>
        <w:rPr>
          <w:rFonts w:ascii="宋体" w:hAnsi="宋体" w:eastAsia="宋体" w:cs="宋体"/>
          <w:spacing w:val="-49"/>
          <w:sz w:val="20"/>
          <w:szCs w:val="20"/>
        </w:rPr>
        <w:t xml:space="preserve"> </w:t>
      </w:r>
      <w:r>
        <w:rPr>
          <w:rFonts w:ascii="宋体" w:hAnsi="宋体" w:eastAsia="宋体" w:cs="宋体"/>
          <w:spacing w:val="7"/>
          <w:sz w:val="20"/>
          <w:szCs w:val="20"/>
        </w:rPr>
        <w:t>自愿作出以下承</w:t>
      </w:r>
      <w:r>
        <w:rPr>
          <w:rFonts w:ascii="宋体" w:hAnsi="宋体" w:eastAsia="宋体" w:cs="宋体"/>
          <w:spacing w:val="6"/>
          <w:sz w:val="20"/>
          <w:szCs w:val="20"/>
        </w:rPr>
        <w:t>诺：</w:t>
      </w:r>
    </w:p>
    <w:p w14:paraId="2E4BA0FF">
      <w:pPr>
        <w:spacing w:before="134" w:line="228" w:lineRule="auto"/>
        <w:ind w:left="1726"/>
        <w:rPr>
          <w:rFonts w:ascii="宋体" w:hAnsi="宋体" w:eastAsia="宋体" w:cs="宋体"/>
          <w:sz w:val="20"/>
          <w:szCs w:val="20"/>
        </w:rPr>
      </w:pPr>
      <w:r>
        <w:rPr>
          <w:rFonts w:ascii="宋体" w:hAnsi="宋体" w:eastAsia="宋体" w:cs="宋体"/>
          <w:spacing w:val="8"/>
          <w:sz w:val="20"/>
          <w:szCs w:val="20"/>
        </w:rPr>
        <w:t>1、我公司投标截止日投标资格情况不存在下列情形之一：</w:t>
      </w:r>
    </w:p>
    <w:p w14:paraId="58D48417">
      <w:pPr>
        <w:spacing w:before="132" w:line="228" w:lineRule="auto"/>
        <w:ind w:left="1721"/>
        <w:rPr>
          <w:rFonts w:ascii="宋体" w:hAnsi="宋体" w:eastAsia="宋体" w:cs="宋体"/>
          <w:sz w:val="20"/>
          <w:szCs w:val="20"/>
        </w:rPr>
      </w:pPr>
      <w:r>
        <w:rPr>
          <w:rFonts w:ascii="宋体" w:hAnsi="宋体" w:eastAsia="宋体" w:cs="宋体"/>
          <w:spacing w:val="8"/>
          <w:sz w:val="20"/>
          <w:szCs w:val="20"/>
        </w:rPr>
        <w:t>（1）被人民法院列入失信被执行人名单且在被执行期内；</w:t>
      </w:r>
    </w:p>
    <w:p w14:paraId="621B3AAF">
      <w:pPr>
        <w:spacing w:before="132" w:line="228" w:lineRule="auto"/>
        <w:ind w:right="32"/>
        <w:jc w:val="right"/>
        <w:rPr>
          <w:rFonts w:ascii="宋体" w:hAnsi="宋体" w:eastAsia="宋体" w:cs="宋体"/>
          <w:sz w:val="20"/>
          <w:szCs w:val="20"/>
        </w:rPr>
      </w:pPr>
      <w:r>
        <w:rPr>
          <w:rFonts w:ascii="宋体" w:hAnsi="宋体" w:eastAsia="宋体" w:cs="宋体"/>
          <w:spacing w:val="12"/>
          <w:sz w:val="20"/>
          <w:szCs w:val="20"/>
        </w:rPr>
        <w:t>（2）被列入《重庆市工程建设领域招标投标信用管理暂行办法》规定的重点关注名单且记分达到</w:t>
      </w:r>
    </w:p>
    <w:p w14:paraId="2725E33D">
      <w:pPr>
        <w:spacing w:before="135" w:line="228" w:lineRule="auto"/>
        <w:ind w:left="1306"/>
        <w:rPr>
          <w:rFonts w:ascii="宋体" w:hAnsi="宋体" w:eastAsia="宋体" w:cs="宋体"/>
          <w:sz w:val="20"/>
          <w:szCs w:val="20"/>
        </w:rPr>
      </w:pPr>
      <w:r>
        <w:rPr>
          <w:rFonts w:ascii="宋体" w:hAnsi="宋体" w:eastAsia="宋体" w:cs="宋体"/>
          <w:spacing w:val="5"/>
          <w:sz w:val="20"/>
          <w:szCs w:val="20"/>
        </w:rPr>
        <w:t>12</w:t>
      </w:r>
      <w:r>
        <w:rPr>
          <w:rFonts w:ascii="宋体" w:hAnsi="宋体" w:eastAsia="宋体" w:cs="宋体"/>
          <w:spacing w:val="-35"/>
          <w:sz w:val="20"/>
          <w:szCs w:val="20"/>
        </w:rPr>
        <w:t xml:space="preserve"> </w:t>
      </w:r>
      <w:r>
        <w:rPr>
          <w:rFonts w:ascii="宋体" w:hAnsi="宋体" w:eastAsia="宋体" w:cs="宋体"/>
          <w:spacing w:val="5"/>
          <w:sz w:val="20"/>
          <w:szCs w:val="20"/>
        </w:rPr>
        <w:t>分且在记分有效期内；</w:t>
      </w:r>
    </w:p>
    <w:p w14:paraId="2811F8B7">
      <w:pPr>
        <w:spacing w:before="132" w:line="228" w:lineRule="auto"/>
        <w:jc w:val="right"/>
        <w:rPr>
          <w:rFonts w:ascii="宋体" w:hAnsi="宋体" w:eastAsia="宋体" w:cs="宋体"/>
          <w:sz w:val="20"/>
          <w:szCs w:val="20"/>
        </w:rPr>
      </w:pPr>
      <w:r>
        <w:rPr>
          <w:rFonts w:ascii="宋体" w:hAnsi="宋体" w:eastAsia="宋体" w:cs="宋体"/>
          <w:spacing w:val="8"/>
          <w:sz w:val="20"/>
          <w:szCs w:val="20"/>
        </w:rPr>
        <w:t>（3）被列入《重庆市工程建设领域招标投标信用管理暂行办法》规定的黑名单且在记分有效期内；</w:t>
      </w:r>
    </w:p>
    <w:p w14:paraId="7151CD16">
      <w:pPr>
        <w:spacing w:before="132" w:line="290" w:lineRule="auto"/>
        <w:ind w:left="1316" w:right="30" w:firstLine="404"/>
        <w:rPr>
          <w:rFonts w:ascii="宋体" w:hAnsi="宋体" w:eastAsia="宋体" w:cs="宋体"/>
          <w:sz w:val="20"/>
          <w:szCs w:val="20"/>
        </w:rPr>
      </w:pPr>
      <w:r>
        <w:rPr>
          <w:rFonts w:ascii="宋体" w:hAnsi="宋体" w:eastAsia="宋体" w:cs="宋体"/>
          <w:spacing w:val="8"/>
          <w:sz w:val="20"/>
          <w:szCs w:val="20"/>
        </w:rPr>
        <w:t>（4）被国家、重庆市（含市或任意区县）有关行政</w:t>
      </w:r>
      <w:r>
        <w:rPr>
          <w:rFonts w:ascii="宋体" w:hAnsi="宋体" w:eastAsia="宋体" w:cs="宋体"/>
          <w:spacing w:val="7"/>
          <w:sz w:val="20"/>
          <w:szCs w:val="20"/>
        </w:rPr>
        <w:t>部门处以暂停投标资格行政处罚，且在处罚期限</w:t>
      </w:r>
      <w:r>
        <w:rPr>
          <w:rFonts w:ascii="宋体" w:hAnsi="宋体" w:eastAsia="宋体" w:cs="宋体"/>
          <w:sz w:val="20"/>
          <w:szCs w:val="20"/>
        </w:rPr>
        <w:t xml:space="preserve"> </w:t>
      </w:r>
      <w:r>
        <w:rPr>
          <w:rFonts w:ascii="宋体" w:hAnsi="宋体" w:eastAsia="宋体" w:cs="宋体"/>
          <w:spacing w:val="-13"/>
          <w:sz w:val="20"/>
          <w:szCs w:val="20"/>
        </w:rPr>
        <w:t>内；</w:t>
      </w:r>
    </w:p>
    <w:p w14:paraId="5F6E16C2">
      <w:pPr>
        <w:spacing w:before="133" w:line="228" w:lineRule="auto"/>
        <w:ind w:left="1721"/>
        <w:rPr>
          <w:rFonts w:ascii="宋体" w:hAnsi="宋体" w:eastAsia="宋体" w:cs="宋体"/>
          <w:sz w:val="20"/>
          <w:szCs w:val="20"/>
        </w:rPr>
      </w:pPr>
      <w:r>
        <w:rPr>
          <w:rFonts w:ascii="宋体" w:hAnsi="宋体" w:eastAsia="宋体" w:cs="宋体"/>
          <w:spacing w:val="9"/>
          <w:sz w:val="20"/>
          <w:szCs w:val="20"/>
        </w:rPr>
        <w:t>（5）被重庆市市级有关行业主管部门暂停在渝承揽新业务且在暂停期</w:t>
      </w:r>
      <w:r>
        <w:rPr>
          <w:rFonts w:ascii="宋体" w:hAnsi="宋体" w:eastAsia="宋体" w:cs="宋体"/>
          <w:spacing w:val="8"/>
          <w:sz w:val="20"/>
          <w:szCs w:val="20"/>
        </w:rPr>
        <w:t>内。</w:t>
      </w:r>
    </w:p>
    <w:p w14:paraId="73ABABC6">
      <w:pPr>
        <w:spacing w:before="132" w:line="227" w:lineRule="auto"/>
        <w:ind w:left="1713"/>
        <w:rPr>
          <w:rFonts w:ascii="宋体" w:hAnsi="宋体" w:eastAsia="宋体" w:cs="宋体"/>
          <w:sz w:val="20"/>
          <w:szCs w:val="20"/>
        </w:rPr>
      </w:pPr>
      <w:r>
        <w:rPr>
          <w:rFonts w:ascii="宋体" w:hAnsi="宋体" w:eastAsia="宋体" w:cs="宋体"/>
          <w:spacing w:val="9"/>
          <w:sz w:val="20"/>
          <w:szCs w:val="20"/>
        </w:rPr>
        <w:t>2、我公司拟派的项目经理按注册建造师的相关规定到岗履职和未被禁止参与投标。</w:t>
      </w:r>
    </w:p>
    <w:p w14:paraId="2ABD20D6">
      <w:pPr>
        <w:spacing w:before="137" w:line="320" w:lineRule="auto"/>
        <w:ind w:left="1290" w:right="33" w:firstLine="423"/>
        <w:rPr>
          <w:rFonts w:ascii="宋体" w:hAnsi="宋体" w:eastAsia="宋体" w:cs="宋体"/>
          <w:sz w:val="20"/>
          <w:szCs w:val="20"/>
        </w:rPr>
      </w:pPr>
      <w:r>
        <w:rPr>
          <w:rFonts w:ascii="宋体" w:hAnsi="宋体" w:eastAsia="宋体" w:cs="宋体"/>
          <w:spacing w:val="11"/>
          <w:sz w:val="20"/>
          <w:szCs w:val="20"/>
        </w:rPr>
        <w:t>2.1</w:t>
      </w:r>
      <w:r>
        <w:rPr>
          <w:rFonts w:ascii="宋体" w:hAnsi="宋体" w:eastAsia="宋体" w:cs="宋体"/>
          <w:spacing w:val="-38"/>
          <w:sz w:val="20"/>
          <w:szCs w:val="20"/>
        </w:rPr>
        <w:t xml:space="preserve"> </w:t>
      </w:r>
      <w:r>
        <w:rPr>
          <w:rFonts w:ascii="宋体" w:hAnsi="宋体" w:eastAsia="宋体" w:cs="宋体"/>
          <w:spacing w:val="11"/>
          <w:sz w:val="20"/>
          <w:szCs w:val="20"/>
        </w:rPr>
        <w:t>拟派的项目经理中标后在本项目任职，签订合同时拟派的项目经理必须</w:t>
      </w:r>
      <w:r>
        <w:rPr>
          <w:rFonts w:ascii="宋体" w:hAnsi="宋体" w:eastAsia="宋体" w:cs="宋体"/>
          <w:spacing w:val="10"/>
          <w:sz w:val="20"/>
          <w:szCs w:val="20"/>
        </w:rPr>
        <w:t>与投标文件中的项目经</w:t>
      </w:r>
      <w:r>
        <w:rPr>
          <w:rFonts w:ascii="宋体" w:hAnsi="宋体" w:eastAsia="宋体" w:cs="宋体"/>
          <w:sz w:val="20"/>
          <w:szCs w:val="20"/>
        </w:rPr>
        <w:t xml:space="preserve"> </w:t>
      </w:r>
      <w:r>
        <w:rPr>
          <w:rFonts w:ascii="宋体" w:hAnsi="宋体" w:eastAsia="宋体" w:cs="宋体"/>
          <w:spacing w:val="10"/>
          <w:sz w:val="20"/>
          <w:szCs w:val="20"/>
        </w:rPr>
        <w:t>理一致，并满足办理施工许可手续的相关要求。不能按承诺到岗履约的，按合同相关条款处罚并上报行</w:t>
      </w:r>
      <w:r>
        <w:rPr>
          <w:rFonts w:ascii="宋体" w:hAnsi="宋体" w:eastAsia="宋体" w:cs="宋体"/>
          <w:spacing w:val="7"/>
          <w:sz w:val="20"/>
          <w:szCs w:val="20"/>
        </w:rPr>
        <w:t xml:space="preserve"> </w:t>
      </w:r>
      <w:r>
        <w:rPr>
          <w:rFonts w:ascii="宋体" w:hAnsi="宋体" w:eastAsia="宋体" w:cs="宋体"/>
          <w:spacing w:val="10"/>
          <w:sz w:val="20"/>
          <w:szCs w:val="20"/>
        </w:rPr>
        <w:t>政主管部门，给贵单位造成损失的，我公司依法承担违约赔偿责任。拟派的项目经理中标后不得随意更</w:t>
      </w:r>
      <w:r>
        <w:rPr>
          <w:rFonts w:ascii="宋体" w:hAnsi="宋体" w:eastAsia="宋体" w:cs="宋体"/>
          <w:spacing w:val="7"/>
          <w:sz w:val="20"/>
          <w:szCs w:val="20"/>
        </w:rPr>
        <w:t xml:space="preserve"> </w:t>
      </w:r>
      <w:r>
        <w:rPr>
          <w:rFonts w:ascii="宋体" w:hAnsi="宋体" w:eastAsia="宋体" w:cs="宋体"/>
          <w:sz w:val="20"/>
          <w:szCs w:val="20"/>
        </w:rPr>
        <w:t>换。</w:t>
      </w:r>
    </w:p>
    <w:p w14:paraId="7E2B87B5">
      <w:pPr>
        <w:spacing w:before="130" w:line="310" w:lineRule="auto"/>
        <w:ind w:left="1300" w:right="33" w:firstLine="413"/>
        <w:rPr>
          <w:rFonts w:ascii="宋体" w:hAnsi="宋体" w:eastAsia="宋体" w:cs="宋体"/>
          <w:sz w:val="20"/>
          <w:szCs w:val="20"/>
        </w:rPr>
      </w:pPr>
      <w:r>
        <w:rPr>
          <w:rFonts w:ascii="宋体" w:hAnsi="宋体" w:eastAsia="宋体" w:cs="宋体"/>
          <w:spacing w:val="11"/>
          <w:sz w:val="20"/>
          <w:szCs w:val="20"/>
        </w:rPr>
        <w:t>2.2</w:t>
      </w:r>
      <w:r>
        <w:rPr>
          <w:rFonts w:ascii="宋体" w:hAnsi="宋体" w:eastAsia="宋体" w:cs="宋体"/>
          <w:spacing w:val="-38"/>
          <w:sz w:val="20"/>
          <w:szCs w:val="20"/>
        </w:rPr>
        <w:t xml:space="preserve"> </w:t>
      </w:r>
      <w:r>
        <w:rPr>
          <w:rFonts w:ascii="宋体" w:hAnsi="宋体" w:eastAsia="宋体" w:cs="宋体"/>
          <w:spacing w:val="11"/>
          <w:sz w:val="20"/>
          <w:szCs w:val="20"/>
        </w:rPr>
        <w:t>拟派的项目经理未被重庆市市级有关行业主管部门暂停在渝承揽新业务</w:t>
      </w:r>
      <w:r>
        <w:rPr>
          <w:rFonts w:ascii="宋体" w:hAnsi="宋体" w:eastAsia="宋体" w:cs="宋体"/>
          <w:spacing w:val="10"/>
          <w:sz w:val="20"/>
          <w:szCs w:val="20"/>
        </w:rPr>
        <w:t>，若被暂停且参加投标</w:t>
      </w:r>
      <w:r>
        <w:rPr>
          <w:rFonts w:ascii="宋体" w:hAnsi="宋体" w:eastAsia="宋体" w:cs="宋体"/>
          <w:sz w:val="20"/>
          <w:szCs w:val="20"/>
        </w:rPr>
        <w:t xml:space="preserve"> </w:t>
      </w:r>
      <w:r>
        <w:rPr>
          <w:rFonts w:ascii="宋体" w:hAnsi="宋体" w:eastAsia="宋体" w:cs="宋体"/>
          <w:spacing w:val="9"/>
          <w:sz w:val="20"/>
          <w:szCs w:val="20"/>
        </w:rPr>
        <w:t>的投标将被否决；</w:t>
      </w:r>
      <w:r>
        <w:rPr>
          <w:rFonts w:ascii="宋体" w:hAnsi="宋体" w:eastAsia="宋体" w:cs="宋体"/>
          <w:spacing w:val="-58"/>
          <w:sz w:val="20"/>
          <w:szCs w:val="20"/>
        </w:rPr>
        <w:t xml:space="preserve"> </w:t>
      </w:r>
      <w:r>
        <w:rPr>
          <w:rFonts w:ascii="宋体" w:hAnsi="宋体" w:eastAsia="宋体" w:cs="宋体"/>
          <w:spacing w:val="9"/>
          <w:sz w:val="20"/>
          <w:szCs w:val="20"/>
        </w:rPr>
        <w:t>已取得中标候选人资格或中标资格的，贵单位有权取消我公司中标候选人资格或中标</w:t>
      </w:r>
      <w:r>
        <w:rPr>
          <w:rFonts w:ascii="宋体" w:hAnsi="宋体" w:eastAsia="宋体" w:cs="宋体"/>
          <w:sz w:val="20"/>
          <w:szCs w:val="20"/>
        </w:rPr>
        <w:t xml:space="preserve"> </w:t>
      </w:r>
      <w:r>
        <w:rPr>
          <w:rFonts w:ascii="宋体" w:hAnsi="宋体" w:eastAsia="宋体" w:cs="宋体"/>
          <w:spacing w:val="9"/>
          <w:sz w:val="20"/>
          <w:szCs w:val="20"/>
        </w:rPr>
        <w:t>资格；给贵单位造成损失的，我公司依法承担违约赔</w:t>
      </w:r>
      <w:r>
        <w:rPr>
          <w:rFonts w:ascii="宋体" w:hAnsi="宋体" w:eastAsia="宋体" w:cs="宋体"/>
          <w:spacing w:val="8"/>
          <w:sz w:val="20"/>
          <w:szCs w:val="20"/>
        </w:rPr>
        <w:t>偿责任。</w:t>
      </w:r>
    </w:p>
    <w:p w14:paraId="5133C89B">
      <w:pPr>
        <w:spacing w:before="134" w:line="227" w:lineRule="auto"/>
        <w:ind w:left="1713"/>
        <w:rPr>
          <w:rFonts w:ascii="宋体" w:hAnsi="宋体" w:eastAsia="宋体" w:cs="宋体"/>
          <w:sz w:val="20"/>
          <w:szCs w:val="20"/>
        </w:rPr>
      </w:pPr>
      <w:r>
        <w:rPr>
          <w:rFonts w:ascii="宋体" w:hAnsi="宋体" w:eastAsia="宋体" w:cs="宋体"/>
          <w:spacing w:val="8"/>
          <w:sz w:val="20"/>
          <w:szCs w:val="20"/>
        </w:rPr>
        <w:t>2.3</w:t>
      </w:r>
      <w:r>
        <w:rPr>
          <w:rFonts w:ascii="宋体" w:hAnsi="宋体" w:eastAsia="宋体" w:cs="宋体"/>
          <w:spacing w:val="-23"/>
          <w:sz w:val="20"/>
          <w:szCs w:val="20"/>
        </w:rPr>
        <w:t xml:space="preserve"> </w:t>
      </w:r>
      <w:r>
        <w:rPr>
          <w:rFonts w:ascii="宋体" w:hAnsi="宋体" w:eastAsia="宋体" w:cs="宋体"/>
          <w:spacing w:val="8"/>
          <w:sz w:val="20"/>
          <w:szCs w:val="20"/>
        </w:rPr>
        <w:t>为保证我公司拟派的项目经理到本项目到岗履职，我公司还承诺：</w:t>
      </w:r>
    </w:p>
    <w:p w14:paraId="71B4E851">
      <w:pPr>
        <w:spacing w:before="135" w:line="345" w:lineRule="auto"/>
        <w:ind w:left="1290" w:right="35" w:firstLine="421"/>
        <w:jc w:val="both"/>
        <w:rPr>
          <w:rFonts w:ascii="宋体" w:hAnsi="宋体" w:eastAsia="宋体" w:cs="宋体"/>
          <w:sz w:val="20"/>
          <w:szCs w:val="20"/>
        </w:rPr>
      </w:pPr>
      <w:r>
        <w:rPr>
          <w:rFonts w:ascii="宋体" w:hAnsi="宋体" w:eastAsia="宋体" w:cs="宋体"/>
          <w:spacing w:val="10"/>
          <w:sz w:val="20"/>
          <w:szCs w:val="20"/>
        </w:rPr>
        <w:t>若我公司拟派本项目的项目经理有在其他项目任职的情形的（或有在其他项目中标或拟中标的情形</w:t>
      </w:r>
      <w:r>
        <w:rPr>
          <w:rFonts w:ascii="宋体" w:hAnsi="宋体" w:eastAsia="宋体" w:cs="宋体"/>
          <w:spacing w:val="5"/>
          <w:sz w:val="20"/>
          <w:szCs w:val="20"/>
        </w:rPr>
        <w:t xml:space="preserve"> </w:t>
      </w:r>
      <w:r>
        <w:rPr>
          <w:rFonts w:ascii="宋体" w:hAnsi="宋体" w:eastAsia="宋体" w:cs="宋体"/>
          <w:spacing w:val="8"/>
          <w:sz w:val="20"/>
          <w:szCs w:val="20"/>
        </w:rPr>
        <w:t>的</w:t>
      </w:r>
      <w:r>
        <w:rPr>
          <w:rFonts w:ascii="宋体" w:hAnsi="宋体" w:eastAsia="宋体" w:cs="宋体"/>
          <w:spacing w:val="19"/>
          <w:sz w:val="20"/>
          <w:szCs w:val="20"/>
        </w:rPr>
        <w:t>），</w:t>
      </w:r>
      <w:r>
        <w:rPr>
          <w:rFonts w:ascii="宋体" w:hAnsi="宋体" w:eastAsia="宋体" w:cs="宋体"/>
          <w:spacing w:val="8"/>
          <w:sz w:val="20"/>
          <w:szCs w:val="20"/>
        </w:rPr>
        <w:t>应在收到中标通知书后</w:t>
      </w:r>
      <w:r>
        <w:rPr>
          <w:rFonts w:ascii="宋体" w:hAnsi="宋体" w:eastAsia="宋体" w:cs="宋体"/>
          <w:spacing w:val="35"/>
          <w:sz w:val="20"/>
          <w:szCs w:val="20"/>
          <w:u w:val="single" w:color="auto"/>
        </w:rPr>
        <w:t xml:space="preserve"> </w:t>
      </w:r>
      <w:r>
        <w:rPr>
          <w:rFonts w:ascii="宋体" w:hAnsi="宋体" w:eastAsia="宋体" w:cs="宋体"/>
          <w:spacing w:val="8"/>
          <w:sz w:val="20"/>
          <w:szCs w:val="20"/>
          <w:u w:val="single" w:color="auto"/>
        </w:rPr>
        <w:t>14</w:t>
      </w:r>
      <w:r>
        <w:rPr>
          <w:rFonts w:ascii="宋体" w:hAnsi="宋体" w:eastAsia="宋体" w:cs="宋体"/>
          <w:spacing w:val="49"/>
          <w:sz w:val="20"/>
          <w:szCs w:val="20"/>
          <w:u w:val="single" w:color="auto"/>
        </w:rPr>
        <w:t xml:space="preserve"> </w:t>
      </w:r>
      <w:r>
        <w:rPr>
          <w:rFonts w:ascii="宋体" w:hAnsi="宋体" w:eastAsia="宋体" w:cs="宋体"/>
          <w:spacing w:val="8"/>
          <w:sz w:val="20"/>
          <w:szCs w:val="20"/>
        </w:rPr>
        <w:t>日</w:t>
      </w:r>
      <w:r>
        <w:rPr>
          <w:rFonts w:ascii="宋体" w:hAnsi="宋体" w:eastAsia="宋体" w:cs="宋体"/>
          <w:i/>
          <w:iCs/>
          <w:spacing w:val="8"/>
          <w:sz w:val="21"/>
          <w:szCs w:val="21"/>
        </w:rPr>
        <w:t>[提示：7～30日]</w:t>
      </w:r>
      <w:r>
        <w:rPr>
          <w:rFonts w:ascii="宋体" w:hAnsi="宋体" w:eastAsia="宋体" w:cs="宋体"/>
          <w:spacing w:val="8"/>
          <w:sz w:val="20"/>
          <w:szCs w:val="20"/>
        </w:rPr>
        <w:t>内，办理完成放弃在其他项目任职的手续（或办</w:t>
      </w:r>
      <w:r>
        <w:rPr>
          <w:rFonts w:ascii="宋体" w:hAnsi="宋体" w:eastAsia="宋体" w:cs="宋体"/>
          <w:sz w:val="20"/>
          <w:szCs w:val="20"/>
        </w:rPr>
        <w:t xml:space="preserve"> </w:t>
      </w:r>
      <w:r>
        <w:rPr>
          <w:rFonts w:ascii="宋体" w:hAnsi="宋体" w:eastAsia="宋体" w:cs="宋体"/>
          <w:spacing w:val="10"/>
          <w:sz w:val="20"/>
          <w:szCs w:val="20"/>
        </w:rPr>
        <w:t>理完成放弃在其他项目中标或拟中标的手续</w:t>
      </w:r>
      <w:r>
        <w:rPr>
          <w:rFonts w:ascii="宋体" w:hAnsi="宋体" w:eastAsia="宋体" w:cs="宋体"/>
          <w:spacing w:val="16"/>
          <w:sz w:val="20"/>
          <w:szCs w:val="20"/>
        </w:rPr>
        <w:t>），</w:t>
      </w:r>
      <w:r>
        <w:rPr>
          <w:rFonts w:ascii="宋体" w:hAnsi="宋体" w:eastAsia="宋体" w:cs="宋体"/>
          <w:spacing w:val="10"/>
          <w:sz w:val="20"/>
          <w:szCs w:val="20"/>
        </w:rPr>
        <w:t>贵单位在合同签订前有权对我公司拟派项</w:t>
      </w:r>
      <w:r>
        <w:rPr>
          <w:rFonts w:ascii="宋体" w:hAnsi="宋体" w:eastAsia="宋体" w:cs="宋体"/>
          <w:spacing w:val="9"/>
          <w:sz w:val="20"/>
          <w:szCs w:val="20"/>
        </w:rPr>
        <w:t>目经理在其他</w:t>
      </w:r>
      <w:r>
        <w:rPr>
          <w:rFonts w:ascii="宋体" w:hAnsi="宋体" w:eastAsia="宋体" w:cs="宋体"/>
          <w:spacing w:val="1"/>
          <w:sz w:val="20"/>
          <w:szCs w:val="20"/>
        </w:rPr>
        <w:t xml:space="preserve"> </w:t>
      </w:r>
      <w:r>
        <w:rPr>
          <w:rFonts w:ascii="宋体" w:hAnsi="宋体" w:eastAsia="宋体" w:cs="宋体"/>
          <w:spacing w:val="10"/>
          <w:sz w:val="20"/>
          <w:szCs w:val="20"/>
        </w:rPr>
        <w:t>项目的任职情形（或在其他项目的中标或拟中标情形）进行核查，若与我公司承诺内容不符或我公司未</w:t>
      </w:r>
      <w:r>
        <w:rPr>
          <w:rFonts w:ascii="宋体" w:hAnsi="宋体" w:eastAsia="宋体" w:cs="宋体"/>
          <w:spacing w:val="7"/>
          <w:sz w:val="20"/>
          <w:szCs w:val="20"/>
        </w:rPr>
        <w:t xml:space="preserve"> </w:t>
      </w:r>
      <w:r>
        <w:rPr>
          <w:rFonts w:ascii="宋体" w:hAnsi="宋体" w:eastAsia="宋体" w:cs="宋体"/>
          <w:spacing w:val="10"/>
          <w:sz w:val="20"/>
          <w:szCs w:val="20"/>
        </w:rPr>
        <w:t>在上述时间内按照比选文件规定递交放弃在其他项目任职、中标或拟中标的相关资料，我公司自愿放弃</w:t>
      </w:r>
      <w:r>
        <w:rPr>
          <w:rFonts w:ascii="宋体" w:hAnsi="宋体" w:eastAsia="宋体" w:cs="宋体"/>
          <w:spacing w:val="7"/>
          <w:sz w:val="20"/>
          <w:szCs w:val="20"/>
        </w:rPr>
        <w:t xml:space="preserve"> </w:t>
      </w:r>
      <w:r>
        <w:rPr>
          <w:rFonts w:ascii="宋体" w:hAnsi="宋体" w:eastAsia="宋体" w:cs="宋体"/>
          <w:spacing w:val="10"/>
          <w:sz w:val="20"/>
          <w:szCs w:val="20"/>
        </w:rPr>
        <w:t>中标资格，贵单位不退还我公司的投标保证金。在合同签订时，我公司确保拟派项目经理符合《建筑施</w:t>
      </w:r>
      <w:r>
        <w:rPr>
          <w:rFonts w:ascii="宋体" w:hAnsi="宋体" w:eastAsia="宋体" w:cs="宋体"/>
          <w:spacing w:val="7"/>
          <w:sz w:val="20"/>
          <w:szCs w:val="20"/>
        </w:rPr>
        <w:t xml:space="preserve"> </w:t>
      </w:r>
      <w:r>
        <w:rPr>
          <w:rFonts w:ascii="宋体" w:hAnsi="宋体" w:eastAsia="宋体" w:cs="宋体"/>
          <w:spacing w:val="10"/>
          <w:sz w:val="20"/>
          <w:szCs w:val="20"/>
        </w:rPr>
        <w:t>工企业项目经理资质管理办法》规定的项目经理任职条件，否则我公司自愿放弃中标资格，贵单位不退</w:t>
      </w:r>
      <w:r>
        <w:rPr>
          <w:rFonts w:ascii="宋体" w:hAnsi="宋体" w:eastAsia="宋体" w:cs="宋体"/>
          <w:spacing w:val="7"/>
          <w:sz w:val="20"/>
          <w:szCs w:val="20"/>
        </w:rPr>
        <w:t xml:space="preserve"> </w:t>
      </w:r>
      <w:r>
        <w:rPr>
          <w:rFonts w:ascii="宋体" w:hAnsi="宋体" w:eastAsia="宋体" w:cs="宋体"/>
          <w:spacing w:val="8"/>
          <w:sz w:val="20"/>
          <w:szCs w:val="20"/>
        </w:rPr>
        <w:t>还我公司的投标保证金。</w:t>
      </w:r>
    </w:p>
    <w:p w14:paraId="3EC59CFC">
      <w:pPr>
        <w:spacing w:before="31" w:line="334" w:lineRule="auto"/>
        <w:ind w:left="1289" w:right="86" w:firstLine="422"/>
        <w:rPr>
          <w:rFonts w:ascii="宋体" w:hAnsi="宋体" w:eastAsia="宋体" w:cs="宋体"/>
          <w:sz w:val="20"/>
          <w:szCs w:val="20"/>
        </w:rPr>
      </w:pPr>
      <w:r>
        <w:rPr>
          <w:rFonts w:ascii="宋体" w:hAnsi="宋体" w:eastAsia="宋体" w:cs="宋体"/>
          <w:spacing w:val="9"/>
          <w:sz w:val="20"/>
          <w:szCs w:val="20"/>
        </w:rPr>
        <w:t>若我公司拟派项目经理放弃在其他项目任职的将提供：①经业主或建设单位同意任职变更的</w:t>
      </w:r>
      <w:r>
        <w:rPr>
          <w:rFonts w:ascii="宋体" w:hAnsi="宋体" w:eastAsia="宋体" w:cs="宋体"/>
          <w:spacing w:val="8"/>
          <w:sz w:val="20"/>
          <w:szCs w:val="20"/>
        </w:rPr>
        <w:t>文件；</w:t>
      </w:r>
      <w:r>
        <w:rPr>
          <w:rFonts w:ascii="宋体" w:hAnsi="宋体" w:eastAsia="宋体" w:cs="宋体"/>
          <w:sz w:val="20"/>
          <w:szCs w:val="20"/>
        </w:rPr>
        <w:t xml:space="preserve"> </w:t>
      </w:r>
      <w:r>
        <w:rPr>
          <w:rFonts w:ascii="宋体" w:hAnsi="宋体" w:eastAsia="宋体" w:cs="宋体"/>
          <w:spacing w:val="9"/>
          <w:sz w:val="20"/>
          <w:szCs w:val="20"/>
        </w:rPr>
        <w:t>②负责项目监管的行业行政主管部门出具同意任职变更的证明材料。</w:t>
      </w:r>
    </w:p>
    <w:p w14:paraId="28DDC3A5">
      <w:pPr>
        <w:spacing w:before="37" w:line="335" w:lineRule="auto"/>
        <w:ind w:left="1293" w:right="33" w:firstLine="419"/>
        <w:rPr>
          <w:rFonts w:ascii="宋体" w:hAnsi="宋体" w:eastAsia="宋体" w:cs="宋体"/>
          <w:sz w:val="20"/>
          <w:szCs w:val="20"/>
        </w:rPr>
      </w:pPr>
      <w:r>
        <w:rPr>
          <w:rFonts w:ascii="宋体" w:hAnsi="宋体" w:eastAsia="宋体" w:cs="宋体"/>
          <w:spacing w:val="10"/>
          <w:sz w:val="20"/>
          <w:szCs w:val="20"/>
        </w:rPr>
        <w:t>若我公司拟派项目经理放弃在其他项目中标或拟中标的将提供：①经中标或拟中标的其他项目建设</w:t>
      </w:r>
      <w:r>
        <w:rPr>
          <w:rFonts w:ascii="宋体" w:hAnsi="宋体" w:eastAsia="宋体" w:cs="宋体"/>
          <w:spacing w:val="8"/>
          <w:sz w:val="20"/>
          <w:szCs w:val="20"/>
        </w:rPr>
        <w:t xml:space="preserve"> </w:t>
      </w:r>
      <w:r>
        <w:rPr>
          <w:rFonts w:ascii="宋体" w:hAnsi="宋体" w:eastAsia="宋体" w:cs="宋体"/>
          <w:spacing w:val="7"/>
          <w:sz w:val="20"/>
          <w:szCs w:val="20"/>
        </w:rPr>
        <w:t>单位同意的放弃中标函。</w:t>
      </w:r>
    </w:p>
    <w:p w14:paraId="5B439D24">
      <w:pPr>
        <w:spacing w:before="33" w:line="343" w:lineRule="auto"/>
        <w:ind w:left="1291" w:right="33" w:firstLine="424"/>
        <w:jc w:val="both"/>
        <w:rPr>
          <w:rFonts w:ascii="宋体" w:hAnsi="宋体" w:eastAsia="宋体" w:cs="宋体"/>
          <w:sz w:val="20"/>
          <w:szCs w:val="20"/>
        </w:rPr>
      </w:pPr>
      <w:r>
        <w:rPr>
          <w:rFonts w:ascii="宋体" w:hAnsi="宋体" w:eastAsia="宋体" w:cs="宋体"/>
          <w:spacing w:val="8"/>
          <w:sz w:val="20"/>
          <w:szCs w:val="20"/>
        </w:rPr>
        <w:t>3、我公司若中标，在签订合同之前，将按照建设行政主管</w:t>
      </w:r>
      <w:r>
        <w:rPr>
          <w:rFonts w:ascii="宋体" w:hAnsi="宋体" w:eastAsia="宋体" w:cs="宋体"/>
          <w:spacing w:val="7"/>
          <w:sz w:val="20"/>
          <w:szCs w:val="20"/>
        </w:rPr>
        <w:t>部门的要求组建施工项目部，配置项目管</w:t>
      </w:r>
      <w:r>
        <w:rPr>
          <w:rFonts w:ascii="宋体" w:hAnsi="宋体" w:eastAsia="宋体" w:cs="宋体"/>
          <w:sz w:val="20"/>
          <w:szCs w:val="20"/>
        </w:rPr>
        <w:t xml:space="preserve"> </w:t>
      </w:r>
      <w:r>
        <w:rPr>
          <w:rFonts w:ascii="宋体" w:hAnsi="宋体" w:eastAsia="宋体" w:cs="宋体"/>
          <w:spacing w:val="10"/>
          <w:sz w:val="20"/>
          <w:szCs w:val="20"/>
        </w:rPr>
        <w:t>理班子，出具任命文件。任命文件应当明确施工项目部的职责、岗位设置、人员配备，并书面通知贵单</w:t>
      </w:r>
      <w:r>
        <w:rPr>
          <w:rFonts w:ascii="宋体" w:hAnsi="宋体" w:eastAsia="宋体" w:cs="宋体"/>
          <w:spacing w:val="9"/>
          <w:sz w:val="20"/>
          <w:szCs w:val="20"/>
        </w:rPr>
        <w:t xml:space="preserve"> </w:t>
      </w:r>
      <w:r>
        <w:rPr>
          <w:rFonts w:ascii="宋体" w:hAnsi="宋体" w:eastAsia="宋体" w:cs="宋体"/>
          <w:spacing w:val="10"/>
          <w:sz w:val="20"/>
          <w:szCs w:val="20"/>
        </w:rPr>
        <w:t>位。相关岗位管理人员应持有建设行政主管部门要求的岗位证书，并提供我公司为其缴纳的养老保险证</w:t>
      </w:r>
      <w:r>
        <w:rPr>
          <w:rFonts w:ascii="宋体" w:hAnsi="宋体" w:eastAsia="宋体" w:cs="宋体"/>
          <w:spacing w:val="8"/>
          <w:sz w:val="20"/>
          <w:szCs w:val="20"/>
        </w:rPr>
        <w:t xml:space="preserve"> </w:t>
      </w:r>
      <w:r>
        <w:rPr>
          <w:rFonts w:ascii="宋体" w:hAnsi="宋体" w:eastAsia="宋体" w:cs="宋体"/>
          <w:spacing w:val="10"/>
          <w:sz w:val="20"/>
          <w:szCs w:val="20"/>
        </w:rPr>
        <w:t>明材料。中标后不能满足该要求的，取消我公司中标资格，给贵单位造成损失的，我公司依法承担违约</w:t>
      </w:r>
    </w:p>
    <w:p w14:paraId="38339F44">
      <w:pPr>
        <w:spacing w:line="343" w:lineRule="auto"/>
        <w:rPr>
          <w:rFonts w:ascii="宋体" w:hAnsi="宋体" w:eastAsia="宋体" w:cs="宋体"/>
          <w:sz w:val="20"/>
          <w:szCs w:val="20"/>
        </w:rPr>
        <w:sectPr>
          <w:headerReference r:id="rId72" w:type="default"/>
          <w:footerReference r:id="rId73" w:type="default"/>
          <w:pgSz w:w="11906" w:h="16839"/>
          <w:pgMar w:top="1245" w:right="1101" w:bottom="1190" w:left="20" w:header="1230" w:footer="1027" w:gutter="0"/>
          <w:pgNumType w:fmt="decimal"/>
          <w:cols w:space="720" w:num="1"/>
        </w:sectPr>
      </w:pPr>
    </w:p>
    <w:p w14:paraId="5C2AA6E9">
      <w:pPr>
        <w:pStyle w:val="4"/>
        <w:spacing w:line="319" w:lineRule="auto"/>
      </w:pPr>
    </w:p>
    <w:p w14:paraId="36A377E2">
      <w:pPr>
        <w:pStyle w:val="4"/>
        <w:spacing w:line="319" w:lineRule="auto"/>
      </w:pPr>
    </w:p>
    <w:p w14:paraId="0E6B9CA6">
      <w:pPr>
        <w:pStyle w:val="4"/>
        <w:spacing w:line="320" w:lineRule="auto"/>
      </w:pPr>
      <w:r>
        <w:pict>
          <v:shape id="_x0000_s1122" o:spid="_x0000_s1122" style="position:absolute;left:0pt;margin-left:0pt;margin-top:9.4pt;height:0.75pt;width:473.4pt;z-index:251687936;mso-width-relative:page;mso-height-relative:page;" fillcolor="#000000" filled="t" stroked="f" coordsize="9467,15" path="m0,0l9467,0,9467,14,0,14,0,0xe">
            <v:path/>
            <v:fill on="t" focussize="0,0"/>
            <v:stroke on="f"/>
            <v:imagedata o:title=""/>
            <o:lock v:ext="edit"/>
          </v:shape>
        </w:pict>
      </w:r>
    </w:p>
    <w:p w14:paraId="24B77EA8">
      <w:pPr>
        <w:spacing w:before="65" w:line="228" w:lineRule="auto"/>
        <w:ind w:left="7"/>
        <w:rPr>
          <w:rFonts w:ascii="宋体" w:hAnsi="宋体" w:eastAsia="宋体" w:cs="宋体"/>
          <w:sz w:val="20"/>
          <w:szCs w:val="20"/>
        </w:rPr>
      </w:pPr>
      <w:r>
        <w:rPr>
          <w:rFonts w:ascii="宋体" w:hAnsi="宋体" w:eastAsia="宋体" w:cs="宋体"/>
          <w:spacing w:val="5"/>
          <w:sz w:val="20"/>
          <w:szCs w:val="20"/>
        </w:rPr>
        <w:t>赔偿责任。</w:t>
      </w:r>
    </w:p>
    <w:p w14:paraId="2EA2EC0E">
      <w:pPr>
        <w:spacing w:before="136" w:line="333" w:lineRule="auto"/>
        <w:ind w:left="6" w:firstLine="420"/>
        <w:rPr>
          <w:rFonts w:ascii="宋体" w:hAnsi="宋体" w:eastAsia="宋体" w:cs="宋体"/>
          <w:sz w:val="20"/>
          <w:szCs w:val="20"/>
        </w:rPr>
      </w:pPr>
      <w:r>
        <w:rPr>
          <w:rFonts w:ascii="宋体" w:hAnsi="宋体" w:eastAsia="宋体" w:cs="宋体"/>
          <w:spacing w:val="7"/>
          <w:sz w:val="20"/>
          <w:szCs w:val="20"/>
        </w:rPr>
        <w:t>4、我公司承诺：已标价全费用工程量清单符合第五章“全费用工程量清单</w:t>
      </w:r>
      <w:r>
        <w:rPr>
          <w:rFonts w:ascii="宋体" w:hAnsi="宋体" w:eastAsia="宋体" w:cs="宋体"/>
          <w:spacing w:val="-66"/>
          <w:sz w:val="20"/>
          <w:szCs w:val="20"/>
        </w:rPr>
        <w:t xml:space="preserve"> </w:t>
      </w:r>
      <w:r>
        <w:rPr>
          <w:rFonts w:ascii="宋体" w:hAnsi="宋体" w:eastAsia="宋体" w:cs="宋体"/>
          <w:spacing w:val="7"/>
          <w:sz w:val="20"/>
          <w:szCs w:val="20"/>
        </w:rPr>
        <w:t>”给出的范围及数量，比</w:t>
      </w:r>
      <w:r>
        <w:rPr>
          <w:rFonts w:ascii="宋体" w:hAnsi="宋体" w:eastAsia="宋体" w:cs="宋体"/>
          <w:sz w:val="20"/>
          <w:szCs w:val="20"/>
        </w:rPr>
        <w:t xml:space="preserve"> </w:t>
      </w:r>
      <w:r>
        <w:rPr>
          <w:rFonts w:ascii="宋体" w:hAnsi="宋体" w:eastAsia="宋体" w:cs="宋体"/>
          <w:spacing w:val="10"/>
          <w:sz w:val="20"/>
          <w:szCs w:val="20"/>
        </w:rPr>
        <w:t>选文件中规定全费用工程量清单不允许修改的内容不得修改，每项全费用工程量清单综合单价报价不得</w:t>
      </w:r>
      <w:r>
        <w:rPr>
          <w:rFonts w:ascii="宋体" w:hAnsi="宋体" w:eastAsia="宋体" w:cs="宋体"/>
          <w:spacing w:val="9"/>
          <w:sz w:val="20"/>
          <w:szCs w:val="20"/>
        </w:rPr>
        <w:t xml:space="preserve"> </w:t>
      </w:r>
      <w:r>
        <w:rPr>
          <w:rFonts w:ascii="宋体" w:hAnsi="宋体" w:eastAsia="宋体" w:cs="宋体"/>
          <w:spacing w:val="10"/>
          <w:sz w:val="20"/>
          <w:szCs w:val="20"/>
        </w:rPr>
        <w:t>高于对应全费用工程量清单综合单价最高限价。贵单位可在合同签订前对我公司已标价全费用工程量清</w:t>
      </w:r>
      <w:r>
        <w:rPr>
          <w:rFonts w:ascii="宋体" w:hAnsi="宋体" w:eastAsia="宋体" w:cs="宋体"/>
          <w:spacing w:val="7"/>
          <w:sz w:val="20"/>
          <w:szCs w:val="20"/>
        </w:rPr>
        <w:t xml:space="preserve"> </w:t>
      </w:r>
      <w:r>
        <w:rPr>
          <w:rFonts w:ascii="宋体" w:hAnsi="宋体" w:eastAsia="宋体" w:cs="宋体"/>
          <w:spacing w:val="10"/>
          <w:sz w:val="20"/>
          <w:szCs w:val="20"/>
        </w:rPr>
        <w:t>单进行清标。若发现我公司的全费用工程量清单综合单价报价超过招标时给出的全费用工程量清单综合</w:t>
      </w:r>
      <w:r>
        <w:rPr>
          <w:rFonts w:ascii="宋体" w:hAnsi="宋体" w:eastAsia="宋体" w:cs="宋体"/>
          <w:spacing w:val="9"/>
          <w:sz w:val="20"/>
          <w:szCs w:val="20"/>
        </w:rPr>
        <w:t xml:space="preserve"> </w:t>
      </w:r>
      <w:r>
        <w:rPr>
          <w:rFonts w:ascii="宋体" w:hAnsi="宋体" w:eastAsia="宋体" w:cs="宋体"/>
          <w:spacing w:val="10"/>
          <w:sz w:val="20"/>
          <w:szCs w:val="20"/>
        </w:rPr>
        <w:t>单价最高限价的，在工程结算时贵单位以发出的全费用工程量清单综合单价最高限价为基础，按照我公</w:t>
      </w:r>
      <w:r>
        <w:rPr>
          <w:rFonts w:ascii="宋体" w:hAnsi="宋体" w:eastAsia="宋体" w:cs="宋体"/>
          <w:spacing w:val="7"/>
          <w:sz w:val="20"/>
          <w:szCs w:val="20"/>
        </w:rPr>
        <w:t xml:space="preserve"> </w:t>
      </w:r>
      <w:r>
        <w:rPr>
          <w:rFonts w:ascii="宋体" w:hAnsi="宋体" w:eastAsia="宋体" w:cs="宋体"/>
          <w:spacing w:val="10"/>
          <w:sz w:val="20"/>
          <w:szCs w:val="20"/>
        </w:rPr>
        <w:t>司的中标总报价与本工程的总价最高限价的下浮比例进行同比例下调，我公司无条件接受，否则按我公</w:t>
      </w:r>
      <w:r>
        <w:rPr>
          <w:rFonts w:ascii="宋体" w:hAnsi="宋体" w:eastAsia="宋体" w:cs="宋体"/>
          <w:spacing w:val="7"/>
          <w:sz w:val="20"/>
          <w:szCs w:val="20"/>
        </w:rPr>
        <w:t xml:space="preserve"> </w:t>
      </w:r>
      <w:r>
        <w:rPr>
          <w:rFonts w:ascii="宋体" w:hAnsi="宋体" w:eastAsia="宋体" w:cs="宋体"/>
          <w:spacing w:val="8"/>
          <w:sz w:val="20"/>
          <w:szCs w:val="20"/>
        </w:rPr>
        <w:t>司违约处理</w:t>
      </w:r>
    </w:p>
    <w:p w14:paraId="08CF5E97">
      <w:pPr>
        <w:spacing w:before="131" w:line="320" w:lineRule="auto"/>
        <w:ind w:left="7" w:right="2" w:firstLine="424"/>
        <w:rPr>
          <w:rFonts w:ascii="宋体" w:hAnsi="宋体" w:eastAsia="宋体" w:cs="宋体"/>
          <w:sz w:val="20"/>
          <w:szCs w:val="20"/>
        </w:rPr>
      </w:pPr>
      <w:r>
        <w:rPr>
          <w:rFonts w:ascii="宋体" w:hAnsi="宋体" w:eastAsia="宋体" w:cs="宋体"/>
          <w:spacing w:val="8"/>
          <w:sz w:val="20"/>
          <w:szCs w:val="20"/>
        </w:rPr>
        <w:t>5、我公司在资格审查部分中提供的相关证明材料真实</w:t>
      </w:r>
      <w:r>
        <w:rPr>
          <w:rFonts w:ascii="宋体" w:hAnsi="宋体" w:eastAsia="宋体" w:cs="宋体"/>
          <w:spacing w:val="7"/>
          <w:sz w:val="20"/>
          <w:szCs w:val="20"/>
        </w:rPr>
        <w:t>有效，不存在弄虚作假情形。</w:t>
      </w:r>
      <w:r>
        <w:rPr>
          <w:rFonts w:ascii="宋体" w:hAnsi="宋体" w:eastAsia="宋体" w:cs="宋体"/>
          <w:spacing w:val="7"/>
          <w:sz w:val="20"/>
          <w:szCs w:val="20"/>
          <w:u w:val="single" w:color="auto"/>
        </w:rPr>
        <w:t>贵单位在合同签</w:t>
      </w:r>
      <w:r>
        <w:rPr>
          <w:rFonts w:ascii="宋体" w:hAnsi="宋体" w:eastAsia="宋体" w:cs="宋体"/>
          <w:sz w:val="20"/>
          <w:szCs w:val="20"/>
        </w:rPr>
        <w:t xml:space="preserve"> </w:t>
      </w:r>
      <w:r>
        <w:rPr>
          <w:rFonts w:ascii="宋体" w:hAnsi="宋体" w:eastAsia="宋体" w:cs="宋体"/>
          <w:spacing w:val="10"/>
          <w:sz w:val="20"/>
          <w:szCs w:val="20"/>
          <w:u w:val="single" w:color="auto"/>
        </w:rPr>
        <w:t>订前均有权对我公司提供的资料进行核实，若发现弄虚作假，按相关规定取消我公司中标资格，并按相</w:t>
      </w:r>
      <w:r>
        <w:rPr>
          <w:rFonts w:ascii="宋体" w:hAnsi="宋体" w:eastAsia="宋体" w:cs="宋体"/>
          <w:spacing w:val="9"/>
          <w:sz w:val="20"/>
          <w:szCs w:val="20"/>
        </w:rPr>
        <w:t xml:space="preserve"> </w:t>
      </w:r>
      <w:r>
        <w:rPr>
          <w:rFonts w:ascii="宋体" w:hAnsi="宋体" w:eastAsia="宋体" w:cs="宋体"/>
          <w:spacing w:val="10"/>
          <w:sz w:val="20"/>
          <w:szCs w:val="20"/>
          <w:u w:val="single" w:color="auto"/>
        </w:rPr>
        <w:t>关法律法规报招标投标监督部门，投标保证金不予退还，我公司自愿承担因此造成的相关责任并赔偿相</w:t>
      </w:r>
      <w:r>
        <w:rPr>
          <w:rFonts w:ascii="宋体" w:hAnsi="宋体" w:eastAsia="宋体" w:cs="宋体"/>
          <w:spacing w:val="6"/>
          <w:sz w:val="20"/>
          <w:szCs w:val="20"/>
        </w:rPr>
        <w:t xml:space="preserve"> </w:t>
      </w:r>
      <w:r>
        <w:rPr>
          <w:rFonts w:ascii="宋体" w:hAnsi="宋体" w:eastAsia="宋体" w:cs="宋体"/>
          <w:spacing w:val="5"/>
          <w:sz w:val="20"/>
          <w:szCs w:val="20"/>
          <w:u w:val="single" w:color="auto"/>
        </w:rPr>
        <w:t>应损失</w:t>
      </w:r>
      <w:r>
        <w:rPr>
          <w:rFonts w:ascii="宋体" w:hAnsi="宋体" w:eastAsia="宋体" w:cs="宋体"/>
          <w:spacing w:val="5"/>
          <w:sz w:val="20"/>
          <w:szCs w:val="20"/>
        </w:rPr>
        <w:t>。</w:t>
      </w:r>
    </w:p>
    <w:p w14:paraId="066E1A6D">
      <w:pPr>
        <w:spacing w:before="133" w:line="227" w:lineRule="auto"/>
        <w:ind w:left="429"/>
        <w:rPr>
          <w:rFonts w:ascii="宋体" w:hAnsi="宋体" w:eastAsia="宋体" w:cs="宋体"/>
          <w:sz w:val="20"/>
          <w:szCs w:val="20"/>
        </w:rPr>
      </w:pPr>
      <w:r>
        <w:rPr>
          <w:rFonts w:ascii="宋体" w:hAnsi="宋体" w:eastAsia="宋体" w:cs="宋体"/>
          <w:spacing w:val="7"/>
          <w:sz w:val="20"/>
          <w:szCs w:val="20"/>
        </w:rPr>
        <w:t>6、我公司不存在第二章 投标人须知第</w:t>
      </w:r>
      <w:r>
        <w:rPr>
          <w:rFonts w:ascii="宋体" w:hAnsi="宋体" w:eastAsia="宋体" w:cs="宋体"/>
          <w:spacing w:val="47"/>
          <w:sz w:val="20"/>
          <w:szCs w:val="20"/>
        </w:rPr>
        <w:t xml:space="preserve"> </w:t>
      </w:r>
      <w:r>
        <w:rPr>
          <w:rFonts w:ascii="宋体" w:hAnsi="宋体" w:eastAsia="宋体" w:cs="宋体"/>
          <w:spacing w:val="7"/>
          <w:sz w:val="20"/>
          <w:szCs w:val="20"/>
        </w:rPr>
        <w:t>1.4.3 项规定的任何一种情形。</w:t>
      </w:r>
    </w:p>
    <w:p w14:paraId="62398998">
      <w:pPr>
        <w:spacing w:before="133" w:line="227" w:lineRule="auto"/>
        <w:ind w:left="432"/>
        <w:rPr>
          <w:rFonts w:ascii="宋体" w:hAnsi="宋体" w:eastAsia="宋体" w:cs="宋体"/>
          <w:sz w:val="20"/>
          <w:szCs w:val="20"/>
        </w:rPr>
      </w:pPr>
      <w:r>
        <w:rPr>
          <w:rFonts w:ascii="宋体" w:hAnsi="宋体" w:eastAsia="宋体" w:cs="宋体"/>
          <w:spacing w:val="7"/>
          <w:sz w:val="20"/>
          <w:szCs w:val="20"/>
        </w:rPr>
        <w:t>7、我公司的投标文件符合第二章 投标人须知第</w:t>
      </w:r>
      <w:r>
        <w:rPr>
          <w:rFonts w:ascii="宋体" w:hAnsi="宋体" w:eastAsia="宋体" w:cs="宋体"/>
          <w:spacing w:val="38"/>
          <w:sz w:val="20"/>
          <w:szCs w:val="20"/>
        </w:rPr>
        <w:t xml:space="preserve"> </w:t>
      </w:r>
      <w:r>
        <w:rPr>
          <w:rFonts w:ascii="宋体" w:hAnsi="宋体" w:eastAsia="宋体" w:cs="宋体"/>
          <w:spacing w:val="7"/>
          <w:sz w:val="20"/>
          <w:szCs w:val="20"/>
        </w:rPr>
        <w:t>1.3.1 项的规定。</w:t>
      </w:r>
    </w:p>
    <w:p w14:paraId="5CB68031">
      <w:pPr>
        <w:spacing w:before="133" w:line="227" w:lineRule="auto"/>
        <w:ind w:right="30"/>
        <w:jc w:val="right"/>
        <w:rPr>
          <w:rFonts w:ascii="宋体" w:hAnsi="宋体" w:eastAsia="宋体" w:cs="宋体"/>
          <w:sz w:val="20"/>
          <w:szCs w:val="20"/>
        </w:rPr>
      </w:pPr>
      <w:r>
        <w:rPr>
          <w:rFonts w:ascii="宋体" w:hAnsi="宋体" w:eastAsia="宋体" w:cs="宋体"/>
          <w:spacing w:val="9"/>
          <w:sz w:val="20"/>
          <w:szCs w:val="20"/>
        </w:rPr>
        <w:t>8、我公司的投标文件符合第四章 合同条款及格式规定，投标文件中没有贵单位不能接受的条件。</w:t>
      </w:r>
    </w:p>
    <w:p w14:paraId="198AC3B7">
      <w:pPr>
        <w:spacing w:before="135" w:line="227" w:lineRule="auto"/>
        <w:ind w:left="428"/>
        <w:rPr>
          <w:rFonts w:ascii="宋体" w:hAnsi="宋体" w:eastAsia="宋体" w:cs="宋体"/>
          <w:sz w:val="20"/>
          <w:szCs w:val="20"/>
        </w:rPr>
      </w:pPr>
      <w:r>
        <w:rPr>
          <w:rFonts w:ascii="宋体" w:hAnsi="宋体" w:eastAsia="宋体" w:cs="宋体"/>
          <w:spacing w:val="8"/>
          <w:sz w:val="20"/>
          <w:szCs w:val="20"/>
        </w:rPr>
        <w:t>9、我公司的投标文件符合第七章 技术标准和要求（如有）。</w:t>
      </w:r>
    </w:p>
    <w:p w14:paraId="55C1CA56">
      <w:pPr>
        <w:spacing w:before="134" w:line="226" w:lineRule="auto"/>
        <w:ind w:left="442"/>
        <w:rPr>
          <w:rFonts w:ascii="宋体" w:hAnsi="宋体" w:eastAsia="宋体" w:cs="宋体"/>
          <w:sz w:val="20"/>
          <w:szCs w:val="20"/>
        </w:rPr>
      </w:pPr>
      <w:r>
        <w:rPr>
          <w:rFonts w:ascii="宋体" w:hAnsi="宋体" w:eastAsia="宋体" w:cs="宋体"/>
          <w:spacing w:val="7"/>
          <w:sz w:val="20"/>
          <w:szCs w:val="20"/>
        </w:rPr>
        <w:t>10、我公司接受比选文件中关于“不平衡报价</w:t>
      </w:r>
      <w:r>
        <w:rPr>
          <w:rFonts w:ascii="宋体" w:hAnsi="宋体" w:eastAsia="宋体" w:cs="宋体"/>
          <w:spacing w:val="-60"/>
          <w:sz w:val="20"/>
          <w:szCs w:val="20"/>
        </w:rPr>
        <w:t xml:space="preserve"> </w:t>
      </w:r>
      <w:r>
        <w:rPr>
          <w:rFonts w:ascii="宋体" w:hAnsi="宋体" w:eastAsia="宋体" w:cs="宋体"/>
          <w:spacing w:val="7"/>
          <w:sz w:val="20"/>
          <w:szCs w:val="20"/>
        </w:rPr>
        <w:t>”的相关约定（如有）。</w:t>
      </w:r>
    </w:p>
    <w:p w14:paraId="0323CFE7">
      <w:pPr>
        <w:spacing w:before="134" w:line="226" w:lineRule="auto"/>
        <w:ind w:left="442"/>
        <w:rPr>
          <w:rFonts w:ascii="宋体" w:hAnsi="宋体" w:eastAsia="宋体" w:cs="宋体"/>
          <w:sz w:val="20"/>
          <w:szCs w:val="20"/>
        </w:rPr>
      </w:pPr>
      <w:r>
        <w:rPr>
          <w:rFonts w:ascii="宋体" w:hAnsi="宋体" w:eastAsia="宋体" w:cs="宋体"/>
          <w:spacing w:val="7"/>
          <w:sz w:val="20"/>
          <w:szCs w:val="20"/>
        </w:rPr>
        <w:t>11、我公司接受比选文件中关于“不允许负数报价</w:t>
      </w:r>
      <w:r>
        <w:rPr>
          <w:rFonts w:ascii="宋体" w:hAnsi="宋体" w:eastAsia="宋体" w:cs="宋体"/>
          <w:spacing w:val="-54"/>
          <w:sz w:val="20"/>
          <w:szCs w:val="20"/>
        </w:rPr>
        <w:t xml:space="preserve"> </w:t>
      </w:r>
      <w:r>
        <w:rPr>
          <w:rFonts w:ascii="宋体" w:hAnsi="宋体" w:eastAsia="宋体" w:cs="宋体"/>
          <w:spacing w:val="7"/>
          <w:sz w:val="20"/>
          <w:szCs w:val="20"/>
        </w:rPr>
        <w:t>”的相关要求（如有）。</w:t>
      </w:r>
    </w:p>
    <w:p w14:paraId="5FCB8E6D">
      <w:pPr>
        <w:pStyle w:val="4"/>
        <w:spacing w:line="448" w:lineRule="auto"/>
      </w:pPr>
    </w:p>
    <w:p w14:paraId="49FC6E8C">
      <w:pPr>
        <w:spacing w:before="65" w:line="335" w:lineRule="auto"/>
        <w:ind w:left="428" w:right="471" w:firstLine="1"/>
        <w:rPr>
          <w:rFonts w:ascii="宋体" w:hAnsi="宋体" w:eastAsia="宋体" w:cs="宋体"/>
          <w:sz w:val="20"/>
          <w:szCs w:val="20"/>
        </w:rPr>
      </w:pPr>
      <w:r>
        <w:rPr>
          <w:rFonts w:ascii="宋体" w:hAnsi="宋体" w:eastAsia="宋体" w:cs="宋体"/>
          <w:spacing w:val="9"/>
          <w:sz w:val="20"/>
          <w:szCs w:val="20"/>
        </w:rPr>
        <w:t>投  标</w:t>
      </w:r>
      <w:r>
        <w:rPr>
          <w:rFonts w:ascii="宋体" w:hAnsi="宋体" w:eastAsia="宋体" w:cs="宋体"/>
          <w:spacing w:val="11"/>
          <w:sz w:val="20"/>
          <w:szCs w:val="20"/>
        </w:rPr>
        <w:t xml:space="preserve">  </w:t>
      </w:r>
      <w:r>
        <w:rPr>
          <w:rFonts w:ascii="宋体" w:hAnsi="宋体" w:eastAsia="宋体" w:cs="宋体"/>
          <w:spacing w:val="9"/>
          <w:sz w:val="20"/>
          <w:szCs w:val="20"/>
        </w:rPr>
        <w:t>人</w:t>
      </w:r>
      <w:r>
        <w:rPr>
          <w:rFonts w:ascii="宋体" w:hAnsi="宋体" w:eastAsia="宋体" w:cs="宋体"/>
          <w:spacing w:val="-17"/>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17"/>
          <w:sz w:val="20"/>
          <w:szCs w:val="20"/>
        </w:rPr>
        <w:t>（</w:t>
      </w:r>
      <w:r>
        <w:rPr>
          <w:rFonts w:ascii="宋体" w:hAnsi="宋体" w:eastAsia="宋体" w:cs="宋体"/>
          <w:spacing w:val="9"/>
          <w:sz w:val="20"/>
          <w:szCs w:val="20"/>
        </w:rPr>
        <w:t>盖单位法人章）</w:t>
      </w:r>
      <w:r>
        <w:rPr>
          <w:rFonts w:ascii="宋体" w:hAnsi="宋体" w:eastAsia="宋体" w:cs="宋体"/>
          <w:spacing w:val="15"/>
          <w:sz w:val="20"/>
          <w:szCs w:val="20"/>
        </w:rPr>
        <w:t xml:space="preserve"> </w:t>
      </w:r>
      <w:r>
        <w:rPr>
          <w:rFonts w:ascii="宋体" w:hAnsi="宋体" w:eastAsia="宋体" w:cs="宋体"/>
          <w:spacing w:val="10"/>
          <w:sz w:val="20"/>
          <w:szCs w:val="20"/>
        </w:rPr>
        <w:t>法定代表人</w:t>
      </w:r>
      <w:r>
        <w:rPr>
          <w:rFonts w:ascii="宋体" w:hAnsi="宋体" w:eastAsia="宋体" w:cs="宋体"/>
          <w:spacing w:val="-2"/>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签名或盖章）</w:t>
      </w:r>
    </w:p>
    <w:p w14:paraId="67C6221C">
      <w:pPr>
        <w:tabs>
          <w:tab w:val="left" w:pos="7997"/>
        </w:tabs>
        <w:spacing w:before="35" w:line="228" w:lineRule="auto"/>
        <w:ind w:left="7578"/>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9"/>
          <w:sz w:val="20"/>
          <w:szCs w:val="20"/>
        </w:rPr>
        <w:t xml:space="preserve"> </w:t>
      </w:r>
      <w:r>
        <w:rPr>
          <w:rFonts w:ascii="宋体" w:hAnsi="宋体" w:eastAsia="宋体" w:cs="宋体"/>
          <w:spacing w:val="-14"/>
          <w:sz w:val="20"/>
          <w:szCs w:val="20"/>
        </w:rPr>
        <w:t>年</w:t>
      </w:r>
      <w:r>
        <w:rPr>
          <w:rFonts w:ascii="宋体" w:hAnsi="宋体" w:eastAsia="宋体" w:cs="宋体"/>
          <w:spacing w:val="4"/>
          <w:sz w:val="20"/>
          <w:szCs w:val="20"/>
          <w:u w:val="single" w:color="auto"/>
        </w:rPr>
        <w:t xml:space="preserve">    </w:t>
      </w:r>
      <w:r>
        <w:rPr>
          <w:rFonts w:ascii="宋体" w:hAnsi="宋体" w:eastAsia="宋体" w:cs="宋体"/>
          <w:spacing w:val="-83"/>
          <w:sz w:val="20"/>
          <w:szCs w:val="20"/>
        </w:rPr>
        <w:t xml:space="preserve"> </w:t>
      </w:r>
      <w:r>
        <w:rPr>
          <w:rFonts w:ascii="宋体" w:hAnsi="宋体" w:eastAsia="宋体" w:cs="宋体"/>
          <w:spacing w:val="-14"/>
          <w:sz w:val="20"/>
          <w:szCs w:val="20"/>
        </w:rPr>
        <w:t>月</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14"/>
          <w:sz w:val="20"/>
          <w:szCs w:val="20"/>
        </w:rPr>
        <w:t>日</w:t>
      </w:r>
    </w:p>
    <w:p w14:paraId="67A81EAF">
      <w:pPr>
        <w:spacing w:line="228" w:lineRule="auto"/>
        <w:rPr>
          <w:rFonts w:ascii="宋体" w:hAnsi="宋体" w:eastAsia="宋体" w:cs="宋体"/>
          <w:sz w:val="20"/>
          <w:szCs w:val="20"/>
        </w:rPr>
        <w:sectPr>
          <w:headerReference r:id="rId74" w:type="default"/>
          <w:footerReference r:id="rId75" w:type="default"/>
          <w:pgSz w:w="11906" w:h="16839"/>
          <w:pgMar w:top="400" w:right="1132" w:bottom="1190" w:left="1303" w:header="0" w:footer="1027" w:gutter="0"/>
          <w:pgNumType w:fmt="decimal"/>
          <w:cols w:space="720" w:num="1"/>
        </w:sectPr>
      </w:pPr>
    </w:p>
    <w:p w14:paraId="0C659B61">
      <w:pPr>
        <w:spacing w:before="212" w:line="225" w:lineRule="auto"/>
        <w:ind w:left="4823"/>
        <w:outlineLvl w:val="2"/>
        <w:rPr>
          <w:rFonts w:ascii="宋体" w:hAnsi="宋体" w:eastAsia="宋体" w:cs="宋体"/>
          <w:sz w:val="31"/>
          <w:szCs w:val="31"/>
        </w:rPr>
      </w:pPr>
      <w:bookmarkStart w:id="115" w:name="bookmark206"/>
      <w:bookmarkEnd w:id="115"/>
      <w:bookmarkStart w:id="116" w:name="bookmark205"/>
      <w:bookmarkEnd w:id="116"/>
      <w:r>
        <w:rPr>
          <w:rFonts w:ascii="宋体" w:hAnsi="宋体" w:eastAsia="宋体" w:cs="宋体"/>
          <w:spacing w:val="6"/>
          <w:sz w:val="31"/>
          <w:szCs w:val="31"/>
        </w:rPr>
        <w:t>（五）其他资料</w:t>
      </w:r>
    </w:p>
    <w:p w14:paraId="29B6B680">
      <w:pPr>
        <w:pStyle w:val="4"/>
        <w:spacing w:line="414" w:lineRule="auto"/>
      </w:pPr>
    </w:p>
    <w:p w14:paraId="40B356E0">
      <w:pPr>
        <w:spacing w:before="65" w:line="228" w:lineRule="auto"/>
        <w:ind w:left="1626"/>
        <w:rPr>
          <w:rFonts w:hint="default" w:ascii="宋体" w:hAnsi="宋体" w:eastAsia="宋体" w:cs="宋体"/>
          <w:sz w:val="20"/>
          <w:szCs w:val="20"/>
          <w:lang w:val="en-US" w:eastAsia="zh-CN"/>
        </w:rPr>
      </w:pPr>
      <w:r>
        <w:rPr>
          <w:rFonts w:ascii="宋体" w:hAnsi="宋体" w:eastAsia="宋体" w:cs="宋体"/>
          <w:spacing w:val="3"/>
          <w:sz w:val="20"/>
          <w:szCs w:val="20"/>
        </w:rPr>
        <w:t>1.</w:t>
      </w:r>
      <w:r>
        <w:rPr>
          <w:rFonts w:ascii="宋体" w:hAnsi="宋体" w:eastAsia="宋体" w:cs="宋体"/>
          <w:spacing w:val="20"/>
          <w:sz w:val="20"/>
          <w:szCs w:val="20"/>
        </w:rPr>
        <w:t xml:space="preserve"> </w:t>
      </w:r>
      <w:r>
        <w:rPr>
          <w:rFonts w:hint="eastAsia" w:ascii="宋体" w:hAnsi="宋体" w:eastAsia="宋体" w:cs="宋体"/>
          <w:spacing w:val="3"/>
          <w:sz w:val="20"/>
          <w:szCs w:val="20"/>
          <w:lang w:val="en-US" w:eastAsia="zh-CN"/>
        </w:rPr>
        <w:t>资料费、投标保证金转账回执单</w:t>
      </w:r>
    </w:p>
    <w:p w14:paraId="350F2889">
      <w:pPr>
        <w:pStyle w:val="4"/>
        <w:spacing w:line="242" w:lineRule="auto"/>
      </w:pPr>
    </w:p>
    <w:p w14:paraId="685CBDA3">
      <w:pPr>
        <w:pStyle w:val="4"/>
        <w:spacing w:line="242" w:lineRule="auto"/>
      </w:pPr>
    </w:p>
    <w:p w14:paraId="73FCD0DA">
      <w:pPr>
        <w:pStyle w:val="4"/>
        <w:spacing w:line="242" w:lineRule="auto"/>
      </w:pPr>
    </w:p>
    <w:p w14:paraId="22C22C63">
      <w:pPr>
        <w:pStyle w:val="4"/>
        <w:spacing w:line="242" w:lineRule="auto"/>
      </w:pPr>
    </w:p>
    <w:p w14:paraId="2A38B58B">
      <w:pPr>
        <w:pStyle w:val="4"/>
        <w:spacing w:line="242" w:lineRule="auto"/>
      </w:pPr>
    </w:p>
    <w:p w14:paraId="200B06E0">
      <w:pPr>
        <w:pStyle w:val="4"/>
        <w:spacing w:line="242" w:lineRule="auto"/>
      </w:pPr>
    </w:p>
    <w:p w14:paraId="00B1E0B1">
      <w:pPr>
        <w:pStyle w:val="4"/>
        <w:spacing w:line="242" w:lineRule="auto"/>
      </w:pPr>
    </w:p>
    <w:p w14:paraId="1BEFE70B">
      <w:pPr>
        <w:pStyle w:val="4"/>
        <w:spacing w:line="242" w:lineRule="auto"/>
      </w:pPr>
    </w:p>
    <w:p w14:paraId="2A4CB3C6">
      <w:pPr>
        <w:pStyle w:val="4"/>
        <w:spacing w:line="242" w:lineRule="auto"/>
      </w:pPr>
    </w:p>
    <w:p w14:paraId="6B07071E">
      <w:pPr>
        <w:pStyle w:val="4"/>
        <w:spacing w:line="242" w:lineRule="auto"/>
      </w:pPr>
    </w:p>
    <w:p w14:paraId="2C0ECB44">
      <w:pPr>
        <w:pStyle w:val="4"/>
        <w:spacing w:line="242" w:lineRule="auto"/>
      </w:pPr>
    </w:p>
    <w:p w14:paraId="1A733BF4">
      <w:pPr>
        <w:pStyle w:val="4"/>
        <w:spacing w:line="242" w:lineRule="auto"/>
      </w:pPr>
    </w:p>
    <w:p w14:paraId="47A44543">
      <w:pPr>
        <w:pStyle w:val="4"/>
        <w:spacing w:line="242" w:lineRule="auto"/>
      </w:pPr>
    </w:p>
    <w:p w14:paraId="3F59CAD3">
      <w:pPr>
        <w:pStyle w:val="4"/>
        <w:spacing w:line="242" w:lineRule="auto"/>
      </w:pPr>
    </w:p>
    <w:p w14:paraId="07A6C38D">
      <w:pPr>
        <w:spacing w:line="240" w:lineRule="auto"/>
      </w:pPr>
    </w:p>
    <w:sectPr>
      <w:headerReference r:id="rId76" w:type="default"/>
      <w:footerReference r:id="rId77" w:type="default"/>
      <w:pgSz w:w="11906" w:h="16839"/>
      <w:pgMar w:top="1245" w:right="1134" w:bottom="1190" w:left="240" w:header="1230" w:footer="102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egoe UI Symbol">
    <w:panose1 w:val="020B0502040204020203"/>
    <w:charset w:val="00"/>
    <w:family w:val="auto"/>
    <w:pitch w:val="default"/>
    <w:sig w:usb0="800001E3" w:usb1="1200FFEF" w:usb2="00040000" w:usb3="04000000" w:csb0="00000001" w:csb1="40000000"/>
  </w:font>
  <w:font w:name="TimesNewRoman">
    <w:altName w:val="Segoe Print"/>
    <w:panose1 w:val="02020603050405020304"/>
    <w:charset w:val="00"/>
    <w:family w:val="auto"/>
    <w:pitch w:val="default"/>
    <w:sig w:usb0="00000000" w:usb1="00000000" w:usb2="00000029" w:usb3="00000000" w:csb0="600001FF" w:csb1="FFFF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45359">
    <w:pPr>
      <w:spacing w:line="176" w:lineRule="auto"/>
      <w:ind w:left="5896"/>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BDB99">
    <w:pPr>
      <w:spacing w:line="176" w:lineRule="auto"/>
      <w:ind w:left="5866"/>
      <w:rPr>
        <w:rFonts w:ascii="Times New Roman" w:hAnsi="Times New Roman" w:eastAsia="Times New Roman" w:cs="Times New Roman"/>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F016B">
    <w:pPr>
      <w:spacing w:line="176" w:lineRule="auto"/>
      <w:ind w:left="5866"/>
      <w:rPr>
        <w:rFonts w:ascii="Times New Roman" w:hAnsi="Times New Roman" w:eastAsia="Times New Roman" w:cs="Times New Roman"/>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3247A">
    <w:pPr>
      <w:spacing w:line="176" w:lineRule="auto"/>
      <w:ind w:left="5871"/>
      <w:rPr>
        <w:rFonts w:ascii="Times New Roman" w:hAnsi="Times New Roman" w:eastAsia="Times New Roman" w:cs="Times New Roman"/>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057B7">
    <w:pPr>
      <w:spacing w:line="176" w:lineRule="auto"/>
      <w:ind w:left="5871"/>
      <w:rPr>
        <w:rFonts w:ascii="Times New Roman" w:hAnsi="Times New Roman" w:eastAsia="Times New Roman" w:cs="Times New Roman"/>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303EA">
    <w:pPr>
      <w:spacing w:line="176" w:lineRule="auto"/>
      <w:ind w:left="5871"/>
      <w:rPr>
        <w:rFonts w:ascii="Times New Roman" w:hAnsi="Times New Roman" w:eastAsia="Times New Roman" w:cs="Times New Roman"/>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956C9">
    <w:pPr>
      <w:spacing w:line="176" w:lineRule="auto"/>
      <w:ind w:left="5871"/>
      <w:rPr>
        <w:rFonts w:ascii="Times New Roman" w:hAnsi="Times New Roman" w:eastAsia="Times New Roman" w:cs="Times New Roman"/>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97703">
    <w:pPr>
      <w:spacing w:line="176" w:lineRule="auto"/>
      <w:ind w:left="5871"/>
      <w:rPr>
        <w:rFonts w:ascii="Times New Roman" w:hAnsi="Times New Roman" w:eastAsia="Times New Roman" w:cs="Times New Roman"/>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7FDA2">
    <w:pPr>
      <w:spacing w:line="173" w:lineRule="auto"/>
      <w:ind w:left="5871"/>
      <w:rPr>
        <w:rFonts w:ascii="Times New Roman" w:hAnsi="Times New Roman" w:eastAsia="Times New Roman" w:cs="Times New Roman"/>
        <w:sz w:val="18"/>
        <w:szCs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B22C6">
    <w:pPr>
      <w:spacing w:line="176" w:lineRule="auto"/>
      <w:ind w:left="5871"/>
      <w:rPr>
        <w:rFonts w:ascii="Times New Roman" w:hAnsi="Times New Roman" w:eastAsia="Times New Roman" w:cs="Times New Roman"/>
        <w:sz w:val="18"/>
        <w:szCs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5C598">
    <w:pPr>
      <w:spacing w:line="176" w:lineRule="auto"/>
      <w:ind w:left="4621"/>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91B99">
    <w:pPr>
      <w:spacing w:line="173" w:lineRule="auto"/>
      <w:ind w:left="589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5"/>
        <w:sz w:val="18"/>
        <w:szCs w:val="18"/>
      </w:rPr>
      <w:t>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1F790">
    <w:pPr>
      <w:spacing w:line="176" w:lineRule="auto"/>
      <w:ind w:left="4621"/>
      <w:rPr>
        <w:rFonts w:ascii="Times New Roman" w:hAnsi="Times New Roman" w:eastAsia="Times New Roman" w:cs="Times New Roman"/>
        <w:sz w:val="18"/>
        <w:szCs w:val="18"/>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10B91">
    <w:pPr>
      <w:spacing w:line="176" w:lineRule="auto"/>
      <w:ind w:left="5925"/>
      <w:rPr>
        <w:rFonts w:ascii="Times New Roman" w:hAnsi="Times New Roman" w:eastAsia="Times New Roman" w:cs="Times New Roman"/>
        <w:sz w:val="18"/>
        <w:szCs w:val="18"/>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6292C">
    <w:pPr>
      <w:spacing w:line="176" w:lineRule="auto"/>
      <w:ind w:left="5925"/>
      <w:rPr>
        <w:rFonts w:ascii="Times New Roman" w:hAnsi="Times New Roman" w:eastAsia="Times New Roman" w:cs="Times New Roman"/>
        <w:sz w:val="18"/>
        <w:szCs w:val="18"/>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64DA0">
    <w:pPr>
      <w:spacing w:line="176" w:lineRule="auto"/>
      <w:ind w:left="5925"/>
      <w:rPr>
        <w:rFonts w:ascii="Times New Roman" w:hAnsi="Times New Roman" w:eastAsia="Times New Roman" w:cs="Times New Roman"/>
        <w:sz w:val="18"/>
        <w:szCs w:val="18"/>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C0C8B">
    <w:pPr>
      <w:spacing w:line="176" w:lineRule="auto"/>
      <w:ind w:left="5925"/>
      <w:rPr>
        <w:rFonts w:ascii="Times New Roman" w:hAnsi="Times New Roman" w:eastAsia="Times New Roman" w:cs="Times New Roman"/>
        <w:sz w:val="18"/>
        <w:szCs w:val="18"/>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77EED">
    <w:pPr>
      <w:spacing w:line="176" w:lineRule="auto"/>
      <w:ind w:left="5925"/>
      <w:rPr>
        <w:rFonts w:ascii="Times New Roman" w:hAnsi="Times New Roman" w:eastAsia="Times New Roman" w:cs="Times New Roman"/>
        <w:sz w:val="18"/>
        <w:szCs w:val="18"/>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AD8BB">
    <w:pPr>
      <w:spacing w:line="176" w:lineRule="auto"/>
      <w:ind w:left="5925"/>
      <w:rPr>
        <w:rFonts w:ascii="Times New Roman" w:hAnsi="Times New Roman" w:eastAsia="Times New Roman" w:cs="Times New Roman"/>
        <w:sz w:val="18"/>
        <w:szCs w:val="18"/>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93570">
    <w:pPr>
      <w:spacing w:line="176" w:lineRule="auto"/>
      <w:ind w:left="5925"/>
      <w:rPr>
        <w:rFonts w:ascii="Times New Roman" w:hAnsi="Times New Roman" w:eastAsia="Times New Roman" w:cs="Times New Roman"/>
        <w:sz w:val="18"/>
        <w:szCs w:val="18"/>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A7769">
    <w:pPr>
      <w:spacing w:line="176" w:lineRule="auto"/>
      <w:ind w:left="5925"/>
      <w:rPr>
        <w:rFonts w:ascii="Times New Roman" w:hAnsi="Times New Roman" w:eastAsia="Times New Roman" w:cs="Times New Roman"/>
        <w:sz w:val="18"/>
        <w:szCs w:val="18"/>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5DCE9">
    <w:pPr>
      <w:spacing w:line="176" w:lineRule="auto"/>
      <w:ind w:left="5925"/>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89F15">
    <w:pPr>
      <w:spacing w:line="176" w:lineRule="auto"/>
      <w:ind w:left="5853"/>
      <w:rPr>
        <w:rFonts w:ascii="Times New Roman" w:hAnsi="Times New Roman" w:eastAsia="Times New Roman" w:cs="Times New Roman"/>
        <w:sz w:val="18"/>
        <w:szCs w:val="18"/>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2CBDE">
    <w:pPr>
      <w:spacing w:line="176" w:lineRule="auto"/>
      <w:ind w:left="5925"/>
      <w:rPr>
        <w:rFonts w:ascii="Times New Roman" w:hAnsi="Times New Roman" w:eastAsia="Times New Roman" w:cs="Times New Roman"/>
        <w:sz w:val="18"/>
        <w:szCs w:val="18"/>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4449A">
    <w:pPr>
      <w:spacing w:line="176" w:lineRule="auto"/>
      <w:ind w:left="5925"/>
      <w:rPr>
        <w:rFonts w:ascii="Times New Roman" w:hAnsi="Times New Roman" w:eastAsia="Times New Roman" w:cs="Times New Roman"/>
        <w:sz w:val="18"/>
        <w:szCs w:val="18"/>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1290C">
    <w:pPr>
      <w:spacing w:line="176" w:lineRule="auto"/>
      <w:ind w:left="5925"/>
      <w:rPr>
        <w:rFonts w:ascii="Times New Roman" w:hAnsi="Times New Roman" w:eastAsia="Times New Roman" w:cs="Times New Roman"/>
        <w:sz w:val="18"/>
        <w:szCs w:val="18"/>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C08A1">
    <w:pPr>
      <w:spacing w:line="176" w:lineRule="auto"/>
      <w:ind w:left="5925"/>
      <w:rPr>
        <w:rFonts w:ascii="Times New Roman" w:hAnsi="Times New Roman" w:eastAsia="Times New Roman" w:cs="Times New Roman"/>
        <w:sz w:val="18"/>
        <w:szCs w:val="18"/>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02EC7">
    <w:pPr>
      <w:spacing w:line="176" w:lineRule="auto"/>
      <w:ind w:left="5925"/>
      <w:rPr>
        <w:rFonts w:ascii="Times New Roman" w:hAnsi="Times New Roman" w:eastAsia="Times New Roman" w:cs="Times New Roman"/>
        <w:sz w:val="18"/>
        <w:szCs w:val="18"/>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354">
    <w:pPr>
      <w:spacing w:line="176" w:lineRule="auto"/>
      <w:ind w:left="5925"/>
      <w:rPr>
        <w:rFonts w:ascii="Times New Roman" w:hAnsi="Times New Roman" w:eastAsia="Times New Roman" w:cs="Times New Roman"/>
        <w:sz w:val="18"/>
        <w:szCs w:val="18"/>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0DB00">
    <w:pPr>
      <w:spacing w:line="176" w:lineRule="auto"/>
      <w:ind w:left="5925"/>
      <w:rPr>
        <w:rFonts w:ascii="Times New Roman" w:hAnsi="Times New Roman" w:eastAsia="Times New Roman" w:cs="Times New Roman"/>
        <w:sz w:val="18"/>
        <w:szCs w:val="18"/>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58B1F">
    <w:pPr>
      <w:spacing w:line="176" w:lineRule="auto"/>
      <w:ind w:left="5925"/>
      <w:rPr>
        <w:rFonts w:ascii="Times New Roman" w:hAnsi="Times New Roman" w:eastAsia="Times New Roman" w:cs="Times New Roman"/>
        <w:sz w:val="18"/>
        <w:szCs w:val="18"/>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431F8">
    <w:pPr>
      <w:spacing w:line="176" w:lineRule="auto"/>
      <w:ind w:left="5925"/>
      <w:rPr>
        <w:rFonts w:ascii="Times New Roman" w:hAnsi="Times New Roman" w:eastAsia="Times New Roman" w:cs="Times New Roman"/>
        <w:sz w:val="18"/>
        <w:szCs w:val="18"/>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B87AD">
    <w:pPr>
      <w:spacing w:line="176" w:lineRule="auto"/>
      <w:ind w:left="5925"/>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660FC">
    <w:pPr>
      <w:spacing w:line="176" w:lineRule="auto"/>
      <w:ind w:left="5851"/>
      <w:rPr>
        <w:rFonts w:ascii="Times New Roman" w:hAnsi="Times New Roman" w:eastAsia="Times New Roman" w:cs="Times New Roman"/>
        <w:sz w:val="18"/>
        <w:szCs w:val="18"/>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4C38C">
    <w:pPr>
      <w:spacing w:line="176" w:lineRule="auto"/>
      <w:ind w:left="5925"/>
      <w:rPr>
        <w:rFonts w:ascii="Times New Roman" w:hAnsi="Times New Roman" w:eastAsia="Times New Roman" w:cs="Times New Roman"/>
        <w:sz w:val="18"/>
        <w:szCs w:val="18"/>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F5FC4">
    <w:pPr>
      <w:spacing w:line="176" w:lineRule="auto"/>
      <w:ind w:left="5925"/>
      <w:rPr>
        <w:rFonts w:ascii="Times New Roman" w:hAnsi="Times New Roman" w:eastAsia="Times New Roman" w:cs="Times New Roman"/>
        <w:sz w:val="18"/>
        <w:szCs w:val="18"/>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2CDB6">
    <w:pPr>
      <w:spacing w:line="176" w:lineRule="auto"/>
      <w:ind w:left="5925"/>
      <w:rPr>
        <w:rFonts w:ascii="Times New Roman" w:hAnsi="Times New Roman" w:eastAsia="Times New Roman" w:cs="Times New Roman"/>
        <w:sz w:val="18"/>
        <w:szCs w:val="18"/>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F88D7">
    <w:pPr>
      <w:spacing w:line="176" w:lineRule="auto"/>
      <w:ind w:left="5925"/>
      <w:rPr>
        <w:rFonts w:ascii="Times New Roman" w:hAnsi="Times New Roman" w:eastAsia="Times New Roman" w:cs="Times New Roman"/>
        <w:sz w:val="18"/>
        <w:szCs w:val="18"/>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FE6F2">
    <w:pPr>
      <w:spacing w:line="176" w:lineRule="auto"/>
      <w:ind w:left="5925"/>
      <w:rPr>
        <w:rFonts w:ascii="Times New Roman" w:hAnsi="Times New Roman" w:eastAsia="Times New Roman" w:cs="Times New Roman"/>
        <w:sz w:val="18"/>
        <w:szCs w:val="18"/>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78E3C">
    <w:pPr>
      <w:spacing w:line="176" w:lineRule="auto"/>
      <w:ind w:left="5925"/>
      <w:rPr>
        <w:rFonts w:ascii="Times New Roman" w:hAnsi="Times New Roman" w:eastAsia="Times New Roman" w:cs="Times New Roman"/>
        <w:sz w:val="18"/>
        <w:szCs w:val="18"/>
      </w:rP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7D36E">
    <w:pPr>
      <w:spacing w:line="176" w:lineRule="auto"/>
      <w:ind w:left="5905"/>
      <w:rPr>
        <w:rFonts w:ascii="Times New Roman" w:hAnsi="Times New Roman" w:eastAsia="Times New Roman" w:cs="Times New Roman"/>
        <w:sz w:val="18"/>
        <w:szCs w:val="18"/>
      </w:rP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9FC00">
    <w:pPr>
      <w:spacing w:line="176" w:lineRule="auto"/>
      <w:ind w:left="4621"/>
      <w:rPr>
        <w:rFonts w:ascii="Times New Roman" w:hAnsi="Times New Roman" w:eastAsia="Times New Roman" w:cs="Times New Roman"/>
        <w:sz w:val="18"/>
        <w:szCs w:val="18"/>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F4164">
    <w:pPr>
      <w:spacing w:line="176" w:lineRule="auto"/>
      <w:ind w:left="5685"/>
      <w:rPr>
        <w:rFonts w:ascii="Times New Roman" w:hAnsi="Times New Roman" w:eastAsia="Times New Roman" w:cs="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B8D5A">
    <w:pPr>
      <w:spacing w:line="176" w:lineRule="auto"/>
      <w:ind w:left="8232"/>
      <w:rPr>
        <w:rFonts w:ascii="Times New Roman" w:hAnsi="Times New Roman" w:eastAsia="Times New Roman"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8462F">
    <w:pPr>
      <w:spacing w:line="176" w:lineRule="auto"/>
      <w:ind w:left="8232"/>
      <w:rPr>
        <w:rFonts w:ascii="Times New Roman" w:hAnsi="Times New Roman" w:eastAsia="Times New Roman" w:cs="Times New Roman"/>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BBB88">
    <w:pPr>
      <w:spacing w:line="176" w:lineRule="auto"/>
      <w:ind w:left="5866"/>
      <w:rPr>
        <w:rFonts w:ascii="Times New Roman" w:hAnsi="Times New Roman" w:eastAsia="Times New Roman"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3D18D">
    <w:pPr>
      <w:spacing w:line="176" w:lineRule="auto"/>
      <w:ind w:left="5866"/>
      <w:rPr>
        <w:rFonts w:ascii="Times New Roman" w:hAnsi="Times New Roman" w:eastAsia="Times New Roman" w:cs="Times New Roman"/>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6A918">
    <w:pPr>
      <w:spacing w:line="176" w:lineRule="auto"/>
      <w:ind w:left="586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87B5D">
    <w:pPr>
      <w:pStyle w:val="4"/>
      <w:spacing w:line="46" w:lineRule="auto"/>
      <w:rPr>
        <w:sz w:val="2"/>
      </w:rPr>
    </w:pPr>
    <w:r>
      <w:pict>
        <v:shape id="_x0000_s2049" o:spid="_x0000_s2049" style="position:absolute;left:0pt;margin-left:54pt;margin-top:75.7pt;height:0.75pt;width:487.3pt;mso-position-horizontal-relative:page;mso-position-vertical-relative:page;z-index:251659264;mso-width-relative:page;mso-height-relative:page;" fillcolor="#000000" filled="t" stroked="f" coordsize="9745,15" o:allowincell="f" path="m0,0l9745,0,9745,14,0,14,0,0xe">
          <v:path/>
          <v:fill on="t" focussize="0,0"/>
          <v:stroke on="f"/>
          <v:imagedata o:title=""/>
          <o:lock v:ext="edit"/>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A51AE">
    <w:pPr>
      <w:pStyle w:val="4"/>
      <w:spacing w:line="46" w:lineRule="auto"/>
      <w:rPr>
        <w:sz w:val="2"/>
      </w:rPr>
    </w:pPr>
    <w:r>
      <w:pict>
        <v:shape id="_x0000_s2074" o:spid="_x0000_s2074" style="position:absolute;left:0pt;margin-left:65.2pt;margin-top:61.55pt;height:0.75pt;width:473.4pt;mso-position-horizontal-relative:page;mso-position-vertical-relative:page;z-index:251664384;mso-width-relative:page;mso-height-relative:page;" fillcolor="#000000" filled="t" stroked="f" coordsize="9467,15" o:allowincell="f" path="m0,0l9467,0,9467,14,0,14,0,0xe">
          <v:path/>
          <v:fill on="t" focussize="0,0"/>
          <v:stroke on="f"/>
          <v:imagedata o:title=""/>
          <o:lock v:ext="edit"/>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D73BB">
    <w:pPr>
      <w:pStyle w:val="4"/>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D7008">
    <w:pPr>
      <w:pStyle w:val="4"/>
      <w:spacing w:line="46" w:lineRule="auto"/>
      <w:rPr>
        <w:sz w:val="2"/>
      </w:rPr>
    </w:pPr>
    <w:r>
      <w:pict>
        <v:shape id="_x0000_s2075" o:spid="_x0000_s2075" style="position:absolute;left:0pt;margin-left:65.2pt;margin-top:61.55pt;height:0.75pt;width:473.4pt;mso-position-horizontal-relative:page;mso-position-vertical-relative:page;z-index:251666432;mso-width-relative:page;mso-height-relative:page;" fillcolor="#000000" filled="t" stroked="f" coordsize="9467,15" o:allowincell="f" path="m0,0l9467,0,9467,14,0,14,0,0xe">
          <v:path/>
          <v:fill on="t" focussize="0,0"/>
          <v:stroke on="f"/>
          <v:imagedata o:title=""/>
          <o:lock v:ext="edit"/>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E0177">
    <w:pPr>
      <w:pStyle w:val="4"/>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04251">
    <w:pPr>
      <w:pStyle w:val="4"/>
      <w:spacing w:line="46" w:lineRule="auto"/>
      <w:rPr>
        <w:sz w:val="2"/>
      </w:rPr>
    </w:pPr>
    <w:r>
      <w:pict>
        <v:shape id="_x0000_s2076" o:spid="_x0000_s2076" style="position:absolute;left:0pt;margin-left:65.2pt;margin-top:61.55pt;height:0.75pt;width:473.4pt;mso-position-horizontal-relative:page;mso-position-vertical-relative:page;z-index:251674624;mso-width-relative:page;mso-height-relative:page;" fillcolor="#000000" filled="t" stroked="f" coordsize="9467,15" o:allowincell="f" path="m0,0l9467,0,9467,14,0,14,0,0xe">
          <v:path/>
          <v:fill on="t" focussize="0,0"/>
          <v:stroke on="f"/>
          <v:imagedata o:title=""/>
          <o:lock v:ext="edit"/>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06CE0">
    <w:pPr>
      <w:pStyle w:val="4"/>
      <w:spacing w:line="14"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DE2E5">
    <w:pPr>
      <w:pStyle w:val="4"/>
      <w:spacing w:line="46" w:lineRule="auto"/>
      <w:rPr>
        <w:sz w:val="2"/>
      </w:rPr>
    </w:pPr>
    <w:r>
      <w:pict>
        <v:shape id="_x0000_s2077" o:spid="_x0000_s2077" style="position:absolute;left:0pt;margin-left:65.2pt;margin-top:61.55pt;height:0.75pt;width:473.4pt;mso-position-horizontal-relative:page;mso-position-vertical-relative:page;z-index:251664384;mso-width-relative:page;mso-height-relative:page;" fillcolor="#000000" filled="t" stroked="f" coordsize="9467,15" o:allowincell="f" path="m0,0l9467,0,9467,14,0,14,0,0xe">
          <v:path/>
          <v:fill on="t" focussize="0,0"/>
          <v:stroke on="f"/>
          <v:imagedata o:title=""/>
          <o:lock v:ext="edit"/>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2AE77">
    <w:pPr>
      <w:pStyle w:val="4"/>
      <w:spacing w:line="14" w:lineRule="auto"/>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1F031">
    <w:pPr>
      <w:pStyle w:val="4"/>
      <w:spacing w:line="46" w:lineRule="auto"/>
      <w:rPr>
        <w:sz w:val="2"/>
      </w:rPr>
    </w:pPr>
    <w:r>
      <w:pict>
        <v:shape id="_x0000_s2078" o:spid="_x0000_s2078" style="position:absolute;left:0pt;margin-left:65.2pt;margin-top:61.55pt;height:0.75pt;width:473.4pt;mso-position-horizontal-relative:page;mso-position-vertical-relative:page;z-index:251664384;mso-width-relative:page;mso-height-relative:page;" fillcolor="#000000" filled="t" stroked="f" coordsize="9467,15" o:allowincell="f" path="m0,0l9467,0,9467,14,0,14,0,0xe">
          <v:path/>
          <v:fill on="t" focussize="0,0"/>
          <v:stroke on="f"/>
          <v:imagedata o:title=""/>
          <o:lock v:ext="edit"/>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329F5">
    <w:pPr>
      <w:pStyle w:val="4"/>
      <w:spacing w:line="46" w:lineRule="auto"/>
      <w:rPr>
        <w:sz w:val="2"/>
      </w:rPr>
    </w:pPr>
    <w:r>
      <w:pict>
        <v:shape id="_x0000_s2079" o:spid="_x0000_s2079" style="position:absolute;left:0pt;margin-left:65.2pt;margin-top:61.55pt;height:0.75pt;width:473.4pt;mso-position-horizontal-relative:page;mso-position-vertical-relative:page;z-index:251664384;mso-width-relative:page;mso-height-relative:page;" fillcolor="#000000" filled="t" stroked="f" coordsize="9467,15" o:allowincell="f" path="m0,0l9467,0,9467,14,0,14,0,0xe">
          <v:path/>
          <v:fill on="t" focussize="0,0"/>
          <v:stroke on="f"/>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F9E90">
    <w:pPr>
      <w:spacing w:before="66" w:line="201" w:lineRule="auto"/>
      <w:ind w:left="1104"/>
      <w:rPr>
        <w:rFonts w:ascii="宋体" w:hAnsi="宋体" w:eastAsia="宋体" w:cs="宋体"/>
        <w:sz w:val="20"/>
        <w:szCs w:val="20"/>
      </w:rPr>
    </w:pPr>
    <w:r>
      <w:pict>
        <v:shape id="_x0000_s2050" o:spid="_x0000_s2050" style="position:absolute;left:0pt;margin-left:54pt;margin-top:75.7pt;height:0.75pt;width:487.3pt;mso-position-horizontal-relative:page;mso-position-vertical-relative:page;z-index:251660288;mso-width-relative:page;mso-height-relative:page;" fillcolor="#000000" filled="t" stroked="f" coordsize="9745,15" o:allowincell="f" path="m0,0l9745,0,9745,14,0,14,0,0xe">
          <v:path/>
          <v:fill on="t" focussize="0,0"/>
          <v:stroke on="f"/>
          <v:imagedata o:title=""/>
          <o:lock v:ext="edit"/>
        </v:shape>
      </w:pict>
    </w:r>
    <w:r>
      <w:rPr>
        <w:rFonts w:ascii="宋体" w:hAnsi="宋体" w:eastAsia="宋体" w:cs="宋体"/>
        <w:b/>
        <w:bCs/>
        <w:sz w:val="20"/>
        <w:szCs w:val="20"/>
      </w:rPr>
      <w:t>附表四：</w:t>
    </w:r>
    <w:r>
      <w:rPr>
        <w:rFonts w:ascii="宋体" w:hAnsi="宋体" w:eastAsia="宋体" w:cs="宋体"/>
        <w:spacing w:val="-51"/>
        <w:sz w:val="20"/>
        <w:szCs w:val="20"/>
      </w:rPr>
      <w:t xml:space="preserve"> </w:t>
    </w:r>
    <w:r>
      <w:rPr>
        <w:rFonts w:ascii="宋体" w:hAnsi="宋体" w:eastAsia="宋体" w:cs="宋体"/>
        <w:b/>
        <w:bCs/>
        <w:sz w:val="20"/>
        <w:szCs w:val="20"/>
      </w:rPr>
      <w:t>问题的澄清</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798FA">
    <w:pPr>
      <w:pStyle w:val="4"/>
      <w:spacing w:line="14" w:lineRule="auto"/>
      <w:rPr>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13C13">
    <w:pPr>
      <w:pStyle w:val="4"/>
      <w:spacing w:line="46" w:lineRule="auto"/>
      <w:rPr>
        <w:sz w:val="2"/>
      </w:rPr>
    </w:pPr>
    <w:r>
      <w:pict>
        <v:shape id="_x0000_s2080" o:spid="_x0000_s2080" style="position:absolute;left:0pt;margin-left:65.2pt;margin-top:61.55pt;height:0.75pt;width:473.4pt;mso-position-horizontal-relative:page;mso-position-vertical-relative:page;z-index:251674624;mso-width-relative:page;mso-height-relative:page;" fillcolor="#000000" filled="t" stroked="f" coordsize="9467,15" o:allowincell="f" path="m0,0l9467,0,9467,14,0,14,0,0xe">
          <v:path/>
          <v:fill on="t" focussize="0,0"/>
          <v:stroke on="f"/>
          <v:imagedata o:title=""/>
          <o:lock v:ext="edit"/>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08B60">
    <w:pPr>
      <w:pStyle w:val="4"/>
      <w:spacing w:line="14" w:lineRule="auto"/>
      <w:rPr>
        <w:sz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6D4E5">
    <w:pPr>
      <w:pStyle w:val="4"/>
      <w:spacing w:line="46" w:lineRule="auto"/>
      <w:rPr>
        <w:sz w:val="2"/>
      </w:rPr>
    </w:pPr>
    <w:r>
      <w:pict>
        <v:shape id="_x0000_s2081" o:spid="_x0000_s2081" style="position:absolute;left:0pt;margin-left:65.2pt;margin-top:61.55pt;height:0.75pt;width:473.4pt;mso-position-horizontal-relative:page;mso-position-vertical-relative:page;z-index:251675648;mso-width-relative:page;mso-height-relative:page;" fillcolor="#000000" filled="t" stroked="f" coordsize="9467,15" o:allowincell="f" path="m0,0l9467,0,9467,14,0,14,0,0xe">
          <v:path/>
          <v:fill on="t" focussize="0,0"/>
          <v:stroke on="f"/>
          <v:imagedata o:title=""/>
          <o:lock v:ext="edit"/>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CAECB">
    <w:pPr>
      <w:pStyle w:val="4"/>
      <w:spacing w:line="14" w:lineRule="auto"/>
      <w:rPr>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0D6DA">
    <w:pPr>
      <w:pStyle w:val="4"/>
      <w:spacing w:line="46"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3DC2C">
    <w:pPr>
      <w:spacing w:before="66" w:line="201" w:lineRule="auto"/>
      <w:ind w:left="1104"/>
      <w:rPr>
        <w:rFonts w:ascii="宋体" w:hAnsi="宋体" w:eastAsia="宋体" w:cs="宋体"/>
        <w:sz w:val="20"/>
        <w:szCs w:val="20"/>
      </w:rPr>
    </w:pPr>
    <w:r>
      <w:pict>
        <v:shape id="_x0000_s2051" o:spid="_x0000_s2051" style="position:absolute;left:0pt;margin-left:54pt;margin-top:75.7pt;height:0.75pt;width:487.3pt;mso-position-horizontal-relative:page;mso-position-vertical-relative:page;z-index:251661312;mso-width-relative:page;mso-height-relative:page;" fillcolor="#000000" filled="t" stroked="f" coordsize="9745,15" o:allowincell="f" path="m0,0l9745,0,9745,14,0,14,0,0xe">
          <v:path/>
          <v:fill on="t" focussize="0,0"/>
          <v:stroke on="f"/>
          <v:imagedata o:title=""/>
          <o:lock v:ext="edit"/>
        </v:shape>
      </w:pict>
    </w:r>
    <w:r>
      <w:rPr>
        <w:rFonts w:ascii="宋体" w:hAnsi="宋体" w:eastAsia="宋体" w:cs="宋体"/>
        <w:b/>
        <w:bCs/>
        <w:spacing w:val="1"/>
        <w:sz w:val="20"/>
        <w:szCs w:val="20"/>
      </w:rPr>
      <w:t>附表五：</w:t>
    </w:r>
    <w:r>
      <w:rPr>
        <w:rFonts w:ascii="宋体" w:hAnsi="宋体" w:eastAsia="宋体" w:cs="宋体"/>
        <w:spacing w:val="-59"/>
        <w:sz w:val="20"/>
        <w:szCs w:val="20"/>
      </w:rPr>
      <w:t xml:space="preserve"> </w:t>
    </w:r>
    <w:r>
      <w:rPr>
        <w:rFonts w:ascii="宋体" w:hAnsi="宋体" w:eastAsia="宋体" w:cs="宋体"/>
        <w:b/>
        <w:bCs/>
        <w:spacing w:val="1"/>
        <w:sz w:val="20"/>
        <w:szCs w:val="20"/>
      </w:rPr>
      <w:t>中标通知书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58C67">
    <w:pPr>
      <w:pStyle w:val="4"/>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A98C7">
    <w:pPr>
      <w:pStyle w:val="4"/>
      <w:spacing w:line="46" w:lineRule="auto"/>
      <w:rPr>
        <w:sz w:val="2"/>
      </w:rPr>
    </w:pPr>
    <w:r>
      <w:pict>
        <v:shape id="_x0000_s2052" o:spid="_x0000_s2052" style="position:absolute;left:0pt;margin-left:54pt;margin-top:75.7pt;height:0.75pt;width:487.3pt;mso-position-horizontal-relative:page;mso-position-vertical-relative:page;z-index:251662336;mso-width-relative:page;mso-height-relative:page;" fillcolor="#000000" filled="t" stroked="f" coordsize="9745,15" o:allowincell="f" path="m0,0l9745,0,9745,14,0,14,0,0xe">
          <v:path/>
          <v:fill on="t" focussize="0,0"/>
          <v:stroke on="f"/>
          <v:imagedata o:title=""/>
          <o:lock v:ext="edi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98C3F">
    <w:pPr>
      <w:pStyle w:val="4"/>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03304">
    <w:pPr>
      <w:pStyle w:val="4"/>
      <w:spacing w:line="46" w:lineRule="auto"/>
      <w:rPr>
        <w:sz w:val="2"/>
      </w:rPr>
    </w:pPr>
    <w:bookmarkStart w:id="117" w:name="bookmark166"/>
    <w:bookmarkEnd w:id="117"/>
    <w:r>
      <w:pict>
        <v:shape id="_x0000_s2072" o:spid="_x0000_s2072" style="position:absolute;left:0pt;margin-left:65.2pt;margin-top:61.55pt;height:0.75pt;width:473.4pt;mso-position-horizontal-relative:page;mso-position-vertical-relative:page;z-index:251669504;mso-width-relative:page;mso-height-relative:page;" fillcolor="#000000" filled="t" stroked="f" coordsize="9467,15" o:allowincell="f" path="m0,0l9467,0,9467,14,0,14,0,0xe">
          <v:path/>
          <v:fill on="t" focussize="0,0"/>
          <v:stroke on="f"/>
          <v:imagedata o:title=""/>
          <o:lock v:ext="edi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1C864">
    <w:pPr>
      <w:pStyle w:val="4"/>
      <w:spacing w:line="46" w:lineRule="auto"/>
      <w:rPr>
        <w:sz w:val="2"/>
      </w:rPr>
    </w:pPr>
    <w:r>
      <w:pict>
        <v:shape id="_x0000_s2073" o:spid="_x0000_s2073" style="position:absolute;left:0pt;margin-left:65.2pt;margin-top:61.55pt;height:0.75pt;width:473.4pt;mso-position-horizontal-relative:page;mso-position-vertical-relative:page;z-index:251664384;mso-width-relative:page;mso-height-relative:page;" fillcolor="#000000" filled="t" stroked="f" coordsize="9467,15" o:allowincell="f" path="m0,0l9467,0,9467,14,0,14,0,0xe">
          <v:path/>
          <v:fill on="t" focussize="0,0"/>
          <v:stroke on="f"/>
          <v:imagedata o:title=""/>
          <o:lock v:ext="edi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D9C13">
    <w:pPr>
      <w:pStyle w:val="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D331A3"/>
    <w:multiLevelType w:val="singleLevel"/>
    <w:tmpl w:val="64D331A3"/>
    <w:lvl w:ilvl="0" w:tentative="0">
      <w:start w:val="1"/>
      <w:numFmt w:val="decimal"/>
      <w:suff w:val="nothing"/>
      <w:lvlText w:val="%1、"/>
      <w:lvlJc w:val="left"/>
    </w:lvl>
  </w:abstractNum>
  <w:abstractNum w:abstractNumId="1">
    <w:nsid w:val="6F4212C7"/>
    <w:multiLevelType w:val="singleLevel"/>
    <w:tmpl w:val="6F4212C7"/>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OTBmZDY3YWI2YjY3YjlkYzRlZmEwNGMyYTllNDk2NDYifQ=="/>
  </w:docVars>
  <w:rsids>
    <w:rsidRoot w:val="00000000"/>
    <w:rsid w:val="035C4CDB"/>
    <w:rsid w:val="036E30C9"/>
    <w:rsid w:val="063C74C0"/>
    <w:rsid w:val="07751ED5"/>
    <w:rsid w:val="0BBB66E2"/>
    <w:rsid w:val="10A6243E"/>
    <w:rsid w:val="1C211D30"/>
    <w:rsid w:val="1D2431F6"/>
    <w:rsid w:val="1F1B4EC9"/>
    <w:rsid w:val="23D61B49"/>
    <w:rsid w:val="24DB5972"/>
    <w:rsid w:val="2CE3153E"/>
    <w:rsid w:val="31EB3FA4"/>
    <w:rsid w:val="32793403"/>
    <w:rsid w:val="43F772D8"/>
    <w:rsid w:val="471E31FC"/>
    <w:rsid w:val="4756272F"/>
    <w:rsid w:val="51107497"/>
    <w:rsid w:val="51904195"/>
    <w:rsid w:val="55C74F51"/>
    <w:rsid w:val="59E3490B"/>
    <w:rsid w:val="5CFF091C"/>
    <w:rsid w:val="62BA78E4"/>
    <w:rsid w:val="635752AC"/>
    <w:rsid w:val="663D0BDC"/>
    <w:rsid w:val="66D04153"/>
    <w:rsid w:val="70CD304B"/>
    <w:rsid w:val="720B3CE4"/>
    <w:rsid w:val="76B84977"/>
    <w:rsid w:val="79CF39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autoSpaceDE w:val="0"/>
      <w:autoSpaceDN w:val="0"/>
      <w:adjustRightInd w:val="0"/>
      <w:snapToGrid w:val="0"/>
      <w:spacing w:line="360" w:lineRule="auto"/>
      <w:jc w:val="left"/>
      <w:outlineLvl w:val="1"/>
    </w:pPr>
    <w:rPr>
      <w:rFonts w:ascii="仿宋_GB2312" w:eastAsia="仿宋_GB2312" w:cs="MingLiU"/>
      <w:b/>
      <w:spacing w:val="1"/>
      <w:w w:val="99"/>
      <w:sz w:val="28"/>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0"/>
      <w:szCs w:val="20"/>
      <w:lang w:val="en-US" w:eastAsia="en-US" w:bidi="ar-SA"/>
    </w:rPr>
  </w:style>
  <w:style w:type="paragraph" w:customStyle="1" w:styleId="11">
    <w:name w:val="WPSOffice手动目录 1"/>
    <w:qFormat/>
    <w:uiPriority w:val="0"/>
    <w:pPr>
      <w:ind w:leftChars="0"/>
    </w:pPr>
    <w:rPr>
      <w:rFonts w:ascii="Arial" w:hAnsi="Arial" w:eastAsia="Arial" w:cs="Arial"/>
      <w:sz w:val="20"/>
      <w:szCs w:val="20"/>
    </w:rPr>
  </w:style>
  <w:style w:type="paragraph" w:customStyle="1" w:styleId="12">
    <w:name w:val="WPSOffice手动目录 2"/>
    <w:qFormat/>
    <w:uiPriority w:val="0"/>
    <w:pPr>
      <w:ind w:leftChars="200"/>
    </w:pPr>
    <w:rPr>
      <w:rFonts w:ascii="Arial" w:hAnsi="Arial" w:eastAsia="Arial" w:cs="Arial"/>
      <w:sz w:val="20"/>
      <w:szCs w:val="20"/>
    </w:rPr>
  </w:style>
  <w:style w:type="paragraph" w:customStyle="1" w:styleId="13">
    <w:name w:val="WPSOffice手动目录 3"/>
    <w:qFormat/>
    <w:uiPriority w:val="0"/>
    <w:pPr>
      <w:ind w:leftChars="40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1" Type="http://schemas.openxmlformats.org/officeDocument/2006/relationships/fontTable" Target="fontTable.xml"/><Relationship Id="rId80" Type="http://schemas.openxmlformats.org/officeDocument/2006/relationships/numbering" Target="numbering.xml"/><Relationship Id="rId8" Type="http://schemas.openxmlformats.org/officeDocument/2006/relationships/footer" Target="footer4.xml"/><Relationship Id="rId79" Type="http://schemas.openxmlformats.org/officeDocument/2006/relationships/customXml" Target="../customXml/item1.xml"/><Relationship Id="rId78" Type="http://schemas.openxmlformats.org/officeDocument/2006/relationships/theme" Target="theme/theme1.xml"/><Relationship Id="rId77" Type="http://schemas.openxmlformats.org/officeDocument/2006/relationships/footer" Target="footer48.xml"/><Relationship Id="rId76" Type="http://schemas.openxmlformats.org/officeDocument/2006/relationships/header" Target="header25.xml"/><Relationship Id="rId75" Type="http://schemas.openxmlformats.org/officeDocument/2006/relationships/footer" Target="footer47.xml"/><Relationship Id="rId74" Type="http://schemas.openxmlformats.org/officeDocument/2006/relationships/header" Target="header24.xml"/><Relationship Id="rId73" Type="http://schemas.openxmlformats.org/officeDocument/2006/relationships/footer" Target="footer46.xml"/><Relationship Id="rId72" Type="http://schemas.openxmlformats.org/officeDocument/2006/relationships/header" Target="header23.xml"/><Relationship Id="rId71" Type="http://schemas.openxmlformats.org/officeDocument/2006/relationships/footer" Target="footer45.xml"/><Relationship Id="rId70" Type="http://schemas.openxmlformats.org/officeDocument/2006/relationships/footer" Target="footer44.xml"/><Relationship Id="rId7" Type="http://schemas.openxmlformats.org/officeDocument/2006/relationships/footer" Target="footer3.xml"/><Relationship Id="rId69" Type="http://schemas.openxmlformats.org/officeDocument/2006/relationships/footer" Target="footer43.xml"/><Relationship Id="rId68" Type="http://schemas.openxmlformats.org/officeDocument/2006/relationships/footer" Target="footer42.xml"/><Relationship Id="rId67" Type="http://schemas.openxmlformats.org/officeDocument/2006/relationships/header" Target="header22.xml"/><Relationship Id="rId66" Type="http://schemas.openxmlformats.org/officeDocument/2006/relationships/footer" Target="footer41.xml"/><Relationship Id="rId65" Type="http://schemas.openxmlformats.org/officeDocument/2006/relationships/header" Target="header21.xml"/><Relationship Id="rId64" Type="http://schemas.openxmlformats.org/officeDocument/2006/relationships/footer" Target="footer40.xml"/><Relationship Id="rId63" Type="http://schemas.openxmlformats.org/officeDocument/2006/relationships/header" Target="header20.xml"/><Relationship Id="rId62" Type="http://schemas.openxmlformats.org/officeDocument/2006/relationships/footer" Target="footer39.xml"/><Relationship Id="rId61" Type="http://schemas.openxmlformats.org/officeDocument/2006/relationships/footer" Target="footer38.xml"/><Relationship Id="rId60" Type="http://schemas.openxmlformats.org/officeDocument/2006/relationships/header" Target="header19.xml"/><Relationship Id="rId6" Type="http://schemas.openxmlformats.org/officeDocument/2006/relationships/footer" Target="footer2.xml"/><Relationship Id="rId59" Type="http://schemas.openxmlformats.org/officeDocument/2006/relationships/footer" Target="footer37.xml"/><Relationship Id="rId58" Type="http://schemas.openxmlformats.org/officeDocument/2006/relationships/header" Target="header18.xml"/><Relationship Id="rId57" Type="http://schemas.openxmlformats.org/officeDocument/2006/relationships/footer" Target="footer36.xml"/><Relationship Id="rId56" Type="http://schemas.openxmlformats.org/officeDocument/2006/relationships/header" Target="header17.xml"/><Relationship Id="rId55" Type="http://schemas.openxmlformats.org/officeDocument/2006/relationships/footer" Target="footer35.xml"/><Relationship Id="rId54" Type="http://schemas.openxmlformats.org/officeDocument/2006/relationships/footer" Target="footer34.xml"/><Relationship Id="rId53" Type="http://schemas.openxmlformats.org/officeDocument/2006/relationships/header" Target="header16.xml"/><Relationship Id="rId52" Type="http://schemas.openxmlformats.org/officeDocument/2006/relationships/footer" Target="footer33.xml"/><Relationship Id="rId51" Type="http://schemas.openxmlformats.org/officeDocument/2006/relationships/header" Target="header15.xml"/><Relationship Id="rId50" Type="http://schemas.openxmlformats.org/officeDocument/2006/relationships/footer" Target="footer32.xml"/><Relationship Id="rId5" Type="http://schemas.openxmlformats.org/officeDocument/2006/relationships/footer" Target="footer1.xml"/><Relationship Id="rId49" Type="http://schemas.openxmlformats.org/officeDocument/2006/relationships/header" Target="header14.xml"/><Relationship Id="rId48" Type="http://schemas.openxmlformats.org/officeDocument/2006/relationships/footer" Target="footer31.xml"/><Relationship Id="rId47" Type="http://schemas.openxmlformats.org/officeDocument/2006/relationships/header" Target="header13.xml"/><Relationship Id="rId46" Type="http://schemas.openxmlformats.org/officeDocument/2006/relationships/footer" Target="footer30.xml"/><Relationship Id="rId45" Type="http://schemas.openxmlformats.org/officeDocument/2006/relationships/header" Target="header12.xml"/><Relationship Id="rId44" Type="http://schemas.openxmlformats.org/officeDocument/2006/relationships/footer" Target="footer29.xml"/><Relationship Id="rId43" Type="http://schemas.openxmlformats.org/officeDocument/2006/relationships/header" Target="header11.xml"/><Relationship Id="rId42" Type="http://schemas.openxmlformats.org/officeDocument/2006/relationships/footer" Target="footer28.xml"/><Relationship Id="rId41" Type="http://schemas.openxmlformats.org/officeDocument/2006/relationships/footer" Target="footer27.xml"/><Relationship Id="rId40" Type="http://schemas.openxmlformats.org/officeDocument/2006/relationships/footer" Target="footer26.xml"/><Relationship Id="rId4" Type="http://schemas.openxmlformats.org/officeDocument/2006/relationships/endnotes" Target="endnotes.xml"/><Relationship Id="rId39" Type="http://schemas.openxmlformats.org/officeDocument/2006/relationships/footer" Target="footer25.xml"/><Relationship Id="rId38" Type="http://schemas.openxmlformats.org/officeDocument/2006/relationships/footer" Target="footer24.xml"/><Relationship Id="rId37" Type="http://schemas.openxmlformats.org/officeDocument/2006/relationships/header" Target="header10.xml"/><Relationship Id="rId36" Type="http://schemas.openxmlformats.org/officeDocument/2006/relationships/footer" Target="footer23.xml"/><Relationship Id="rId35" Type="http://schemas.openxmlformats.org/officeDocument/2006/relationships/header" Target="header9.xml"/><Relationship Id="rId34" Type="http://schemas.openxmlformats.org/officeDocument/2006/relationships/footer" Target="footer22.xml"/><Relationship Id="rId33" Type="http://schemas.openxmlformats.org/officeDocument/2006/relationships/footer" Target="footer21.xml"/><Relationship Id="rId32" Type="http://schemas.openxmlformats.org/officeDocument/2006/relationships/header" Target="header8.xml"/><Relationship Id="rId31" Type="http://schemas.openxmlformats.org/officeDocument/2006/relationships/footer" Target="footer20.xml"/><Relationship Id="rId30" Type="http://schemas.openxmlformats.org/officeDocument/2006/relationships/footer" Target="footer19.xml"/><Relationship Id="rId3" Type="http://schemas.openxmlformats.org/officeDocument/2006/relationships/footnotes" Target="footnotes.xml"/><Relationship Id="rId29" Type="http://schemas.openxmlformats.org/officeDocument/2006/relationships/header" Target="header7.xml"/><Relationship Id="rId28" Type="http://schemas.openxmlformats.org/officeDocument/2006/relationships/footer" Target="footer18.xml"/><Relationship Id="rId27" Type="http://schemas.openxmlformats.org/officeDocument/2006/relationships/footer" Target="footer17.xml"/><Relationship Id="rId26" Type="http://schemas.openxmlformats.org/officeDocument/2006/relationships/footer" Target="footer16.xml"/><Relationship Id="rId25" Type="http://schemas.openxmlformats.org/officeDocument/2006/relationships/footer" Target="footer15.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header" Target="header6.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0.xml"/><Relationship Id="rId17" Type="http://schemas.openxmlformats.org/officeDocument/2006/relationships/header" Target="header4.xml"/><Relationship Id="rId16" Type="http://schemas.openxmlformats.org/officeDocument/2006/relationships/footer" Target="footer9.xml"/><Relationship Id="rId15" Type="http://schemas.openxmlformats.org/officeDocument/2006/relationships/header" Target="header3.xml"/><Relationship Id="rId14" Type="http://schemas.openxmlformats.org/officeDocument/2006/relationships/footer" Target="footer8.xml"/><Relationship Id="rId13" Type="http://schemas.openxmlformats.org/officeDocument/2006/relationships/header" Target="header2.xml"/><Relationship Id="rId12" Type="http://schemas.openxmlformats.org/officeDocument/2006/relationships/footer" Target="footer7.xml"/><Relationship Id="rId11" Type="http://schemas.openxmlformats.org/officeDocument/2006/relationships/header" Target="header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1026" textRotate="1"/>
    <customShpInfo spid="_x0000_s1027"/>
    <customShpInfo spid="_x0000_s1028"/>
    <customShpInfo spid="_x0000_s1029"/>
    <customShpInfo spid="_x0000_s1030"/>
    <customShpInfo spid="_x0000_s1031"/>
    <customShpInfo spid="_x0000_s1032"/>
    <customShpInfo spid="_x0000_s1033"/>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66</Pages>
  <Words>6501</Words>
  <Characters>6921</Characters>
  <TotalTime>2</TotalTime>
  <ScaleCrop>false</ScaleCrop>
  <LinksUpToDate>false</LinksUpToDate>
  <CharactersWithSpaces>7309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2024-10-17T14:24:00Z</dcterms:created>
  <dc:creator>十安</dc:creator>
  <cp:lastModifiedBy>背后阳光</cp:lastModifiedBy>
  <cp:lastPrinted>2025-12-16T07:39:00Z</cp:lastPrinted>
  <dcterms:modified xsi:type="dcterms:W3CDTF">2025-12-19T02:47:55Z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2024-10-20T21:42:31Z</vt:filetime>
  </property>
  <property fmtid="{D5CDD505-2E9C-101B-9397-08002B2CF9AE}" pid="4" name="KSOProductBuildVer">
    <vt:lpwstr>2052-12.1.0.23542</vt:lpwstr>
  </property>
  <property fmtid="{D5CDD505-2E9C-101B-9397-08002B2CF9AE}" pid="5" name="ICV">
    <vt:lpwstr>28156CB874104C858D98C7A5DDE52152_13</vt:lpwstr>
  </property>
  <property fmtid="{D5CDD505-2E9C-101B-9397-08002B2CF9AE}" pid="6" name="KSOTemplateDocerSaveRecord">
    <vt:lpwstr>eyJoZGlkIjoiNzA1MGFiODg3YjI4YWEzNWMyZTdjYjNmNDk5NjA4MzYiLCJ1c2VySWQiOiI5NjM3MTIwNjAifQ==</vt:lpwstr>
  </property>
</Properties>
</file>