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1AF7">
      <w:pPr>
        <w:jc w:val="center"/>
        <w:rPr>
          <w:rFonts w:asciiTheme="minorEastAsia" w:hAnsiTheme="minorEastAsia"/>
        </w:rPr>
      </w:pPr>
      <w:bookmarkStart w:id="132" w:name="_GoBack"/>
      <w:bookmarkEnd w:id="132"/>
    </w:p>
    <w:p w14:paraId="2844B564">
      <w:pPr>
        <w:pStyle w:val="9"/>
        <w:ind w:left="1260"/>
      </w:pPr>
    </w:p>
    <w:p w14:paraId="7FC2A153"/>
    <w:p w14:paraId="0492E36E">
      <w:pPr>
        <w:spacing w:line="1600" w:lineRule="exact"/>
        <w:jc w:val="center"/>
        <w:outlineLvl w:val="0"/>
        <w:rPr>
          <w:rFonts w:asciiTheme="minorEastAsia" w:hAnsiTheme="minorEastAsia"/>
          <w:sz w:val="130"/>
          <w:szCs w:val="130"/>
        </w:rPr>
      </w:pPr>
      <w:r>
        <w:rPr>
          <w:rFonts w:hint="eastAsia" w:asciiTheme="minorEastAsia" w:hAnsiTheme="minorEastAsia"/>
          <w:sz w:val="130"/>
          <w:szCs w:val="130"/>
        </w:rPr>
        <w:t>国企采购</w:t>
      </w:r>
    </w:p>
    <w:p w14:paraId="7CB4222B">
      <w:pPr>
        <w:spacing w:line="1600" w:lineRule="exact"/>
        <w:jc w:val="center"/>
        <w:outlineLvl w:val="0"/>
        <w:rPr>
          <w:rFonts w:asciiTheme="minorEastAsia" w:hAnsiTheme="minorEastAsia"/>
          <w:sz w:val="130"/>
          <w:szCs w:val="130"/>
        </w:rPr>
      </w:pPr>
      <w:r>
        <w:rPr>
          <w:rFonts w:hint="eastAsia" w:asciiTheme="minorEastAsia" w:hAnsiTheme="minorEastAsia"/>
          <w:sz w:val="130"/>
          <w:szCs w:val="130"/>
        </w:rPr>
        <w:t>询价通知书</w:t>
      </w:r>
    </w:p>
    <w:p w14:paraId="0F8C23AA">
      <w:pPr>
        <w:spacing w:line="700" w:lineRule="exact"/>
        <w:rPr>
          <w:rFonts w:asciiTheme="minorEastAsia" w:hAnsiTheme="minorEastAsia"/>
          <w:sz w:val="32"/>
        </w:rPr>
      </w:pPr>
    </w:p>
    <w:p w14:paraId="4DB2E352">
      <w:pPr>
        <w:spacing w:line="700" w:lineRule="exact"/>
        <w:ind w:firstLine="960" w:firstLineChars="300"/>
        <w:rPr>
          <w:rFonts w:asciiTheme="minorEastAsia" w:hAnsiTheme="minorEastAsia"/>
          <w:sz w:val="32"/>
        </w:rPr>
      </w:pPr>
      <w:r>
        <w:rPr>
          <w:rFonts w:hint="eastAsia" w:asciiTheme="minorEastAsia" w:hAnsiTheme="minorEastAsia"/>
          <w:sz w:val="32"/>
        </w:rPr>
        <w:t>询价项目名称：</w:t>
      </w:r>
      <w:bookmarkStart w:id="0" w:name="OLE_LINK7"/>
      <w:bookmarkStart w:id="1" w:name="OLE_LINK4"/>
      <w:bookmarkStart w:id="2" w:name="OLE_LINK3"/>
      <w:r>
        <w:rPr>
          <w:rFonts w:hint="eastAsia" w:asciiTheme="minorEastAsia" w:hAnsiTheme="minorEastAsia"/>
          <w:sz w:val="32"/>
        </w:rPr>
        <w:t>2026年日常常用物资采购（第二次）</w:t>
      </w:r>
    </w:p>
    <w:bookmarkEnd w:id="0"/>
    <w:bookmarkEnd w:id="1"/>
    <w:bookmarkEnd w:id="2"/>
    <w:p w14:paraId="04D423E3">
      <w:pPr>
        <w:spacing w:line="700" w:lineRule="exact"/>
        <w:jc w:val="center"/>
        <w:rPr>
          <w:rFonts w:asciiTheme="minorEastAsia" w:hAnsiTheme="minorEastAsia"/>
          <w:sz w:val="36"/>
          <w:szCs w:val="36"/>
        </w:rPr>
      </w:pPr>
    </w:p>
    <w:p w14:paraId="3004486C">
      <w:pPr>
        <w:spacing w:line="700" w:lineRule="exact"/>
        <w:rPr>
          <w:rFonts w:asciiTheme="minorEastAsia" w:hAnsiTheme="minorEastAsia"/>
          <w:sz w:val="36"/>
          <w:szCs w:val="36"/>
        </w:rPr>
      </w:pPr>
    </w:p>
    <w:p w14:paraId="4A3F0B2D">
      <w:pPr>
        <w:spacing w:line="500" w:lineRule="exact"/>
        <w:ind w:firstLine="1440" w:firstLineChars="400"/>
        <w:outlineLvl w:val="0"/>
        <w:rPr>
          <w:rFonts w:asciiTheme="minorEastAsia" w:hAnsiTheme="minorEastAsia"/>
          <w:sz w:val="36"/>
          <w:szCs w:val="36"/>
        </w:rPr>
      </w:pPr>
      <w:r>
        <w:rPr>
          <w:rFonts w:hint="eastAsia" w:asciiTheme="minorEastAsia" w:hAnsiTheme="minorEastAsia"/>
          <w:sz w:val="36"/>
          <w:szCs w:val="36"/>
        </w:rPr>
        <w:t>采购人：</w:t>
      </w:r>
      <w:bookmarkStart w:id="3" w:name="OLE_LINK1"/>
      <w:r>
        <w:rPr>
          <w:rFonts w:hint="eastAsia" w:asciiTheme="minorEastAsia" w:hAnsiTheme="minorEastAsia"/>
          <w:sz w:val="36"/>
          <w:szCs w:val="36"/>
        </w:rPr>
        <w:t>重庆东鸿城市运营管理有限责任公司</w:t>
      </w:r>
    </w:p>
    <w:bookmarkEnd w:id="3"/>
    <w:p w14:paraId="779A6973">
      <w:pPr>
        <w:spacing w:line="700" w:lineRule="exact"/>
        <w:ind w:firstLine="1440" w:firstLineChars="400"/>
        <w:rPr>
          <w:rFonts w:asciiTheme="minorEastAsia" w:hAnsiTheme="minorEastAsia"/>
          <w:sz w:val="36"/>
          <w:szCs w:val="30"/>
        </w:rPr>
      </w:pPr>
      <w:r>
        <w:rPr>
          <w:rFonts w:hint="eastAsia" w:asciiTheme="minorEastAsia" w:hAnsiTheme="minorEastAsia"/>
          <w:sz w:val="36"/>
          <w:szCs w:val="36"/>
        </w:rPr>
        <w:t>采购代理机构：重庆立生实业有限公司</w:t>
      </w:r>
    </w:p>
    <w:p w14:paraId="7935F4FC">
      <w:pPr>
        <w:spacing w:line="500" w:lineRule="exact"/>
        <w:jc w:val="center"/>
        <w:outlineLvl w:val="0"/>
        <w:rPr>
          <w:rFonts w:asciiTheme="minorEastAsia" w:hAnsiTheme="minorEastAsia"/>
          <w:sz w:val="36"/>
          <w:szCs w:val="36"/>
        </w:rPr>
      </w:pPr>
    </w:p>
    <w:p w14:paraId="1CD0AAA5">
      <w:pPr>
        <w:spacing w:line="720" w:lineRule="exact"/>
        <w:jc w:val="center"/>
        <w:outlineLvl w:val="0"/>
        <w:rPr>
          <w:rFonts w:asciiTheme="minorEastAsia" w:hAnsiTheme="minorEastAsia"/>
          <w:sz w:val="48"/>
          <w:szCs w:val="32"/>
        </w:rPr>
      </w:pPr>
      <w:r>
        <w:rPr>
          <w:rFonts w:hint="eastAsia" w:asciiTheme="minorEastAsia" w:hAnsiTheme="minorEastAsia"/>
          <w:sz w:val="36"/>
          <w:szCs w:val="36"/>
        </w:rPr>
        <w:t>二〇二六年二月</w:t>
      </w:r>
    </w:p>
    <w:p w14:paraId="615357E6">
      <w:pPr>
        <w:spacing w:line="480" w:lineRule="exact"/>
        <w:outlineLvl w:val="0"/>
        <w:rPr>
          <w:rFonts w:asciiTheme="minorEastAsia" w:hAnsiTheme="minorEastAsia"/>
          <w:sz w:val="44"/>
          <w:szCs w:val="28"/>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08D528EB">
      <w:pPr>
        <w:spacing w:line="480" w:lineRule="exact"/>
        <w:jc w:val="center"/>
        <w:outlineLvl w:val="0"/>
        <w:rPr>
          <w:rFonts w:asciiTheme="minorEastAsia" w:hAnsiTheme="minorEastAsia"/>
          <w:sz w:val="44"/>
          <w:szCs w:val="28"/>
        </w:rPr>
      </w:pPr>
      <w:r>
        <w:rPr>
          <w:rFonts w:hint="eastAsia" w:asciiTheme="minorEastAsia" w:hAnsiTheme="minorEastAsia"/>
          <w:sz w:val="44"/>
          <w:szCs w:val="28"/>
        </w:rPr>
        <w:t>目   录</w:t>
      </w:r>
    </w:p>
    <w:p w14:paraId="738FED3B">
      <w:pPr>
        <w:pStyle w:val="17"/>
        <w:tabs>
          <w:tab w:val="right" w:leader="dot" w:pos="9412"/>
          <w:tab w:val="clear" w:pos="8400"/>
        </w:tabs>
        <w:ind w:left="210" w:right="-191"/>
      </w:pPr>
      <w:r>
        <w:rPr>
          <w:rFonts w:hint="eastAsia" w:asciiTheme="minorEastAsia" w:hAnsiTheme="minorEastAsia"/>
          <w:szCs w:val="21"/>
        </w:rPr>
        <w:fldChar w:fldCharType="begin"/>
      </w:r>
      <w:r>
        <w:rPr>
          <w:rFonts w:hint="eastAsia" w:asciiTheme="minorEastAsia" w:hAnsiTheme="minorEastAsia"/>
          <w:szCs w:val="21"/>
        </w:rPr>
        <w:instrText xml:space="preserve"> TOC \o "1-3" \h \z </w:instrText>
      </w:r>
      <w:r>
        <w:rPr>
          <w:rFonts w:hint="eastAsia" w:asciiTheme="minorEastAsia" w:hAnsiTheme="minorEastAsia"/>
          <w:szCs w:val="21"/>
        </w:rPr>
        <w:fldChar w:fldCharType="separate"/>
      </w:r>
      <w:r>
        <w:fldChar w:fldCharType="begin"/>
      </w:r>
      <w:r>
        <w:instrText xml:space="preserve"> HYPERLINK \l "_Toc13713" </w:instrText>
      </w:r>
      <w:r>
        <w:fldChar w:fldCharType="separate"/>
      </w:r>
      <w:r>
        <w:rPr>
          <w:rFonts w:hint="eastAsia" w:asciiTheme="minorEastAsia" w:hAnsiTheme="minorEastAsia"/>
          <w:szCs w:val="30"/>
        </w:rPr>
        <w:t xml:space="preserve">第一篇  </w:t>
      </w:r>
      <w:r>
        <w:rPr>
          <w:rFonts w:hint="eastAsia" w:cs="Arial" w:asciiTheme="minorEastAsia" w:hAnsiTheme="minorEastAsia"/>
        </w:rPr>
        <w:t>询价采购邀请书</w:t>
      </w:r>
      <w:r>
        <w:tab/>
      </w:r>
      <w:r>
        <w:fldChar w:fldCharType="begin"/>
      </w:r>
      <w:r>
        <w:instrText xml:space="preserve"> PAGEREF _Toc13713 \h </w:instrText>
      </w:r>
      <w:r>
        <w:fldChar w:fldCharType="separate"/>
      </w:r>
      <w:r>
        <w:t>- 3 -</w:t>
      </w:r>
      <w:r>
        <w:fldChar w:fldCharType="end"/>
      </w:r>
      <w:r>
        <w:fldChar w:fldCharType="end"/>
      </w:r>
    </w:p>
    <w:p w14:paraId="4E77D7FD">
      <w:pPr>
        <w:pStyle w:val="17"/>
        <w:tabs>
          <w:tab w:val="right" w:leader="dot" w:pos="9412"/>
          <w:tab w:val="clear" w:pos="8400"/>
        </w:tabs>
        <w:ind w:left="210" w:right="-191"/>
      </w:pPr>
      <w:r>
        <w:fldChar w:fldCharType="begin"/>
      </w:r>
      <w:r>
        <w:instrText xml:space="preserve"> HYPERLINK \l "_Toc29544" </w:instrText>
      </w:r>
      <w:r>
        <w:fldChar w:fldCharType="separate"/>
      </w:r>
      <w:r>
        <w:rPr>
          <w:rFonts w:hint="eastAsia" w:asciiTheme="minorEastAsia" w:hAnsiTheme="minorEastAsia"/>
          <w:bCs/>
        </w:rPr>
        <w:t>一、 询价内容</w:t>
      </w:r>
      <w:r>
        <w:tab/>
      </w:r>
      <w:r>
        <w:fldChar w:fldCharType="begin"/>
      </w:r>
      <w:r>
        <w:instrText xml:space="preserve"> PAGEREF _Toc29544 \h </w:instrText>
      </w:r>
      <w:r>
        <w:fldChar w:fldCharType="separate"/>
      </w:r>
      <w:r>
        <w:t>- 3 -</w:t>
      </w:r>
      <w:r>
        <w:fldChar w:fldCharType="end"/>
      </w:r>
      <w:r>
        <w:fldChar w:fldCharType="end"/>
      </w:r>
    </w:p>
    <w:p w14:paraId="3261E713">
      <w:pPr>
        <w:pStyle w:val="17"/>
        <w:tabs>
          <w:tab w:val="right" w:leader="dot" w:pos="9412"/>
          <w:tab w:val="clear" w:pos="8400"/>
        </w:tabs>
        <w:ind w:left="210" w:right="-191"/>
      </w:pPr>
      <w:r>
        <w:fldChar w:fldCharType="begin"/>
      </w:r>
      <w:r>
        <w:instrText xml:space="preserve"> HYPERLINK \l "_Toc5296" </w:instrText>
      </w:r>
      <w:r>
        <w:fldChar w:fldCharType="separate"/>
      </w:r>
      <w:r>
        <w:rPr>
          <w:rFonts w:hint="eastAsia" w:asciiTheme="minorEastAsia" w:hAnsiTheme="minorEastAsia"/>
          <w:bCs/>
        </w:rPr>
        <w:t>二、资金来源</w:t>
      </w:r>
      <w:r>
        <w:tab/>
      </w:r>
      <w:r>
        <w:fldChar w:fldCharType="begin"/>
      </w:r>
      <w:r>
        <w:instrText xml:space="preserve"> PAGEREF _Toc5296 \h </w:instrText>
      </w:r>
      <w:r>
        <w:fldChar w:fldCharType="separate"/>
      </w:r>
      <w:r>
        <w:t>- 3 -</w:t>
      </w:r>
      <w:r>
        <w:fldChar w:fldCharType="end"/>
      </w:r>
      <w:r>
        <w:fldChar w:fldCharType="end"/>
      </w:r>
    </w:p>
    <w:p w14:paraId="2BBAD63C">
      <w:pPr>
        <w:pStyle w:val="17"/>
        <w:tabs>
          <w:tab w:val="right" w:leader="dot" w:pos="9412"/>
          <w:tab w:val="clear" w:pos="8400"/>
        </w:tabs>
        <w:ind w:left="210" w:right="-191"/>
      </w:pPr>
      <w:r>
        <w:fldChar w:fldCharType="begin"/>
      </w:r>
      <w:r>
        <w:instrText xml:space="preserve"> HYPERLINK \l "_Toc6617" </w:instrText>
      </w:r>
      <w:r>
        <w:fldChar w:fldCharType="separate"/>
      </w:r>
      <w:r>
        <w:rPr>
          <w:rFonts w:hint="eastAsia" w:asciiTheme="minorEastAsia" w:hAnsiTheme="minorEastAsia"/>
          <w:bCs/>
        </w:rPr>
        <w:t>三、供应商资格条件</w:t>
      </w:r>
      <w:r>
        <w:tab/>
      </w:r>
      <w:r>
        <w:fldChar w:fldCharType="begin"/>
      </w:r>
      <w:r>
        <w:instrText xml:space="preserve"> PAGEREF _Toc6617 \h </w:instrText>
      </w:r>
      <w:r>
        <w:fldChar w:fldCharType="separate"/>
      </w:r>
      <w:r>
        <w:t>- 3 -</w:t>
      </w:r>
      <w:r>
        <w:fldChar w:fldCharType="end"/>
      </w:r>
      <w:r>
        <w:fldChar w:fldCharType="end"/>
      </w:r>
    </w:p>
    <w:p w14:paraId="7B2272FD">
      <w:pPr>
        <w:pStyle w:val="17"/>
        <w:tabs>
          <w:tab w:val="right" w:leader="dot" w:pos="9412"/>
          <w:tab w:val="clear" w:pos="8400"/>
        </w:tabs>
        <w:ind w:left="210" w:right="-191"/>
      </w:pPr>
      <w:r>
        <w:fldChar w:fldCharType="begin"/>
      </w:r>
      <w:r>
        <w:instrText xml:space="preserve"> HYPERLINK \l "_Toc8971" </w:instrText>
      </w:r>
      <w:r>
        <w:fldChar w:fldCharType="separate"/>
      </w:r>
      <w:r>
        <w:rPr>
          <w:rFonts w:hint="eastAsia" w:asciiTheme="minorEastAsia" w:hAnsiTheme="minorEastAsia"/>
          <w:bCs/>
        </w:rPr>
        <w:t>四、询价有关说明</w:t>
      </w:r>
      <w:r>
        <w:tab/>
      </w:r>
      <w:r>
        <w:fldChar w:fldCharType="begin"/>
      </w:r>
      <w:r>
        <w:instrText xml:space="preserve"> PAGEREF _Toc8971 \h </w:instrText>
      </w:r>
      <w:r>
        <w:fldChar w:fldCharType="separate"/>
      </w:r>
      <w:r>
        <w:t>- 3 -</w:t>
      </w:r>
      <w:r>
        <w:fldChar w:fldCharType="end"/>
      </w:r>
      <w:r>
        <w:fldChar w:fldCharType="end"/>
      </w:r>
    </w:p>
    <w:p w14:paraId="74282380">
      <w:pPr>
        <w:pStyle w:val="17"/>
        <w:tabs>
          <w:tab w:val="right" w:leader="dot" w:pos="9412"/>
          <w:tab w:val="clear" w:pos="8400"/>
        </w:tabs>
        <w:ind w:left="210" w:right="-191"/>
      </w:pPr>
      <w:r>
        <w:fldChar w:fldCharType="begin"/>
      </w:r>
      <w:r>
        <w:instrText xml:space="preserve"> HYPERLINK \l "_Toc608" </w:instrText>
      </w:r>
      <w:r>
        <w:fldChar w:fldCharType="separate"/>
      </w:r>
      <w:r>
        <w:rPr>
          <w:rFonts w:hint="eastAsia" w:asciiTheme="minorEastAsia" w:hAnsiTheme="minorEastAsia"/>
          <w:bCs/>
        </w:rPr>
        <w:t>五、投标保证金</w:t>
      </w:r>
      <w:r>
        <w:tab/>
      </w:r>
      <w:r>
        <w:fldChar w:fldCharType="begin"/>
      </w:r>
      <w:r>
        <w:instrText xml:space="preserve"> PAGEREF _Toc608 \h </w:instrText>
      </w:r>
      <w:r>
        <w:fldChar w:fldCharType="separate"/>
      </w:r>
      <w:r>
        <w:t>- 3 -</w:t>
      </w:r>
      <w:r>
        <w:fldChar w:fldCharType="end"/>
      </w:r>
      <w:r>
        <w:fldChar w:fldCharType="end"/>
      </w:r>
    </w:p>
    <w:p w14:paraId="108CAA88">
      <w:pPr>
        <w:pStyle w:val="17"/>
        <w:tabs>
          <w:tab w:val="right" w:leader="dot" w:pos="9412"/>
          <w:tab w:val="clear" w:pos="8400"/>
        </w:tabs>
        <w:ind w:left="210" w:right="-191"/>
      </w:pPr>
      <w:r>
        <w:fldChar w:fldCharType="begin"/>
      </w:r>
      <w:r>
        <w:instrText xml:space="preserve"> HYPERLINK \l "_Toc25809" </w:instrText>
      </w:r>
      <w:r>
        <w:fldChar w:fldCharType="separate"/>
      </w:r>
      <w:r>
        <w:rPr>
          <w:rFonts w:hint="eastAsia" w:asciiTheme="minorEastAsia" w:hAnsiTheme="minorEastAsia"/>
          <w:bCs/>
        </w:rPr>
        <w:t>六、其它有关规定</w:t>
      </w:r>
      <w:r>
        <w:tab/>
      </w:r>
      <w:r>
        <w:fldChar w:fldCharType="begin"/>
      </w:r>
      <w:r>
        <w:instrText xml:space="preserve"> PAGEREF _Toc25809 \h </w:instrText>
      </w:r>
      <w:r>
        <w:fldChar w:fldCharType="separate"/>
      </w:r>
      <w:r>
        <w:t>- 3 -</w:t>
      </w:r>
      <w:r>
        <w:fldChar w:fldCharType="end"/>
      </w:r>
      <w:r>
        <w:fldChar w:fldCharType="end"/>
      </w:r>
    </w:p>
    <w:p w14:paraId="1445707F">
      <w:pPr>
        <w:pStyle w:val="17"/>
        <w:tabs>
          <w:tab w:val="right" w:leader="dot" w:pos="9412"/>
          <w:tab w:val="clear" w:pos="8400"/>
        </w:tabs>
        <w:ind w:left="210" w:right="-191"/>
      </w:pPr>
      <w:r>
        <w:fldChar w:fldCharType="begin"/>
      </w:r>
      <w:r>
        <w:instrText xml:space="preserve"> HYPERLINK \l "_Toc10398" </w:instrText>
      </w:r>
      <w:r>
        <w:fldChar w:fldCharType="separate"/>
      </w:r>
      <w:r>
        <w:rPr>
          <w:rFonts w:hint="eastAsia" w:asciiTheme="minorEastAsia" w:hAnsiTheme="minorEastAsia"/>
          <w:bCs/>
        </w:rPr>
        <w:t>七、联系方式</w:t>
      </w:r>
      <w:r>
        <w:tab/>
      </w:r>
      <w:r>
        <w:fldChar w:fldCharType="begin"/>
      </w:r>
      <w:r>
        <w:instrText xml:space="preserve"> PAGEREF _Toc10398 \h </w:instrText>
      </w:r>
      <w:r>
        <w:fldChar w:fldCharType="separate"/>
      </w:r>
      <w:r>
        <w:t>- 4 -</w:t>
      </w:r>
      <w:r>
        <w:fldChar w:fldCharType="end"/>
      </w:r>
      <w:r>
        <w:fldChar w:fldCharType="end"/>
      </w:r>
    </w:p>
    <w:p w14:paraId="3E5F828F">
      <w:pPr>
        <w:pStyle w:val="17"/>
        <w:tabs>
          <w:tab w:val="right" w:leader="dot" w:pos="9412"/>
          <w:tab w:val="clear" w:pos="8400"/>
        </w:tabs>
        <w:ind w:left="210" w:right="-191"/>
      </w:pPr>
      <w:r>
        <w:fldChar w:fldCharType="begin"/>
      </w:r>
      <w:r>
        <w:instrText xml:space="preserve"> HYPERLINK \l "_Toc5769" </w:instrText>
      </w:r>
      <w:r>
        <w:fldChar w:fldCharType="separate"/>
      </w:r>
      <w:r>
        <w:rPr>
          <w:rFonts w:hint="eastAsia" w:asciiTheme="minorEastAsia" w:hAnsiTheme="minorEastAsia"/>
          <w:szCs w:val="30"/>
        </w:rPr>
        <w:t>第二篇 询价项目技术（质量）需求</w:t>
      </w:r>
      <w:r>
        <w:tab/>
      </w:r>
      <w:r>
        <w:fldChar w:fldCharType="begin"/>
      </w:r>
      <w:r>
        <w:instrText xml:space="preserve"> PAGEREF _Toc5769 \h </w:instrText>
      </w:r>
      <w:r>
        <w:fldChar w:fldCharType="separate"/>
      </w:r>
      <w:r>
        <w:t>- 5 -</w:t>
      </w:r>
      <w:r>
        <w:fldChar w:fldCharType="end"/>
      </w:r>
      <w:r>
        <w:fldChar w:fldCharType="end"/>
      </w:r>
    </w:p>
    <w:p w14:paraId="3931FFDF">
      <w:pPr>
        <w:pStyle w:val="17"/>
        <w:tabs>
          <w:tab w:val="right" w:leader="dot" w:pos="9412"/>
          <w:tab w:val="clear" w:pos="8400"/>
        </w:tabs>
        <w:ind w:left="210" w:right="-191"/>
      </w:pPr>
      <w:r>
        <w:fldChar w:fldCharType="begin"/>
      </w:r>
      <w:r>
        <w:instrText xml:space="preserve"> HYPERLINK \l "_Toc28862" </w:instrText>
      </w:r>
      <w:r>
        <w:fldChar w:fldCharType="separate"/>
      </w:r>
      <w:r>
        <w:rPr>
          <w:rFonts w:hint="eastAsia" w:asciiTheme="minorEastAsia" w:hAnsiTheme="minorEastAsia"/>
          <w:szCs w:val="30"/>
        </w:rPr>
        <w:t>第三篇  询价项目服务需求</w:t>
      </w:r>
      <w:r>
        <w:tab/>
      </w:r>
      <w:r>
        <w:fldChar w:fldCharType="begin"/>
      </w:r>
      <w:r>
        <w:instrText xml:space="preserve"> PAGEREF _Toc28862 \h </w:instrText>
      </w:r>
      <w:r>
        <w:fldChar w:fldCharType="separate"/>
      </w:r>
      <w:r>
        <w:t>- 9 -</w:t>
      </w:r>
      <w:r>
        <w:fldChar w:fldCharType="end"/>
      </w:r>
      <w:r>
        <w:fldChar w:fldCharType="end"/>
      </w:r>
    </w:p>
    <w:p w14:paraId="06C9B781">
      <w:pPr>
        <w:pStyle w:val="17"/>
        <w:tabs>
          <w:tab w:val="right" w:leader="dot" w:pos="9412"/>
          <w:tab w:val="clear" w:pos="8400"/>
        </w:tabs>
        <w:ind w:left="210" w:right="-191"/>
      </w:pPr>
      <w:r>
        <w:fldChar w:fldCharType="begin"/>
      </w:r>
      <w:r>
        <w:instrText xml:space="preserve"> HYPERLINK \l "_Toc18028" </w:instrText>
      </w:r>
      <w:r>
        <w:fldChar w:fldCharType="separate"/>
      </w:r>
      <w:r>
        <w:rPr>
          <w:rFonts w:hint="eastAsia" w:asciiTheme="minorEastAsia" w:hAnsiTheme="minorEastAsia"/>
          <w:szCs w:val="24"/>
        </w:rPr>
        <w:t>一、供货期、交货地点及验收方式</w:t>
      </w:r>
      <w:r>
        <w:tab/>
      </w:r>
      <w:r>
        <w:fldChar w:fldCharType="begin"/>
      </w:r>
      <w:r>
        <w:instrText xml:space="preserve"> PAGEREF _Toc18028 \h </w:instrText>
      </w:r>
      <w:r>
        <w:fldChar w:fldCharType="separate"/>
      </w:r>
      <w:r>
        <w:t>- 9 -</w:t>
      </w:r>
      <w:r>
        <w:fldChar w:fldCharType="end"/>
      </w:r>
      <w:r>
        <w:fldChar w:fldCharType="end"/>
      </w:r>
    </w:p>
    <w:p w14:paraId="7B990C1B">
      <w:pPr>
        <w:pStyle w:val="17"/>
        <w:tabs>
          <w:tab w:val="right" w:leader="dot" w:pos="9412"/>
          <w:tab w:val="clear" w:pos="8400"/>
        </w:tabs>
        <w:ind w:left="210" w:right="-191"/>
      </w:pPr>
      <w:r>
        <w:fldChar w:fldCharType="begin"/>
      </w:r>
      <w:r>
        <w:instrText xml:space="preserve"> HYPERLINK \l "_Toc26603" </w:instrText>
      </w:r>
      <w:r>
        <w:fldChar w:fldCharType="separate"/>
      </w:r>
      <w:r>
        <w:rPr>
          <w:rFonts w:hint="eastAsia" w:asciiTheme="minorEastAsia" w:hAnsiTheme="minorEastAsia"/>
          <w:szCs w:val="24"/>
        </w:rPr>
        <w:t>二、报价要求</w:t>
      </w:r>
      <w:r>
        <w:tab/>
      </w:r>
      <w:r>
        <w:fldChar w:fldCharType="begin"/>
      </w:r>
      <w:r>
        <w:instrText xml:space="preserve"> PAGEREF _Toc26603 \h </w:instrText>
      </w:r>
      <w:r>
        <w:fldChar w:fldCharType="separate"/>
      </w:r>
      <w:r>
        <w:t>- 9 -</w:t>
      </w:r>
      <w:r>
        <w:fldChar w:fldCharType="end"/>
      </w:r>
      <w:r>
        <w:fldChar w:fldCharType="end"/>
      </w:r>
    </w:p>
    <w:p w14:paraId="61A9CC75">
      <w:pPr>
        <w:pStyle w:val="17"/>
        <w:tabs>
          <w:tab w:val="right" w:leader="dot" w:pos="9412"/>
          <w:tab w:val="clear" w:pos="8400"/>
        </w:tabs>
        <w:ind w:left="210" w:right="-191"/>
      </w:pPr>
      <w:r>
        <w:fldChar w:fldCharType="begin"/>
      </w:r>
      <w:r>
        <w:instrText xml:space="preserve"> HYPERLINK \l "_Toc28036" </w:instrText>
      </w:r>
      <w:r>
        <w:fldChar w:fldCharType="separate"/>
      </w:r>
      <w:r>
        <w:rPr>
          <w:rFonts w:hint="eastAsia" w:asciiTheme="minorEastAsia" w:hAnsiTheme="minorEastAsia"/>
          <w:szCs w:val="24"/>
        </w:rPr>
        <w:t>三、</w:t>
      </w:r>
      <w:r>
        <w:rPr>
          <w:rFonts w:hint="eastAsia" w:cs="宋体"/>
          <w:szCs w:val="24"/>
        </w:rPr>
        <w:t>质量保证及售后服务</w:t>
      </w:r>
      <w:r>
        <w:tab/>
      </w:r>
      <w:r>
        <w:fldChar w:fldCharType="begin"/>
      </w:r>
      <w:r>
        <w:instrText xml:space="preserve"> PAGEREF _Toc28036 \h </w:instrText>
      </w:r>
      <w:r>
        <w:fldChar w:fldCharType="separate"/>
      </w:r>
      <w:r>
        <w:t>- 10 -</w:t>
      </w:r>
      <w:r>
        <w:fldChar w:fldCharType="end"/>
      </w:r>
      <w:r>
        <w:fldChar w:fldCharType="end"/>
      </w:r>
    </w:p>
    <w:p w14:paraId="55B1887E">
      <w:pPr>
        <w:pStyle w:val="17"/>
        <w:tabs>
          <w:tab w:val="right" w:leader="dot" w:pos="9412"/>
          <w:tab w:val="clear" w:pos="8400"/>
        </w:tabs>
        <w:ind w:left="210" w:right="-191"/>
      </w:pPr>
      <w:r>
        <w:fldChar w:fldCharType="begin"/>
      </w:r>
      <w:r>
        <w:instrText xml:space="preserve"> HYPERLINK \l "_Toc26985" </w:instrText>
      </w:r>
      <w:r>
        <w:fldChar w:fldCharType="separate"/>
      </w:r>
      <w:r>
        <w:rPr>
          <w:rFonts w:hint="eastAsia" w:asciiTheme="minorEastAsia" w:hAnsiTheme="minorEastAsia"/>
          <w:szCs w:val="24"/>
        </w:rPr>
        <w:t>四、付款方式</w:t>
      </w:r>
      <w:r>
        <w:tab/>
      </w:r>
      <w:r>
        <w:fldChar w:fldCharType="begin"/>
      </w:r>
      <w:r>
        <w:instrText xml:space="preserve"> PAGEREF _Toc26985 \h </w:instrText>
      </w:r>
      <w:r>
        <w:fldChar w:fldCharType="separate"/>
      </w:r>
      <w:r>
        <w:t>- 10 -</w:t>
      </w:r>
      <w:r>
        <w:fldChar w:fldCharType="end"/>
      </w:r>
      <w:r>
        <w:fldChar w:fldCharType="end"/>
      </w:r>
    </w:p>
    <w:p w14:paraId="66AFAB4F">
      <w:pPr>
        <w:pStyle w:val="17"/>
        <w:tabs>
          <w:tab w:val="right" w:leader="dot" w:pos="9412"/>
          <w:tab w:val="clear" w:pos="8400"/>
        </w:tabs>
        <w:ind w:left="210" w:right="-191"/>
      </w:pPr>
      <w:r>
        <w:fldChar w:fldCharType="begin"/>
      </w:r>
      <w:r>
        <w:instrText xml:space="preserve"> HYPERLINK \l "_Toc12000" </w:instrText>
      </w:r>
      <w:r>
        <w:fldChar w:fldCharType="separate"/>
      </w:r>
      <w:r>
        <w:rPr>
          <w:rFonts w:hint="eastAsia" w:cs="宋体"/>
          <w:szCs w:val="24"/>
        </w:rPr>
        <w:t>五、知识产权</w:t>
      </w:r>
      <w:r>
        <w:tab/>
      </w:r>
      <w:r>
        <w:fldChar w:fldCharType="begin"/>
      </w:r>
      <w:r>
        <w:instrText xml:space="preserve"> PAGEREF _Toc12000 \h </w:instrText>
      </w:r>
      <w:r>
        <w:fldChar w:fldCharType="separate"/>
      </w:r>
      <w:r>
        <w:t>- 10 -</w:t>
      </w:r>
      <w:r>
        <w:fldChar w:fldCharType="end"/>
      </w:r>
      <w:r>
        <w:fldChar w:fldCharType="end"/>
      </w:r>
    </w:p>
    <w:p w14:paraId="7358DDB2">
      <w:pPr>
        <w:pStyle w:val="17"/>
        <w:tabs>
          <w:tab w:val="right" w:leader="dot" w:pos="9412"/>
          <w:tab w:val="clear" w:pos="8400"/>
        </w:tabs>
        <w:ind w:left="210" w:right="-191"/>
      </w:pPr>
      <w:r>
        <w:fldChar w:fldCharType="begin"/>
      </w:r>
      <w:r>
        <w:instrText xml:space="preserve"> HYPERLINK \l "_Toc21881" </w:instrText>
      </w:r>
      <w:r>
        <w:fldChar w:fldCharType="separate"/>
      </w:r>
      <w:r>
        <w:rPr>
          <w:rFonts w:hint="eastAsia" w:cs="宋体"/>
          <w:szCs w:val="24"/>
        </w:rPr>
        <w:t>六、其他商务要求内容</w:t>
      </w:r>
      <w:r>
        <w:tab/>
      </w:r>
      <w:r>
        <w:fldChar w:fldCharType="begin"/>
      </w:r>
      <w:r>
        <w:instrText xml:space="preserve"> PAGEREF _Toc21881 \h </w:instrText>
      </w:r>
      <w:r>
        <w:fldChar w:fldCharType="separate"/>
      </w:r>
      <w:r>
        <w:t>- 10 -</w:t>
      </w:r>
      <w:r>
        <w:fldChar w:fldCharType="end"/>
      </w:r>
      <w:r>
        <w:fldChar w:fldCharType="end"/>
      </w:r>
    </w:p>
    <w:p w14:paraId="03CBC6DE">
      <w:pPr>
        <w:pStyle w:val="17"/>
        <w:tabs>
          <w:tab w:val="right" w:leader="dot" w:pos="9412"/>
          <w:tab w:val="clear" w:pos="8400"/>
        </w:tabs>
        <w:ind w:left="210" w:right="-191"/>
      </w:pPr>
      <w:r>
        <w:fldChar w:fldCharType="begin"/>
      </w:r>
      <w:r>
        <w:instrText xml:space="preserve"> HYPERLINK \l "_Toc21857" </w:instrText>
      </w:r>
      <w:r>
        <w:fldChar w:fldCharType="separate"/>
      </w:r>
      <w:r>
        <w:rPr>
          <w:rFonts w:hint="eastAsia" w:asciiTheme="minorEastAsia" w:hAnsiTheme="minorEastAsia"/>
          <w:szCs w:val="30"/>
        </w:rPr>
        <w:t>第四篇  采购程序、评定成交的标准、无效报价及采购终止</w:t>
      </w:r>
      <w:r>
        <w:tab/>
      </w:r>
      <w:r>
        <w:fldChar w:fldCharType="begin"/>
      </w:r>
      <w:r>
        <w:instrText xml:space="preserve"> PAGEREF _Toc21857 \h </w:instrText>
      </w:r>
      <w:r>
        <w:fldChar w:fldCharType="separate"/>
      </w:r>
      <w:r>
        <w:t>- 12 -</w:t>
      </w:r>
      <w:r>
        <w:fldChar w:fldCharType="end"/>
      </w:r>
      <w:r>
        <w:fldChar w:fldCharType="end"/>
      </w:r>
    </w:p>
    <w:p w14:paraId="1E13E467">
      <w:pPr>
        <w:pStyle w:val="17"/>
        <w:tabs>
          <w:tab w:val="right" w:leader="dot" w:pos="9412"/>
          <w:tab w:val="clear" w:pos="8400"/>
        </w:tabs>
        <w:ind w:left="210" w:right="-191"/>
      </w:pPr>
      <w:r>
        <w:fldChar w:fldCharType="begin"/>
      </w:r>
      <w:r>
        <w:instrText xml:space="preserve"> HYPERLINK \l "_Toc12411" </w:instrText>
      </w:r>
      <w:r>
        <w:fldChar w:fldCharType="separate"/>
      </w:r>
      <w:r>
        <w:rPr>
          <w:rFonts w:hint="eastAsia" w:asciiTheme="minorEastAsia" w:hAnsiTheme="minorEastAsia"/>
        </w:rPr>
        <w:t>一、采购程序</w:t>
      </w:r>
      <w:r>
        <w:tab/>
      </w:r>
      <w:r>
        <w:fldChar w:fldCharType="begin"/>
      </w:r>
      <w:r>
        <w:instrText xml:space="preserve"> PAGEREF _Toc12411 \h </w:instrText>
      </w:r>
      <w:r>
        <w:fldChar w:fldCharType="separate"/>
      </w:r>
      <w:r>
        <w:t>- 12 -</w:t>
      </w:r>
      <w:r>
        <w:fldChar w:fldCharType="end"/>
      </w:r>
      <w:r>
        <w:fldChar w:fldCharType="end"/>
      </w:r>
    </w:p>
    <w:p w14:paraId="49E7B730">
      <w:pPr>
        <w:pStyle w:val="17"/>
        <w:tabs>
          <w:tab w:val="right" w:leader="dot" w:pos="9412"/>
          <w:tab w:val="clear" w:pos="8400"/>
        </w:tabs>
        <w:ind w:left="210" w:right="-191"/>
      </w:pPr>
      <w:r>
        <w:fldChar w:fldCharType="begin"/>
      </w:r>
      <w:r>
        <w:instrText xml:space="preserve"> HYPERLINK \l "_Toc11497" </w:instrText>
      </w:r>
      <w:r>
        <w:fldChar w:fldCharType="separate"/>
      </w:r>
      <w:r>
        <w:rPr>
          <w:rFonts w:hint="eastAsia" w:asciiTheme="minorEastAsia" w:hAnsiTheme="minorEastAsia"/>
          <w:szCs w:val="30"/>
        </w:rPr>
        <w:t>第五篇  供应商须知</w:t>
      </w:r>
      <w:r>
        <w:tab/>
      </w:r>
      <w:r>
        <w:fldChar w:fldCharType="begin"/>
      </w:r>
      <w:r>
        <w:instrText xml:space="preserve"> PAGEREF _Toc11497 \h </w:instrText>
      </w:r>
      <w:r>
        <w:fldChar w:fldCharType="separate"/>
      </w:r>
      <w:r>
        <w:t>- 15 -</w:t>
      </w:r>
      <w:r>
        <w:fldChar w:fldCharType="end"/>
      </w:r>
      <w:r>
        <w:fldChar w:fldCharType="end"/>
      </w:r>
    </w:p>
    <w:p w14:paraId="6463AB3C">
      <w:pPr>
        <w:pStyle w:val="17"/>
        <w:tabs>
          <w:tab w:val="right" w:leader="dot" w:pos="9412"/>
          <w:tab w:val="clear" w:pos="8400"/>
        </w:tabs>
        <w:ind w:left="210" w:right="-191"/>
      </w:pPr>
      <w:r>
        <w:fldChar w:fldCharType="begin"/>
      </w:r>
      <w:r>
        <w:instrText xml:space="preserve"> HYPERLINK \l "_Toc29663" </w:instrText>
      </w:r>
      <w:r>
        <w:fldChar w:fldCharType="separate"/>
      </w:r>
      <w:r>
        <w:rPr>
          <w:rFonts w:hint="eastAsia" w:asciiTheme="minorEastAsia" w:hAnsiTheme="minorEastAsia"/>
          <w:szCs w:val="30"/>
        </w:rPr>
        <w:t>第六篇  合同草案条款（如果有)</w:t>
      </w:r>
      <w:r>
        <w:tab/>
      </w:r>
      <w:r>
        <w:fldChar w:fldCharType="begin"/>
      </w:r>
      <w:r>
        <w:instrText xml:space="preserve"> PAGEREF _Toc29663 \h </w:instrText>
      </w:r>
      <w:r>
        <w:fldChar w:fldCharType="separate"/>
      </w:r>
      <w:r>
        <w:t>- 19 -</w:t>
      </w:r>
      <w:r>
        <w:fldChar w:fldCharType="end"/>
      </w:r>
      <w:r>
        <w:fldChar w:fldCharType="end"/>
      </w:r>
    </w:p>
    <w:p w14:paraId="11267EBD">
      <w:pPr>
        <w:pStyle w:val="17"/>
        <w:tabs>
          <w:tab w:val="right" w:leader="dot" w:pos="9412"/>
          <w:tab w:val="clear" w:pos="8400"/>
        </w:tabs>
        <w:ind w:left="210" w:right="-191"/>
      </w:pPr>
      <w:r>
        <w:fldChar w:fldCharType="begin"/>
      </w:r>
      <w:r>
        <w:instrText xml:space="preserve"> HYPERLINK \l "_Toc31211" </w:instrText>
      </w:r>
      <w:r>
        <w:fldChar w:fldCharType="separate"/>
      </w:r>
      <w:r>
        <w:rPr>
          <w:rFonts w:hint="eastAsia" w:asciiTheme="minorEastAsia" w:hAnsiTheme="minorEastAsia"/>
          <w:szCs w:val="30"/>
        </w:rPr>
        <w:t>第七篇  响应文件格式要求</w:t>
      </w:r>
      <w:r>
        <w:tab/>
      </w:r>
      <w:r>
        <w:fldChar w:fldCharType="begin"/>
      </w:r>
      <w:r>
        <w:instrText xml:space="preserve"> PAGEREF _Toc31211 \h </w:instrText>
      </w:r>
      <w:r>
        <w:fldChar w:fldCharType="separate"/>
      </w:r>
      <w:r>
        <w:t>- 25 -</w:t>
      </w:r>
      <w:r>
        <w:fldChar w:fldCharType="end"/>
      </w:r>
      <w:r>
        <w:fldChar w:fldCharType="end"/>
      </w:r>
    </w:p>
    <w:p w14:paraId="41EFB12E">
      <w:pPr>
        <w:pStyle w:val="17"/>
        <w:tabs>
          <w:tab w:val="right" w:leader="dot" w:pos="9412"/>
          <w:tab w:val="clear" w:pos="8400"/>
        </w:tabs>
        <w:ind w:left="210" w:right="-191"/>
      </w:pPr>
      <w:r>
        <w:fldChar w:fldCharType="begin"/>
      </w:r>
      <w:r>
        <w:instrText xml:space="preserve"> HYPERLINK \l "_Toc26602" </w:instrText>
      </w:r>
      <w:r>
        <w:fldChar w:fldCharType="separate"/>
      </w:r>
      <w:r>
        <w:rPr>
          <w:rFonts w:hint="eastAsia" w:asciiTheme="minorEastAsia" w:hAnsiTheme="minorEastAsia"/>
          <w:szCs w:val="28"/>
        </w:rPr>
        <w:t>一、经济部分</w:t>
      </w:r>
      <w:r>
        <w:tab/>
      </w:r>
      <w:r>
        <w:fldChar w:fldCharType="begin"/>
      </w:r>
      <w:r>
        <w:instrText xml:space="preserve"> PAGEREF _Toc26602 \h </w:instrText>
      </w:r>
      <w:r>
        <w:fldChar w:fldCharType="separate"/>
      </w:r>
      <w:r>
        <w:t>- 26 -</w:t>
      </w:r>
      <w:r>
        <w:fldChar w:fldCharType="end"/>
      </w:r>
      <w:r>
        <w:fldChar w:fldCharType="end"/>
      </w:r>
    </w:p>
    <w:p w14:paraId="2B830323">
      <w:pPr>
        <w:pStyle w:val="17"/>
        <w:tabs>
          <w:tab w:val="right" w:leader="dot" w:pos="9412"/>
          <w:tab w:val="clear" w:pos="8400"/>
        </w:tabs>
        <w:ind w:left="210" w:right="-191"/>
      </w:pPr>
      <w:r>
        <w:fldChar w:fldCharType="begin"/>
      </w:r>
      <w:r>
        <w:instrText xml:space="preserve"> HYPERLINK \l "_Toc10937" </w:instrText>
      </w:r>
      <w:r>
        <w:fldChar w:fldCharType="separate"/>
      </w:r>
      <w:r>
        <w:rPr>
          <w:rFonts w:hint="eastAsia" w:asciiTheme="minorEastAsia" w:hAnsiTheme="minorEastAsia"/>
        </w:rPr>
        <w:t>二、技术（质量）部分</w:t>
      </w:r>
      <w:r>
        <w:tab/>
      </w:r>
      <w:r>
        <w:fldChar w:fldCharType="begin"/>
      </w:r>
      <w:r>
        <w:instrText xml:space="preserve"> PAGEREF _Toc10937 \h </w:instrText>
      </w:r>
      <w:r>
        <w:fldChar w:fldCharType="separate"/>
      </w:r>
      <w:r>
        <w:t>27</w:t>
      </w:r>
      <w:r>
        <w:fldChar w:fldCharType="end"/>
      </w:r>
      <w:r>
        <w:fldChar w:fldCharType="end"/>
      </w:r>
    </w:p>
    <w:p w14:paraId="6EE6F508">
      <w:pPr>
        <w:pStyle w:val="17"/>
        <w:tabs>
          <w:tab w:val="right" w:leader="dot" w:pos="9412"/>
          <w:tab w:val="clear" w:pos="8400"/>
        </w:tabs>
        <w:ind w:left="210" w:right="-191"/>
      </w:pPr>
      <w:r>
        <w:fldChar w:fldCharType="begin"/>
      </w:r>
      <w:r>
        <w:instrText xml:space="preserve"> HYPERLINK \l "_Toc21593" </w:instrText>
      </w:r>
      <w:r>
        <w:fldChar w:fldCharType="separate"/>
      </w:r>
      <w:r>
        <w:rPr>
          <w:rFonts w:hint="eastAsia" w:asciiTheme="minorEastAsia" w:hAnsiTheme="minorEastAsia"/>
        </w:rPr>
        <w:t>三、服务部分</w:t>
      </w:r>
      <w:r>
        <w:tab/>
      </w:r>
      <w:r>
        <w:fldChar w:fldCharType="begin"/>
      </w:r>
      <w:r>
        <w:instrText xml:space="preserve"> PAGEREF _Toc21593 \h </w:instrText>
      </w:r>
      <w:r>
        <w:fldChar w:fldCharType="separate"/>
      </w:r>
      <w:r>
        <w:t>29</w:t>
      </w:r>
      <w:r>
        <w:fldChar w:fldCharType="end"/>
      </w:r>
      <w:r>
        <w:fldChar w:fldCharType="end"/>
      </w:r>
    </w:p>
    <w:p w14:paraId="7E92A274">
      <w:pPr>
        <w:pStyle w:val="17"/>
        <w:tabs>
          <w:tab w:val="right" w:leader="dot" w:pos="9412"/>
          <w:tab w:val="clear" w:pos="8400"/>
        </w:tabs>
        <w:ind w:left="210" w:right="-191"/>
      </w:pPr>
      <w:r>
        <w:fldChar w:fldCharType="begin"/>
      </w:r>
      <w:r>
        <w:instrText xml:space="preserve"> HYPERLINK \l "_Toc30720" </w:instrText>
      </w:r>
      <w:r>
        <w:fldChar w:fldCharType="separate"/>
      </w:r>
      <w:r>
        <w:rPr>
          <w:rFonts w:hint="eastAsia" w:asciiTheme="minorEastAsia" w:hAnsiTheme="minorEastAsia"/>
        </w:rPr>
        <w:t>四、资格条件及其他</w:t>
      </w:r>
      <w:r>
        <w:tab/>
      </w:r>
      <w:r>
        <w:fldChar w:fldCharType="begin"/>
      </w:r>
      <w:r>
        <w:instrText xml:space="preserve"> PAGEREF _Toc30720 \h </w:instrText>
      </w:r>
      <w:r>
        <w:fldChar w:fldCharType="separate"/>
      </w:r>
      <w:r>
        <w:t>32</w:t>
      </w:r>
      <w:r>
        <w:fldChar w:fldCharType="end"/>
      </w:r>
      <w:r>
        <w:fldChar w:fldCharType="end"/>
      </w:r>
    </w:p>
    <w:p w14:paraId="66C42A08">
      <w:pPr>
        <w:pStyle w:val="17"/>
        <w:tabs>
          <w:tab w:val="right" w:leader="dot" w:pos="9412"/>
          <w:tab w:val="clear" w:pos="8400"/>
        </w:tabs>
        <w:ind w:left="210" w:right="-191"/>
      </w:pPr>
      <w:r>
        <w:fldChar w:fldCharType="begin"/>
      </w:r>
      <w:r>
        <w:instrText xml:space="preserve"> HYPERLINK \l "_Toc1895" </w:instrText>
      </w:r>
      <w:r>
        <w:fldChar w:fldCharType="separate"/>
      </w:r>
      <w:r>
        <w:rPr>
          <w:rFonts w:hint="eastAsia" w:asciiTheme="minorEastAsia" w:hAnsiTheme="minorEastAsia"/>
        </w:rPr>
        <w:t>五、其他资料</w:t>
      </w:r>
      <w:r>
        <w:tab/>
      </w:r>
      <w:r>
        <w:fldChar w:fldCharType="begin"/>
      </w:r>
      <w:r>
        <w:instrText xml:space="preserve"> PAGEREF _Toc1895 \h </w:instrText>
      </w:r>
      <w:r>
        <w:fldChar w:fldCharType="separate"/>
      </w:r>
      <w:r>
        <w:t>37</w:t>
      </w:r>
      <w:r>
        <w:fldChar w:fldCharType="end"/>
      </w:r>
      <w:r>
        <w:fldChar w:fldCharType="end"/>
      </w:r>
    </w:p>
    <w:p w14:paraId="47CC8924">
      <w:pPr>
        <w:pStyle w:val="17"/>
        <w:tabs>
          <w:tab w:val="right" w:leader="dot" w:pos="9402"/>
          <w:tab w:val="clear" w:pos="8400"/>
        </w:tabs>
        <w:spacing w:line="480" w:lineRule="exact"/>
        <w:ind w:left="210" w:right="-191"/>
        <w:rPr>
          <w:rFonts w:asciiTheme="minorEastAsia" w:hAnsiTheme="minorEastAsia"/>
          <w:sz w:val="18"/>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szCs w:val="21"/>
        </w:rPr>
        <w:fldChar w:fldCharType="end"/>
      </w:r>
    </w:p>
    <w:p w14:paraId="1647B74E">
      <w:pPr>
        <w:pStyle w:val="4"/>
        <w:spacing w:after="0"/>
        <w:jc w:val="center"/>
        <w:rPr>
          <w:rFonts w:asciiTheme="minorEastAsia" w:hAnsiTheme="minorEastAsia"/>
          <w:sz w:val="36"/>
          <w:szCs w:val="30"/>
        </w:rPr>
      </w:pPr>
      <w:bookmarkStart w:id="4" w:name="_Toc24173"/>
      <w:bookmarkStart w:id="5" w:name="_Toc13713"/>
      <w:bookmarkStart w:id="6" w:name="_Toc24817"/>
      <w:bookmarkStart w:id="7" w:name="_Toc11641050"/>
      <w:bookmarkStart w:id="8" w:name="_Toc15726"/>
      <w:bookmarkStart w:id="9" w:name="_Toc12789052"/>
      <w:bookmarkStart w:id="10" w:name="_Toc65660329"/>
      <w:r>
        <w:rPr>
          <w:rFonts w:hint="eastAsia" w:asciiTheme="minorEastAsia" w:hAnsiTheme="minorEastAsia"/>
          <w:sz w:val="36"/>
          <w:szCs w:val="30"/>
        </w:rPr>
        <w:t xml:space="preserve">第一篇  </w:t>
      </w:r>
      <w:r>
        <w:rPr>
          <w:rFonts w:hint="eastAsia" w:cs="Arial" w:asciiTheme="minorEastAsia" w:hAnsiTheme="minorEastAsia"/>
          <w:sz w:val="36"/>
        </w:rPr>
        <w:t>询价采购邀请书</w:t>
      </w:r>
      <w:bookmarkEnd w:id="4"/>
      <w:bookmarkEnd w:id="5"/>
      <w:bookmarkEnd w:id="6"/>
      <w:bookmarkEnd w:id="7"/>
      <w:bookmarkEnd w:id="8"/>
      <w:bookmarkEnd w:id="9"/>
      <w:bookmarkEnd w:id="10"/>
    </w:p>
    <w:p w14:paraId="6CF999E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重庆立生实业有限公司（以下简称：采购代理机构）接受重庆东鸿城市运营管理有限责任公司（以下简称：采购人）的委托，对2026年日常常用物资采购（第二次）进行询价采购。欢迎有资格的供应商前来参加报价。</w:t>
      </w:r>
    </w:p>
    <w:p w14:paraId="1DDD1109">
      <w:pPr>
        <w:pStyle w:val="4"/>
        <w:numPr>
          <w:ilvl w:val="0"/>
          <w:numId w:val="1"/>
        </w:numPr>
        <w:spacing w:after="0" w:line="400" w:lineRule="exact"/>
        <w:ind w:firstLine="482" w:firstLineChars="200"/>
        <w:rPr>
          <w:rFonts w:asciiTheme="minorEastAsia" w:hAnsiTheme="minorEastAsia"/>
          <w:b/>
          <w:bCs/>
          <w:sz w:val="24"/>
        </w:rPr>
      </w:pPr>
      <w:bookmarkStart w:id="11" w:name="_Toc65660330"/>
      <w:bookmarkStart w:id="12" w:name="_Toc7758"/>
      <w:bookmarkStart w:id="13" w:name="_Toc317775175"/>
      <w:bookmarkStart w:id="14" w:name="_Toc29544"/>
      <w:bookmarkStart w:id="15" w:name="_Toc313893526"/>
      <w:bookmarkStart w:id="16" w:name="_Toc26091"/>
      <w:bookmarkStart w:id="17" w:name="_Toc18246"/>
      <w:r>
        <w:rPr>
          <w:rFonts w:hint="eastAsia" w:asciiTheme="minorEastAsia" w:hAnsiTheme="minorEastAsia"/>
          <w:b/>
          <w:bCs/>
          <w:sz w:val="24"/>
        </w:rPr>
        <w:t>询价内容</w:t>
      </w:r>
      <w:bookmarkEnd w:id="11"/>
      <w:bookmarkEnd w:id="12"/>
      <w:bookmarkEnd w:id="13"/>
      <w:bookmarkEnd w:id="14"/>
      <w:bookmarkEnd w:id="15"/>
      <w:bookmarkEnd w:id="16"/>
      <w:bookmarkEnd w:id="17"/>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6025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40B34DCA">
            <w:pPr>
              <w:pStyle w:val="8"/>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询价项目名称</w:t>
            </w:r>
          </w:p>
        </w:tc>
        <w:tc>
          <w:tcPr>
            <w:tcW w:w="1710" w:type="dxa"/>
            <w:vAlign w:val="center"/>
          </w:tcPr>
          <w:p w14:paraId="44A1811E">
            <w:pPr>
              <w:pStyle w:val="8"/>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费率最高限价(%）</w:t>
            </w:r>
          </w:p>
        </w:tc>
        <w:tc>
          <w:tcPr>
            <w:tcW w:w="1829" w:type="dxa"/>
            <w:vAlign w:val="center"/>
          </w:tcPr>
          <w:p w14:paraId="049F25E3">
            <w:pPr>
              <w:pStyle w:val="8"/>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投标保证金</w:t>
            </w:r>
          </w:p>
          <w:p w14:paraId="5E70F2B1">
            <w:pPr>
              <w:pStyle w:val="8"/>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（万元）</w:t>
            </w:r>
          </w:p>
        </w:tc>
        <w:tc>
          <w:tcPr>
            <w:tcW w:w="1463" w:type="dxa"/>
            <w:vAlign w:val="center"/>
          </w:tcPr>
          <w:p w14:paraId="4F88F828">
            <w:pPr>
              <w:pStyle w:val="8"/>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成交供应商数量（名）</w:t>
            </w:r>
          </w:p>
        </w:tc>
      </w:tr>
      <w:tr w14:paraId="7983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5D1EC2F6">
            <w:pPr>
              <w:pStyle w:val="8"/>
              <w:spacing w:line="240" w:lineRule="auto"/>
              <w:ind w:left="0"/>
              <w:jc w:val="center"/>
              <w:outlineLvl w:val="0"/>
              <w:rPr>
                <w:rFonts w:asciiTheme="minorEastAsia" w:hAnsiTheme="minorEastAsia"/>
                <w:b/>
                <w:sz w:val="21"/>
                <w:szCs w:val="21"/>
              </w:rPr>
            </w:pPr>
            <w:r>
              <w:rPr>
                <w:rFonts w:hint="eastAsia" w:asciiTheme="minorEastAsia" w:hAnsiTheme="minorEastAsia"/>
                <w:sz w:val="21"/>
                <w:szCs w:val="21"/>
              </w:rPr>
              <w:t>2026年日常常用物资采购（第二次）</w:t>
            </w:r>
          </w:p>
        </w:tc>
        <w:tc>
          <w:tcPr>
            <w:tcW w:w="1710" w:type="dxa"/>
            <w:vAlign w:val="center"/>
          </w:tcPr>
          <w:p w14:paraId="0EBF9C83">
            <w:pPr>
              <w:pStyle w:val="8"/>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100</w:t>
            </w:r>
          </w:p>
        </w:tc>
        <w:tc>
          <w:tcPr>
            <w:tcW w:w="1829" w:type="dxa"/>
            <w:vAlign w:val="center"/>
          </w:tcPr>
          <w:p w14:paraId="439802CC">
            <w:pPr>
              <w:pStyle w:val="8"/>
              <w:spacing w:line="240" w:lineRule="auto"/>
              <w:ind w:left="0"/>
              <w:jc w:val="center"/>
              <w:outlineLvl w:val="0"/>
              <w:rPr>
                <w:rFonts w:asciiTheme="minorEastAsia" w:hAnsiTheme="minorEastAsia"/>
                <w:bCs/>
                <w:sz w:val="21"/>
                <w:szCs w:val="21"/>
              </w:rPr>
            </w:pPr>
            <w:r>
              <w:rPr>
                <w:rFonts w:hint="eastAsia" w:asciiTheme="minorEastAsia" w:hAnsiTheme="minorEastAsia"/>
                <w:bCs/>
                <w:sz w:val="21"/>
                <w:szCs w:val="21"/>
              </w:rPr>
              <w:t>0.7</w:t>
            </w:r>
          </w:p>
        </w:tc>
        <w:tc>
          <w:tcPr>
            <w:tcW w:w="1463" w:type="dxa"/>
            <w:vAlign w:val="center"/>
          </w:tcPr>
          <w:p w14:paraId="70E0D0BC">
            <w:pPr>
              <w:pStyle w:val="8"/>
              <w:spacing w:line="240" w:lineRule="auto"/>
              <w:ind w:left="0"/>
              <w:jc w:val="center"/>
              <w:outlineLvl w:val="0"/>
              <w:rPr>
                <w:rFonts w:asciiTheme="minorEastAsia" w:hAnsiTheme="minorEastAsia"/>
                <w:bCs/>
                <w:sz w:val="21"/>
                <w:szCs w:val="21"/>
              </w:rPr>
            </w:pPr>
            <w:r>
              <w:rPr>
                <w:rFonts w:hint="eastAsia" w:asciiTheme="minorEastAsia" w:hAnsiTheme="minorEastAsia"/>
                <w:bCs/>
                <w:sz w:val="21"/>
                <w:szCs w:val="21"/>
              </w:rPr>
              <w:t>1</w:t>
            </w:r>
          </w:p>
        </w:tc>
      </w:tr>
    </w:tbl>
    <w:p w14:paraId="3B69F9CF">
      <w:pPr>
        <w:pStyle w:val="4"/>
        <w:spacing w:after="0" w:line="400" w:lineRule="exact"/>
        <w:ind w:firstLine="482" w:firstLineChars="200"/>
        <w:rPr>
          <w:rFonts w:asciiTheme="minorEastAsia" w:hAnsiTheme="minorEastAsia"/>
          <w:b/>
          <w:bCs/>
          <w:sz w:val="24"/>
        </w:rPr>
      </w:pPr>
      <w:bookmarkStart w:id="18" w:name="_Toc5296"/>
      <w:bookmarkStart w:id="19" w:name="_Toc3256"/>
      <w:bookmarkStart w:id="20" w:name="_Toc65660331"/>
      <w:bookmarkStart w:id="21" w:name="_Toc27028"/>
      <w:bookmarkStart w:id="22" w:name="_Toc4424"/>
      <w:bookmarkStart w:id="23" w:name="_Toc373860293"/>
      <w:bookmarkStart w:id="24" w:name="_Toc317775178"/>
      <w:r>
        <w:rPr>
          <w:rFonts w:hint="eastAsia" w:asciiTheme="minorEastAsia" w:hAnsiTheme="minorEastAsia"/>
          <w:b/>
          <w:bCs/>
          <w:sz w:val="24"/>
        </w:rPr>
        <w:t>二、资金来源</w:t>
      </w:r>
      <w:bookmarkEnd w:id="18"/>
      <w:bookmarkEnd w:id="19"/>
      <w:bookmarkEnd w:id="20"/>
      <w:bookmarkEnd w:id="21"/>
      <w:bookmarkEnd w:id="22"/>
    </w:p>
    <w:p w14:paraId="27A2DBE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单位自筹资金，采购预算约人民币35万元。</w:t>
      </w:r>
    </w:p>
    <w:bookmarkEnd w:id="23"/>
    <w:p w14:paraId="0F5C6F46">
      <w:pPr>
        <w:pStyle w:val="4"/>
        <w:spacing w:after="0" w:line="400" w:lineRule="exact"/>
        <w:ind w:firstLine="482" w:firstLineChars="200"/>
        <w:rPr>
          <w:rFonts w:asciiTheme="minorEastAsia" w:hAnsiTheme="minorEastAsia"/>
          <w:b/>
          <w:bCs/>
          <w:sz w:val="24"/>
        </w:rPr>
      </w:pPr>
      <w:bookmarkStart w:id="25" w:name="_Toc6617"/>
      <w:r>
        <w:rPr>
          <w:rFonts w:hint="eastAsia" w:asciiTheme="minorEastAsia" w:hAnsiTheme="minorEastAsia"/>
          <w:b/>
          <w:bCs/>
          <w:sz w:val="24"/>
        </w:rPr>
        <w:t>三、供应商资格条件</w:t>
      </w:r>
      <w:bookmarkEnd w:id="25"/>
    </w:p>
    <w:p w14:paraId="0807260E">
      <w:pPr>
        <w:snapToGrid w:val="0"/>
        <w:spacing w:line="400" w:lineRule="exact"/>
        <w:ind w:firstLine="480" w:firstLineChars="200"/>
        <w:rPr>
          <w:rFonts w:asciiTheme="minorEastAsia" w:hAnsiTheme="minorEastAsia"/>
          <w:sz w:val="24"/>
        </w:rPr>
      </w:pPr>
      <w:r>
        <w:rPr>
          <w:rFonts w:hint="eastAsia" w:asciiTheme="minorEastAsia" w:hAnsiTheme="minorEastAsia"/>
          <w:sz w:val="24"/>
        </w:rPr>
        <w:t>（一）满足《中华人民共和国政府采购法》第二十二条规定；</w:t>
      </w:r>
    </w:p>
    <w:p w14:paraId="56D79083">
      <w:pPr>
        <w:snapToGrid w:val="0"/>
        <w:spacing w:line="400" w:lineRule="exact"/>
        <w:ind w:firstLine="480" w:firstLineChars="200"/>
        <w:rPr>
          <w:rFonts w:asciiTheme="minorEastAsia" w:hAnsiTheme="minorEastAsia"/>
          <w:sz w:val="24"/>
        </w:rPr>
      </w:pPr>
      <w:r>
        <w:rPr>
          <w:rFonts w:hint="eastAsia" w:asciiTheme="minorEastAsia" w:hAnsiTheme="minorEastAsia"/>
          <w:sz w:val="24"/>
        </w:rPr>
        <w:t>（二）本项目的特定资格要求：无。</w:t>
      </w:r>
    </w:p>
    <w:p w14:paraId="25532954">
      <w:pPr>
        <w:pStyle w:val="4"/>
        <w:spacing w:after="0" w:line="400" w:lineRule="exact"/>
        <w:ind w:firstLine="482" w:firstLineChars="200"/>
        <w:rPr>
          <w:rFonts w:asciiTheme="minorEastAsia" w:hAnsiTheme="minorEastAsia"/>
          <w:b/>
          <w:bCs/>
          <w:sz w:val="24"/>
        </w:rPr>
      </w:pPr>
      <w:bookmarkStart w:id="26" w:name="_Toc8971"/>
      <w:r>
        <w:rPr>
          <w:rFonts w:hint="eastAsia" w:asciiTheme="minorEastAsia" w:hAnsiTheme="minorEastAsia"/>
          <w:b/>
          <w:bCs/>
          <w:sz w:val="24"/>
        </w:rPr>
        <w:t>四、询价有关说明</w:t>
      </w:r>
      <w:bookmarkEnd w:id="26"/>
    </w:p>
    <w:bookmarkEnd w:id="24"/>
    <w:p w14:paraId="6C3AAA56">
      <w:pPr>
        <w:snapToGrid w:val="0"/>
        <w:spacing w:line="400" w:lineRule="exact"/>
        <w:ind w:firstLine="480" w:firstLineChars="200"/>
        <w:rPr>
          <w:rFonts w:cs="Times New Roman" w:asciiTheme="minorEastAsia" w:hAnsiTheme="minorEastAsia"/>
          <w:sz w:val="24"/>
          <w:szCs w:val="24"/>
        </w:rPr>
      </w:pPr>
      <w:bookmarkStart w:id="27" w:name="_Toc4355"/>
      <w:bookmarkStart w:id="28" w:name="_Toc2945"/>
      <w:bookmarkStart w:id="29" w:name="_Toc12296"/>
      <w:bookmarkStart w:id="30" w:name="_Toc525047162"/>
      <w:bookmarkStart w:id="31" w:name="_Toc521053054"/>
      <w:bookmarkStart w:id="32" w:name="_Toc65660335"/>
      <w:bookmarkStart w:id="33" w:name="_Toc479668114"/>
      <w:r>
        <w:rPr>
          <w:rFonts w:hint="eastAsia" w:cs="Times New Roman" w:asciiTheme="minorEastAsia" w:hAnsiTheme="minorEastAsia"/>
          <w:sz w:val="24"/>
          <w:szCs w:val="24"/>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14:paraId="3DB54756">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（二）询价公告期限：自采购公告发布之日起三个工作日。</w:t>
      </w:r>
    </w:p>
    <w:p w14:paraId="3FCB78D9">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（三）获取询价通知书期限：</w:t>
      </w:r>
    </w:p>
    <w:p w14:paraId="47360873">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1.询价通知书提供期限：同询价公告期限。</w:t>
      </w:r>
    </w:p>
    <w:p w14:paraId="50FB5B79">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2.报名方式：无需报名</w:t>
      </w:r>
    </w:p>
    <w:p w14:paraId="03EB6189">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3.询价通知书售价：人民币 0 元/包。</w:t>
      </w:r>
    </w:p>
    <w:p w14:paraId="628E1755">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（四）递交响应文件地点：重庆市垫江县桂溪街道镇中社区5楼512</w:t>
      </w:r>
    </w:p>
    <w:p w14:paraId="37DD87D0">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（五）提交响应文件截止时间：2026年</w:t>
      </w:r>
      <w:r>
        <w:rPr>
          <w:rFonts w:hint="eastAsia" w:cs="Times New Roman" w:asciiTheme="minorEastAsia" w:hAnsiTheme="minorEastAsia"/>
          <w:sz w:val="24"/>
          <w:szCs w:val="24"/>
          <w:u w:val="single"/>
        </w:rPr>
        <w:t xml:space="preserve"> 2 </w:t>
      </w:r>
      <w:r>
        <w:rPr>
          <w:rFonts w:hint="eastAsia" w:cs="Times New Roman" w:asciiTheme="minorEastAsia" w:hAnsiTheme="minorEastAsia"/>
          <w:sz w:val="24"/>
          <w:szCs w:val="24"/>
        </w:rPr>
        <w:t>月</w:t>
      </w:r>
      <w:r>
        <w:rPr>
          <w:rFonts w:hint="eastAsia" w:cs="Times New Roman" w:asciiTheme="minorEastAsia" w:hAnsiTheme="minorEastAsia"/>
          <w:sz w:val="24"/>
          <w:szCs w:val="24"/>
          <w:u w:val="single"/>
        </w:rPr>
        <w:t xml:space="preserve"> 26 </w:t>
      </w:r>
      <w:r>
        <w:rPr>
          <w:rFonts w:hint="eastAsia" w:cs="Times New Roman" w:asciiTheme="minorEastAsia" w:hAnsiTheme="minorEastAsia"/>
          <w:sz w:val="24"/>
          <w:szCs w:val="24"/>
        </w:rPr>
        <w:t xml:space="preserve">日北京时间 </w:t>
      </w:r>
      <w:r>
        <w:rPr>
          <w:rFonts w:cs="Times New Roman" w:asciiTheme="minorEastAsia" w:hAnsiTheme="minorEastAsia"/>
          <w:sz w:val="24"/>
          <w:szCs w:val="24"/>
        </w:rPr>
        <w:t>15</w:t>
      </w:r>
      <w:r>
        <w:rPr>
          <w:rFonts w:hint="eastAsia" w:cs="Times New Roman" w:asciiTheme="minorEastAsia" w:hAnsiTheme="minorEastAsia"/>
          <w:sz w:val="24"/>
          <w:szCs w:val="24"/>
        </w:rPr>
        <w:t>：</w:t>
      </w:r>
      <w:r>
        <w:rPr>
          <w:rFonts w:cs="Times New Roman" w:asciiTheme="minorEastAsia" w:hAnsiTheme="minorEastAsia"/>
          <w:sz w:val="24"/>
          <w:szCs w:val="24"/>
        </w:rPr>
        <w:t>0</w:t>
      </w:r>
      <w:r>
        <w:rPr>
          <w:rFonts w:hint="eastAsia" w:cs="Times New Roman" w:asciiTheme="minorEastAsia" w:hAnsiTheme="minorEastAsia"/>
          <w:sz w:val="24"/>
          <w:szCs w:val="24"/>
        </w:rPr>
        <w:t>0，截止时间前半小时内为递交响应文件时间。</w:t>
      </w:r>
    </w:p>
    <w:p w14:paraId="72AA0A16">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（六）评审开始时间：2026年</w:t>
      </w:r>
      <w:r>
        <w:rPr>
          <w:rFonts w:hint="eastAsia" w:cs="Times New Roman" w:asciiTheme="minorEastAsia" w:hAnsiTheme="minorEastAsia"/>
          <w:sz w:val="24"/>
          <w:szCs w:val="24"/>
          <w:u w:val="single"/>
        </w:rPr>
        <w:t xml:space="preserve"> 2  </w:t>
      </w:r>
      <w:r>
        <w:rPr>
          <w:rFonts w:hint="eastAsia" w:cs="Times New Roman" w:asciiTheme="minorEastAsia" w:hAnsiTheme="minorEastAsia"/>
          <w:sz w:val="24"/>
          <w:szCs w:val="24"/>
        </w:rPr>
        <w:t>月</w:t>
      </w:r>
      <w:r>
        <w:rPr>
          <w:rFonts w:hint="eastAsia" w:cs="Times New Roman" w:asciiTheme="minorEastAsia" w:hAnsiTheme="minorEastAsia"/>
          <w:sz w:val="24"/>
          <w:szCs w:val="24"/>
          <w:u w:val="single"/>
        </w:rPr>
        <w:t xml:space="preserve">  26 </w:t>
      </w:r>
      <w:r>
        <w:rPr>
          <w:rFonts w:hint="eastAsia" w:cs="Times New Roman" w:asciiTheme="minorEastAsia" w:hAnsiTheme="minorEastAsia"/>
          <w:sz w:val="24"/>
          <w:szCs w:val="24"/>
        </w:rPr>
        <w:t>日北京时间</w:t>
      </w:r>
      <w:r>
        <w:rPr>
          <w:rFonts w:cs="Times New Roman" w:asciiTheme="minorEastAsia" w:hAnsiTheme="minorEastAsia"/>
          <w:sz w:val="24"/>
          <w:szCs w:val="24"/>
        </w:rPr>
        <w:t>15</w:t>
      </w:r>
      <w:r>
        <w:rPr>
          <w:rFonts w:hint="eastAsia" w:cs="Times New Roman" w:asciiTheme="minorEastAsia" w:hAnsiTheme="minorEastAsia"/>
          <w:sz w:val="24"/>
          <w:szCs w:val="24"/>
        </w:rPr>
        <w:t>:</w:t>
      </w:r>
      <w:r>
        <w:rPr>
          <w:rFonts w:cs="Times New Roman" w:asciiTheme="minorEastAsia" w:hAnsiTheme="minorEastAsia"/>
          <w:sz w:val="24"/>
          <w:szCs w:val="24"/>
        </w:rPr>
        <w:t>0</w:t>
      </w:r>
      <w:r>
        <w:rPr>
          <w:rFonts w:hint="eastAsia" w:cs="Times New Roman" w:asciiTheme="minorEastAsia" w:hAnsiTheme="minorEastAsia"/>
          <w:sz w:val="24"/>
          <w:szCs w:val="24"/>
        </w:rPr>
        <w:t>0。</w:t>
      </w:r>
      <w:bookmarkStart w:id="34" w:name="_Toc608"/>
    </w:p>
    <w:p w14:paraId="7969B45E">
      <w:pPr>
        <w:snapToGrid w:val="0"/>
        <w:spacing w:line="400" w:lineRule="exact"/>
        <w:ind w:firstLine="482" w:firstLineChars="200"/>
        <w:rPr>
          <w:rFonts w:asciiTheme="minorEastAsia" w:hAnsiTheme="minorEastAsia"/>
          <w:b/>
          <w:bCs/>
          <w:sz w:val="24"/>
        </w:rPr>
      </w:pPr>
      <w:r>
        <w:rPr>
          <w:rFonts w:hint="eastAsia" w:asciiTheme="minorEastAsia" w:hAnsiTheme="minorEastAsia"/>
          <w:b/>
          <w:bCs/>
          <w:sz w:val="24"/>
        </w:rPr>
        <w:t>五、投标保证金</w:t>
      </w:r>
      <w:bookmarkEnd w:id="34"/>
      <w:bookmarkStart w:id="35" w:name="_Toc25809"/>
    </w:p>
    <w:p w14:paraId="71009DA4">
      <w:pPr>
        <w:snapToGrid w:val="0"/>
        <w:spacing w:line="400" w:lineRule="exact"/>
        <w:ind w:firstLine="480" w:firstLineChars="200"/>
        <w:rPr>
          <w:rFonts w:cs="Times New Roman" w:asciiTheme="minorEastAsia" w:hAnsiTheme="minorEastAsia"/>
          <w:sz w:val="24"/>
          <w:szCs w:val="24"/>
        </w:rPr>
      </w:pPr>
      <w:r>
        <w:rPr>
          <w:rFonts w:hint="eastAsia" w:asciiTheme="minorEastAsia" w:hAnsiTheme="minorEastAsia"/>
          <w:sz w:val="24"/>
        </w:rPr>
        <w:t>1、</w:t>
      </w:r>
      <w:r>
        <w:rPr>
          <w:rFonts w:hint="eastAsia" w:cs="Times New Roman" w:asciiTheme="minorEastAsia" w:hAnsiTheme="minorEastAsia"/>
          <w:sz w:val="24"/>
          <w:szCs w:val="24"/>
        </w:rPr>
        <w:t>以转账支票或电汇形式提交投标保证金的金额：0.7万元整（人民币）。</w:t>
      </w:r>
    </w:p>
    <w:p w14:paraId="796DE948">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2、投标保证金账户及账号：</w:t>
      </w:r>
    </w:p>
    <w:p w14:paraId="129B2596">
      <w:pPr>
        <w:pStyle w:val="4"/>
        <w:spacing w:after="0"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户  名： 重庆东鸿城市运营管理有限责任公司</w:t>
      </w:r>
    </w:p>
    <w:p w14:paraId="13A83615">
      <w:pPr>
        <w:pStyle w:val="4"/>
        <w:spacing w:after="0"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账  号： 820102029010538334</w:t>
      </w:r>
    </w:p>
    <w:p w14:paraId="0065D3FD">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开户行： 重庆银行垫江支行</w:t>
      </w:r>
    </w:p>
    <w:p w14:paraId="75ED39D6">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3、所有参与采购供应商的投标保证金在成交人签订合同后10个工作日内无息退还到供应商交款账户（供应商需提供收据）。</w:t>
      </w:r>
    </w:p>
    <w:p w14:paraId="53678FDF">
      <w:pPr>
        <w:snapToGrid w:val="0"/>
        <w:spacing w:line="400" w:lineRule="exact"/>
        <w:ind w:firstLine="482" w:firstLineChars="200"/>
        <w:rPr>
          <w:rFonts w:asciiTheme="minorEastAsia" w:hAnsiTheme="minorEastAsia"/>
          <w:b/>
          <w:bCs/>
          <w:sz w:val="24"/>
        </w:rPr>
      </w:pPr>
      <w:r>
        <w:rPr>
          <w:rFonts w:hint="eastAsia" w:asciiTheme="minorEastAsia" w:hAnsiTheme="minorEastAsia"/>
          <w:b/>
          <w:bCs/>
          <w:sz w:val="24"/>
        </w:rPr>
        <w:t>六、</w:t>
      </w:r>
      <w:bookmarkEnd w:id="27"/>
      <w:bookmarkEnd w:id="28"/>
      <w:bookmarkEnd w:id="29"/>
      <w:bookmarkEnd w:id="30"/>
      <w:bookmarkEnd w:id="31"/>
      <w:bookmarkEnd w:id="32"/>
      <w:bookmarkEnd w:id="33"/>
      <w:bookmarkStart w:id="36" w:name="_Toc525047163"/>
      <w:bookmarkStart w:id="37" w:name="_Toc4728"/>
      <w:bookmarkStart w:id="38" w:name="_Toc521053055"/>
      <w:bookmarkStart w:id="39" w:name="_Toc16269"/>
      <w:bookmarkStart w:id="40" w:name="_Toc6563"/>
      <w:bookmarkStart w:id="41" w:name="_Toc65660336"/>
      <w:r>
        <w:rPr>
          <w:rFonts w:hint="eastAsia" w:asciiTheme="minorEastAsia" w:hAnsiTheme="minorEastAsia"/>
          <w:b/>
          <w:bCs/>
          <w:sz w:val="24"/>
        </w:rPr>
        <w:t>其它有关规定</w:t>
      </w:r>
      <w:bookmarkEnd w:id="35"/>
      <w:bookmarkEnd w:id="36"/>
      <w:bookmarkEnd w:id="37"/>
      <w:bookmarkEnd w:id="38"/>
      <w:bookmarkEnd w:id="39"/>
      <w:bookmarkEnd w:id="40"/>
      <w:bookmarkEnd w:id="41"/>
    </w:p>
    <w:p w14:paraId="4221DA35">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（一）单位负责人为同一人或者存在直接控股、管理关系的不同供应商，不得参加同一合同项（包）下的采购活动，否则均为无效报价。</w:t>
      </w:r>
    </w:p>
    <w:p w14:paraId="74F59405">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（二）本项目的澄清文件（如果有）一律在</w:t>
      </w:r>
      <w:r>
        <w:rPr>
          <w:rFonts w:hint="eastAsia" w:cs="Times New Roman" w:asciiTheme="minorEastAsia" w:hAnsiTheme="minorEastAsia"/>
          <w:sz w:val="24"/>
          <w:szCs w:val="24"/>
        </w:rPr>
        <w:t>垫江县人民政府网和重庆渝垫国有资产经营集团有限公司官网</w:t>
      </w:r>
      <w:r>
        <w:rPr>
          <w:rFonts w:hint="eastAsia" w:asciiTheme="minorEastAsia" w:hAnsiTheme="minorEastAsia"/>
          <w:sz w:val="24"/>
          <w:szCs w:val="24"/>
        </w:rPr>
        <w:t>上发布，请各供应商注意下载；无论供应商下载与否，均视同供应商已知晓本项目澄清文件（如果有）的内容。</w:t>
      </w:r>
    </w:p>
    <w:p w14:paraId="05AE7D94">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（三）超过响应文件截止时间递交的响应文件，恕不接收。</w:t>
      </w:r>
    </w:p>
    <w:p w14:paraId="79C07A04">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（四）询价费用：无论询价结果如何，供应商参与本项目询价的所有费用均应由供应商自行承担。</w:t>
      </w:r>
    </w:p>
    <w:p w14:paraId="6B166831">
      <w:pPr>
        <w:snapToGrid w:val="0"/>
        <w:spacing w:line="400" w:lineRule="exact"/>
        <w:ind w:firstLine="361" w:firstLineChars="150"/>
        <w:rPr>
          <w:rFonts w:asciiTheme="minorEastAsia" w:hAnsiTheme="minorEastAsia"/>
          <w:b/>
          <w:bCs/>
          <w:sz w:val="24"/>
          <w:szCs w:val="24"/>
        </w:rPr>
      </w:pPr>
      <w:r>
        <w:rPr>
          <w:rFonts w:hint="eastAsia" w:asciiTheme="minorEastAsia" w:hAnsiTheme="minorEastAsia"/>
          <w:b/>
          <w:bCs/>
          <w:sz w:val="24"/>
          <w:szCs w:val="24"/>
        </w:rPr>
        <w:t>（五）本项目不接受联合体参与报价，否则按无效处理。</w:t>
      </w:r>
    </w:p>
    <w:p w14:paraId="2D918023">
      <w:pPr>
        <w:snapToGrid w:val="0"/>
        <w:spacing w:line="400" w:lineRule="exact"/>
        <w:ind w:firstLine="361" w:firstLineChars="150"/>
        <w:rPr>
          <w:rFonts w:asciiTheme="minorEastAsia" w:hAnsiTheme="minorEastAsia"/>
          <w:b/>
          <w:bCs/>
          <w:sz w:val="24"/>
          <w:szCs w:val="24"/>
        </w:rPr>
      </w:pPr>
      <w:r>
        <w:rPr>
          <w:rFonts w:hint="eastAsia" w:asciiTheme="minorEastAsia" w:hAnsiTheme="minorEastAsia"/>
          <w:b/>
          <w:bCs/>
          <w:sz w:val="24"/>
          <w:szCs w:val="24"/>
        </w:rPr>
        <w:t>（六）本项目不接受合同分包，否则按无效处理。</w:t>
      </w:r>
    </w:p>
    <w:p w14:paraId="3C986C77">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7EC679">
      <w:pPr>
        <w:pStyle w:val="4"/>
        <w:spacing w:after="0" w:line="400" w:lineRule="exact"/>
        <w:ind w:firstLine="482" w:firstLineChars="200"/>
        <w:rPr>
          <w:rFonts w:asciiTheme="minorEastAsia" w:hAnsiTheme="minorEastAsia"/>
          <w:b/>
          <w:bCs/>
          <w:sz w:val="24"/>
        </w:rPr>
      </w:pPr>
      <w:bookmarkStart w:id="42" w:name="_Toc521053056"/>
      <w:bookmarkStart w:id="43" w:name="_Toc10415"/>
      <w:bookmarkStart w:id="44" w:name="_Toc65660337"/>
      <w:bookmarkStart w:id="45" w:name="_Toc525047164"/>
      <w:bookmarkStart w:id="46" w:name="_Toc10398"/>
      <w:bookmarkStart w:id="47" w:name="_Toc1552"/>
      <w:bookmarkStart w:id="48" w:name="_Toc1733"/>
      <w:r>
        <w:rPr>
          <w:rFonts w:hint="eastAsia" w:asciiTheme="minorEastAsia" w:hAnsiTheme="minorEastAsia"/>
          <w:b/>
          <w:bCs/>
          <w:sz w:val="24"/>
        </w:rPr>
        <w:t>七、联系方式</w:t>
      </w:r>
      <w:bookmarkEnd w:id="42"/>
      <w:bookmarkEnd w:id="43"/>
      <w:bookmarkEnd w:id="44"/>
      <w:bookmarkEnd w:id="45"/>
      <w:bookmarkEnd w:id="46"/>
      <w:bookmarkEnd w:id="47"/>
      <w:bookmarkEnd w:id="48"/>
    </w:p>
    <w:p w14:paraId="58A33C7C">
      <w:pPr>
        <w:spacing w:line="400" w:lineRule="exact"/>
        <w:ind w:firstLine="480" w:firstLineChars="200"/>
        <w:rPr>
          <w:rFonts w:asciiTheme="minorEastAsia" w:hAnsiTheme="minorEastAsia"/>
          <w:sz w:val="24"/>
          <w:szCs w:val="24"/>
        </w:rPr>
      </w:pPr>
      <w:bookmarkStart w:id="49" w:name="_Toc11327"/>
      <w:bookmarkStart w:id="50" w:name="_Toc65660338"/>
      <w:bookmarkStart w:id="51" w:name="_Toc1292"/>
      <w:bookmarkStart w:id="52" w:name="_Toc14516"/>
      <w:bookmarkStart w:id="53" w:name="_Toc102227313"/>
      <w:r>
        <w:rPr>
          <w:rFonts w:hint="eastAsia" w:asciiTheme="minorEastAsia" w:hAnsiTheme="minorEastAsia"/>
          <w:sz w:val="24"/>
          <w:szCs w:val="24"/>
        </w:rPr>
        <w:t xml:space="preserve">（一）采购人：重庆东鸿城市运营管理有限责任公司  </w:t>
      </w:r>
    </w:p>
    <w:p w14:paraId="1B0930D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联系人：代老师   联系电话：023-81869626</w:t>
      </w:r>
    </w:p>
    <w:p w14:paraId="376BD0C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（二）采购代理机构：重庆立生实业有限公司</w:t>
      </w:r>
    </w:p>
    <w:p w14:paraId="7906FB7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联系人：朱老师    联系电话：023-74686886</w:t>
      </w:r>
    </w:p>
    <w:p w14:paraId="3E1D563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地址：重庆市垫江县桂阳街道桂西大道南二段2号财富大厦14楼</w:t>
      </w:r>
    </w:p>
    <w:p w14:paraId="7F6287B2"/>
    <w:p w14:paraId="001C889E">
      <w:pPr>
        <w:pStyle w:val="9"/>
        <w:ind w:left="1260"/>
      </w:pPr>
    </w:p>
    <w:p w14:paraId="3ABD3537">
      <w:pPr>
        <w:pStyle w:val="4"/>
        <w:pageBreakBefore/>
        <w:numPr>
          <w:ilvl w:val="0"/>
          <w:numId w:val="2"/>
        </w:numPr>
        <w:spacing w:after="0"/>
        <w:jc w:val="center"/>
        <w:rPr>
          <w:rFonts w:asciiTheme="minorEastAsia" w:hAnsiTheme="minorEastAsia"/>
          <w:sz w:val="36"/>
          <w:szCs w:val="30"/>
        </w:rPr>
      </w:pPr>
      <w:bookmarkStart w:id="54" w:name="_Toc5769"/>
      <w:r>
        <w:rPr>
          <w:rFonts w:hint="eastAsia" w:asciiTheme="minorEastAsia" w:hAnsiTheme="minorEastAsia"/>
          <w:sz w:val="36"/>
          <w:szCs w:val="30"/>
        </w:rPr>
        <w:t>询价项目技术（质量）需求</w:t>
      </w:r>
      <w:bookmarkEnd w:id="49"/>
      <w:bookmarkEnd w:id="50"/>
      <w:bookmarkEnd w:id="51"/>
      <w:bookmarkEnd w:id="52"/>
      <w:bookmarkEnd w:id="54"/>
    </w:p>
    <w:p w14:paraId="3CCDD80B">
      <w:pPr>
        <w:snapToGrid w:val="0"/>
        <w:spacing w:line="400" w:lineRule="exact"/>
        <w:ind w:left="362"/>
        <w:rPr>
          <w:rFonts w:asciiTheme="minorEastAsia" w:hAnsiTheme="minorEastAsia"/>
          <w:sz w:val="24"/>
          <w:szCs w:val="24"/>
        </w:rPr>
      </w:pPr>
      <w:r>
        <w:rPr>
          <w:rFonts w:hint="eastAsia" w:ascii="方正仿宋_GBK" w:hAnsi="宋体" w:eastAsia="方正仿宋_GBK"/>
          <w:sz w:val="24"/>
        </w:rPr>
        <w:t>1、项目一览表</w:t>
      </w:r>
    </w:p>
    <w:tbl>
      <w:tblPr>
        <w:tblStyle w:val="22"/>
        <w:tblW w:w="9352" w:type="dxa"/>
        <w:jc w:val="center"/>
        <w:tblLayout w:type="autofit"/>
        <w:tblCellMar>
          <w:top w:w="0" w:type="dxa"/>
          <w:left w:w="108" w:type="dxa"/>
          <w:bottom w:w="0" w:type="dxa"/>
          <w:right w:w="108" w:type="dxa"/>
        </w:tblCellMar>
      </w:tblPr>
      <w:tblGrid>
        <w:gridCol w:w="817"/>
        <w:gridCol w:w="1942"/>
        <w:gridCol w:w="3216"/>
        <w:gridCol w:w="817"/>
        <w:gridCol w:w="1743"/>
        <w:gridCol w:w="817"/>
      </w:tblGrid>
      <w:tr w14:paraId="3590914E">
        <w:tblPrEx>
          <w:tblCellMar>
            <w:top w:w="0" w:type="dxa"/>
            <w:left w:w="108" w:type="dxa"/>
            <w:bottom w:w="0" w:type="dxa"/>
            <w:right w:w="108" w:type="dxa"/>
          </w:tblCellMar>
        </w:tblPrEx>
        <w:trPr>
          <w:tblHeader/>
          <w:jc w:val="center"/>
        </w:trPr>
        <w:tc>
          <w:tcPr>
            <w:tcW w:w="817" w:type="dxa"/>
            <w:tcBorders>
              <w:top w:val="single" w:color="000000" w:sz="4" w:space="0"/>
              <w:left w:val="single" w:color="000000" w:sz="4" w:space="0"/>
              <w:bottom w:val="nil"/>
              <w:right w:val="single" w:color="000000" w:sz="4" w:space="0"/>
            </w:tcBorders>
            <w:shd w:val="clear" w:color="auto" w:fill="auto"/>
            <w:vAlign w:val="center"/>
          </w:tcPr>
          <w:p w14:paraId="3EA8C1F4">
            <w:pPr>
              <w:widowControl/>
              <w:snapToGrid w:val="0"/>
              <w:spacing w:line="240" w:lineRule="auto"/>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1942" w:type="dxa"/>
            <w:tcBorders>
              <w:top w:val="single" w:color="000000" w:sz="4" w:space="0"/>
              <w:left w:val="single" w:color="000000" w:sz="4" w:space="0"/>
              <w:bottom w:val="nil"/>
              <w:right w:val="single" w:color="000000" w:sz="4" w:space="0"/>
            </w:tcBorders>
            <w:shd w:val="clear" w:color="auto" w:fill="auto"/>
            <w:vAlign w:val="center"/>
          </w:tcPr>
          <w:p w14:paraId="407FDA63">
            <w:pPr>
              <w:widowControl/>
              <w:snapToGrid w:val="0"/>
              <w:spacing w:line="240" w:lineRule="auto"/>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物品名称</w:t>
            </w:r>
          </w:p>
        </w:tc>
        <w:tc>
          <w:tcPr>
            <w:tcW w:w="3216" w:type="dxa"/>
            <w:tcBorders>
              <w:top w:val="single" w:color="000000" w:sz="4" w:space="0"/>
              <w:left w:val="single" w:color="000000" w:sz="4" w:space="0"/>
              <w:bottom w:val="nil"/>
              <w:right w:val="single" w:color="000000" w:sz="4" w:space="0"/>
            </w:tcBorders>
            <w:shd w:val="clear" w:color="auto" w:fill="auto"/>
            <w:vAlign w:val="center"/>
          </w:tcPr>
          <w:p w14:paraId="6338A2A2">
            <w:pPr>
              <w:widowControl/>
              <w:snapToGrid w:val="0"/>
              <w:spacing w:line="240" w:lineRule="auto"/>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规格型号</w:t>
            </w:r>
          </w:p>
        </w:tc>
        <w:tc>
          <w:tcPr>
            <w:tcW w:w="817" w:type="dxa"/>
            <w:tcBorders>
              <w:top w:val="single" w:color="000000" w:sz="4" w:space="0"/>
              <w:left w:val="single" w:color="000000" w:sz="4" w:space="0"/>
              <w:bottom w:val="nil"/>
              <w:right w:val="single" w:color="000000" w:sz="4" w:space="0"/>
            </w:tcBorders>
            <w:shd w:val="clear" w:color="auto" w:fill="auto"/>
            <w:vAlign w:val="center"/>
          </w:tcPr>
          <w:p w14:paraId="56AA52E8">
            <w:pPr>
              <w:widowControl/>
              <w:snapToGrid w:val="0"/>
              <w:spacing w:line="240" w:lineRule="auto"/>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单位</w:t>
            </w:r>
          </w:p>
        </w:tc>
        <w:tc>
          <w:tcPr>
            <w:tcW w:w="1743" w:type="dxa"/>
            <w:tcBorders>
              <w:top w:val="single" w:color="000000" w:sz="4" w:space="0"/>
              <w:left w:val="single" w:color="000000" w:sz="4" w:space="0"/>
              <w:bottom w:val="nil"/>
              <w:right w:val="single" w:color="000000" w:sz="4" w:space="0"/>
            </w:tcBorders>
            <w:shd w:val="clear" w:color="auto" w:fill="auto"/>
            <w:vAlign w:val="center"/>
          </w:tcPr>
          <w:p w14:paraId="523B37EE">
            <w:pPr>
              <w:widowControl/>
              <w:snapToGrid w:val="0"/>
              <w:spacing w:line="240" w:lineRule="auto"/>
              <w:jc w:val="center"/>
              <w:textAlignment w:val="center"/>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单项最高限价</w:t>
            </w:r>
          </w:p>
          <w:p w14:paraId="44EA54A9">
            <w:pPr>
              <w:widowControl/>
              <w:snapToGrid w:val="0"/>
              <w:spacing w:line="240" w:lineRule="auto"/>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（元）</w:t>
            </w:r>
          </w:p>
        </w:tc>
        <w:tc>
          <w:tcPr>
            <w:tcW w:w="817" w:type="dxa"/>
            <w:tcBorders>
              <w:top w:val="single" w:color="000000" w:sz="4" w:space="0"/>
              <w:left w:val="single" w:color="000000" w:sz="4" w:space="0"/>
              <w:bottom w:val="nil"/>
              <w:right w:val="single" w:color="000000" w:sz="4" w:space="0"/>
            </w:tcBorders>
            <w:shd w:val="clear" w:color="auto" w:fill="auto"/>
            <w:vAlign w:val="center"/>
          </w:tcPr>
          <w:p w14:paraId="5DA99602">
            <w:pPr>
              <w:widowControl/>
              <w:snapToGrid w:val="0"/>
              <w:spacing w:line="240" w:lineRule="auto"/>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备注</w:t>
            </w:r>
          </w:p>
        </w:tc>
      </w:tr>
      <w:tr w14:paraId="679ED29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CC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CD15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警示带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EECE">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一次性，</w:t>
            </w:r>
            <w:r>
              <w:rPr>
                <w:rFonts w:hint="eastAsia" w:ascii="宋体" w:hAnsi="宋体" w:eastAsia="宋体" w:cs="宋体"/>
                <w:kern w:val="0"/>
                <w:sz w:val="24"/>
                <w:szCs w:val="24"/>
                <w:lang w:bidi="ar"/>
              </w:rPr>
              <w:t>50m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81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A1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w:t>
            </w:r>
          </w:p>
        </w:tc>
        <w:tc>
          <w:tcPr>
            <w:tcW w:w="817" w:type="dxa"/>
            <w:vMerge w:val="restart"/>
            <w:tcBorders>
              <w:top w:val="single" w:color="000000" w:sz="4" w:space="0"/>
              <w:left w:val="single" w:color="000000" w:sz="4" w:space="0"/>
              <w:right w:val="single" w:color="000000" w:sz="4" w:space="0"/>
            </w:tcBorders>
            <w:shd w:val="clear" w:color="auto" w:fill="auto"/>
            <w:vAlign w:val="center"/>
          </w:tcPr>
          <w:p w14:paraId="5C25F805">
            <w:pPr>
              <w:snapToGrid w:val="0"/>
              <w:jc w:val="center"/>
              <w:rPr>
                <w:rFonts w:ascii="宋体" w:hAnsi="宋体" w:eastAsia="宋体" w:cs="宋体"/>
                <w:b/>
                <w:bCs/>
                <w:sz w:val="24"/>
                <w:szCs w:val="24"/>
              </w:rPr>
            </w:pPr>
            <w:r>
              <w:rPr>
                <w:rFonts w:hint="eastAsia" w:ascii="宋体" w:hAnsi="宋体" w:eastAsia="宋体" w:cs="宋体"/>
                <w:kern w:val="0"/>
                <w:szCs w:val="21"/>
                <w:lang w:bidi="ar"/>
              </w:rPr>
              <w:t>1、所有货物数量均以供货期1年（从合同签订之日起1年）内采购人需求为准。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2、所提供产品必须为中国关境内生产，若为进口产品按无效报价处理。3、如有合格证的产品需提供合格证资料。</w:t>
            </w:r>
          </w:p>
        </w:tc>
      </w:tr>
      <w:tr w14:paraId="00CC166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37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3860">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ED32">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一次性，</w:t>
            </w:r>
            <w:r>
              <w:rPr>
                <w:rFonts w:hint="eastAsia" w:ascii="宋体" w:hAnsi="宋体" w:eastAsia="宋体" w:cs="宋体"/>
                <w:kern w:val="0"/>
                <w:sz w:val="24"/>
                <w:szCs w:val="24"/>
                <w:lang w:bidi="ar"/>
              </w:rPr>
              <w:t>100m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87F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519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817" w:type="dxa"/>
            <w:vMerge w:val="continue"/>
            <w:tcBorders>
              <w:left w:val="single" w:color="000000" w:sz="4" w:space="0"/>
              <w:right w:val="single" w:color="000000" w:sz="4" w:space="0"/>
            </w:tcBorders>
            <w:shd w:val="clear" w:color="auto" w:fill="auto"/>
            <w:vAlign w:val="center"/>
          </w:tcPr>
          <w:p w14:paraId="54778479">
            <w:pPr>
              <w:snapToGrid w:val="0"/>
              <w:jc w:val="center"/>
              <w:rPr>
                <w:rFonts w:ascii="宋体" w:hAnsi="宋体" w:eastAsia="宋体" w:cs="宋体"/>
                <w:b/>
                <w:bCs/>
                <w:sz w:val="24"/>
                <w:szCs w:val="24"/>
              </w:rPr>
            </w:pPr>
          </w:p>
        </w:tc>
      </w:tr>
      <w:tr w14:paraId="2AA99CC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6C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875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铁钉</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4EC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019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1AD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817" w:type="dxa"/>
            <w:vMerge w:val="continue"/>
            <w:tcBorders>
              <w:left w:val="single" w:color="000000" w:sz="4" w:space="0"/>
              <w:right w:val="single" w:color="000000" w:sz="4" w:space="0"/>
            </w:tcBorders>
            <w:shd w:val="clear" w:color="auto" w:fill="auto"/>
            <w:vAlign w:val="center"/>
          </w:tcPr>
          <w:p w14:paraId="3A23E864">
            <w:pPr>
              <w:snapToGrid w:val="0"/>
              <w:jc w:val="center"/>
              <w:rPr>
                <w:rFonts w:ascii="宋体" w:hAnsi="宋体" w:eastAsia="宋体" w:cs="宋体"/>
                <w:b/>
                <w:bCs/>
                <w:sz w:val="24"/>
                <w:szCs w:val="24"/>
              </w:rPr>
            </w:pPr>
          </w:p>
        </w:tc>
      </w:tr>
      <w:tr w14:paraId="544D808E">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17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8C34">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791E">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4*175*mm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42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A91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817" w:type="dxa"/>
            <w:vMerge w:val="continue"/>
            <w:tcBorders>
              <w:left w:val="single" w:color="000000" w:sz="4" w:space="0"/>
              <w:right w:val="single" w:color="000000" w:sz="4" w:space="0"/>
            </w:tcBorders>
            <w:shd w:val="clear" w:color="auto" w:fill="auto"/>
            <w:vAlign w:val="center"/>
          </w:tcPr>
          <w:p w14:paraId="01299C76">
            <w:pPr>
              <w:snapToGrid w:val="0"/>
              <w:jc w:val="center"/>
              <w:rPr>
                <w:rFonts w:ascii="宋体" w:hAnsi="宋体" w:eastAsia="宋体" w:cs="宋体"/>
                <w:b/>
                <w:bCs/>
                <w:sz w:val="24"/>
                <w:szCs w:val="24"/>
              </w:rPr>
            </w:pPr>
          </w:p>
        </w:tc>
      </w:tr>
      <w:tr w14:paraId="4BDEA06C">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904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25C9">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85D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4*200*mm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7C7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73B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817" w:type="dxa"/>
            <w:vMerge w:val="continue"/>
            <w:tcBorders>
              <w:left w:val="single" w:color="000000" w:sz="4" w:space="0"/>
              <w:right w:val="single" w:color="000000" w:sz="4" w:space="0"/>
            </w:tcBorders>
            <w:shd w:val="clear" w:color="auto" w:fill="auto"/>
            <w:vAlign w:val="center"/>
          </w:tcPr>
          <w:p w14:paraId="170D1D7B">
            <w:pPr>
              <w:snapToGrid w:val="0"/>
              <w:jc w:val="center"/>
              <w:rPr>
                <w:rFonts w:ascii="宋体" w:hAnsi="宋体" w:eastAsia="宋体" w:cs="宋体"/>
                <w:b/>
                <w:bCs/>
                <w:sz w:val="24"/>
                <w:szCs w:val="24"/>
              </w:rPr>
            </w:pPr>
          </w:p>
        </w:tc>
      </w:tr>
      <w:tr w14:paraId="6FD87EA5">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37C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0E83">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羊角锤</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653">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0.75kg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76A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335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817" w:type="dxa"/>
            <w:vMerge w:val="continue"/>
            <w:tcBorders>
              <w:left w:val="single" w:color="000000" w:sz="4" w:space="0"/>
              <w:right w:val="single" w:color="000000" w:sz="4" w:space="0"/>
            </w:tcBorders>
            <w:shd w:val="clear" w:color="auto" w:fill="auto"/>
            <w:vAlign w:val="center"/>
          </w:tcPr>
          <w:p w14:paraId="493BF439">
            <w:pPr>
              <w:snapToGrid w:val="0"/>
              <w:jc w:val="center"/>
              <w:rPr>
                <w:rFonts w:ascii="宋体" w:hAnsi="宋体" w:eastAsia="宋体" w:cs="宋体"/>
                <w:b/>
                <w:bCs/>
                <w:sz w:val="24"/>
                <w:szCs w:val="24"/>
              </w:rPr>
            </w:pPr>
          </w:p>
        </w:tc>
      </w:tr>
      <w:tr w14:paraId="5A5980F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A3E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6F7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乔木支撑绑带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B5A">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套杯口径</w:t>
            </w:r>
            <w:r>
              <w:rPr>
                <w:rFonts w:hint="eastAsia" w:ascii="宋体" w:hAnsi="宋体" w:eastAsia="宋体" w:cs="宋体"/>
                <w:kern w:val="0"/>
                <w:sz w:val="24"/>
                <w:szCs w:val="24"/>
                <w:lang w:bidi="ar"/>
              </w:rPr>
              <w:t>3.6cm</w:t>
            </w:r>
            <w:r>
              <w:rPr>
                <w:rStyle w:val="42"/>
                <w:rFonts w:ascii="宋体" w:hAnsi="宋体" w:eastAsia="宋体" w:cs="宋体"/>
                <w:color w:val="auto"/>
                <w:sz w:val="24"/>
                <w:szCs w:val="24"/>
                <w:lang w:bidi="ar"/>
              </w:rPr>
              <w:t>；绑带长</w:t>
            </w:r>
            <w:r>
              <w:rPr>
                <w:rFonts w:hint="eastAsia" w:ascii="宋体" w:hAnsi="宋体" w:eastAsia="宋体" w:cs="宋体"/>
                <w:kern w:val="0"/>
                <w:sz w:val="24"/>
                <w:szCs w:val="24"/>
                <w:lang w:bidi="ar"/>
              </w:rPr>
              <w:t>80cm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731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18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w:t>
            </w:r>
          </w:p>
        </w:tc>
        <w:tc>
          <w:tcPr>
            <w:tcW w:w="817" w:type="dxa"/>
            <w:vMerge w:val="continue"/>
            <w:tcBorders>
              <w:left w:val="single" w:color="000000" w:sz="4" w:space="0"/>
              <w:right w:val="single" w:color="000000" w:sz="4" w:space="0"/>
            </w:tcBorders>
            <w:shd w:val="clear" w:color="auto" w:fill="auto"/>
            <w:vAlign w:val="center"/>
          </w:tcPr>
          <w:p w14:paraId="38FB0345">
            <w:pPr>
              <w:snapToGrid w:val="0"/>
              <w:jc w:val="center"/>
              <w:rPr>
                <w:rFonts w:ascii="宋体" w:hAnsi="宋体" w:eastAsia="宋体" w:cs="宋体"/>
                <w:b/>
                <w:bCs/>
                <w:sz w:val="24"/>
                <w:szCs w:val="24"/>
              </w:rPr>
            </w:pPr>
          </w:p>
        </w:tc>
      </w:tr>
      <w:tr w14:paraId="08A8B9B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C97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8BF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9</w:t>
            </w:r>
            <w:r>
              <w:rPr>
                <w:rStyle w:val="42"/>
                <w:rFonts w:ascii="宋体" w:hAnsi="宋体" w:eastAsia="宋体" w:cs="宋体"/>
                <w:color w:val="auto"/>
                <w:sz w:val="24"/>
                <w:szCs w:val="24"/>
                <w:lang w:bidi="ar"/>
              </w:rPr>
              <w:t>齿铁耙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2643">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带木柄</w:t>
            </w:r>
            <w:r>
              <w:rPr>
                <w:rFonts w:hint="eastAsia" w:ascii="宋体" w:hAnsi="宋体" w:eastAsia="宋体" w:cs="宋体"/>
                <w:kern w:val="0"/>
                <w:sz w:val="24"/>
                <w:szCs w:val="24"/>
                <w:lang w:bidi="ar"/>
              </w:rPr>
              <w:t>1.2m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A51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20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28</w:t>
            </w:r>
          </w:p>
        </w:tc>
        <w:tc>
          <w:tcPr>
            <w:tcW w:w="817" w:type="dxa"/>
            <w:vMerge w:val="continue"/>
            <w:tcBorders>
              <w:left w:val="single" w:color="000000" w:sz="4" w:space="0"/>
              <w:right w:val="single" w:color="000000" w:sz="4" w:space="0"/>
            </w:tcBorders>
            <w:shd w:val="clear" w:color="auto" w:fill="auto"/>
            <w:vAlign w:val="center"/>
          </w:tcPr>
          <w:p w14:paraId="28BBDB6F">
            <w:pPr>
              <w:snapToGrid w:val="0"/>
              <w:jc w:val="center"/>
              <w:rPr>
                <w:rFonts w:ascii="宋体" w:hAnsi="宋体" w:eastAsia="宋体" w:cs="宋体"/>
                <w:b/>
                <w:bCs/>
                <w:sz w:val="24"/>
                <w:szCs w:val="24"/>
              </w:rPr>
            </w:pPr>
          </w:p>
        </w:tc>
      </w:tr>
      <w:tr w14:paraId="134074D4">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76C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3C0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修枝剪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8AD">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长度</w:t>
            </w:r>
            <w:r>
              <w:rPr>
                <w:rFonts w:hint="eastAsia" w:ascii="宋体" w:hAnsi="宋体" w:eastAsia="宋体" w:cs="宋体"/>
                <w:kern w:val="0"/>
                <w:sz w:val="24"/>
                <w:szCs w:val="24"/>
                <w:lang w:bidi="ar"/>
              </w:rPr>
              <w:t>55cm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17D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4C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62</w:t>
            </w:r>
          </w:p>
        </w:tc>
        <w:tc>
          <w:tcPr>
            <w:tcW w:w="817" w:type="dxa"/>
            <w:vMerge w:val="continue"/>
            <w:tcBorders>
              <w:left w:val="single" w:color="000000" w:sz="4" w:space="0"/>
              <w:right w:val="single" w:color="000000" w:sz="4" w:space="0"/>
            </w:tcBorders>
            <w:shd w:val="clear" w:color="auto" w:fill="auto"/>
            <w:vAlign w:val="center"/>
          </w:tcPr>
          <w:p w14:paraId="4B8BFC0E">
            <w:pPr>
              <w:snapToGrid w:val="0"/>
              <w:jc w:val="center"/>
              <w:rPr>
                <w:rFonts w:ascii="宋体" w:hAnsi="宋体" w:eastAsia="宋体" w:cs="宋体"/>
                <w:b/>
                <w:bCs/>
                <w:sz w:val="24"/>
                <w:szCs w:val="24"/>
              </w:rPr>
            </w:pPr>
          </w:p>
        </w:tc>
      </w:tr>
      <w:tr w14:paraId="0A4F14C1">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B10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8D1">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绿篱剪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18EE">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长度</w:t>
            </w:r>
            <w:r>
              <w:rPr>
                <w:rFonts w:hint="eastAsia" w:ascii="宋体" w:hAnsi="宋体" w:eastAsia="宋体" w:cs="宋体"/>
                <w:kern w:val="0"/>
                <w:sz w:val="24"/>
                <w:szCs w:val="24"/>
                <w:lang w:bidi="ar"/>
              </w:rPr>
              <w:t>60cm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A2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73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72</w:t>
            </w:r>
          </w:p>
        </w:tc>
        <w:tc>
          <w:tcPr>
            <w:tcW w:w="817" w:type="dxa"/>
            <w:vMerge w:val="continue"/>
            <w:tcBorders>
              <w:left w:val="single" w:color="000000" w:sz="4" w:space="0"/>
              <w:right w:val="single" w:color="000000" w:sz="4" w:space="0"/>
            </w:tcBorders>
            <w:shd w:val="clear" w:color="auto" w:fill="auto"/>
            <w:vAlign w:val="center"/>
          </w:tcPr>
          <w:p w14:paraId="7E7E94BA">
            <w:pPr>
              <w:snapToGrid w:val="0"/>
              <w:jc w:val="center"/>
              <w:rPr>
                <w:rFonts w:ascii="宋体" w:hAnsi="宋体" w:eastAsia="宋体" w:cs="宋体"/>
                <w:b/>
                <w:bCs/>
                <w:sz w:val="24"/>
                <w:szCs w:val="24"/>
              </w:rPr>
            </w:pPr>
          </w:p>
        </w:tc>
      </w:tr>
      <w:tr w14:paraId="700F80FB">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A2E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4C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高空锯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45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63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C0D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240</w:t>
            </w:r>
          </w:p>
        </w:tc>
        <w:tc>
          <w:tcPr>
            <w:tcW w:w="817" w:type="dxa"/>
            <w:vMerge w:val="continue"/>
            <w:tcBorders>
              <w:left w:val="single" w:color="000000" w:sz="4" w:space="0"/>
              <w:right w:val="single" w:color="000000" w:sz="4" w:space="0"/>
            </w:tcBorders>
            <w:shd w:val="clear" w:color="auto" w:fill="auto"/>
            <w:vAlign w:val="center"/>
          </w:tcPr>
          <w:p w14:paraId="18ECE597">
            <w:pPr>
              <w:snapToGrid w:val="0"/>
              <w:jc w:val="center"/>
              <w:rPr>
                <w:rFonts w:ascii="宋体" w:hAnsi="宋体" w:eastAsia="宋体" w:cs="宋体"/>
                <w:b/>
                <w:bCs/>
                <w:sz w:val="24"/>
                <w:szCs w:val="24"/>
              </w:rPr>
            </w:pPr>
          </w:p>
        </w:tc>
      </w:tr>
      <w:tr w14:paraId="7B72D08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F3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EC6">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伸缩粗枝剪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8D9">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6</w:t>
            </w:r>
            <w:r>
              <w:rPr>
                <w:rStyle w:val="42"/>
                <w:rFonts w:ascii="宋体" w:hAnsi="宋体" w:eastAsia="宋体" w:cs="宋体"/>
                <w:color w:val="auto"/>
                <w:sz w:val="24"/>
                <w:szCs w:val="24"/>
                <w:lang w:bidi="ar"/>
              </w:rPr>
              <w:t>档伸缩可调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F84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73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358</w:t>
            </w:r>
          </w:p>
        </w:tc>
        <w:tc>
          <w:tcPr>
            <w:tcW w:w="817" w:type="dxa"/>
            <w:vMerge w:val="continue"/>
            <w:tcBorders>
              <w:left w:val="single" w:color="000000" w:sz="4" w:space="0"/>
              <w:right w:val="single" w:color="000000" w:sz="4" w:space="0"/>
            </w:tcBorders>
            <w:shd w:val="clear" w:color="auto" w:fill="auto"/>
            <w:vAlign w:val="center"/>
          </w:tcPr>
          <w:p w14:paraId="6DC77B85">
            <w:pPr>
              <w:snapToGrid w:val="0"/>
              <w:jc w:val="center"/>
              <w:rPr>
                <w:rFonts w:ascii="宋体" w:hAnsi="宋体" w:eastAsia="宋体" w:cs="宋体"/>
                <w:b/>
                <w:bCs/>
                <w:sz w:val="24"/>
                <w:szCs w:val="24"/>
              </w:rPr>
            </w:pPr>
          </w:p>
        </w:tc>
      </w:tr>
      <w:tr w14:paraId="3890615E">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8EC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C74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麻绳（拉乔木）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A74">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粗</w:t>
            </w:r>
            <w:r>
              <w:rPr>
                <w:rFonts w:hint="eastAsia" w:ascii="宋体" w:hAnsi="宋体" w:eastAsia="宋体" w:cs="宋体"/>
                <w:kern w:val="0"/>
                <w:sz w:val="24"/>
                <w:szCs w:val="24"/>
                <w:lang w:bidi="ar"/>
              </w:rPr>
              <w:t>40mm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75D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8F3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10.5</w:t>
            </w:r>
          </w:p>
        </w:tc>
        <w:tc>
          <w:tcPr>
            <w:tcW w:w="817" w:type="dxa"/>
            <w:vMerge w:val="continue"/>
            <w:tcBorders>
              <w:left w:val="single" w:color="000000" w:sz="4" w:space="0"/>
              <w:right w:val="single" w:color="000000" w:sz="4" w:space="0"/>
            </w:tcBorders>
            <w:shd w:val="clear" w:color="auto" w:fill="auto"/>
            <w:vAlign w:val="center"/>
          </w:tcPr>
          <w:p w14:paraId="00DBBD6A">
            <w:pPr>
              <w:snapToGrid w:val="0"/>
              <w:jc w:val="center"/>
              <w:rPr>
                <w:rFonts w:ascii="宋体" w:hAnsi="宋体" w:eastAsia="宋体" w:cs="宋体"/>
                <w:b/>
                <w:bCs/>
                <w:sz w:val="24"/>
                <w:szCs w:val="24"/>
              </w:rPr>
            </w:pPr>
          </w:p>
        </w:tc>
      </w:tr>
      <w:tr w14:paraId="119D5688">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27B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14</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99176">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安全带（单扣或双扣）</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EB75">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单扣，</w:t>
            </w:r>
            <w:r>
              <w:rPr>
                <w:rFonts w:hint="eastAsia" w:ascii="宋体" w:hAnsi="宋体" w:eastAsia="宋体" w:cs="宋体"/>
                <w:kern w:val="0"/>
                <w:sz w:val="24"/>
                <w:szCs w:val="24"/>
                <w:lang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C85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E7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817" w:type="dxa"/>
            <w:vMerge w:val="continue"/>
            <w:tcBorders>
              <w:left w:val="single" w:color="000000" w:sz="4" w:space="0"/>
              <w:right w:val="single" w:color="000000" w:sz="4" w:space="0"/>
            </w:tcBorders>
            <w:shd w:val="clear" w:color="auto" w:fill="auto"/>
            <w:vAlign w:val="center"/>
          </w:tcPr>
          <w:p w14:paraId="4F7EDF68">
            <w:pPr>
              <w:snapToGrid w:val="0"/>
              <w:jc w:val="center"/>
              <w:rPr>
                <w:rFonts w:ascii="宋体" w:hAnsi="宋体" w:eastAsia="宋体" w:cs="宋体"/>
                <w:b/>
                <w:bCs/>
                <w:sz w:val="24"/>
                <w:szCs w:val="24"/>
              </w:rPr>
            </w:pPr>
          </w:p>
        </w:tc>
      </w:tr>
      <w:tr w14:paraId="546EB4F1">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B1F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DFB8">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96FA">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双扣，</w:t>
            </w:r>
            <w:r>
              <w:rPr>
                <w:rFonts w:hint="eastAsia" w:ascii="宋体" w:hAnsi="宋体" w:eastAsia="宋体" w:cs="宋体"/>
                <w:kern w:val="0"/>
                <w:sz w:val="24"/>
                <w:szCs w:val="24"/>
                <w:lang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40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5AE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817" w:type="dxa"/>
            <w:vMerge w:val="continue"/>
            <w:tcBorders>
              <w:left w:val="single" w:color="000000" w:sz="4" w:space="0"/>
              <w:right w:val="single" w:color="000000" w:sz="4" w:space="0"/>
            </w:tcBorders>
            <w:shd w:val="clear" w:color="auto" w:fill="auto"/>
            <w:vAlign w:val="center"/>
          </w:tcPr>
          <w:p w14:paraId="1450FCAA">
            <w:pPr>
              <w:snapToGrid w:val="0"/>
              <w:jc w:val="center"/>
              <w:rPr>
                <w:rFonts w:ascii="宋体" w:hAnsi="宋体" w:eastAsia="宋体" w:cs="宋体"/>
                <w:b/>
                <w:bCs/>
                <w:sz w:val="24"/>
                <w:szCs w:val="24"/>
              </w:rPr>
            </w:pPr>
          </w:p>
        </w:tc>
      </w:tr>
      <w:tr w14:paraId="56434DAD">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C4E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16</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B9C3">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7DF8">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单扣，</w:t>
            </w:r>
            <w:r>
              <w:rPr>
                <w:rFonts w:hint="eastAsia" w:ascii="宋体" w:hAnsi="宋体" w:eastAsia="宋体" w:cs="宋体"/>
                <w:kern w:val="0"/>
                <w:sz w:val="24"/>
                <w:szCs w:val="24"/>
                <w:lang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AC3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8B1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42</w:t>
            </w:r>
          </w:p>
        </w:tc>
        <w:tc>
          <w:tcPr>
            <w:tcW w:w="817" w:type="dxa"/>
            <w:vMerge w:val="continue"/>
            <w:tcBorders>
              <w:left w:val="single" w:color="000000" w:sz="4" w:space="0"/>
              <w:right w:val="single" w:color="000000" w:sz="4" w:space="0"/>
            </w:tcBorders>
            <w:shd w:val="clear" w:color="auto" w:fill="auto"/>
            <w:vAlign w:val="center"/>
          </w:tcPr>
          <w:p w14:paraId="40BEA7E3">
            <w:pPr>
              <w:snapToGrid w:val="0"/>
              <w:jc w:val="center"/>
              <w:rPr>
                <w:rFonts w:ascii="宋体" w:hAnsi="宋体" w:eastAsia="宋体" w:cs="宋体"/>
                <w:b/>
                <w:bCs/>
                <w:sz w:val="24"/>
                <w:szCs w:val="24"/>
              </w:rPr>
            </w:pPr>
          </w:p>
        </w:tc>
      </w:tr>
      <w:tr w14:paraId="0F1F8F33">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6BC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17</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BB90">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7AB">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双扣，</w:t>
            </w:r>
            <w:r>
              <w:rPr>
                <w:rFonts w:hint="eastAsia" w:ascii="宋体" w:hAnsi="宋体" w:eastAsia="宋体" w:cs="宋体"/>
                <w:kern w:val="0"/>
                <w:sz w:val="24"/>
                <w:szCs w:val="24"/>
                <w:lang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450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F5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88</w:t>
            </w:r>
          </w:p>
        </w:tc>
        <w:tc>
          <w:tcPr>
            <w:tcW w:w="817" w:type="dxa"/>
            <w:vMerge w:val="continue"/>
            <w:tcBorders>
              <w:left w:val="single" w:color="000000" w:sz="4" w:space="0"/>
              <w:right w:val="single" w:color="000000" w:sz="4" w:space="0"/>
            </w:tcBorders>
            <w:shd w:val="clear" w:color="auto" w:fill="auto"/>
            <w:vAlign w:val="center"/>
          </w:tcPr>
          <w:p w14:paraId="15579F5D">
            <w:pPr>
              <w:snapToGrid w:val="0"/>
              <w:jc w:val="center"/>
              <w:rPr>
                <w:rFonts w:ascii="宋体" w:hAnsi="宋体" w:eastAsia="宋体" w:cs="宋体"/>
                <w:b/>
                <w:bCs/>
                <w:sz w:val="24"/>
                <w:szCs w:val="24"/>
              </w:rPr>
            </w:pPr>
          </w:p>
        </w:tc>
      </w:tr>
      <w:tr w14:paraId="2F6BE48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827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E95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安全帽</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F2B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A25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51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817" w:type="dxa"/>
            <w:vMerge w:val="continue"/>
            <w:tcBorders>
              <w:left w:val="single" w:color="000000" w:sz="4" w:space="0"/>
              <w:right w:val="single" w:color="000000" w:sz="4" w:space="0"/>
            </w:tcBorders>
            <w:shd w:val="clear" w:color="auto" w:fill="auto"/>
            <w:vAlign w:val="center"/>
          </w:tcPr>
          <w:p w14:paraId="7AC5A4CB">
            <w:pPr>
              <w:snapToGrid w:val="0"/>
              <w:jc w:val="center"/>
              <w:rPr>
                <w:rFonts w:ascii="宋体" w:hAnsi="宋体" w:eastAsia="宋体" w:cs="宋体"/>
                <w:b/>
                <w:bCs/>
                <w:sz w:val="24"/>
                <w:szCs w:val="24"/>
              </w:rPr>
            </w:pPr>
          </w:p>
        </w:tc>
      </w:tr>
      <w:tr w14:paraId="7EF9532C">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09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B1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手锯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111">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300</w:t>
            </w:r>
            <w:r>
              <w:rPr>
                <w:rStyle w:val="42"/>
                <w:rFonts w:ascii="宋体" w:hAnsi="宋体" w:eastAsia="宋体" w:cs="宋体"/>
                <w:color w:val="auto"/>
                <w:sz w:val="24"/>
                <w:szCs w:val="24"/>
                <w:lang w:bidi="ar"/>
              </w:rPr>
              <w:t>锯（带锯鞘）</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1CB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899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14</w:t>
            </w:r>
          </w:p>
        </w:tc>
        <w:tc>
          <w:tcPr>
            <w:tcW w:w="817" w:type="dxa"/>
            <w:vMerge w:val="continue"/>
            <w:tcBorders>
              <w:left w:val="single" w:color="000000" w:sz="4" w:space="0"/>
              <w:right w:val="single" w:color="000000" w:sz="4" w:space="0"/>
            </w:tcBorders>
            <w:shd w:val="clear" w:color="auto" w:fill="auto"/>
            <w:vAlign w:val="center"/>
          </w:tcPr>
          <w:p w14:paraId="638A0DF8">
            <w:pPr>
              <w:snapToGrid w:val="0"/>
              <w:jc w:val="center"/>
              <w:rPr>
                <w:rFonts w:ascii="宋体" w:hAnsi="宋体" w:eastAsia="宋体" w:cs="宋体"/>
                <w:b/>
                <w:bCs/>
                <w:sz w:val="24"/>
                <w:szCs w:val="24"/>
              </w:rPr>
            </w:pPr>
          </w:p>
        </w:tc>
      </w:tr>
      <w:tr w14:paraId="5E90332D">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9FD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73B6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绿化水管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424">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50m</w:t>
            </w:r>
            <w:r>
              <w:rPr>
                <w:rStyle w:val="42"/>
                <w:rFonts w:ascii="宋体" w:hAnsi="宋体" w:eastAsia="宋体" w:cs="宋体"/>
                <w:color w:val="auto"/>
                <w:sz w:val="24"/>
                <w:szCs w:val="24"/>
                <w:lang w:bidi="ar"/>
              </w:rPr>
              <w:t>，内口直径</w:t>
            </w:r>
            <w:r>
              <w:rPr>
                <w:rFonts w:hint="eastAsia" w:ascii="宋体" w:hAnsi="宋体" w:eastAsia="宋体" w:cs="宋体"/>
                <w:kern w:val="0"/>
                <w:sz w:val="24"/>
                <w:szCs w:val="24"/>
                <w:lang w:bidi="ar"/>
              </w:rPr>
              <w:t>25mm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77A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1F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140</w:t>
            </w:r>
          </w:p>
        </w:tc>
        <w:tc>
          <w:tcPr>
            <w:tcW w:w="817" w:type="dxa"/>
            <w:vMerge w:val="continue"/>
            <w:tcBorders>
              <w:left w:val="single" w:color="000000" w:sz="4" w:space="0"/>
              <w:right w:val="single" w:color="000000" w:sz="4" w:space="0"/>
            </w:tcBorders>
            <w:shd w:val="clear" w:color="auto" w:fill="auto"/>
            <w:vAlign w:val="center"/>
          </w:tcPr>
          <w:p w14:paraId="715D8779">
            <w:pPr>
              <w:snapToGrid w:val="0"/>
              <w:jc w:val="center"/>
              <w:rPr>
                <w:rFonts w:ascii="宋体" w:hAnsi="宋体" w:eastAsia="宋体" w:cs="宋体"/>
                <w:b/>
                <w:bCs/>
                <w:sz w:val="24"/>
                <w:szCs w:val="24"/>
              </w:rPr>
            </w:pPr>
          </w:p>
        </w:tc>
      </w:tr>
      <w:tr w14:paraId="7DDA7F25">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232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21</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4656">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7470">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100m</w:t>
            </w:r>
            <w:r>
              <w:rPr>
                <w:rStyle w:val="42"/>
                <w:rFonts w:ascii="宋体" w:hAnsi="宋体" w:eastAsia="宋体" w:cs="宋体"/>
                <w:color w:val="auto"/>
                <w:sz w:val="24"/>
                <w:szCs w:val="24"/>
                <w:lang w:bidi="ar"/>
              </w:rPr>
              <w:t>，内口直径</w:t>
            </w:r>
            <w:r>
              <w:rPr>
                <w:rFonts w:hint="eastAsia" w:ascii="宋体" w:hAnsi="宋体" w:eastAsia="宋体" w:cs="宋体"/>
                <w:kern w:val="0"/>
                <w:sz w:val="24"/>
                <w:szCs w:val="24"/>
                <w:lang w:bidi="ar"/>
              </w:rPr>
              <w:t>25mm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0F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A8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215</w:t>
            </w:r>
          </w:p>
        </w:tc>
        <w:tc>
          <w:tcPr>
            <w:tcW w:w="817" w:type="dxa"/>
            <w:vMerge w:val="continue"/>
            <w:tcBorders>
              <w:left w:val="single" w:color="000000" w:sz="4" w:space="0"/>
              <w:right w:val="single" w:color="000000" w:sz="4" w:space="0"/>
            </w:tcBorders>
            <w:shd w:val="clear" w:color="auto" w:fill="auto"/>
            <w:vAlign w:val="center"/>
          </w:tcPr>
          <w:p w14:paraId="73F58950">
            <w:pPr>
              <w:snapToGrid w:val="0"/>
              <w:jc w:val="center"/>
              <w:rPr>
                <w:rFonts w:ascii="宋体" w:hAnsi="宋体" w:eastAsia="宋体" w:cs="宋体"/>
                <w:b/>
                <w:bCs/>
                <w:sz w:val="24"/>
                <w:szCs w:val="24"/>
              </w:rPr>
            </w:pPr>
          </w:p>
        </w:tc>
      </w:tr>
      <w:tr w14:paraId="6B61D7F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36B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331">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钢钎</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33A1">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1.5m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B6A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12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817" w:type="dxa"/>
            <w:vMerge w:val="continue"/>
            <w:tcBorders>
              <w:left w:val="single" w:color="000000" w:sz="4" w:space="0"/>
              <w:right w:val="single" w:color="000000" w:sz="4" w:space="0"/>
            </w:tcBorders>
            <w:shd w:val="clear" w:color="auto" w:fill="auto"/>
            <w:vAlign w:val="center"/>
          </w:tcPr>
          <w:p w14:paraId="226BE47A">
            <w:pPr>
              <w:snapToGrid w:val="0"/>
              <w:jc w:val="center"/>
              <w:rPr>
                <w:rFonts w:ascii="宋体" w:hAnsi="宋体" w:eastAsia="宋体" w:cs="宋体"/>
                <w:b/>
                <w:bCs/>
                <w:sz w:val="24"/>
                <w:szCs w:val="24"/>
              </w:rPr>
            </w:pPr>
          </w:p>
        </w:tc>
      </w:tr>
      <w:tr w14:paraId="2CA7CAB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76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94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铁锹（尖锹）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F55">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24cm*30cm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5A3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AF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817" w:type="dxa"/>
            <w:vMerge w:val="continue"/>
            <w:tcBorders>
              <w:left w:val="single" w:color="000000" w:sz="4" w:space="0"/>
              <w:right w:val="single" w:color="000000" w:sz="4" w:space="0"/>
            </w:tcBorders>
            <w:shd w:val="clear" w:color="auto" w:fill="auto"/>
            <w:vAlign w:val="center"/>
          </w:tcPr>
          <w:p w14:paraId="2A3829CC">
            <w:pPr>
              <w:snapToGrid w:val="0"/>
              <w:jc w:val="center"/>
              <w:rPr>
                <w:rFonts w:ascii="宋体" w:hAnsi="宋体" w:eastAsia="宋体" w:cs="宋体"/>
                <w:b/>
                <w:bCs/>
                <w:sz w:val="24"/>
                <w:szCs w:val="24"/>
              </w:rPr>
            </w:pPr>
          </w:p>
        </w:tc>
      </w:tr>
      <w:tr w14:paraId="4DAC3A37">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ED9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6A6">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铁锹（方锹）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EC5C">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24cm*32cm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3F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594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817" w:type="dxa"/>
            <w:vMerge w:val="continue"/>
            <w:tcBorders>
              <w:left w:val="single" w:color="000000" w:sz="4" w:space="0"/>
              <w:right w:val="single" w:color="000000" w:sz="4" w:space="0"/>
            </w:tcBorders>
            <w:shd w:val="clear" w:color="auto" w:fill="auto"/>
            <w:vAlign w:val="center"/>
          </w:tcPr>
          <w:p w14:paraId="25C949F8">
            <w:pPr>
              <w:snapToGrid w:val="0"/>
              <w:jc w:val="center"/>
              <w:rPr>
                <w:rFonts w:ascii="宋体" w:hAnsi="宋体" w:eastAsia="宋体" w:cs="宋体"/>
                <w:b/>
                <w:bCs/>
                <w:sz w:val="24"/>
                <w:szCs w:val="24"/>
              </w:rPr>
            </w:pPr>
          </w:p>
        </w:tc>
      </w:tr>
      <w:tr w14:paraId="0B0A1DAE">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B7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D2DE">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铁锹（煤锹）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2A39">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28cm*38cm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04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C8D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817" w:type="dxa"/>
            <w:vMerge w:val="continue"/>
            <w:tcBorders>
              <w:left w:val="single" w:color="000000" w:sz="4" w:space="0"/>
              <w:right w:val="single" w:color="000000" w:sz="4" w:space="0"/>
            </w:tcBorders>
            <w:shd w:val="clear" w:color="auto" w:fill="auto"/>
            <w:vAlign w:val="center"/>
          </w:tcPr>
          <w:p w14:paraId="75BE7074">
            <w:pPr>
              <w:snapToGrid w:val="0"/>
              <w:jc w:val="center"/>
              <w:rPr>
                <w:rFonts w:ascii="宋体" w:hAnsi="宋体" w:eastAsia="宋体" w:cs="宋体"/>
                <w:b/>
                <w:bCs/>
                <w:sz w:val="24"/>
                <w:szCs w:val="24"/>
              </w:rPr>
            </w:pPr>
          </w:p>
        </w:tc>
      </w:tr>
      <w:tr w14:paraId="472C1013">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528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1F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铁锹把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42F4">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1.2m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5B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866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w:t>
            </w:r>
          </w:p>
        </w:tc>
        <w:tc>
          <w:tcPr>
            <w:tcW w:w="817" w:type="dxa"/>
            <w:vMerge w:val="continue"/>
            <w:tcBorders>
              <w:left w:val="single" w:color="000000" w:sz="4" w:space="0"/>
              <w:right w:val="single" w:color="000000" w:sz="4" w:space="0"/>
            </w:tcBorders>
            <w:shd w:val="clear" w:color="auto" w:fill="auto"/>
            <w:vAlign w:val="center"/>
          </w:tcPr>
          <w:p w14:paraId="5BF8749C">
            <w:pPr>
              <w:snapToGrid w:val="0"/>
              <w:jc w:val="center"/>
              <w:rPr>
                <w:rFonts w:ascii="宋体" w:hAnsi="宋体" w:eastAsia="宋体" w:cs="宋体"/>
                <w:b/>
                <w:bCs/>
                <w:sz w:val="24"/>
                <w:szCs w:val="24"/>
              </w:rPr>
            </w:pPr>
          </w:p>
        </w:tc>
      </w:tr>
      <w:tr w14:paraId="414ED04E">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FA2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5F1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箢篼</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664">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52cm</w:t>
            </w:r>
            <w:r>
              <w:rPr>
                <w:rStyle w:val="42"/>
                <w:rFonts w:ascii="宋体" w:hAnsi="宋体" w:eastAsia="宋体" w:cs="宋体"/>
                <w:color w:val="auto"/>
                <w:sz w:val="24"/>
                <w:szCs w:val="24"/>
                <w:lang w:bidi="ar"/>
              </w:rPr>
              <w:t>宽</w:t>
            </w:r>
            <w:r>
              <w:rPr>
                <w:rFonts w:hint="eastAsia" w:ascii="宋体" w:hAnsi="宋体" w:eastAsia="宋体" w:cs="宋体"/>
                <w:kern w:val="0"/>
                <w:sz w:val="24"/>
                <w:szCs w:val="24"/>
                <w:lang w:bidi="ar"/>
              </w:rPr>
              <w:t>48cm</w:t>
            </w:r>
            <w:r>
              <w:rPr>
                <w:rStyle w:val="42"/>
                <w:rFonts w:ascii="宋体" w:hAnsi="宋体" w:eastAsia="宋体" w:cs="宋体"/>
                <w:color w:val="auto"/>
                <w:sz w:val="24"/>
                <w:szCs w:val="24"/>
                <w:lang w:bidi="ar"/>
              </w:rPr>
              <w:t>高</w:t>
            </w:r>
            <w:r>
              <w:rPr>
                <w:rFonts w:hint="eastAsia" w:ascii="宋体" w:hAnsi="宋体" w:eastAsia="宋体" w:cs="宋体"/>
                <w:kern w:val="0"/>
                <w:sz w:val="24"/>
                <w:szCs w:val="24"/>
                <w:lang w:bidi="ar"/>
              </w:rPr>
              <w:t>16cm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79D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774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5.8</w:t>
            </w:r>
          </w:p>
        </w:tc>
        <w:tc>
          <w:tcPr>
            <w:tcW w:w="817" w:type="dxa"/>
            <w:vMerge w:val="continue"/>
            <w:tcBorders>
              <w:left w:val="single" w:color="000000" w:sz="4" w:space="0"/>
              <w:right w:val="single" w:color="000000" w:sz="4" w:space="0"/>
            </w:tcBorders>
            <w:shd w:val="clear" w:color="auto" w:fill="auto"/>
            <w:vAlign w:val="center"/>
          </w:tcPr>
          <w:p w14:paraId="7230A7BC">
            <w:pPr>
              <w:snapToGrid w:val="0"/>
              <w:jc w:val="center"/>
              <w:rPr>
                <w:rFonts w:ascii="宋体" w:hAnsi="宋体" w:eastAsia="宋体" w:cs="宋体"/>
                <w:b/>
                <w:bCs/>
                <w:sz w:val="24"/>
                <w:szCs w:val="24"/>
              </w:rPr>
            </w:pPr>
          </w:p>
        </w:tc>
      </w:tr>
      <w:tr w14:paraId="51A47D20">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EE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20F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编织袋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AB8">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白色；</w:t>
            </w:r>
            <w:r>
              <w:rPr>
                <w:rFonts w:hint="eastAsia" w:ascii="宋体" w:hAnsi="宋体" w:eastAsia="宋体" w:cs="宋体"/>
                <w:kern w:val="0"/>
                <w:sz w:val="24"/>
                <w:szCs w:val="24"/>
                <w:lang w:bidi="ar"/>
              </w:rPr>
              <w:t>60cm*80cm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F2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2BB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817" w:type="dxa"/>
            <w:vMerge w:val="continue"/>
            <w:tcBorders>
              <w:left w:val="single" w:color="000000" w:sz="4" w:space="0"/>
              <w:right w:val="single" w:color="000000" w:sz="4" w:space="0"/>
            </w:tcBorders>
            <w:shd w:val="clear" w:color="auto" w:fill="auto"/>
            <w:vAlign w:val="center"/>
          </w:tcPr>
          <w:p w14:paraId="51B1C02E">
            <w:pPr>
              <w:snapToGrid w:val="0"/>
              <w:jc w:val="center"/>
              <w:rPr>
                <w:rFonts w:ascii="宋体" w:hAnsi="宋体" w:eastAsia="宋体" w:cs="宋体"/>
                <w:b/>
                <w:bCs/>
                <w:sz w:val="24"/>
                <w:szCs w:val="24"/>
              </w:rPr>
            </w:pPr>
          </w:p>
        </w:tc>
      </w:tr>
      <w:tr w14:paraId="6C34FCB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DAE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B5F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彩条布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518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3m*10m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127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38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60</w:t>
            </w:r>
          </w:p>
        </w:tc>
        <w:tc>
          <w:tcPr>
            <w:tcW w:w="817" w:type="dxa"/>
            <w:vMerge w:val="continue"/>
            <w:tcBorders>
              <w:left w:val="single" w:color="000000" w:sz="4" w:space="0"/>
              <w:right w:val="single" w:color="000000" w:sz="4" w:space="0"/>
            </w:tcBorders>
            <w:shd w:val="clear" w:color="auto" w:fill="auto"/>
            <w:vAlign w:val="center"/>
          </w:tcPr>
          <w:p w14:paraId="7C7FD728">
            <w:pPr>
              <w:snapToGrid w:val="0"/>
              <w:jc w:val="center"/>
              <w:rPr>
                <w:rFonts w:ascii="宋体" w:hAnsi="宋体" w:eastAsia="宋体" w:cs="宋体"/>
                <w:b/>
                <w:bCs/>
                <w:sz w:val="24"/>
                <w:szCs w:val="24"/>
              </w:rPr>
            </w:pPr>
          </w:p>
        </w:tc>
      </w:tr>
      <w:tr w14:paraId="3308F5D0">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32C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6A52">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双飞粉（园林撒灰）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4B66">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35kg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93F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03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45</w:t>
            </w:r>
          </w:p>
        </w:tc>
        <w:tc>
          <w:tcPr>
            <w:tcW w:w="817" w:type="dxa"/>
            <w:vMerge w:val="continue"/>
            <w:tcBorders>
              <w:left w:val="single" w:color="000000" w:sz="4" w:space="0"/>
              <w:right w:val="single" w:color="000000" w:sz="4" w:space="0"/>
            </w:tcBorders>
            <w:shd w:val="clear" w:color="auto" w:fill="auto"/>
            <w:vAlign w:val="center"/>
          </w:tcPr>
          <w:p w14:paraId="22467FE8">
            <w:pPr>
              <w:snapToGrid w:val="0"/>
              <w:jc w:val="center"/>
              <w:rPr>
                <w:rFonts w:ascii="宋体" w:hAnsi="宋体" w:eastAsia="宋体" w:cs="宋体"/>
                <w:b/>
                <w:bCs/>
                <w:sz w:val="24"/>
                <w:szCs w:val="24"/>
              </w:rPr>
            </w:pPr>
          </w:p>
        </w:tc>
      </w:tr>
      <w:tr w14:paraId="189F99E4">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64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A228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机油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360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2</w:t>
            </w:r>
            <w:r>
              <w:rPr>
                <w:rStyle w:val="42"/>
                <w:rFonts w:ascii="宋体" w:hAnsi="宋体" w:eastAsia="宋体" w:cs="宋体"/>
                <w:color w:val="auto"/>
                <w:sz w:val="24"/>
                <w:szCs w:val="24"/>
                <w:lang w:bidi="ar"/>
              </w:rPr>
              <w:t>冲程；</w:t>
            </w:r>
            <w:r>
              <w:rPr>
                <w:rFonts w:hint="eastAsia" w:ascii="宋体" w:hAnsi="宋体" w:eastAsia="宋体" w:cs="宋体"/>
                <w:kern w:val="0"/>
                <w:sz w:val="24"/>
                <w:szCs w:val="24"/>
                <w:lang w:bidi="ar"/>
              </w:rPr>
              <w:t>5L/</w:t>
            </w:r>
            <w:r>
              <w:rPr>
                <w:rStyle w:val="42"/>
                <w:rFonts w:ascii="宋体" w:hAnsi="宋体" w:eastAsia="宋体" w:cs="宋体"/>
                <w:color w:val="auto"/>
                <w:sz w:val="24"/>
                <w:szCs w:val="24"/>
                <w:lang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A8E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729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32</w:t>
            </w:r>
          </w:p>
        </w:tc>
        <w:tc>
          <w:tcPr>
            <w:tcW w:w="817" w:type="dxa"/>
            <w:vMerge w:val="continue"/>
            <w:tcBorders>
              <w:left w:val="single" w:color="000000" w:sz="4" w:space="0"/>
              <w:right w:val="single" w:color="000000" w:sz="4" w:space="0"/>
            </w:tcBorders>
            <w:shd w:val="clear" w:color="auto" w:fill="auto"/>
            <w:vAlign w:val="center"/>
          </w:tcPr>
          <w:p w14:paraId="6928E073">
            <w:pPr>
              <w:snapToGrid w:val="0"/>
              <w:jc w:val="center"/>
              <w:rPr>
                <w:rFonts w:ascii="宋体" w:hAnsi="宋体" w:eastAsia="宋体" w:cs="宋体"/>
                <w:b/>
                <w:bCs/>
                <w:sz w:val="24"/>
                <w:szCs w:val="24"/>
              </w:rPr>
            </w:pPr>
          </w:p>
        </w:tc>
      </w:tr>
      <w:tr w14:paraId="4CE187F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79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DFBB5">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69A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w:t>
            </w:r>
            <w:r>
              <w:rPr>
                <w:rStyle w:val="42"/>
                <w:rFonts w:ascii="宋体" w:hAnsi="宋体" w:eastAsia="宋体" w:cs="宋体"/>
                <w:color w:val="auto"/>
                <w:sz w:val="24"/>
                <w:szCs w:val="24"/>
                <w:lang w:bidi="ar"/>
              </w:rPr>
              <w:t>冲程；</w:t>
            </w:r>
            <w:r>
              <w:rPr>
                <w:rFonts w:hint="eastAsia" w:ascii="宋体" w:hAnsi="宋体" w:eastAsia="宋体" w:cs="宋体"/>
                <w:kern w:val="0"/>
                <w:sz w:val="24"/>
                <w:szCs w:val="24"/>
                <w:lang w:bidi="ar"/>
              </w:rPr>
              <w:t>5L/</w:t>
            </w:r>
            <w:r>
              <w:rPr>
                <w:rStyle w:val="42"/>
                <w:rFonts w:ascii="宋体" w:hAnsi="宋体" w:eastAsia="宋体" w:cs="宋体"/>
                <w:color w:val="auto"/>
                <w:sz w:val="24"/>
                <w:szCs w:val="24"/>
                <w:lang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70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B51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42</w:t>
            </w:r>
          </w:p>
        </w:tc>
        <w:tc>
          <w:tcPr>
            <w:tcW w:w="817" w:type="dxa"/>
            <w:vMerge w:val="continue"/>
            <w:tcBorders>
              <w:left w:val="single" w:color="000000" w:sz="4" w:space="0"/>
              <w:right w:val="single" w:color="000000" w:sz="4" w:space="0"/>
            </w:tcBorders>
            <w:shd w:val="clear" w:color="auto" w:fill="auto"/>
            <w:vAlign w:val="center"/>
          </w:tcPr>
          <w:p w14:paraId="77AA6CF9">
            <w:pPr>
              <w:snapToGrid w:val="0"/>
              <w:jc w:val="center"/>
              <w:rPr>
                <w:rFonts w:ascii="宋体" w:hAnsi="宋体" w:eastAsia="宋体" w:cs="宋体"/>
                <w:b/>
                <w:bCs/>
                <w:sz w:val="24"/>
                <w:szCs w:val="24"/>
              </w:rPr>
            </w:pPr>
          </w:p>
        </w:tc>
      </w:tr>
      <w:tr w14:paraId="21F707F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4FE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B00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锥形桶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CB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红白反光</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D2F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524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4B088C1F">
            <w:pPr>
              <w:snapToGrid w:val="0"/>
              <w:jc w:val="center"/>
              <w:rPr>
                <w:rFonts w:ascii="宋体" w:hAnsi="宋体" w:eastAsia="宋体" w:cs="宋体"/>
                <w:b/>
                <w:bCs/>
                <w:sz w:val="24"/>
                <w:szCs w:val="24"/>
              </w:rPr>
            </w:pPr>
          </w:p>
        </w:tc>
      </w:tr>
      <w:tr w14:paraId="58FC2047">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79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C1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反光贴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F5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50m/</w:t>
            </w:r>
            <w:r>
              <w:rPr>
                <w:rStyle w:val="42"/>
                <w:rFonts w:ascii="宋体" w:hAnsi="宋体" w:eastAsia="宋体" w:cs="宋体"/>
                <w:color w:val="auto"/>
                <w:sz w:val="24"/>
                <w:szCs w:val="24"/>
                <w:lang w:bidi="ar"/>
              </w:rPr>
              <w:t>圈</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07C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962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817" w:type="dxa"/>
            <w:vMerge w:val="continue"/>
            <w:tcBorders>
              <w:left w:val="single" w:color="000000" w:sz="4" w:space="0"/>
              <w:right w:val="single" w:color="000000" w:sz="4" w:space="0"/>
            </w:tcBorders>
            <w:shd w:val="clear" w:color="auto" w:fill="auto"/>
            <w:vAlign w:val="center"/>
          </w:tcPr>
          <w:p w14:paraId="7837CD25">
            <w:pPr>
              <w:snapToGrid w:val="0"/>
              <w:jc w:val="center"/>
              <w:rPr>
                <w:rFonts w:ascii="宋体" w:hAnsi="宋体" w:eastAsia="宋体" w:cs="宋体"/>
                <w:b/>
                <w:bCs/>
                <w:sz w:val="24"/>
                <w:szCs w:val="24"/>
              </w:rPr>
            </w:pPr>
          </w:p>
        </w:tc>
      </w:tr>
      <w:tr w14:paraId="5CB826B0">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8E9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BA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反光贴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6C3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100m/</w:t>
            </w:r>
            <w:r>
              <w:rPr>
                <w:rStyle w:val="42"/>
                <w:rFonts w:ascii="宋体" w:hAnsi="宋体" w:eastAsia="宋体" w:cs="宋体"/>
                <w:color w:val="auto"/>
                <w:sz w:val="24"/>
                <w:szCs w:val="24"/>
                <w:lang w:bidi="ar"/>
              </w:rPr>
              <w:t>圈</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A2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20F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40</w:t>
            </w:r>
          </w:p>
        </w:tc>
        <w:tc>
          <w:tcPr>
            <w:tcW w:w="817" w:type="dxa"/>
            <w:vMerge w:val="continue"/>
            <w:tcBorders>
              <w:left w:val="single" w:color="000000" w:sz="4" w:space="0"/>
              <w:right w:val="single" w:color="000000" w:sz="4" w:space="0"/>
            </w:tcBorders>
            <w:shd w:val="clear" w:color="auto" w:fill="auto"/>
            <w:vAlign w:val="center"/>
          </w:tcPr>
          <w:p w14:paraId="52BF8493">
            <w:pPr>
              <w:snapToGrid w:val="0"/>
              <w:jc w:val="center"/>
              <w:rPr>
                <w:rFonts w:ascii="宋体" w:hAnsi="宋体" w:eastAsia="宋体" w:cs="宋体"/>
                <w:b/>
                <w:bCs/>
                <w:sz w:val="24"/>
                <w:szCs w:val="24"/>
              </w:rPr>
            </w:pPr>
          </w:p>
        </w:tc>
      </w:tr>
      <w:tr w14:paraId="26F2290D">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9AC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843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伸缩隔离栏</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0930">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红白相间；高</w:t>
            </w:r>
            <w:r>
              <w:rPr>
                <w:rFonts w:hint="eastAsia" w:ascii="宋体" w:hAnsi="宋体" w:eastAsia="宋体" w:cs="宋体"/>
                <w:kern w:val="0"/>
                <w:sz w:val="24"/>
                <w:szCs w:val="24"/>
                <w:lang w:bidi="ar"/>
              </w:rPr>
              <w:t>1.2m</w:t>
            </w: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8E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10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60</w:t>
            </w:r>
          </w:p>
        </w:tc>
        <w:tc>
          <w:tcPr>
            <w:tcW w:w="817" w:type="dxa"/>
            <w:vMerge w:val="continue"/>
            <w:tcBorders>
              <w:left w:val="single" w:color="000000" w:sz="4" w:space="0"/>
              <w:right w:val="single" w:color="000000" w:sz="4" w:space="0"/>
            </w:tcBorders>
            <w:shd w:val="clear" w:color="auto" w:fill="auto"/>
            <w:vAlign w:val="center"/>
          </w:tcPr>
          <w:p w14:paraId="71DF5091">
            <w:pPr>
              <w:snapToGrid w:val="0"/>
              <w:jc w:val="center"/>
              <w:rPr>
                <w:rFonts w:ascii="宋体" w:hAnsi="宋体" w:eastAsia="宋体" w:cs="宋体"/>
                <w:b/>
                <w:bCs/>
                <w:sz w:val="24"/>
                <w:szCs w:val="24"/>
              </w:rPr>
            </w:pPr>
          </w:p>
        </w:tc>
      </w:tr>
      <w:tr w14:paraId="3D20E0B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35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B25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焊条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71F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B7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AA4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32</w:t>
            </w:r>
          </w:p>
        </w:tc>
        <w:tc>
          <w:tcPr>
            <w:tcW w:w="817" w:type="dxa"/>
            <w:vMerge w:val="continue"/>
            <w:tcBorders>
              <w:left w:val="single" w:color="000000" w:sz="4" w:space="0"/>
              <w:right w:val="single" w:color="000000" w:sz="4" w:space="0"/>
            </w:tcBorders>
            <w:shd w:val="clear" w:color="auto" w:fill="auto"/>
            <w:vAlign w:val="center"/>
          </w:tcPr>
          <w:p w14:paraId="46F4E780">
            <w:pPr>
              <w:snapToGrid w:val="0"/>
              <w:jc w:val="center"/>
              <w:rPr>
                <w:rFonts w:ascii="宋体" w:hAnsi="宋体" w:eastAsia="宋体" w:cs="宋体"/>
                <w:b/>
                <w:bCs/>
                <w:sz w:val="24"/>
                <w:szCs w:val="24"/>
              </w:rPr>
            </w:pPr>
          </w:p>
        </w:tc>
      </w:tr>
      <w:tr w14:paraId="4D20705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5D7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38</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C5759">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膨胀螺丝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73C">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8*100mm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9FE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42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2.05</w:t>
            </w:r>
          </w:p>
        </w:tc>
        <w:tc>
          <w:tcPr>
            <w:tcW w:w="817" w:type="dxa"/>
            <w:vMerge w:val="continue"/>
            <w:tcBorders>
              <w:left w:val="single" w:color="000000" w:sz="4" w:space="0"/>
              <w:right w:val="single" w:color="000000" w:sz="4" w:space="0"/>
            </w:tcBorders>
            <w:shd w:val="clear" w:color="auto" w:fill="auto"/>
            <w:vAlign w:val="center"/>
          </w:tcPr>
          <w:p w14:paraId="3F45B4B2">
            <w:pPr>
              <w:snapToGrid w:val="0"/>
              <w:jc w:val="center"/>
              <w:rPr>
                <w:rFonts w:ascii="宋体" w:hAnsi="宋体" w:eastAsia="宋体" w:cs="宋体"/>
                <w:b/>
                <w:bCs/>
                <w:sz w:val="24"/>
                <w:szCs w:val="24"/>
              </w:rPr>
            </w:pPr>
          </w:p>
        </w:tc>
      </w:tr>
      <w:tr w14:paraId="2F5471D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9C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39</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8026">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0756">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10*120mm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959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AE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2.2</w:t>
            </w:r>
          </w:p>
        </w:tc>
        <w:tc>
          <w:tcPr>
            <w:tcW w:w="817" w:type="dxa"/>
            <w:vMerge w:val="continue"/>
            <w:tcBorders>
              <w:left w:val="single" w:color="000000" w:sz="4" w:space="0"/>
              <w:right w:val="single" w:color="000000" w:sz="4" w:space="0"/>
            </w:tcBorders>
            <w:shd w:val="clear" w:color="auto" w:fill="auto"/>
            <w:vAlign w:val="center"/>
          </w:tcPr>
          <w:p w14:paraId="029F4DC6">
            <w:pPr>
              <w:snapToGrid w:val="0"/>
              <w:jc w:val="center"/>
              <w:rPr>
                <w:rFonts w:ascii="宋体" w:hAnsi="宋体" w:eastAsia="宋体" w:cs="宋体"/>
                <w:b/>
                <w:bCs/>
                <w:sz w:val="24"/>
                <w:szCs w:val="24"/>
              </w:rPr>
            </w:pPr>
          </w:p>
        </w:tc>
      </w:tr>
      <w:tr w14:paraId="1ECA09F1">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4CF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40</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3845">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E88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12*150mm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38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2C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817" w:type="dxa"/>
            <w:vMerge w:val="continue"/>
            <w:tcBorders>
              <w:left w:val="single" w:color="000000" w:sz="4" w:space="0"/>
              <w:right w:val="single" w:color="000000" w:sz="4" w:space="0"/>
            </w:tcBorders>
            <w:shd w:val="clear" w:color="auto" w:fill="auto"/>
            <w:vAlign w:val="center"/>
          </w:tcPr>
          <w:p w14:paraId="41D34A03">
            <w:pPr>
              <w:snapToGrid w:val="0"/>
              <w:jc w:val="center"/>
              <w:rPr>
                <w:rFonts w:ascii="宋体" w:hAnsi="宋体" w:eastAsia="宋体" w:cs="宋体"/>
                <w:b/>
                <w:bCs/>
                <w:sz w:val="24"/>
                <w:szCs w:val="24"/>
              </w:rPr>
            </w:pPr>
          </w:p>
        </w:tc>
      </w:tr>
      <w:tr w14:paraId="6C390D13">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1D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DF65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钻尾螺丝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9A2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4.8*100mm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28E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5DE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11.5</w:t>
            </w:r>
          </w:p>
        </w:tc>
        <w:tc>
          <w:tcPr>
            <w:tcW w:w="817" w:type="dxa"/>
            <w:vMerge w:val="continue"/>
            <w:tcBorders>
              <w:left w:val="single" w:color="000000" w:sz="4" w:space="0"/>
              <w:right w:val="single" w:color="000000" w:sz="4" w:space="0"/>
            </w:tcBorders>
            <w:shd w:val="clear" w:color="auto" w:fill="auto"/>
            <w:vAlign w:val="center"/>
          </w:tcPr>
          <w:p w14:paraId="6651E4E0">
            <w:pPr>
              <w:snapToGrid w:val="0"/>
              <w:jc w:val="center"/>
              <w:rPr>
                <w:rFonts w:ascii="宋体" w:hAnsi="宋体" w:eastAsia="宋体" w:cs="宋体"/>
                <w:b/>
                <w:bCs/>
                <w:sz w:val="24"/>
                <w:szCs w:val="24"/>
              </w:rPr>
            </w:pPr>
          </w:p>
        </w:tc>
      </w:tr>
      <w:tr w14:paraId="5FE2E055">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F6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D53B">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1E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4.2*80mm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FB1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DFD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2B6CF4A7">
            <w:pPr>
              <w:snapToGrid w:val="0"/>
              <w:jc w:val="center"/>
              <w:rPr>
                <w:rFonts w:ascii="宋体" w:hAnsi="宋体" w:eastAsia="宋体" w:cs="宋体"/>
                <w:b/>
                <w:bCs/>
                <w:sz w:val="24"/>
                <w:szCs w:val="24"/>
              </w:rPr>
            </w:pPr>
          </w:p>
        </w:tc>
      </w:tr>
      <w:tr w14:paraId="442F8A93">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BF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43</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60A3">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9A4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4.2*60mm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861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501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682F71A6">
            <w:pPr>
              <w:snapToGrid w:val="0"/>
              <w:jc w:val="center"/>
              <w:rPr>
                <w:rFonts w:ascii="宋体" w:hAnsi="宋体" w:eastAsia="宋体" w:cs="宋体"/>
                <w:b/>
                <w:bCs/>
                <w:sz w:val="24"/>
                <w:szCs w:val="24"/>
              </w:rPr>
            </w:pPr>
          </w:p>
        </w:tc>
      </w:tr>
      <w:tr w14:paraId="6FED4FC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CF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98FF">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42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4.2*50mm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AE0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66C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1FDD06D3">
            <w:pPr>
              <w:snapToGrid w:val="0"/>
              <w:jc w:val="center"/>
              <w:rPr>
                <w:rFonts w:ascii="宋体" w:hAnsi="宋体" w:eastAsia="宋体" w:cs="宋体"/>
                <w:b/>
                <w:bCs/>
                <w:sz w:val="24"/>
                <w:szCs w:val="24"/>
              </w:rPr>
            </w:pPr>
          </w:p>
        </w:tc>
      </w:tr>
      <w:tr w14:paraId="46594412">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289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D5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胶扫把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8051">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带木杆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EB5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F9E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w:t>
            </w:r>
          </w:p>
        </w:tc>
        <w:tc>
          <w:tcPr>
            <w:tcW w:w="817" w:type="dxa"/>
            <w:vMerge w:val="continue"/>
            <w:tcBorders>
              <w:left w:val="single" w:color="000000" w:sz="4" w:space="0"/>
              <w:right w:val="single" w:color="000000" w:sz="4" w:space="0"/>
            </w:tcBorders>
            <w:shd w:val="clear" w:color="auto" w:fill="auto"/>
            <w:vAlign w:val="center"/>
          </w:tcPr>
          <w:p w14:paraId="0EC03802">
            <w:pPr>
              <w:snapToGrid w:val="0"/>
              <w:jc w:val="center"/>
              <w:rPr>
                <w:rFonts w:ascii="宋体" w:hAnsi="宋体" w:eastAsia="宋体" w:cs="宋体"/>
                <w:b/>
                <w:bCs/>
                <w:sz w:val="24"/>
                <w:szCs w:val="24"/>
              </w:rPr>
            </w:pPr>
          </w:p>
        </w:tc>
      </w:tr>
      <w:tr w14:paraId="2D59C92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46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493">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竹丫扫把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F77">
            <w:pPr>
              <w:snapToGrid w:val="0"/>
              <w:jc w:val="left"/>
              <w:rPr>
                <w:rFonts w:ascii="宋体" w:hAnsi="宋体" w:eastAsia="宋体" w:cs="宋体"/>
                <w:sz w:val="24"/>
                <w:szCs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EEA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7FD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817" w:type="dxa"/>
            <w:vMerge w:val="continue"/>
            <w:tcBorders>
              <w:left w:val="single" w:color="000000" w:sz="4" w:space="0"/>
              <w:right w:val="single" w:color="000000" w:sz="4" w:space="0"/>
            </w:tcBorders>
            <w:shd w:val="clear" w:color="auto" w:fill="auto"/>
            <w:vAlign w:val="center"/>
          </w:tcPr>
          <w:p w14:paraId="3C496C5A">
            <w:pPr>
              <w:snapToGrid w:val="0"/>
              <w:jc w:val="center"/>
              <w:rPr>
                <w:rFonts w:ascii="宋体" w:hAnsi="宋体" w:eastAsia="宋体" w:cs="宋体"/>
                <w:b/>
                <w:bCs/>
                <w:sz w:val="24"/>
                <w:szCs w:val="24"/>
              </w:rPr>
            </w:pPr>
          </w:p>
        </w:tc>
      </w:tr>
      <w:tr w14:paraId="0F04D14E">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AB0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1FEE">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木柄毛刷（油漆刷）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AB72">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6</w:t>
            </w:r>
            <w:r>
              <w:rPr>
                <w:rStyle w:val="42"/>
                <w:rFonts w:ascii="宋体" w:hAnsi="宋体" w:eastAsia="宋体" w:cs="宋体"/>
                <w:color w:val="auto"/>
                <w:sz w:val="24"/>
                <w:szCs w:val="24"/>
                <w:lang w:bidi="ar"/>
              </w:rPr>
              <w:t>寸</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E5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B7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w:t>
            </w:r>
          </w:p>
        </w:tc>
        <w:tc>
          <w:tcPr>
            <w:tcW w:w="817" w:type="dxa"/>
            <w:vMerge w:val="continue"/>
            <w:tcBorders>
              <w:left w:val="single" w:color="000000" w:sz="4" w:space="0"/>
              <w:right w:val="single" w:color="000000" w:sz="4" w:space="0"/>
            </w:tcBorders>
            <w:shd w:val="clear" w:color="auto" w:fill="auto"/>
            <w:vAlign w:val="center"/>
          </w:tcPr>
          <w:p w14:paraId="538FD9D5">
            <w:pPr>
              <w:snapToGrid w:val="0"/>
              <w:jc w:val="center"/>
              <w:rPr>
                <w:rFonts w:ascii="宋体" w:hAnsi="宋体" w:eastAsia="宋体" w:cs="宋体"/>
                <w:b/>
                <w:bCs/>
                <w:sz w:val="24"/>
                <w:szCs w:val="24"/>
              </w:rPr>
            </w:pPr>
          </w:p>
        </w:tc>
      </w:tr>
      <w:tr w14:paraId="33121BC4">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285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48</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486AE">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切割片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75A1">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石材：</w:t>
            </w:r>
            <w:r>
              <w:rPr>
                <w:rFonts w:hint="eastAsia" w:ascii="宋体" w:hAnsi="宋体" w:eastAsia="宋体" w:cs="宋体"/>
                <w:kern w:val="0"/>
                <w:sz w:val="24"/>
                <w:szCs w:val="24"/>
                <w:lang w:bidi="ar"/>
              </w:rPr>
              <w:t>144*20*1.8mm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38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25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817" w:type="dxa"/>
            <w:vMerge w:val="continue"/>
            <w:tcBorders>
              <w:left w:val="single" w:color="000000" w:sz="4" w:space="0"/>
              <w:right w:val="single" w:color="000000" w:sz="4" w:space="0"/>
            </w:tcBorders>
            <w:shd w:val="clear" w:color="auto" w:fill="auto"/>
            <w:vAlign w:val="center"/>
          </w:tcPr>
          <w:p w14:paraId="4EFFDC38">
            <w:pPr>
              <w:snapToGrid w:val="0"/>
              <w:jc w:val="center"/>
              <w:rPr>
                <w:rFonts w:ascii="宋体" w:hAnsi="宋体" w:eastAsia="宋体" w:cs="宋体"/>
                <w:b/>
                <w:bCs/>
                <w:sz w:val="24"/>
                <w:szCs w:val="24"/>
              </w:rPr>
            </w:pPr>
          </w:p>
        </w:tc>
      </w:tr>
      <w:tr w14:paraId="3062AAF2">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1A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49</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2D9A">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8EA">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砂轮锯片：</w:t>
            </w:r>
            <w:r>
              <w:rPr>
                <w:rFonts w:hint="eastAsia" w:ascii="宋体" w:hAnsi="宋体" w:eastAsia="宋体" w:cs="宋体"/>
                <w:kern w:val="0"/>
                <w:sz w:val="24"/>
                <w:szCs w:val="24"/>
                <w:lang w:bidi="ar"/>
              </w:rPr>
              <w:t>107*16*1.2mm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3B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F2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w:t>
            </w:r>
          </w:p>
        </w:tc>
        <w:tc>
          <w:tcPr>
            <w:tcW w:w="817" w:type="dxa"/>
            <w:vMerge w:val="continue"/>
            <w:tcBorders>
              <w:left w:val="single" w:color="000000" w:sz="4" w:space="0"/>
              <w:right w:val="single" w:color="000000" w:sz="4" w:space="0"/>
            </w:tcBorders>
            <w:shd w:val="clear" w:color="auto" w:fill="auto"/>
            <w:vAlign w:val="center"/>
          </w:tcPr>
          <w:p w14:paraId="033F3F31">
            <w:pPr>
              <w:snapToGrid w:val="0"/>
              <w:jc w:val="center"/>
              <w:rPr>
                <w:rFonts w:ascii="宋体" w:hAnsi="宋体" w:eastAsia="宋体" w:cs="宋体"/>
                <w:b/>
                <w:bCs/>
                <w:sz w:val="24"/>
                <w:szCs w:val="24"/>
              </w:rPr>
            </w:pPr>
          </w:p>
        </w:tc>
      </w:tr>
      <w:tr w14:paraId="374054CB">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3C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50</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3BD6">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8BE1">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混凝土：</w:t>
            </w:r>
            <w:r>
              <w:rPr>
                <w:rFonts w:hint="eastAsia" w:ascii="宋体" w:hAnsi="宋体" w:eastAsia="宋体" w:cs="宋体"/>
                <w:kern w:val="0"/>
                <w:sz w:val="24"/>
                <w:szCs w:val="24"/>
                <w:lang w:bidi="ar"/>
              </w:rPr>
              <w:t>412*50*3mm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492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F2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817" w:type="dxa"/>
            <w:vMerge w:val="continue"/>
            <w:tcBorders>
              <w:left w:val="single" w:color="000000" w:sz="4" w:space="0"/>
              <w:right w:val="single" w:color="000000" w:sz="4" w:space="0"/>
            </w:tcBorders>
            <w:shd w:val="clear" w:color="auto" w:fill="auto"/>
            <w:vAlign w:val="center"/>
          </w:tcPr>
          <w:p w14:paraId="18F4CBFF">
            <w:pPr>
              <w:snapToGrid w:val="0"/>
              <w:jc w:val="center"/>
              <w:rPr>
                <w:rFonts w:ascii="宋体" w:hAnsi="宋体" w:eastAsia="宋体" w:cs="宋体"/>
                <w:b/>
                <w:bCs/>
                <w:sz w:val="24"/>
                <w:szCs w:val="24"/>
              </w:rPr>
            </w:pPr>
          </w:p>
        </w:tc>
      </w:tr>
      <w:tr w14:paraId="231C57F8">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950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DED1">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风镐头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A53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73B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EF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817" w:type="dxa"/>
            <w:vMerge w:val="continue"/>
            <w:tcBorders>
              <w:left w:val="single" w:color="000000" w:sz="4" w:space="0"/>
              <w:right w:val="single" w:color="000000" w:sz="4" w:space="0"/>
            </w:tcBorders>
            <w:shd w:val="clear" w:color="auto" w:fill="auto"/>
            <w:vAlign w:val="center"/>
          </w:tcPr>
          <w:p w14:paraId="194A2266">
            <w:pPr>
              <w:snapToGrid w:val="0"/>
              <w:jc w:val="center"/>
              <w:rPr>
                <w:rFonts w:ascii="宋体" w:hAnsi="宋体" w:eastAsia="宋体" w:cs="宋体"/>
                <w:b/>
                <w:bCs/>
                <w:sz w:val="24"/>
                <w:szCs w:val="24"/>
              </w:rPr>
            </w:pPr>
          </w:p>
        </w:tc>
      </w:tr>
      <w:tr w14:paraId="68A161C7">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3CF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82A2">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撒灰器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9D48">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线宽</w:t>
            </w:r>
            <w:r>
              <w:rPr>
                <w:rFonts w:hint="eastAsia" w:ascii="宋体" w:hAnsi="宋体" w:eastAsia="宋体" w:cs="宋体"/>
                <w:kern w:val="0"/>
                <w:sz w:val="24"/>
                <w:szCs w:val="24"/>
                <w:lang w:bidi="ar"/>
              </w:rPr>
              <w:t>1m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8C3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19E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82</w:t>
            </w:r>
          </w:p>
        </w:tc>
        <w:tc>
          <w:tcPr>
            <w:tcW w:w="817" w:type="dxa"/>
            <w:vMerge w:val="continue"/>
            <w:tcBorders>
              <w:left w:val="single" w:color="000000" w:sz="4" w:space="0"/>
              <w:right w:val="single" w:color="000000" w:sz="4" w:space="0"/>
            </w:tcBorders>
            <w:shd w:val="clear" w:color="auto" w:fill="auto"/>
            <w:vAlign w:val="center"/>
          </w:tcPr>
          <w:p w14:paraId="6EA81909">
            <w:pPr>
              <w:snapToGrid w:val="0"/>
              <w:jc w:val="center"/>
              <w:rPr>
                <w:rFonts w:ascii="宋体" w:hAnsi="宋体" w:eastAsia="宋体" w:cs="宋体"/>
                <w:b/>
                <w:bCs/>
                <w:sz w:val="24"/>
                <w:szCs w:val="24"/>
              </w:rPr>
            </w:pPr>
          </w:p>
        </w:tc>
      </w:tr>
      <w:tr w14:paraId="28E1001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4D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05A7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卷尺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033">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8B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D2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w:t>
            </w:r>
          </w:p>
        </w:tc>
        <w:tc>
          <w:tcPr>
            <w:tcW w:w="817" w:type="dxa"/>
            <w:vMerge w:val="continue"/>
            <w:tcBorders>
              <w:left w:val="single" w:color="000000" w:sz="4" w:space="0"/>
              <w:right w:val="single" w:color="000000" w:sz="4" w:space="0"/>
            </w:tcBorders>
            <w:shd w:val="clear" w:color="auto" w:fill="auto"/>
            <w:vAlign w:val="center"/>
          </w:tcPr>
          <w:p w14:paraId="6D244648">
            <w:pPr>
              <w:snapToGrid w:val="0"/>
              <w:jc w:val="center"/>
              <w:rPr>
                <w:rFonts w:ascii="宋体" w:hAnsi="宋体" w:eastAsia="宋体" w:cs="宋体"/>
                <w:b/>
                <w:bCs/>
                <w:sz w:val="24"/>
                <w:szCs w:val="24"/>
              </w:rPr>
            </w:pPr>
          </w:p>
        </w:tc>
      </w:tr>
      <w:tr w14:paraId="190D8570">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FEB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0D7F">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B9EE">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7.5m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B6B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B5C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817" w:type="dxa"/>
            <w:vMerge w:val="continue"/>
            <w:tcBorders>
              <w:left w:val="single" w:color="000000" w:sz="4" w:space="0"/>
              <w:right w:val="single" w:color="000000" w:sz="4" w:space="0"/>
            </w:tcBorders>
            <w:shd w:val="clear" w:color="auto" w:fill="auto"/>
            <w:vAlign w:val="center"/>
          </w:tcPr>
          <w:p w14:paraId="301E0CAE">
            <w:pPr>
              <w:snapToGrid w:val="0"/>
              <w:jc w:val="center"/>
              <w:rPr>
                <w:rFonts w:ascii="宋体" w:hAnsi="宋体" w:eastAsia="宋体" w:cs="宋体"/>
                <w:b/>
                <w:bCs/>
                <w:sz w:val="24"/>
                <w:szCs w:val="24"/>
              </w:rPr>
            </w:pPr>
          </w:p>
        </w:tc>
      </w:tr>
      <w:tr w14:paraId="2325B8A1">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676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177C">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8E2">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10m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10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DDD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15</w:t>
            </w:r>
          </w:p>
        </w:tc>
        <w:tc>
          <w:tcPr>
            <w:tcW w:w="817" w:type="dxa"/>
            <w:vMerge w:val="continue"/>
            <w:tcBorders>
              <w:left w:val="single" w:color="000000" w:sz="4" w:space="0"/>
              <w:right w:val="single" w:color="000000" w:sz="4" w:space="0"/>
            </w:tcBorders>
            <w:shd w:val="clear" w:color="auto" w:fill="auto"/>
            <w:vAlign w:val="center"/>
          </w:tcPr>
          <w:p w14:paraId="1C76E211">
            <w:pPr>
              <w:snapToGrid w:val="0"/>
              <w:jc w:val="center"/>
              <w:rPr>
                <w:rFonts w:ascii="宋体" w:hAnsi="宋体" w:eastAsia="宋体" w:cs="宋体"/>
                <w:b/>
                <w:bCs/>
                <w:sz w:val="24"/>
                <w:szCs w:val="24"/>
              </w:rPr>
            </w:pPr>
          </w:p>
        </w:tc>
      </w:tr>
      <w:tr w14:paraId="6E657E08">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25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56</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C4D8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皮尺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FDA">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50m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99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8B2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817" w:type="dxa"/>
            <w:vMerge w:val="continue"/>
            <w:tcBorders>
              <w:left w:val="single" w:color="000000" w:sz="4" w:space="0"/>
              <w:right w:val="single" w:color="000000" w:sz="4" w:space="0"/>
            </w:tcBorders>
            <w:shd w:val="clear" w:color="auto" w:fill="auto"/>
            <w:vAlign w:val="center"/>
          </w:tcPr>
          <w:p w14:paraId="1753451C">
            <w:pPr>
              <w:snapToGrid w:val="0"/>
              <w:jc w:val="center"/>
              <w:rPr>
                <w:rFonts w:ascii="宋体" w:hAnsi="宋体" w:eastAsia="宋体" w:cs="宋体"/>
                <w:b/>
                <w:bCs/>
                <w:sz w:val="24"/>
                <w:szCs w:val="24"/>
              </w:rPr>
            </w:pPr>
          </w:p>
        </w:tc>
      </w:tr>
      <w:tr w14:paraId="2258A94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4D0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57</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9D19">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D362">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100m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DEB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505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75</w:t>
            </w:r>
          </w:p>
        </w:tc>
        <w:tc>
          <w:tcPr>
            <w:tcW w:w="817" w:type="dxa"/>
            <w:vMerge w:val="continue"/>
            <w:tcBorders>
              <w:left w:val="single" w:color="000000" w:sz="4" w:space="0"/>
              <w:right w:val="single" w:color="000000" w:sz="4" w:space="0"/>
            </w:tcBorders>
            <w:shd w:val="clear" w:color="auto" w:fill="auto"/>
            <w:vAlign w:val="center"/>
          </w:tcPr>
          <w:p w14:paraId="06FBB1C3">
            <w:pPr>
              <w:snapToGrid w:val="0"/>
              <w:jc w:val="center"/>
              <w:rPr>
                <w:rFonts w:ascii="宋体" w:hAnsi="宋体" w:eastAsia="宋体" w:cs="宋体"/>
                <w:b/>
                <w:bCs/>
                <w:sz w:val="24"/>
                <w:szCs w:val="24"/>
              </w:rPr>
            </w:pPr>
          </w:p>
        </w:tc>
      </w:tr>
      <w:tr w14:paraId="1B0F78B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487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ED2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钢尺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DFE">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50cm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FC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F5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817" w:type="dxa"/>
            <w:vMerge w:val="continue"/>
            <w:tcBorders>
              <w:left w:val="single" w:color="000000" w:sz="4" w:space="0"/>
              <w:right w:val="single" w:color="000000" w:sz="4" w:space="0"/>
            </w:tcBorders>
            <w:shd w:val="clear" w:color="auto" w:fill="auto"/>
            <w:vAlign w:val="center"/>
          </w:tcPr>
          <w:p w14:paraId="4CFC9641">
            <w:pPr>
              <w:snapToGrid w:val="0"/>
              <w:jc w:val="center"/>
              <w:rPr>
                <w:rFonts w:ascii="宋体" w:hAnsi="宋体" w:eastAsia="宋体" w:cs="宋体"/>
                <w:b/>
                <w:bCs/>
                <w:sz w:val="24"/>
                <w:szCs w:val="24"/>
              </w:rPr>
            </w:pPr>
          </w:p>
        </w:tc>
      </w:tr>
      <w:tr w14:paraId="37007318">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CA6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F4F5">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电子测距轮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791B">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显示数字（滚轮直径</w:t>
            </w:r>
            <w:r>
              <w:rPr>
                <w:rFonts w:hint="eastAsia" w:ascii="宋体" w:hAnsi="宋体" w:eastAsia="宋体" w:cs="宋体"/>
                <w:kern w:val="0"/>
                <w:sz w:val="24"/>
                <w:szCs w:val="24"/>
                <w:lang w:bidi="ar"/>
              </w:rPr>
              <w:t>300mm</w:t>
            </w:r>
            <w:r>
              <w:rPr>
                <w:rStyle w:val="42"/>
                <w:rFonts w:ascii="宋体" w:hAnsi="宋体" w:eastAsia="宋体" w:cs="宋体"/>
                <w:color w:val="auto"/>
                <w:sz w:val="24"/>
                <w:szCs w:val="24"/>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D6C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A2F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130</w:t>
            </w:r>
          </w:p>
        </w:tc>
        <w:tc>
          <w:tcPr>
            <w:tcW w:w="817" w:type="dxa"/>
            <w:vMerge w:val="continue"/>
            <w:tcBorders>
              <w:left w:val="single" w:color="000000" w:sz="4" w:space="0"/>
              <w:right w:val="single" w:color="000000" w:sz="4" w:space="0"/>
            </w:tcBorders>
            <w:shd w:val="clear" w:color="auto" w:fill="auto"/>
            <w:vAlign w:val="center"/>
          </w:tcPr>
          <w:p w14:paraId="29F1E3CD">
            <w:pPr>
              <w:snapToGrid w:val="0"/>
              <w:jc w:val="center"/>
              <w:rPr>
                <w:rFonts w:ascii="宋体" w:hAnsi="宋体" w:eastAsia="宋体" w:cs="宋体"/>
                <w:b/>
                <w:bCs/>
                <w:sz w:val="24"/>
                <w:szCs w:val="24"/>
              </w:rPr>
            </w:pPr>
          </w:p>
        </w:tc>
      </w:tr>
      <w:tr w14:paraId="653986BD">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66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51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米径尺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CEDF">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96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5C3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11</w:t>
            </w:r>
          </w:p>
        </w:tc>
        <w:tc>
          <w:tcPr>
            <w:tcW w:w="817" w:type="dxa"/>
            <w:vMerge w:val="continue"/>
            <w:tcBorders>
              <w:left w:val="single" w:color="000000" w:sz="4" w:space="0"/>
              <w:right w:val="single" w:color="000000" w:sz="4" w:space="0"/>
            </w:tcBorders>
            <w:shd w:val="clear" w:color="auto" w:fill="auto"/>
            <w:vAlign w:val="center"/>
          </w:tcPr>
          <w:p w14:paraId="4971CB0B">
            <w:pPr>
              <w:snapToGrid w:val="0"/>
              <w:jc w:val="center"/>
              <w:rPr>
                <w:rFonts w:ascii="宋体" w:hAnsi="宋体" w:eastAsia="宋体" w:cs="宋体"/>
                <w:b/>
                <w:bCs/>
                <w:sz w:val="24"/>
                <w:szCs w:val="24"/>
              </w:rPr>
            </w:pPr>
          </w:p>
        </w:tc>
      </w:tr>
      <w:tr w14:paraId="39800A64">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902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B1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遮阳网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E2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6m*20m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8E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29C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220</w:t>
            </w:r>
          </w:p>
        </w:tc>
        <w:tc>
          <w:tcPr>
            <w:tcW w:w="817" w:type="dxa"/>
            <w:vMerge w:val="continue"/>
            <w:tcBorders>
              <w:left w:val="single" w:color="000000" w:sz="4" w:space="0"/>
              <w:right w:val="single" w:color="000000" w:sz="4" w:space="0"/>
            </w:tcBorders>
            <w:shd w:val="clear" w:color="auto" w:fill="auto"/>
            <w:vAlign w:val="center"/>
          </w:tcPr>
          <w:p w14:paraId="3F76F583">
            <w:pPr>
              <w:snapToGrid w:val="0"/>
              <w:jc w:val="center"/>
              <w:rPr>
                <w:rFonts w:ascii="宋体" w:hAnsi="宋体" w:eastAsia="宋体" w:cs="宋体"/>
                <w:b/>
                <w:bCs/>
                <w:sz w:val="24"/>
                <w:szCs w:val="24"/>
              </w:rPr>
            </w:pPr>
          </w:p>
        </w:tc>
      </w:tr>
      <w:tr w14:paraId="777C1DB7">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010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62</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F182E">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铁丝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D40C">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8</w:t>
            </w:r>
            <w:r>
              <w:rPr>
                <w:rStyle w:val="42"/>
                <w:rFonts w:ascii="宋体" w:hAnsi="宋体" w:eastAsia="宋体" w:cs="宋体"/>
                <w:color w:val="auto"/>
                <w:sz w:val="24"/>
                <w:szCs w:val="24"/>
                <w:lang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89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DE0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817" w:type="dxa"/>
            <w:vMerge w:val="continue"/>
            <w:tcBorders>
              <w:left w:val="single" w:color="000000" w:sz="4" w:space="0"/>
              <w:right w:val="single" w:color="000000" w:sz="4" w:space="0"/>
            </w:tcBorders>
            <w:shd w:val="clear" w:color="auto" w:fill="auto"/>
            <w:vAlign w:val="center"/>
          </w:tcPr>
          <w:p w14:paraId="728B6F68">
            <w:pPr>
              <w:snapToGrid w:val="0"/>
              <w:jc w:val="center"/>
              <w:rPr>
                <w:rFonts w:ascii="宋体" w:hAnsi="宋体" w:eastAsia="宋体" w:cs="宋体"/>
                <w:b/>
                <w:bCs/>
                <w:sz w:val="24"/>
                <w:szCs w:val="24"/>
              </w:rPr>
            </w:pPr>
          </w:p>
        </w:tc>
      </w:tr>
      <w:tr w14:paraId="4CD72165">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35C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63</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6820">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3BA1">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10</w:t>
            </w:r>
            <w:r>
              <w:rPr>
                <w:rStyle w:val="42"/>
                <w:rFonts w:ascii="宋体" w:hAnsi="宋体" w:eastAsia="宋体" w:cs="宋体"/>
                <w:color w:val="auto"/>
                <w:sz w:val="24"/>
                <w:szCs w:val="24"/>
                <w:lang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EB9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DA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817" w:type="dxa"/>
            <w:vMerge w:val="continue"/>
            <w:tcBorders>
              <w:left w:val="single" w:color="000000" w:sz="4" w:space="0"/>
              <w:right w:val="single" w:color="000000" w:sz="4" w:space="0"/>
            </w:tcBorders>
            <w:shd w:val="clear" w:color="auto" w:fill="auto"/>
            <w:vAlign w:val="center"/>
          </w:tcPr>
          <w:p w14:paraId="4782BE69">
            <w:pPr>
              <w:snapToGrid w:val="0"/>
              <w:jc w:val="center"/>
              <w:rPr>
                <w:rFonts w:ascii="宋体" w:hAnsi="宋体" w:eastAsia="宋体" w:cs="宋体"/>
                <w:b/>
                <w:bCs/>
                <w:sz w:val="24"/>
                <w:szCs w:val="24"/>
              </w:rPr>
            </w:pPr>
          </w:p>
        </w:tc>
      </w:tr>
      <w:tr w14:paraId="104AE130">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9F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2B39">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2C89">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12</w:t>
            </w:r>
            <w:r>
              <w:rPr>
                <w:rStyle w:val="42"/>
                <w:rFonts w:ascii="宋体" w:hAnsi="宋体" w:eastAsia="宋体" w:cs="宋体"/>
                <w:color w:val="auto"/>
                <w:sz w:val="24"/>
                <w:szCs w:val="24"/>
                <w:lang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41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05F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817" w:type="dxa"/>
            <w:vMerge w:val="continue"/>
            <w:tcBorders>
              <w:left w:val="single" w:color="000000" w:sz="4" w:space="0"/>
              <w:right w:val="single" w:color="000000" w:sz="4" w:space="0"/>
            </w:tcBorders>
            <w:shd w:val="clear" w:color="auto" w:fill="auto"/>
            <w:vAlign w:val="center"/>
          </w:tcPr>
          <w:p w14:paraId="1FB9A698">
            <w:pPr>
              <w:snapToGrid w:val="0"/>
              <w:jc w:val="center"/>
              <w:rPr>
                <w:rFonts w:ascii="宋体" w:hAnsi="宋体" w:eastAsia="宋体" w:cs="宋体"/>
                <w:b/>
                <w:bCs/>
                <w:sz w:val="24"/>
                <w:szCs w:val="24"/>
              </w:rPr>
            </w:pPr>
          </w:p>
        </w:tc>
      </w:tr>
      <w:tr w14:paraId="4BB9E18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5E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D404">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F1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14</w:t>
            </w:r>
            <w:r>
              <w:rPr>
                <w:rStyle w:val="42"/>
                <w:rFonts w:ascii="宋体" w:hAnsi="宋体" w:eastAsia="宋体" w:cs="宋体"/>
                <w:color w:val="auto"/>
                <w:sz w:val="24"/>
                <w:szCs w:val="24"/>
                <w:lang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E99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B7F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817" w:type="dxa"/>
            <w:vMerge w:val="continue"/>
            <w:tcBorders>
              <w:left w:val="single" w:color="000000" w:sz="4" w:space="0"/>
              <w:right w:val="single" w:color="000000" w:sz="4" w:space="0"/>
            </w:tcBorders>
            <w:shd w:val="clear" w:color="auto" w:fill="auto"/>
            <w:vAlign w:val="center"/>
          </w:tcPr>
          <w:p w14:paraId="04315867">
            <w:pPr>
              <w:snapToGrid w:val="0"/>
              <w:jc w:val="center"/>
              <w:rPr>
                <w:rFonts w:ascii="宋体" w:hAnsi="宋体" w:eastAsia="宋体" w:cs="宋体"/>
                <w:b/>
                <w:bCs/>
                <w:sz w:val="24"/>
                <w:szCs w:val="24"/>
              </w:rPr>
            </w:pPr>
          </w:p>
        </w:tc>
      </w:tr>
      <w:tr w14:paraId="24B29C24">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FBA">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A95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线手套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E34">
            <w:pPr>
              <w:snapToGrid w:val="0"/>
              <w:jc w:val="left"/>
              <w:rPr>
                <w:rFonts w:ascii="宋体" w:hAnsi="宋体" w:eastAsia="宋体" w:cs="宋体"/>
                <w:sz w:val="24"/>
                <w:szCs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3D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93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w:t>
            </w:r>
          </w:p>
        </w:tc>
        <w:tc>
          <w:tcPr>
            <w:tcW w:w="817" w:type="dxa"/>
            <w:vMerge w:val="continue"/>
            <w:tcBorders>
              <w:left w:val="single" w:color="000000" w:sz="4" w:space="0"/>
              <w:right w:val="single" w:color="000000" w:sz="4" w:space="0"/>
            </w:tcBorders>
            <w:shd w:val="clear" w:color="auto" w:fill="auto"/>
            <w:vAlign w:val="center"/>
          </w:tcPr>
          <w:p w14:paraId="43B085B0">
            <w:pPr>
              <w:snapToGrid w:val="0"/>
              <w:jc w:val="center"/>
              <w:rPr>
                <w:rFonts w:ascii="宋体" w:hAnsi="宋体" w:eastAsia="宋体" w:cs="宋体"/>
                <w:b/>
                <w:bCs/>
                <w:sz w:val="24"/>
                <w:szCs w:val="24"/>
              </w:rPr>
            </w:pPr>
          </w:p>
        </w:tc>
      </w:tr>
      <w:tr w14:paraId="3CFD88E7">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5E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23F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绝缘手套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F68">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电工专用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CFC">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833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2AD56356">
            <w:pPr>
              <w:snapToGrid w:val="0"/>
              <w:jc w:val="center"/>
              <w:rPr>
                <w:rFonts w:ascii="宋体" w:hAnsi="宋体" w:eastAsia="宋体" w:cs="宋体"/>
                <w:b/>
                <w:bCs/>
                <w:sz w:val="24"/>
                <w:szCs w:val="24"/>
              </w:rPr>
            </w:pPr>
          </w:p>
        </w:tc>
      </w:tr>
      <w:tr w14:paraId="301C7EA1">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49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5A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自喷漆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9E9">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350ml</w:t>
            </w:r>
            <w:r>
              <w:rPr>
                <w:rStyle w:val="42"/>
                <w:rFonts w:ascii="宋体" w:hAnsi="宋体" w:eastAsia="宋体" w:cs="宋体"/>
                <w:color w:val="auto"/>
                <w:sz w:val="24"/>
                <w:szCs w:val="24"/>
                <w:lang w:bidi="ar"/>
              </w:rPr>
              <w:t>；红色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46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6B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72224427">
            <w:pPr>
              <w:snapToGrid w:val="0"/>
              <w:jc w:val="center"/>
              <w:rPr>
                <w:rFonts w:ascii="宋体" w:hAnsi="宋体" w:eastAsia="宋体" w:cs="宋体"/>
                <w:b/>
                <w:bCs/>
                <w:sz w:val="24"/>
                <w:szCs w:val="24"/>
              </w:rPr>
            </w:pPr>
          </w:p>
        </w:tc>
      </w:tr>
      <w:tr w14:paraId="44E60034">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18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86E0">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小锄头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DFA0">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锰钢；总长</w:t>
            </w:r>
            <w:r>
              <w:rPr>
                <w:rFonts w:hint="eastAsia" w:ascii="宋体" w:hAnsi="宋体" w:eastAsia="宋体" w:cs="宋体"/>
                <w:kern w:val="0"/>
                <w:sz w:val="24"/>
                <w:szCs w:val="24"/>
                <w:lang w:bidi="ar"/>
              </w:rPr>
              <w:t>41cm</w:t>
            </w:r>
            <w:r>
              <w:rPr>
                <w:rStyle w:val="42"/>
                <w:rFonts w:ascii="宋体" w:hAnsi="宋体" w:eastAsia="宋体" w:cs="宋体"/>
                <w:color w:val="auto"/>
                <w:sz w:val="24"/>
                <w:szCs w:val="24"/>
                <w:lang w:bidi="ar"/>
              </w:rPr>
              <w:t>；锄头部分长</w:t>
            </w:r>
            <w:r>
              <w:rPr>
                <w:rFonts w:hint="eastAsia" w:ascii="宋体" w:hAnsi="宋体" w:eastAsia="宋体" w:cs="宋体"/>
                <w:kern w:val="0"/>
                <w:sz w:val="24"/>
                <w:szCs w:val="24"/>
                <w:lang w:bidi="ar"/>
              </w:rPr>
              <w:t>16.5cm</w:t>
            </w:r>
            <w:r>
              <w:rPr>
                <w:rStyle w:val="42"/>
                <w:rFonts w:ascii="宋体" w:hAnsi="宋体" w:eastAsia="宋体" w:cs="宋体"/>
                <w:color w:val="auto"/>
                <w:sz w:val="24"/>
                <w:szCs w:val="24"/>
                <w:lang w:bidi="ar"/>
              </w:rPr>
              <w:t>、宽</w:t>
            </w:r>
            <w:r>
              <w:rPr>
                <w:rFonts w:hint="eastAsia" w:ascii="宋体" w:hAnsi="宋体" w:eastAsia="宋体" w:cs="宋体"/>
                <w:kern w:val="0"/>
                <w:sz w:val="24"/>
                <w:szCs w:val="24"/>
                <w:lang w:bidi="ar"/>
              </w:rPr>
              <w:t>9.5cm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1D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9F7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25</w:t>
            </w:r>
          </w:p>
        </w:tc>
        <w:tc>
          <w:tcPr>
            <w:tcW w:w="817" w:type="dxa"/>
            <w:vMerge w:val="continue"/>
            <w:tcBorders>
              <w:left w:val="single" w:color="000000" w:sz="4" w:space="0"/>
              <w:right w:val="single" w:color="000000" w:sz="4" w:space="0"/>
            </w:tcBorders>
            <w:shd w:val="clear" w:color="auto" w:fill="auto"/>
            <w:vAlign w:val="center"/>
          </w:tcPr>
          <w:p w14:paraId="09E5DA21">
            <w:pPr>
              <w:snapToGrid w:val="0"/>
              <w:jc w:val="center"/>
              <w:rPr>
                <w:rFonts w:ascii="宋体" w:hAnsi="宋体" w:eastAsia="宋体" w:cs="宋体"/>
                <w:b/>
                <w:bCs/>
                <w:sz w:val="24"/>
                <w:szCs w:val="24"/>
              </w:rPr>
            </w:pPr>
          </w:p>
        </w:tc>
      </w:tr>
      <w:tr w14:paraId="75605A8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693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BFE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大锄头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7B07">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30.5cm*9.5cm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CCE4">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6C7">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35</w:t>
            </w:r>
          </w:p>
        </w:tc>
        <w:tc>
          <w:tcPr>
            <w:tcW w:w="817" w:type="dxa"/>
            <w:vMerge w:val="continue"/>
            <w:tcBorders>
              <w:left w:val="single" w:color="000000" w:sz="4" w:space="0"/>
              <w:right w:val="single" w:color="000000" w:sz="4" w:space="0"/>
            </w:tcBorders>
            <w:shd w:val="clear" w:color="auto" w:fill="auto"/>
            <w:vAlign w:val="center"/>
          </w:tcPr>
          <w:p w14:paraId="73B68A71">
            <w:pPr>
              <w:snapToGrid w:val="0"/>
              <w:jc w:val="center"/>
              <w:rPr>
                <w:rFonts w:ascii="宋体" w:hAnsi="宋体" w:eastAsia="宋体" w:cs="宋体"/>
                <w:b/>
                <w:bCs/>
                <w:sz w:val="24"/>
                <w:szCs w:val="24"/>
              </w:rPr>
            </w:pPr>
          </w:p>
        </w:tc>
      </w:tr>
      <w:tr w14:paraId="398476A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899">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E27A">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大锄头把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023">
            <w:pPr>
              <w:widowControl/>
              <w:snapToGrid w:val="0"/>
              <w:spacing w:line="240" w:lineRule="auto"/>
              <w:jc w:val="left"/>
              <w:textAlignment w:val="center"/>
              <w:rPr>
                <w:rFonts w:ascii="宋体" w:hAnsi="宋体" w:eastAsia="宋体" w:cs="宋体"/>
                <w:sz w:val="24"/>
                <w:szCs w:val="24"/>
              </w:rPr>
            </w:pPr>
            <w:r>
              <w:rPr>
                <w:rStyle w:val="42"/>
                <w:rFonts w:ascii="宋体" w:hAnsi="宋体" w:eastAsia="宋体" w:cs="宋体"/>
                <w:color w:val="auto"/>
                <w:sz w:val="24"/>
                <w:szCs w:val="24"/>
                <w:lang w:bidi="ar"/>
              </w:rPr>
              <w:t>长</w:t>
            </w:r>
            <w:r>
              <w:rPr>
                <w:rFonts w:hint="eastAsia" w:ascii="宋体" w:hAnsi="宋体" w:eastAsia="宋体" w:cs="宋体"/>
                <w:kern w:val="0"/>
                <w:sz w:val="24"/>
                <w:szCs w:val="24"/>
                <w:lang w:bidi="ar"/>
              </w:rPr>
              <w:t>1.4m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1B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B5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30</w:t>
            </w:r>
          </w:p>
        </w:tc>
        <w:tc>
          <w:tcPr>
            <w:tcW w:w="817" w:type="dxa"/>
            <w:vMerge w:val="continue"/>
            <w:tcBorders>
              <w:left w:val="single" w:color="000000" w:sz="4" w:space="0"/>
              <w:right w:val="single" w:color="000000" w:sz="4" w:space="0"/>
            </w:tcBorders>
            <w:shd w:val="clear" w:color="auto" w:fill="auto"/>
            <w:vAlign w:val="center"/>
          </w:tcPr>
          <w:p w14:paraId="4FE380D5">
            <w:pPr>
              <w:snapToGrid w:val="0"/>
              <w:jc w:val="center"/>
              <w:rPr>
                <w:rFonts w:ascii="宋体" w:hAnsi="宋体" w:eastAsia="宋体" w:cs="宋体"/>
                <w:b/>
                <w:bCs/>
                <w:sz w:val="24"/>
                <w:szCs w:val="24"/>
              </w:rPr>
            </w:pPr>
          </w:p>
        </w:tc>
      </w:tr>
      <w:tr w14:paraId="04C6F6AF">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651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54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木楔（大锄头专用）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A843">
            <w:pPr>
              <w:snapToGrid w:val="0"/>
              <w:jc w:val="left"/>
              <w:rPr>
                <w:rFonts w:ascii="宋体" w:hAnsi="宋体" w:eastAsia="宋体" w:cs="宋体"/>
                <w:sz w:val="24"/>
                <w:szCs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2CF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3D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38</w:t>
            </w:r>
          </w:p>
        </w:tc>
        <w:tc>
          <w:tcPr>
            <w:tcW w:w="817" w:type="dxa"/>
            <w:vMerge w:val="continue"/>
            <w:tcBorders>
              <w:left w:val="single" w:color="000000" w:sz="4" w:space="0"/>
              <w:right w:val="single" w:color="000000" w:sz="4" w:space="0"/>
            </w:tcBorders>
            <w:shd w:val="clear" w:color="auto" w:fill="auto"/>
            <w:vAlign w:val="center"/>
          </w:tcPr>
          <w:p w14:paraId="5C436864">
            <w:pPr>
              <w:snapToGrid w:val="0"/>
              <w:jc w:val="center"/>
              <w:rPr>
                <w:rFonts w:ascii="宋体" w:hAnsi="宋体" w:eastAsia="宋体" w:cs="宋体"/>
                <w:b/>
                <w:bCs/>
                <w:sz w:val="24"/>
                <w:szCs w:val="24"/>
              </w:rPr>
            </w:pPr>
          </w:p>
        </w:tc>
      </w:tr>
      <w:tr w14:paraId="30088CA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4501">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B5A5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乔木支撑木棒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49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443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48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12</w:t>
            </w:r>
          </w:p>
        </w:tc>
        <w:tc>
          <w:tcPr>
            <w:tcW w:w="817" w:type="dxa"/>
            <w:vMerge w:val="continue"/>
            <w:tcBorders>
              <w:left w:val="single" w:color="000000" w:sz="4" w:space="0"/>
              <w:right w:val="single" w:color="000000" w:sz="4" w:space="0"/>
            </w:tcBorders>
            <w:shd w:val="clear" w:color="auto" w:fill="auto"/>
            <w:vAlign w:val="center"/>
          </w:tcPr>
          <w:p w14:paraId="44394437">
            <w:pPr>
              <w:snapToGrid w:val="0"/>
              <w:jc w:val="center"/>
              <w:rPr>
                <w:rFonts w:ascii="宋体" w:hAnsi="宋体" w:eastAsia="宋体" w:cs="宋体"/>
                <w:b/>
                <w:bCs/>
                <w:sz w:val="24"/>
                <w:szCs w:val="24"/>
              </w:rPr>
            </w:pPr>
          </w:p>
        </w:tc>
      </w:tr>
      <w:tr w14:paraId="553D8D2C">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370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CF92">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C77B">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4m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3BF">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6A13">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817" w:type="dxa"/>
            <w:vMerge w:val="continue"/>
            <w:tcBorders>
              <w:left w:val="single" w:color="000000" w:sz="4" w:space="0"/>
              <w:right w:val="single" w:color="000000" w:sz="4" w:space="0"/>
            </w:tcBorders>
            <w:shd w:val="clear" w:color="auto" w:fill="auto"/>
            <w:vAlign w:val="center"/>
          </w:tcPr>
          <w:p w14:paraId="215BC5A1">
            <w:pPr>
              <w:snapToGrid w:val="0"/>
              <w:jc w:val="center"/>
              <w:rPr>
                <w:rFonts w:ascii="宋体" w:hAnsi="宋体" w:eastAsia="宋体" w:cs="宋体"/>
                <w:b/>
                <w:bCs/>
                <w:sz w:val="24"/>
                <w:szCs w:val="24"/>
              </w:rPr>
            </w:pPr>
          </w:p>
        </w:tc>
      </w:tr>
      <w:tr w14:paraId="3A1F599C">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2A8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5F31">
            <w:pPr>
              <w:snapToGrid w:val="0"/>
              <w:jc w:val="left"/>
              <w:rPr>
                <w:rFonts w:ascii="宋体" w:hAnsi="宋体" w:eastAsia="宋体" w:cs="宋体"/>
                <w:sz w:val="24"/>
                <w:szCs w:val="24"/>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7AAD">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EDE">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C68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45</w:t>
            </w:r>
          </w:p>
        </w:tc>
        <w:tc>
          <w:tcPr>
            <w:tcW w:w="817" w:type="dxa"/>
            <w:vMerge w:val="continue"/>
            <w:tcBorders>
              <w:left w:val="single" w:color="000000" w:sz="4" w:space="0"/>
              <w:right w:val="single" w:color="000000" w:sz="4" w:space="0"/>
            </w:tcBorders>
            <w:shd w:val="clear" w:color="auto" w:fill="auto"/>
            <w:vAlign w:val="center"/>
          </w:tcPr>
          <w:p w14:paraId="07DD0235">
            <w:pPr>
              <w:snapToGrid w:val="0"/>
              <w:jc w:val="center"/>
              <w:rPr>
                <w:rFonts w:ascii="宋体" w:hAnsi="宋体" w:eastAsia="宋体" w:cs="宋体"/>
                <w:b/>
                <w:bCs/>
                <w:sz w:val="24"/>
                <w:szCs w:val="24"/>
              </w:rPr>
            </w:pPr>
          </w:p>
        </w:tc>
      </w:tr>
      <w:tr w14:paraId="61CA7099">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826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4DE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六棱起钉器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1C1E">
            <w:pPr>
              <w:widowControl/>
              <w:snapToGrid w:val="0"/>
              <w:spacing w:line="240" w:lineRule="auto"/>
              <w:jc w:val="left"/>
              <w:textAlignment w:val="center"/>
              <w:rPr>
                <w:rFonts w:ascii="宋体" w:hAnsi="宋体" w:eastAsia="宋体" w:cs="宋体"/>
                <w:sz w:val="24"/>
                <w:szCs w:val="24"/>
              </w:rPr>
            </w:pPr>
            <w:r>
              <w:rPr>
                <w:rStyle w:val="43"/>
                <w:rFonts w:ascii="宋体" w:hAnsi="宋体" w:eastAsia="宋体" w:cs="宋体"/>
                <w:color w:val="auto"/>
                <w:sz w:val="24"/>
                <w:szCs w:val="24"/>
                <w:lang w:bidi="ar"/>
              </w:rPr>
              <w:t>长度</w:t>
            </w:r>
            <w:r>
              <w:rPr>
                <w:rFonts w:hint="eastAsia" w:ascii="宋体" w:hAnsi="宋体" w:eastAsia="宋体" w:cs="宋体"/>
                <w:kern w:val="0"/>
                <w:sz w:val="24"/>
                <w:szCs w:val="24"/>
                <w:lang w:bidi="ar"/>
              </w:rPr>
              <w:t>1m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1C3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D4A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55</w:t>
            </w:r>
          </w:p>
        </w:tc>
        <w:tc>
          <w:tcPr>
            <w:tcW w:w="817" w:type="dxa"/>
            <w:vMerge w:val="continue"/>
            <w:tcBorders>
              <w:left w:val="single" w:color="000000" w:sz="4" w:space="0"/>
              <w:right w:val="single" w:color="000000" w:sz="4" w:space="0"/>
            </w:tcBorders>
            <w:shd w:val="clear" w:color="auto" w:fill="auto"/>
            <w:vAlign w:val="center"/>
          </w:tcPr>
          <w:p w14:paraId="6086E3B7">
            <w:pPr>
              <w:snapToGrid w:val="0"/>
              <w:jc w:val="center"/>
              <w:rPr>
                <w:rFonts w:ascii="宋体" w:hAnsi="宋体" w:eastAsia="宋体" w:cs="宋体"/>
                <w:b/>
                <w:bCs/>
                <w:sz w:val="24"/>
                <w:szCs w:val="24"/>
              </w:rPr>
            </w:pPr>
          </w:p>
        </w:tc>
      </w:tr>
      <w:tr w14:paraId="144F7563">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C086">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2FF2">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薄膜</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D94E">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8m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C98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05B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8.5</w:t>
            </w:r>
          </w:p>
        </w:tc>
        <w:tc>
          <w:tcPr>
            <w:tcW w:w="817" w:type="dxa"/>
            <w:vMerge w:val="continue"/>
            <w:tcBorders>
              <w:left w:val="single" w:color="000000" w:sz="4" w:space="0"/>
              <w:right w:val="single" w:color="000000" w:sz="4" w:space="0"/>
            </w:tcBorders>
            <w:shd w:val="clear" w:color="auto" w:fill="auto"/>
            <w:vAlign w:val="center"/>
          </w:tcPr>
          <w:p w14:paraId="1E06BA63">
            <w:pPr>
              <w:snapToGrid w:val="0"/>
              <w:jc w:val="center"/>
              <w:rPr>
                <w:rFonts w:ascii="宋体" w:hAnsi="宋体" w:eastAsia="宋体" w:cs="宋体"/>
                <w:b/>
                <w:bCs/>
                <w:sz w:val="24"/>
                <w:szCs w:val="24"/>
              </w:rPr>
            </w:pPr>
          </w:p>
        </w:tc>
      </w:tr>
      <w:tr w14:paraId="2FB09F0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AC55">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EFC2">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扎丝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7FC0">
            <w:pPr>
              <w:widowControl/>
              <w:snapToGrid w:val="0"/>
              <w:spacing w:line="240" w:lineRule="auto"/>
              <w:jc w:val="left"/>
              <w:textAlignment w:val="center"/>
              <w:rPr>
                <w:rFonts w:ascii="宋体" w:hAnsi="宋体" w:eastAsia="宋体" w:cs="宋体"/>
                <w:sz w:val="24"/>
                <w:szCs w:val="24"/>
              </w:rPr>
            </w:pPr>
            <w:r>
              <w:rPr>
                <w:rStyle w:val="43"/>
                <w:rFonts w:ascii="宋体" w:hAnsi="宋体" w:eastAsia="宋体" w:cs="宋体"/>
                <w:color w:val="auto"/>
                <w:sz w:val="24"/>
                <w:szCs w:val="24"/>
                <w:lang w:bidi="ar"/>
              </w:rPr>
              <w:t>长</w:t>
            </w:r>
            <w:r>
              <w:rPr>
                <w:rFonts w:hint="eastAsia" w:ascii="宋体" w:hAnsi="宋体" w:eastAsia="宋体" w:cs="宋体"/>
                <w:kern w:val="0"/>
                <w:sz w:val="24"/>
                <w:szCs w:val="24"/>
                <w:lang w:bidi="ar"/>
              </w:rPr>
              <w:t>30cm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B430">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10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38</w:t>
            </w:r>
          </w:p>
        </w:tc>
        <w:tc>
          <w:tcPr>
            <w:tcW w:w="817" w:type="dxa"/>
            <w:vMerge w:val="continue"/>
            <w:tcBorders>
              <w:left w:val="single" w:color="000000" w:sz="4" w:space="0"/>
              <w:right w:val="single" w:color="000000" w:sz="4" w:space="0"/>
            </w:tcBorders>
            <w:shd w:val="clear" w:color="auto" w:fill="auto"/>
            <w:vAlign w:val="center"/>
          </w:tcPr>
          <w:p w14:paraId="54FB25A2">
            <w:pPr>
              <w:snapToGrid w:val="0"/>
              <w:jc w:val="center"/>
              <w:rPr>
                <w:rFonts w:ascii="宋体" w:hAnsi="宋体" w:eastAsia="宋体" w:cs="宋体"/>
                <w:b/>
                <w:bCs/>
                <w:sz w:val="24"/>
                <w:szCs w:val="24"/>
              </w:rPr>
            </w:pPr>
          </w:p>
        </w:tc>
      </w:tr>
      <w:tr w14:paraId="10BAB6A6">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DC5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6E14">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 xml:space="preserve">广线                             </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D93B">
            <w:pPr>
              <w:widowControl/>
              <w:snapToGrid w:val="0"/>
              <w:spacing w:line="240" w:lineRule="auto"/>
              <w:jc w:val="left"/>
              <w:textAlignment w:val="center"/>
              <w:rPr>
                <w:rFonts w:ascii="宋体" w:hAnsi="宋体" w:eastAsia="宋体" w:cs="宋体"/>
                <w:sz w:val="24"/>
                <w:szCs w:val="24"/>
              </w:rPr>
            </w:pPr>
            <w:r>
              <w:rPr>
                <w:rStyle w:val="43"/>
                <w:rFonts w:ascii="宋体" w:hAnsi="宋体" w:eastAsia="宋体" w:cs="宋体"/>
                <w:color w:val="auto"/>
                <w:sz w:val="24"/>
                <w:szCs w:val="24"/>
                <w:lang w:bidi="ar"/>
              </w:rPr>
              <w:t>长</w:t>
            </w:r>
            <w:r>
              <w:rPr>
                <w:rFonts w:hint="eastAsia" w:ascii="宋体" w:hAnsi="宋体" w:eastAsia="宋体" w:cs="宋体"/>
                <w:kern w:val="0"/>
                <w:sz w:val="24"/>
                <w:szCs w:val="24"/>
                <w:lang w:bidi="ar"/>
              </w:rPr>
              <w:t>150m</w:t>
            </w:r>
            <w:r>
              <w:rPr>
                <w:rStyle w:val="43"/>
                <w:rFonts w:ascii="宋体" w:hAnsi="宋体" w:eastAsia="宋体" w:cs="宋体"/>
                <w:color w:val="auto"/>
                <w:sz w:val="24"/>
                <w:szCs w:val="24"/>
                <w:lang w:bidi="ar"/>
              </w:rPr>
              <w:t>；粗</w:t>
            </w:r>
            <w:r>
              <w:rPr>
                <w:rFonts w:hint="eastAsia" w:ascii="宋体" w:hAnsi="宋体" w:eastAsia="宋体" w:cs="宋体"/>
                <w:kern w:val="0"/>
                <w:sz w:val="24"/>
                <w:szCs w:val="24"/>
                <w:lang w:bidi="ar"/>
              </w:rPr>
              <w:t>0.6mm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358">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DA5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817" w:type="dxa"/>
            <w:vMerge w:val="continue"/>
            <w:tcBorders>
              <w:left w:val="single" w:color="000000" w:sz="4" w:space="0"/>
              <w:right w:val="single" w:color="000000" w:sz="4" w:space="0"/>
            </w:tcBorders>
            <w:shd w:val="clear" w:color="auto" w:fill="auto"/>
            <w:vAlign w:val="center"/>
          </w:tcPr>
          <w:p w14:paraId="01731A1C">
            <w:pPr>
              <w:snapToGrid w:val="0"/>
              <w:jc w:val="center"/>
              <w:rPr>
                <w:rFonts w:ascii="宋体" w:hAnsi="宋体" w:eastAsia="宋体" w:cs="宋体"/>
                <w:b/>
                <w:bCs/>
                <w:sz w:val="24"/>
                <w:szCs w:val="24"/>
              </w:rPr>
            </w:pPr>
          </w:p>
        </w:tc>
      </w:tr>
      <w:tr w14:paraId="422B1ABA">
        <w:tblPrEx>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86C2">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80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FF4C">
            <w:pPr>
              <w:widowControl/>
              <w:snapToGrid w:val="0"/>
              <w:spacing w:line="240" w:lineRule="auto"/>
              <w:jc w:val="left"/>
              <w:textAlignment w:val="center"/>
              <w:rPr>
                <w:rFonts w:ascii="宋体" w:hAnsi="宋体" w:eastAsia="宋体" w:cs="宋体"/>
                <w:sz w:val="24"/>
                <w:szCs w:val="24"/>
              </w:rPr>
            </w:pPr>
            <w:r>
              <w:rPr>
                <w:rFonts w:hint="eastAsia" w:ascii="宋体" w:hAnsi="宋体" w:eastAsia="宋体" w:cs="宋体"/>
                <w:kern w:val="0"/>
                <w:sz w:val="24"/>
                <w:szCs w:val="24"/>
                <w:lang w:bidi="ar"/>
              </w:rPr>
              <w:t>快干防锈漆（阻车栏杆专用）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D0C9">
            <w:pPr>
              <w:widowControl/>
              <w:snapToGrid w:val="0"/>
              <w:spacing w:line="240" w:lineRule="auto"/>
              <w:jc w:val="left"/>
              <w:textAlignment w:val="center"/>
              <w:rPr>
                <w:rFonts w:ascii="宋体" w:hAnsi="宋体" w:eastAsia="宋体" w:cs="宋体"/>
                <w:sz w:val="24"/>
                <w:szCs w:val="24"/>
              </w:rPr>
            </w:pPr>
            <w:r>
              <w:rPr>
                <w:rStyle w:val="43"/>
                <w:rFonts w:ascii="宋体" w:hAnsi="宋体" w:eastAsia="宋体" w:cs="宋体"/>
                <w:color w:val="auto"/>
                <w:sz w:val="24"/>
                <w:szCs w:val="24"/>
                <w:lang w:bidi="ar"/>
              </w:rPr>
              <w:t>灰色</w:t>
            </w:r>
            <w:r>
              <w:rPr>
                <w:rFonts w:hint="eastAsia" w:ascii="宋体" w:hAnsi="宋体" w:eastAsia="宋体" w:cs="宋体"/>
                <w:kern w:val="0"/>
                <w:sz w:val="24"/>
                <w:szCs w:val="24"/>
                <w:lang w:bidi="ar"/>
              </w:rPr>
              <w:t>/</w:t>
            </w:r>
            <w:r>
              <w:rPr>
                <w:rStyle w:val="43"/>
                <w:rFonts w:ascii="宋体" w:hAnsi="宋体" w:eastAsia="宋体" w:cs="宋体"/>
                <w:color w:val="auto"/>
                <w:sz w:val="24"/>
                <w:szCs w:val="24"/>
                <w:lang w:bidi="ar"/>
              </w:rPr>
              <w:t>白色</w:t>
            </w:r>
            <w:r>
              <w:rPr>
                <w:rFonts w:hint="eastAsia" w:ascii="宋体" w:hAnsi="宋体" w:eastAsia="宋体" w:cs="宋体"/>
                <w:kern w:val="0"/>
                <w:sz w:val="24"/>
                <w:szCs w:val="24"/>
                <w:lang w:bidi="ar"/>
              </w:rPr>
              <w:t>/</w:t>
            </w:r>
            <w:r>
              <w:rPr>
                <w:rStyle w:val="43"/>
                <w:rFonts w:ascii="宋体" w:hAnsi="宋体" w:eastAsia="宋体" w:cs="宋体"/>
                <w:color w:val="auto"/>
                <w:sz w:val="24"/>
                <w:szCs w:val="24"/>
                <w:lang w:bidi="ar"/>
              </w:rPr>
              <w:t>蓝色；</w:t>
            </w:r>
            <w:r>
              <w:rPr>
                <w:rFonts w:hint="eastAsia" w:ascii="宋体" w:hAnsi="宋体" w:eastAsia="宋体" w:cs="宋体"/>
                <w:kern w:val="0"/>
                <w:sz w:val="24"/>
                <w:szCs w:val="24"/>
                <w:lang w:bidi="ar"/>
              </w:rPr>
              <w:t>15L/</w:t>
            </w:r>
            <w:r>
              <w:rPr>
                <w:rStyle w:val="43"/>
                <w:rFonts w:ascii="宋体" w:hAnsi="宋体" w:eastAsia="宋体" w:cs="宋体"/>
                <w:color w:val="auto"/>
                <w:sz w:val="24"/>
                <w:szCs w:val="24"/>
                <w:lang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FEBB">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3BDD">
            <w:pPr>
              <w:widowControl/>
              <w:snapToGrid w:val="0"/>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75</w:t>
            </w:r>
          </w:p>
        </w:tc>
        <w:tc>
          <w:tcPr>
            <w:tcW w:w="817" w:type="dxa"/>
            <w:vMerge w:val="continue"/>
            <w:tcBorders>
              <w:left w:val="single" w:color="000000" w:sz="4" w:space="0"/>
              <w:bottom w:val="single" w:color="000000" w:sz="4" w:space="0"/>
              <w:right w:val="single" w:color="000000" w:sz="4" w:space="0"/>
            </w:tcBorders>
            <w:shd w:val="clear" w:color="auto" w:fill="auto"/>
            <w:vAlign w:val="center"/>
          </w:tcPr>
          <w:p w14:paraId="56A5EBD0">
            <w:pPr>
              <w:snapToGrid w:val="0"/>
              <w:jc w:val="center"/>
              <w:rPr>
                <w:rFonts w:ascii="宋体" w:hAnsi="宋体" w:eastAsia="宋体" w:cs="宋体"/>
                <w:b/>
                <w:bCs/>
                <w:sz w:val="24"/>
                <w:szCs w:val="24"/>
              </w:rPr>
            </w:pPr>
          </w:p>
        </w:tc>
      </w:tr>
    </w:tbl>
    <w:p w14:paraId="522295E6">
      <w:pPr>
        <w:pStyle w:val="4"/>
        <w:pageBreakBefore/>
        <w:spacing w:after="0"/>
        <w:ind w:firstLine="2160" w:firstLineChars="600"/>
        <w:rPr>
          <w:rFonts w:asciiTheme="minorEastAsia" w:hAnsiTheme="minorEastAsia"/>
          <w:sz w:val="36"/>
          <w:szCs w:val="30"/>
        </w:rPr>
      </w:pPr>
      <w:bookmarkStart w:id="55" w:name="_Toc15492"/>
      <w:bookmarkStart w:id="56" w:name="_Toc523"/>
      <w:bookmarkStart w:id="57" w:name="_Toc13356"/>
      <w:bookmarkStart w:id="58" w:name="_Toc65660341"/>
      <w:bookmarkStart w:id="59" w:name="_Toc28862"/>
      <w:r>
        <w:rPr>
          <w:rFonts w:hint="eastAsia" w:asciiTheme="minorEastAsia" w:hAnsiTheme="minorEastAsia"/>
          <w:sz w:val="36"/>
          <w:szCs w:val="30"/>
        </w:rPr>
        <w:t xml:space="preserve">第三篇  </w:t>
      </w:r>
      <w:bookmarkEnd w:id="53"/>
      <w:r>
        <w:rPr>
          <w:rFonts w:hint="eastAsia" w:asciiTheme="minorEastAsia" w:hAnsiTheme="minorEastAsia"/>
          <w:sz w:val="36"/>
          <w:szCs w:val="30"/>
        </w:rPr>
        <w:t>询价项目服务</w:t>
      </w:r>
      <w:bookmarkEnd w:id="55"/>
      <w:bookmarkEnd w:id="56"/>
      <w:bookmarkEnd w:id="57"/>
      <w:bookmarkEnd w:id="58"/>
      <w:r>
        <w:rPr>
          <w:rFonts w:hint="eastAsia" w:asciiTheme="minorEastAsia" w:hAnsiTheme="minorEastAsia"/>
          <w:sz w:val="36"/>
          <w:szCs w:val="30"/>
        </w:rPr>
        <w:t>需求</w:t>
      </w:r>
      <w:bookmarkEnd w:id="59"/>
    </w:p>
    <w:p w14:paraId="5BAFC9F6">
      <w:pPr>
        <w:pStyle w:val="4"/>
        <w:spacing w:line="400" w:lineRule="exact"/>
        <w:ind w:firstLine="482" w:firstLineChars="200"/>
        <w:rPr>
          <w:rFonts w:asciiTheme="minorEastAsia" w:hAnsiTheme="minorEastAsia"/>
          <w:b/>
          <w:sz w:val="24"/>
          <w:szCs w:val="24"/>
        </w:rPr>
      </w:pPr>
      <w:bookmarkStart w:id="60" w:name="_Toc18028"/>
      <w:bookmarkStart w:id="61" w:name="OLE_LINK25"/>
      <w:bookmarkStart w:id="62" w:name="_Hlk199144897"/>
      <w:r>
        <w:rPr>
          <w:rFonts w:hint="eastAsia" w:asciiTheme="minorEastAsia" w:hAnsiTheme="minorEastAsia"/>
          <w:b/>
          <w:sz w:val="24"/>
          <w:szCs w:val="24"/>
        </w:rPr>
        <w:t>一、供货期、交货地点及验收方式</w:t>
      </w:r>
      <w:bookmarkEnd w:id="60"/>
    </w:p>
    <w:p w14:paraId="5A79AD10">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（一）供货期</w:t>
      </w:r>
    </w:p>
    <w:p w14:paraId="1D344EFD">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项目供货期从合同签订之日起1年，合同签订范围供2026年全年使用（每批次货物交货期限：在供货期内按采购人要求分批次送货，每次接采购人送货通知后3个日历天内将采购人当批次所需货物送达采购人指定地点）。</w:t>
      </w:r>
    </w:p>
    <w:p w14:paraId="41124310">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（二）交货地点</w:t>
      </w:r>
    </w:p>
    <w:p w14:paraId="53BA7AA7">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交货地点：</w:t>
      </w:r>
      <w:r>
        <w:rPr>
          <w:rFonts w:hint="eastAsia" w:ascii="宋体" w:hAnsi="宋体" w:cs="宋体"/>
          <w:kern w:val="0"/>
          <w:sz w:val="24"/>
          <w:szCs w:val="24"/>
        </w:rPr>
        <w:t>采购人指定地点。</w:t>
      </w:r>
    </w:p>
    <w:p w14:paraId="4121422D">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（三）验收方式</w:t>
      </w:r>
    </w:p>
    <w:p w14:paraId="2E66DDF9">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eastAsia="宋体" w:cs="宋体"/>
          <w:sz w:val="24"/>
          <w:szCs w:val="18"/>
        </w:rPr>
        <w:t>货物到达现场后，成交供应商应经采购人或其指定验收单位清点品名、规格、数量；检查外观(含外包装，如有），作出验收记录，双方签字确认。</w:t>
      </w:r>
    </w:p>
    <w:p w14:paraId="7DFD9D9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2.成交供应商应保证货物到达采购人所在地完好无损（含外包装，如有），如有缺漏、损坏，由成交供应商负责调换、补齐或赔偿。</w:t>
      </w:r>
    </w:p>
    <w:p w14:paraId="68A077A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3.成交供应商应按第二篇询价项目技术（质量）需求中“1．项目一览表”的要求提供技术资料（如有）、合格证等资料，验收合格条件如下：</w:t>
      </w:r>
    </w:p>
    <w:p w14:paraId="300262FD">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3.1货物的规格/型号/材质/相关参数必须符合第二篇询价项目技术（质量）需求中“1．项目一览表”的规定。</w:t>
      </w:r>
    </w:p>
    <w:p w14:paraId="5AEA474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3.2第二篇询价项目技术（质量）需求中“1．项目一览表”的要求提供技术资料（如有）、合格证的货物已提供技术资料（如有）、合格证。</w:t>
      </w:r>
    </w:p>
    <w:p w14:paraId="642A84B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3.3若产品有保质期或使用有效期要求的，则该产品到货时剩余保质期或使用有效期不得低于该产品标注保质期或有效期的80%。</w:t>
      </w:r>
    </w:p>
    <w:p w14:paraId="329C524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3.4在规定时间内完成交货并验收合格，并经采购人确认。</w:t>
      </w:r>
    </w:p>
    <w:p w14:paraId="7A9EE7EC">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4.货物到达采购人指定地点后，采购人有权委托第三方检测机构对照询价通知书中相关技术参数，随机抽取2-3件货物进行质量检测，所需检测费用和因检测被破坏货物的补货费用由成交供应商承担。</w:t>
      </w:r>
    </w:p>
    <w:p w14:paraId="75DD8836">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5.成交供应商提供的货物未达到招标文件第二篇规定的</w:t>
      </w:r>
      <w:r>
        <w:rPr>
          <w:rFonts w:hint="eastAsia" w:asciiTheme="minorEastAsia" w:hAnsiTheme="minorEastAsia"/>
          <w:sz w:val="24"/>
          <w:szCs w:val="24"/>
        </w:rPr>
        <w:t>参数及性能要求的</w:t>
      </w:r>
      <w:r>
        <w:rPr>
          <w:rFonts w:hint="eastAsia" w:ascii="宋体" w:hAnsi="宋体" w:cs="宋体"/>
          <w:kern w:val="0"/>
          <w:sz w:val="24"/>
          <w:szCs w:val="24"/>
        </w:rPr>
        <w:t>，采购人有权拒收货物且不支付任何款项并终止合同，货物由成交供应商自行运回并承担费用；对采购人造成损失的，由成交供应商承担一切责任，并赔偿所造成的损失。</w:t>
      </w:r>
    </w:p>
    <w:p w14:paraId="113DE15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6.采购人需要制造商对成交供应商交付的产品（包括质量、配置参数等）进行确认的，制造商应予以配合，并出具书面意见。</w:t>
      </w:r>
    </w:p>
    <w:p w14:paraId="138262A4">
      <w:pPr>
        <w:snapToGrid w:val="0"/>
        <w:spacing w:line="400" w:lineRule="exact"/>
        <w:ind w:firstLine="480" w:firstLineChars="200"/>
        <w:rPr>
          <w:rFonts w:cs="宋体" w:asciiTheme="minorEastAsia" w:hAnsiTheme="minorEastAsia"/>
          <w:kern w:val="0"/>
          <w:sz w:val="24"/>
          <w:szCs w:val="24"/>
        </w:rPr>
      </w:pPr>
      <w:r>
        <w:rPr>
          <w:rFonts w:hint="eastAsia" w:ascii="宋体" w:hAnsi="宋体" w:cs="宋体"/>
          <w:kern w:val="0"/>
          <w:sz w:val="24"/>
          <w:szCs w:val="24"/>
        </w:rPr>
        <w:t>8.产品包装材料归采购人所有。</w:t>
      </w:r>
    </w:p>
    <w:p w14:paraId="4387E829">
      <w:pPr>
        <w:pStyle w:val="4"/>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二、报价要求</w:t>
      </w:r>
    </w:p>
    <w:p w14:paraId="2F6EA3C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w:t>
      </w:r>
      <w:r>
        <w:rPr>
          <w:rFonts w:hint="eastAsia" w:ascii="宋体" w:hAnsi="宋体" w:cs="宋体"/>
          <w:kern w:val="0"/>
          <w:sz w:val="24"/>
          <w:szCs w:val="24"/>
          <w:lang w:eastAsia="zh-CN"/>
        </w:rPr>
        <w:t>的</w:t>
      </w:r>
      <w:r>
        <w:rPr>
          <w:rFonts w:hint="eastAsia" w:ascii="宋体" w:hAnsi="宋体" w:cs="宋体"/>
          <w:kern w:val="0"/>
          <w:sz w:val="24"/>
          <w:szCs w:val="24"/>
        </w:rPr>
        <w:t>所有一切费用。合同履行过程中，不因任何原因调整成交固定费率和第二篇询价项目技术（质量）需求中的规格/型号/材质/相关参数以及单价基准价。</w:t>
      </w:r>
    </w:p>
    <w:p w14:paraId="763FA32F">
      <w:pPr>
        <w:snapToGrid w:val="0"/>
        <w:spacing w:line="360" w:lineRule="auto"/>
        <w:ind w:firstLine="480" w:firstLineChars="200"/>
        <w:rPr>
          <w:rFonts w:asciiTheme="minorEastAsia" w:hAnsiTheme="minorEastAsia"/>
          <w:sz w:val="24"/>
        </w:rPr>
      </w:pPr>
      <w:r>
        <w:rPr>
          <w:rFonts w:hint="eastAsia" w:ascii="宋体" w:hAnsi="宋体" w:cs="宋体"/>
          <w:kern w:val="0"/>
          <w:sz w:val="24"/>
          <w:szCs w:val="24"/>
        </w:rPr>
        <w:t>2、本项目设置固定费率最高限价100%，供应商在报价函中直接填报的固定费率不得超过固定费率最高限价100%。否则由询价小组按</w:t>
      </w:r>
      <w:r>
        <w:rPr>
          <w:rFonts w:hint="eastAsia" w:asciiTheme="minorEastAsia" w:hAnsiTheme="minorEastAsia"/>
          <w:sz w:val="24"/>
        </w:rPr>
        <w:t>无效报价处理。</w:t>
      </w:r>
    </w:p>
    <w:p w14:paraId="1A98940A">
      <w:pPr>
        <w:pStyle w:val="4"/>
        <w:ind w:firstLine="482" w:firstLineChars="200"/>
        <w:rPr>
          <w:rFonts w:cs="宋体"/>
          <w:b/>
          <w:sz w:val="24"/>
          <w:szCs w:val="24"/>
        </w:rPr>
      </w:pPr>
      <w:r>
        <w:rPr>
          <w:rFonts w:hint="eastAsia" w:asciiTheme="minorEastAsia" w:hAnsiTheme="minorEastAsia"/>
          <w:b/>
          <w:sz w:val="24"/>
          <w:szCs w:val="24"/>
        </w:rPr>
        <w:t>三、</w:t>
      </w:r>
      <w:r>
        <w:rPr>
          <w:rFonts w:hint="eastAsia" w:cs="宋体"/>
          <w:b/>
          <w:sz w:val="24"/>
          <w:szCs w:val="24"/>
        </w:rPr>
        <w:t>质量保证及售后服务</w:t>
      </w:r>
    </w:p>
    <w:p w14:paraId="65D4B686">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72F7C6B3">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2、电话咨询。成交供应商应当为用户提供技术援助电话，解答用户在使用中遇到的问题，及时为用户提出解决问题的建议。</w:t>
      </w:r>
    </w:p>
    <w:p w14:paraId="5B380411">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2F27A3B8">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69A05C9A">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408B6D22">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6、成交供应商每次送货提供送货联单，否则拒绝收货，累积2次不按此规定实施扣按500元/次处以违约金，且采购方有权单方面终止供货合同。</w:t>
      </w:r>
    </w:p>
    <w:p w14:paraId="4AEBA262">
      <w:pPr>
        <w:pStyle w:val="4"/>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四、付款方式</w:t>
      </w:r>
    </w:p>
    <w:p w14:paraId="6B699533">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履约保证金:合同签订时成交供应商向采购人缴纳人民币35200元的履约保证金（以支票、汇票、本票或者金融机构、担保机构出具的保函等非现金形式提交）；供货期满后无息退还（若采用保函的供货期满后自动失效）。</w:t>
      </w:r>
    </w:p>
    <w:p w14:paraId="1ADDC2CB">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（二）本项目以1个月为一个付款周期，1个月满后的次月15个工作日前统计前1个月的实际合格供货数量并按以下结算办法计算当期结算货款后进行支付。结算办法如下：</w:t>
      </w:r>
    </w:p>
    <w:p w14:paraId="076D0D61">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（1）某期结算货款=Σ当期各种货物结算价；</w:t>
      </w:r>
    </w:p>
    <w:p w14:paraId="32CBFA57">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（2）某期某种货物结算价=第二篇询价项目技术（质量）需求明确的对应该货物的单价基准价×成交固定费率×当期该货物的实际合格供货数量；</w:t>
      </w:r>
    </w:p>
    <w:p w14:paraId="1BD8F048">
      <w:pPr>
        <w:snapToGrid w:val="0"/>
        <w:spacing w:line="400" w:lineRule="exact"/>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注：每期货款支付前，成交供应商需提供正规合格发票，同时须向采购人交纳完当期违约金（如有）；否则由此导致的货款支付延后由成交供应商自行承担。</w:t>
      </w:r>
    </w:p>
    <w:p w14:paraId="3CFC287E">
      <w:pPr>
        <w:pStyle w:val="4"/>
        <w:ind w:firstLine="482" w:firstLineChars="200"/>
        <w:rPr>
          <w:rFonts w:cs="宋体"/>
          <w:b/>
          <w:sz w:val="24"/>
          <w:szCs w:val="24"/>
        </w:rPr>
      </w:pPr>
      <w:r>
        <w:rPr>
          <w:rFonts w:hint="eastAsia" w:cs="宋体"/>
          <w:b/>
          <w:sz w:val="24"/>
          <w:szCs w:val="24"/>
        </w:rPr>
        <w:t>五、知识产权</w:t>
      </w:r>
    </w:p>
    <w:p w14:paraId="3992088D">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CF2E1BA">
      <w:pPr>
        <w:pStyle w:val="4"/>
        <w:ind w:firstLine="482" w:firstLineChars="200"/>
        <w:rPr>
          <w:rFonts w:cs="宋体"/>
          <w:b/>
          <w:sz w:val="24"/>
          <w:szCs w:val="24"/>
        </w:rPr>
      </w:pPr>
      <w:r>
        <w:rPr>
          <w:rFonts w:hint="eastAsia" w:cs="宋体"/>
          <w:b/>
          <w:sz w:val="24"/>
          <w:szCs w:val="24"/>
        </w:rPr>
        <w:t>六、其他商务要求内容</w:t>
      </w:r>
    </w:p>
    <w:p w14:paraId="7B14C28F">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6D1F556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7EB798F1">
      <w:pPr>
        <w:snapToGrid w:val="0"/>
        <w:spacing w:line="400" w:lineRule="exact"/>
        <w:ind w:firstLine="480" w:firstLineChars="200"/>
        <w:outlineLvl w:val="2"/>
        <w:rPr>
          <w:rFonts w:cs="宋体" w:asciiTheme="minorEastAsia" w:hAnsiTheme="minorEastAsia"/>
          <w:kern w:val="0"/>
          <w:sz w:val="24"/>
          <w:szCs w:val="24"/>
        </w:rPr>
      </w:pPr>
      <w:r>
        <w:rPr>
          <w:rFonts w:hint="eastAsia" w:ascii="宋体" w:hAnsi="宋体" w:cs="宋体"/>
          <w:kern w:val="0"/>
          <w:sz w:val="24"/>
          <w:szCs w:val="24"/>
        </w:rPr>
        <w:t>3、</w:t>
      </w:r>
      <w:r>
        <w:rPr>
          <w:rFonts w:hint="eastAsia" w:asciiTheme="minorEastAsia" w:hAnsiTheme="minorEastAsia"/>
          <w:bCs/>
          <w:sz w:val="24"/>
          <w:szCs w:val="24"/>
        </w:rPr>
        <w:t>其他未尽事宜由供需双方在不违反《中华人民共和国民法典》、《中华人民共和国政府采购法》的原则下在采购合同中详细约定</w:t>
      </w:r>
      <w:r>
        <w:rPr>
          <w:rFonts w:hint="eastAsia" w:ascii="宋体" w:hAnsi="宋体" w:cs="宋体"/>
          <w:kern w:val="0"/>
          <w:sz w:val="24"/>
          <w:szCs w:val="24"/>
        </w:rPr>
        <w:t>。</w:t>
      </w:r>
    </w:p>
    <w:bookmarkEnd w:id="61"/>
    <w:bookmarkEnd w:id="62"/>
    <w:p w14:paraId="5159C86F">
      <w:pPr>
        <w:snapToGrid w:val="0"/>
        <w:spacing w:line="360" w:lineRule="auto"/>
        <w:ind w:firstLine="480" w:firstLineChars="200"/>
        <w:rPr>
          <w:rFonts w:ascii="宋体" w:hAnsi="宋体" w:cs="宋体"/>
          <w:kern w:val="0"/>
          <w:sz w:val="24"/>
          <w:szCs w:val="24"/>
        </w:rPr>
      </w:pPr>
      <w:bookmarkStart w:id="63" w:name="_Toc342913389"/>
    </w:p>
    <w:p w14:paraId="3EEB2174">
      <w:pPr>
        <w:pStyle w:val="4"/>
        <w:pageBreakBefore/>
        <w:spacing w:after="0"/>
        <w:rPr>
          <w:rFonts w:asciiTheme="minorEastAsia" w:hAnsiTheme="minorEastAsia"/>
          <w:sz w:val="36"/>
          <w:szCs w:val="30"/>
        </w:rPr>
      </w:pPr>
      <w:bookmarkStart w:id="64" w:name="_Toc24195"/>
      <w:bookmarkStart w:id="65" w:name="_Toc16123"/>
      <w:bookmarkStart w:id="66" w:name="_Toc31282"/>
      <w:bookmarkStart w:id="67" w:name="_Toc21857"/>
      <w:bookmarkStart w:id="68" w:name="_Toc65660349"/>
      <w:r>
        <w:rPr>
          <w:rFonts w:hint="eastAsia" w:asciiTheme="minorEastAsia" w:hAnsiTheme="minorEastAsia"/>
          <w:sz w:val="36"/>
          <w:szCs w:val="30"/>
        </w:rPr>
        <w:t>第四篇  采购程序、评定成交的标准、无效报价及采购终止</w:t>
      </w:r>
      <w:bookmarkEnd w:id="64"/>
      <w:bookmarkEnd w:id="65"/>
      <w:bookmarkEnd w:id="66"/>
      <w:bookmarkEnd w:id="67"/>
      <w:bookmarkEnd w:id="68"/>
    </w:p>
    <w:p w14:paraId="57875C92">
      <w:pPr>
        <w:pStyle w:val="4"/>
        <w:spacing w:after="0" w:line="400" w:lineRule="exact"/>
        <w:rPr>
          <w:rFonts w:asciiTheme="minorEastAsia" w:hAnsiTheme="minorEastAsia"/>
          <w:sz w:val="24"/>
        </w:rPr>
      </w:pPr>
      <w:bookmarkStart w:id="69" w:name="_Toc5167"/>
      <w:bookmarkStart w:id="70" w:name="_Toc65660350"/>
      <w:bookmarkStart w:id="71" w:name="_Toc12411"/>
      <w:bookmarkStart w:id="72" w:name="_Toc27932"/>
      <w:bookmarkStart w:id="73" w:name="_Toc64732012"/>
      <w:bookmarkStart w:id="74" w:name="_Toc9361"/>
      <w:r>
        <w:rPr>
          <w:rFonts w:hint="eastAsia" w:asciiTheme="minorEastAsia" w:hAnsiTheme="minorEastAsia"/>
          <w:sz w:val="24"/>
        </w:rPr>
        <w:t>一、采购程序</w:t>
      </w:r>
      <w:bookmarkEnd w:id="69"/>
      <w:bookmarkEnd w:id="70"/>
      <w:bookmarkEnd w:id="71"/>
      <w:bookmarkEnd w:id="72"/>
      <w:bookmarkEnd w:id="73"/>
      <w:bookmarkEnd w:id="74"/>
    </w:p>
    <w:p w14:paraId="06A840EA">
      <w:pPr>
        <w:pStyle w:val="12"/>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（一）询价按询价通知书规定的时间和地点进行。</w:t>
      </w:r>
    </w:p>
    <w:p w14:paraId="6ED2A886">
      <w:pPr>
        <w:pStyle w:val="12"/>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（二）由本项目询价小组对各供应商的资格条件、实质性响应等进行审查。 </w:t>
      </w:r>
    </w:p>
    <w:p w14:paraId="6A0300F7">
      <w:pPr>
        <w:snapToGrid w:val="0"/>
        <w:spacing w:line="400" w:lineRule="exact"/>
        <w:ind w:firstLine="480" w:firstLineChars="200"/>
        <w:rPr>
          <w:rFonts w:cs="宋体" w:asciiTheme="minorEastAsia" w:hAnsiTheme="minorEastAsia"/>
          <w:kern w:val="0"/>
          <w:sz w:val="24"/>
          <w:szCs w:val="24"/>
        </w:rPr>
      </w:pPr>
      <w:r>
        <w:rPr>
          <w:rFonts w:hint="eastAsia" w:asciiTheme="minorEastAsia" w:hAnsiTheme="minorEastAsia"/>
          <w:sz w:val="24"/>
          <w:szCs w:val="24"/>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1CDA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1AE7F7">
            <w:pPr>
              <w:jc w:val="center"/>
              <w:rPr>
                <w:rFonts w:cs="宋体" w:asciiTheme="minorEastAsia" w:hAnsiTheme="minorEastAsia"/>
                <w:b/>
                <w:kern w:val="0"/>
                <w:szCs w:val="21"/>
              </w:rPr>
            </w:pPr>
            <w:r>
              <w:rPr>
                <w:rFonts w:hint="eastAsia" w:cs="宋体" w:asciiTheme="minorEastAsia" w:hAnsiTheme="minorEastAsia"/>
                <w:b/>
                <w:kern w:val="0"/>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B5F22AF">
            <w:pPr>
              <w:jc w:val="center"/>
              <w:rPr>
                <w:rFonts w:cs="宋体" w:asciiTheme="minorEastAsia" w:hAnsiTheme="minorEastAsia"/>
                <w:b/>
                <w:kern w:val="0"/>
                <w:szCs w:val="21"/>
              </w:rPr>
            </w:pPr>
            <w:r>
              <w:rPr>
                <w:rFonts w:hint="eastAsia" w:cs="宋体" w:asciiTheme="minorEastAsia" w:hAnsiTheme="minorEastAsia"/>
                <w:b/>
                <w:kern w:val="0"/>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103D06EC">
            <w:pPr>
              <w:jc w:val="center"/>
              <w:rPr>
                <w:rFonts w:cs="宋体" w:asciiTheme="minorEastAsia" w:hAnsiTheme="minorEastAsia"/>
                <w:b/>
                <w:kern w:val="0"/>
                <w:szCs w:val="21"/>
              </w:rPr>
            </w:pPr>
            <w:r>
              <w:rPr>
                <w:rFonts w:hint="eastAsia" w:cs="宋体" w:asciiTheme="minorEastAsia" w:hAnsiTheme="minorEastAsia"/>
                <w:b/>
                <w:kern w:val="0"/>
                <w:szCs w:val="21"/>
              </w:rPr>
              <w:t>检查内容</w:t>
            </w:r>
          </w:p>
        </w:tc>
      </w:tr>
      <w:tr w14:paraId="0391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C9984A6">
            <w:pPr>
              <w:rPr>
                <w:rFonts w:cs="仿宋_GB2312" w:asciiTheme="minorEastAsia" w:hAnsiTheme="minorEastAsia"/>
                <w:szCs w:val="21"/>
                <w:lang w:val="zh-CN"/>
              </w:rPr>
            </w:pPr>
            <w:r>
              <w:rPr>
                <w:rFonts w:hint="eastAsia" w:cs="仿宋_GB2312" w:asciiTheme="minorEastAsia" w:hAnsiTheme="minorEastAsia"/>
                <w:szCs w:val="21"/>
                <w:lang w:val="zh-CN"/>
              </w:rPr>
              <w:t>（一）</w:t>
            </w:r>
          </w:p>
        </w:tc>
        <w:tc>
          <w:tcPr>
            <w:tcW w:w="709" w:type="dxa"/>
            <w:vMerge w:val="restart"/>
            <w:vAlign w:val="center"/>
          </w:tcPr>
          <w:p w14:paraId="700608CB">
            <w:pPr>
              <w:rPr>
                <w:rFonts w:cs="仿宋_GB2312" w:asciiTheme="minorEastAsia" w:hAnsiTheme="minorEastAsia"/>
                <w:szCs w:val="21"/>
                <w:lang w:val="zh-CN"/>
              </w:rPr>
            </w:pPr>
            <w:r>
              <w:rPr>
                <w:rFonts w:hint="eastAsia" w:cs="仿宋_GB2312" w:asciiTheme="minorEastAsia" w:hAnsiTheme="minorEastAsia"/>
                <w:szCs w:val="21"/>
                <w:lang w:val="zh-CN"/>
              </w:rPr>
              <w:t>《中华人民共和国政府采购法》第二十二条规定</w:t>
            </w:r>
          </w:p>
        </w:tc>
        <w:tc>
          <w:tcPr>
            <w:tcW w:w="2835" w:type="dxa"/>
            <w:vAlign w:val="center"/>
          </w:tcPr>
          <w:p w14:paraId="5EDD4C37">
            <w:pPr>
              <w:rPr>
                <w:rFonts w:cs="仿宋_GB2312" w:asciiTheme="minorEastAsia" w:hAnsiTheme="minorEastAsia"/>
                <w:szCs w:val="21"/>
                <w:lang w:val="zh-CN"/>
              </w:rPr>
            </w:pPr>
            <w:r>
              <w:rPr>
                <w:rFonts w:hint="eastAsia" w:cs="仿宋_GB2312" w:asciiTheme="minorEastAsia" w:hAnsiTheme="minorEastAsia"/>
                <w:szCs w:val="21"/>
                <w:lang w:val="zh-CN"/>
              </w:rPr>
              <w:t>1.具有独立承担民事责任的能力</w:t>
            </w:r>
          </w:p>
        </w:tc>
        <w:tc>
          <w:tcPr>
            <w:tcW w:w="5267" w:type="dxa"/>
            <w:vAlign w:val="center"/>
          </w:tcPr>
          <w:p w14:paraId="5CAE0C2C">
            <w:pPr>
              <w:rPr>
                <w:rFonts w:cs="仿宋_GB2312" w:asciiTheme="minorEastAsia" w:hAnsiTheme="minorEastAsia"/>
                <w:szCs w:val="21"/>
                <w:lang w:val="zh-CN"/>
              </w:rPr>
            </w:pPr>
            <w:r>
              <w:rPr>
                <w:rFonts w:hint="eastAsia" w:cs="仿宋_GB2312" w:asciiTheme="minorEastAsia" w:hAnsiTheme="minorEastAsia"/>
                <w:szCs w:val="21"/>
                <w:lang w:val="zh-CN"/>
              </w:rPr>
              <w:t xml:space="preserve">1.供应商法人营业执照（副本）或事业单位法人证书（副本）或个体工商户营业执照或社会团体法人登记证书（提供复印件加盖供应商公章）。 </w:t>
            </w:r>
          </w:p>
          <w:p w14:paraId="6BAD6A86">
            <w:pPr>
              <w:rPr>
                <w:rFonts w:cs="仿宋_GB2312" w:asciiTheme="minorEastAsia" w:hAnsiTheme="minorEastAsia"/>
                <w:szCs w:val="21"/>
                <w:lang w:val="zh-CN"/>
              </w:rPr>
            </w:pPr>
            <w:r>
              <w:rPr>
                <w:rFonts w:hint="eastAsia" w:cs="仿宋_GB2312" w:asciiTheme="minorEastAsia" w:hAnsiTheme="minorEastAsia"/>
                <w:szCs w:val="21"/>
                <w:lang w:val="zh-CN"/>
              </w:rPr>
              <w:t>2.供应商法定代表人身份证明和法定代表人授权代表委托书。</w:t>
            </w:r>
          </w:p>
        </w:tc>
      </w:tr>
      <w:tr w14:paraId="105F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C5593B">
            <w:pPr>
              <w:rPr>
                <w:rFonts w:cs="仿宋_GB2312" w:asciiTheme="minorEastAsia" w:hAnsiTheme="minorEastAsia"/>
                <w:szCs w:val="21"/>
                <w:lang w:val="zh-CN"/>
              </w:rPr>
            </w:pPr>
          </w:p>
        </w:tc>
        <w:tc>
          <w:tcPr>
            <w:tcW w:w="709" w:type="dxa"/>
            <w:vMerge w:val="continue"/>
            <w:vAlign w:val="center"/>
          </w:tcPr>
          <w:p w14:paraId="6B67EA44">
            <w:pPr>
              <w:rPr>
                <w:rFonts w:cs="仿宋_GB2312" w:asciiTheme="minorEastAsia" w:hAnsiTheme="minorEastAsia"/>
                <w:szCs w:val="21"/>
                <w:lang w:val="zh-CN"/>
              </w:rPr>
            </w:pPr>
          </w:p>
        </w:tc>
        <w:tc>
          <w:tcPr>
            <w:tcW w:w="2835" w:type="dxa"/>
            <w:vAlign w:val="center"/>
          </w:tcPr>
          <w:p w14:paraId="7318E3F6">
            <w:pPr>
              <w:rPr>
                <w:rFonts w:cs="仿宋_GB2312" w:asciiTheme="minorEastAsia" w:hAnsiTheme="minorEastAsia"/>
                <w:szCs w:val="21"/>
                <w:lang w:val="zh-CN"/>
              </w:rPr>
            </w:pPr>
            <w:r>
              <w:rPr>
                <w:rFonts w:hint="eastAsia" w:cs="仿宋_GB2312" w:asciiTheme="minorEastAsia" w:hAnsiTheme="minorEastAsia"/>
                <w:szCs w:val="21"/>
                <w:lang w:val="zh-CN"/>
              </w:rPr>
              <w:t>2.具有良好的商业信誉和健全的财务会计制度</w:t>
            </w:r>
          </w:p>
        </w:tc>
        <w:tc>
          <w:tcPr>
            <w:tcW w:w="5267" w:type="dxa"/>
            <w:vMerge w:val="restart"/>
            <w:vAlign w:val="center"/>
          </w:tcPr>
          <w:p w14:paraId="21583E09">
            <w:pPr>
              <w:rPr>
                <w:rFonts w:cs="仿宋_GB2312" w:asciiTheme="minorEastAsia" w:hAnsiTheme="minorEastAsia"/>
                <w:szCs w:val="21"/>
                <w:lang w:val="zh-CN"/>
              </w:rPr>
            </w:pPr>
            <w:r>
              <w:rPr>
                <w:rFonts w:hint="eastAsia" w:cs="仿宋_GB2312" w:asciiTheme="minorEastAsia" w:hAnsiTheme="minorEastAsia"/>
                <w:szCs w:val="21"/>
                <w:lang w:val="zh-CN"/>
              </w:rPr>
              <w:t>供应商提供“基本资格条件承诺函”（格式详见第七篇）</w:t>
            </w:r>
          </w:p>
        </w:tc>
      </w:tr>
      <w:tr w14:paraId="0B13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CA1A666">
            <w:pPr>
              <w:rPr>
                <w:rFonts w:cs="仿宋_GB2312" w:asciiTheme="minorEastAsia" w:hAnsiTheme="minorEastAsia"/>
                <w:szCs w:val="21"/>
                <w:lang w:val="zh-CN"/>
              </w:rPr>
            </w:pPr>
          </w:p>
        </w:tc>
        <w:tc>
          <w:tcPr>
            <w:tcW w:w="709" w:type="dxa"/>
            <w:vMerge w:val="continue"/>
            <w:vAlign w:val="center"/>
          </w:tcPr>
          <w:p w14:paraId="4BDE5082">
            <w:pPr>
              <w:rPr>
                <w:rFonts w:cs="仿宋_GB2312" w:asciiTheme="minorEastAsia" w:hAnsiTheme="minorEastAsia"/>
                <w:szCs w:val="21"/>
                <w:lang w:val="zh-CN"/>
              </w:rPr>
            </w:pPr>
          </w:p>
        </w:tc>
        <w:tc>
          <w:tcPr>
            <w:tcW w:w="2835" w:type="dxa"/>
            <w:vAlign w:val="center"/>
          </w:tcPr>
          <w:p w14:paraId="500EAE91">
            <w:pPr>
              <w:rPr>
                <w:rFonts w:cs="仿宋_GB2312" w:asciiTheme="minorEastAsia" w:hAnsiTheme="minorEastAsia"/>
                <w:szCs w:val="21"/>
                <w:lang w:val="zh-CN"/>
              </w:rPr>
            </w:pPr>
            <w:r>
              <w:rPr>
                <w:rFonts w:hint="eastAsia" w:cs="仿宋_GB2312" w:asciiTheme="minorEastAsia" w:hAnsiTheme="minorEastAsia"/>
                <w:szCs w:val="21"/>
                <w:lang w:val="zh-CN"/>
              </w:rPr>
              <w:t>3.具有履行合同所必需的设备和专业技术能力</w:t>
            </w:r>
          </w:p>
        </w:tc>
        <w:tc>
          <w:tcPr>
            <w:tcW w:w="5267" w:type="dxa"/>
            <w:vMerge w:val="continue"/>
            <w:vAlign w:val="center"/>
          </w:tcPr>
          <w:p w14:paraId="59CFF69E">
            <w:pPr>
              <w:rPr>
                <w:rFonts w:cs="仿宋_GB2312" w:asciiTheme="minorEastAsia" w:hAnsiTheme="minorEastAsia"/>
                <w:szCs w:val="21"/>
                <w:lang w:val="zh-CN"/>
              </w:rPr>
            </w:pPr>
          </w:p>
        </w:tc>
      </w:tr>
      <w:tr w14:paraId="3A14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6821C0">
            <w:pPr>
              <w:rPr>
                <w:rFonts w:cs="仿宋_GB2312" w:asciiTheme="minorEastAsia" w:hAnsiTheme="minorEastAsia"/>
                <w:szCs w:val="21"/>
                <w:lang w:val="zh-CN"/>
              </w:rPr>
            </w:pPr>
          </w:p>
        </w:tc>
        <w:tc>
          <w:tcPr>
            <w:tcW w:w="709" w:type="dxa"/>
            <w:vMerge w:val="continue"/>
            <w:vAlign w:val="center"/>
          </w:tcPr>
          <w:p w14:paraId="02966F11">
            <w:pPr>
              <w:rPr>
                <w:rFonts w:cs="仿宋_GB2312" w:asciiTheme="minorEastAsia" w:hAnsiTheme="minorEastAsia"/>
                <w:szCs w:val="21"/>
                <w:lang w:val="zh-CN"/>
              </w:rPr>
            </w:pPr>
          </w:p>
        </w:tc>
        <w:tc>
          <w:tcPr>
            <w:tcW w:w="2835" w:type="dxa"/>
            <w:vAlign w:val="center"/>
          </w:tcPr>
          <w:p w14:paraId="6A81A87F">
            <w:pPr>
              <w:rPr>
                <w:rFonts w:cs="仿宋_GB2312" w:asciiTheme="minorEastAsia" w:hAnsiTheme="minorEastAsia"/>
                <w:szCs w:val="21"/>
                <w:lang w:val="zh-CN"/>
              </w:rPr>
            </w:pPr>
            <w:r>
              <w:rPr>
                <w:rFonts w:hint="eastAsia" w:cs="仿宋_GB2312" w:asciiTheme="minorEastAsia" w:hAnsiTheme="minorEastAsia"/>
                <w:szCs w:val="21"/>
                <w:lang w:val="zh-CN"/>
              </w:rPr>
              <w:t>4.有依法缴纳税收和社会保障金的良好记录</w:t>
            </w:r>
          </w:p>
        </w:tc>
        <w:tc>
          <w:tcPr>
            <w:tcW w:w="5267" w:type="dxa"/>
            <w:vMerge w:val="continue"/>
            <w:vAlign w:val="center"/>
          </w:tcPr>
          <w:p w14:paraId="7B0AEC04">
            <w:pPr>
              <w:rPr>
                <w:rFonts w:cs="仿宋_GB2312" w:asciiTheme="minorEastAsia" w:hAnsiTheme="minorEastAsia"/>
                <w:szCs w:val="21"/>
                <w:lang w:val="zh-CN"/>
              </w:rPr>
            </w:pPr>
          </w:p>
        </w:tc>
      </w:tr>
      <w:tr w14:paraId="6068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85AAB3F">
            <w:pPr>
              <w:rPr>
                <w:rFonts w:cs="仿宋_GB2312" w:asciiTheme="minorEastAsia" w:hAnsiTheme="minorEastAsia"/>
                <w:szCs w:val="21"/>
                <w:lang w:val="zh-CN"/>
              </w:rPr>
            </w:pPr>
          </w:p>
        </w:tc>
        <w:tc>
          <w:tcPr>
            <w:tcW w:w="709" w:type="dxa"/>
            <w:vMerge w:val="continue"/>
            <w:vAlign w:val="center"/>
          </w:tcPr>
          <w:p w14:paraId="56CC9D5D">
            <w:pPr>
              <w:rPr>
                <w:rFonts w:cs="仿宋_GB2312" w:asciiTheme="minorEastAsia" w:hAnsiTheme="minorEastAsia"/>
                <w:szCs w:val="21"/>
                <w:lang w:val="zh-CN"/>
              </w:rPr>
            </w:pPr>
          </w:p>
        </w:tc>
        <w:tc>
          <w:tcPr>
            <w:tcW w:w="2835" w:type="dxa"/>
            <w:vAlign w:val="center"/>
          </w:tcPr>
          <w:p w14:paraId="297304FC">
            <w:pPr>
              <w:rPr>
                <w:rFonts w:cs="仿宋_GB2312" w:asciiTheme="minorEastAsia" w:hAnsiTheme="minorEastAsia"/>
                <w:szCs w:val="21"/>
                <w:lang w:val="zh-CN"/>
              </w:rPr>
            </w:pPr>
            <w:r>
              <w:rPr>
                <w:rFonts w:hint="eastAsia" w:cs="仿宋_GB2312" w:asciiTheme="minorEastAsia" w:hAnsiTheme="minorEastAsia"/>
                <w:szCs w:val="21"/>
                <w:lang w:val="zh-CN"/>
              </w:rPr>
              <w:t>5.参加政府采购活动前三年内，在经营活动中没有重大违法记录</w:t>
            </w:r>
          </w:p>
        </w:tc>
        <w:tc>
          <w:tcPr>
            <w:tcW w:w="5267" w:type="dxa"/>
            <w:vMerge w:val="continue"/>
            <w:vAlign w:val="center"/>
          </w:tcPr>
          <w:p w14:paraId="27C0D779">
            <w:pPr>
              <w:rPr>
                <w:rFonts w:cs="仿宋_GB2312" w:asciiTheme="minorEastAsia" w:hAnsiTheme="minorEastAsia"/>
                <w:szCs w:val="21"/>
                <w:lang w:val="zh-CN"/>
              </w:rPr>
            </w:pPr>
          </w:p>
        </w:tc>
      </w:tr>
      <w:tr w14:paraId="1513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0BA8F83">
            <w:pPr>
              <w:rPr>
                <w:rFonts w:cs="仿宋_GB2312" w:asciiTheme="minorEastAsia" w:hAnsiTheme="minorEastAsia"/>
                <w:szCs w:val="21"/>
                <w:lang w:val="zh-CN"/>
              </w:rPr>
            </w:pPr>
          </w:p>
        </w:tc>
        <w:tc>
          <w:tcPr>
            <w:tcW w:w="709" w:type="dxa"/>
            <w:vMerge w:val="continue"/>
            <w:vAlign w:val="center"/>
          </w:tcPr>
          <w:p w14:paraId="2F8D8450">
            <w:pPr>
              <w:rPr>
                <w:rFonts w:cs="仿宋_GB2312" w:asciiTheme="minorEastAsia" w:hAnsiTheme="minorEastAsia"/>
                <w:szCs w:val="21"/>
                <w:lang w:val="zh-CN"/>
              </w:rPr>
            </w:pPr>
          </w:p>
        </w:tc>
        <w:tc>
          <w:tcPr>
            <w:tcW w:w="2835" w:type="dxa"/>
            <w:vAlign w:val="center"/>
          </w:tcPr>
          <w:p w14:paraId="018D4420">
            <w:pPr>
              <w:rPr>
                <w:rFonts w:cs="仿宋_GB2312" w:asciiTheme="minorEastAsia" w:hAnsiTheme="minorEastAsia"/>
                <w:szCs w:val="21"/>
                <w:lang w:val="zh-CN"/>
              </w:rPr>
            </w:pPr>
            <w:r>
              <w:rPr>
                <w:rFonts w:hint="eastAsia" w:cs="仿宋_GB2312" w:asciiTheme="minorEastAsia" w:hAnsiTheme="minorEastAsia"/>
                <w:szCs w:val="21"/>
                <w:lang w:val="zh-CN"/>
              </w:rPr>
              <w:t>6.法律、行政法规规定的其他条件</w:t>
            </w:r>
          </w:p>
        </w:tc>
        <w:tc>
          <w:tcPr>
            <w:tcW w:w="5267" w:type="dxa"/>
            <w:vAlign w:val="center"/>
          </w:tcPr>
          <w:p w14:paraId="1BD7CBDA">
            <w:pPr>
              <w:rPr>
                <w:rFonts w:cs="仿宋_GB2312" w:asciiTheme="minorEastAsia" w:hAnsiTheme="minorEastAsia"/>
                <w:szCs w:val="21"/>
                <w:lang w:val="zh-CN"/>
              </w:rPr>
            </w:pPr>
          </w:p>
        </w:tc>
      </w:tr>
      <w:tr w14:paraId="6C3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B63765F">
            <w:pPr>
              <w:rPr>
                <w:rFonts w:cs="仿宋_GB2312" w:asciiTheme="minorEastAsia" w:hAnsiTheme="minorEastAsia"/>
                <w:szCs w:val="21"/>
                <w:lang w:val="zh-CN"/>
              </w:rPr>
            </w:pPr>
          </w:p>
        </w:tc>
        <w:tc>
          <w:tcPr>
            <w:tcW w:w="709" w:type="dxa"/>
            <w:vMerge w:val="continue"/>
            <w:vAlign w:val="center"/>
          </w:tcPr>
          <w:p w14:paraId="264F8146">
            <w:pPr>
              <w:rPr>
                <w:rFonts w:cs="仿宋_GB2312" w:asciiTheme="minorEastAsia" w:hAnsiTheme="minorEastAsia"/>
                <w:szCs w:val="21"/>
                <w:lang w:val="zh-CN"/>
              </w:rPr>
            </w:pPr>
          </w:p>
        </w:tc>
        <w:tc>
          <w:tcPr>
            <w:tcW w:w="2835" w:type="dxa"/>
            <w:vAlign w:val="center"/>
          </w:tcPr>
          <w:p w14:paraId="1F02D4B8">
            <w:pPr>
              <w:rPr>
                <w:rFonts w:cs="仿宋_GB2312" w:asciiTheme="minorEastAsia" w:hAnsiTheme="minorEastAsia"/>
                <w:szCs w:val="21"/>
                <w:lang w:val="zh-CN"/>
              </w:rPr>
            </w:pPr>
            <w:r>
              <w:rPr>
                <w:rFonts w:hint="eastAsia" w:cs="仿宋_GB2312" w:asciiTheme="minorEastAsia" w:hAnsiTheme="minorEastAsia"/>
                <w:szCs w:val="21"/>
                <w:lang w:val="zh-CN"/>
              </w:rPr>
              <w:t>7.本项目的特定资格要求</w:t>
            </w:r>
          </w:p>
        </w:tc>
        <w:tc>
          <w:tcPr>
            <w:tcW w:w="5267" w:type="dxa"/>
            <w:vAlign w:val="center"/>
          </w:tcPr>
          <w:p w14:paraId="7DBF0A4D">
            <w:pPr>
              <w:rPr>
                <w:rFonts w:cs="仿宋_GB2312" w:asciiTheme="minorEastAsia" w:hAnsiTheme="minorEastAsia"/>
                <w:szCs w:val="21"/>
                <w:lang w:val="zh-CN"/>
              </w:rPr>
            </w:pPr>
            <w:r>
              <w:rPr>
                <w:rFonts w:hint="eastAsia" w:cs="仿宋_GB2312" w:asciiTheme="minorEastAsia" w:hAnsiTheme="minorEastAsia"/>
                <w:szCs w:val="21"/>
                <w:lang w:val="zh-CN"/>
              </w:rPr>
              <w:t>按“第一篇三、供应商资格要求（三）本项目的特定资格要求”的要求提交（如果有）。</w:t>
            </w:r>
          </w:p>
        </w:tc>
      </w:tr>
    </w:tbl>
    <w:p w14:paraId="0FC5B018">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注：</w:t>
      </w:r>
    </w:p>
    <w:p w14:paraId="3C50FBFA">
      <w:pPr>
        <w:snapToGrid w:val="0"/>
        <w:spacing w:line="400" w:lineRule="exact"/>
        <w:ind w:firstLine="480" w:firstLineChars="200"/>
        <w:rPr>
          <w:rFonts w:asciiTheme="minorEastAsia" w:hAnsiTheme="minorEastAsia"/>
          <w:sz w:val="24"/>
          <w:szCs w:val="24"/>
        </w:rPr>
      </w:pPr>
      <w:r>
        <w:rPr>
          <w:rFonts w:cs="宋体" w:asciiTheme="minorEastAsia" w:hAnsiTheme="minorEastAsia"/>
          <w:kern w:val="0"/>
          <w:sz w:val="24"/>
          <w:szCs w:val="24"/>
        </w:rPr>
        <w:fldChar w:fldCharType="begin"/>
      </w:r>
      <w:r>
        <w:rPr>
          <w:rFonts w:cs="宋体" w:asciiTheme="minorEastAsia" w:hAnsiTheme="minorEastAsia"/>
          <w:kern w:val="0"/>
          <w:sz w:val="24"/>
          <w:szCs w:val="24"/>
        </w:rPr>
        <w:instrText xml:space="preserve"> </w:instrText>
      </w:r>
      <w:r>
        <w:rPr>
          <w:rFonts w:hint="eastAsia" w:cs="宋体" w:asciiTheme="minorEastAsia" w:hAnsiTheme="minorEastAsia"/>
          <w:kern w:val="0"/>
          <w:sz w:val="24"/>
          <w:szCs w:val="24"/>
        </w:rPr>
        <w:instrText xml:space="preserve">eq \o\ac(○,</w:instrText>
      </w:r>
      <w:r>
        <w:rPr>
          <w:rFonts w:hint="eastAsia" w:cs="宋体" w:asciiTheme="minorEastAsia" w:hAnsiTheme="minorEastAsia"/>
          <w:kern w:val="0"/>
          <w:position w:val="3"/>
          <w:sz w:val="16"/>
          <w:szCs w:val="24"/>
        </w:rPr>
        <w:instrText xml:space="preserve">1</w:instrText>
      </w:r>
      <w:r>
        <w:rPr>
          <w:rFonts w:hint="eastAsia" w:cs="宋体" w:asciiTheme="minorEastAsia" w:hAnsiTheme="minorEastAsia"/>
          <w:kern w:val="0"/>
          <w:sz w:val="24"/>
          <w:szCs w:val="24"/>
        </w:rPr>
        <w:instrText xml:space="preserve">)</w:instrText>
      </w:r>
      <w:r>
        <w:rPr>
          <w:rFonts w:cs="宋体" w:asciiTheme="minorEastAsia" w:hAnsiTheme="minorEastAsia"/>
          <w:kern w:val="0"/>
          <w:sz w:val="24"/>
          <w:szCs w:val="24"/>
        </w:rPr>
        <w:fldChar w:fldCharType="end"/>
      </w:r>
      <w:r>
        <w:rPr>
          <w:rFonts w:hint="eastAsia" w:cs="宋体" w:asciiTheme="minorEastAsia" w:hAnsiTheme="minorEastAsia"/>
          <w:kern w:val="0"/>
          <w:sz w:val="24"/>
          <w:szCs w:val="24"/>
        </w:rPr>
        <w:t>根据《</w:t>
      </w:r>
      <w:r>
        <w:rPr>
          <w:rFonts w:cs="宋体" w:asciiTheme="minorEastAsia" w:hAnsiTheme="minorEastAsia"/>
          <w:kern w:val="0"/>
          <w:sz w:val="24"/>
          <w:szCs w:val="24"/>
        </w:rPr>
        <w:t>中华人民共和国政府采购法实施条例</w:t>
      </w:r>
      <w:r>
        <w:rPr>
          <w:rFonts w:hint="eastAsia" w:cs="宋体" w:asciiTheme="minorEastAsia" w:hAnsiTheme="minorEastAsia"/>
          <w:kern w:val="0"/>
          <w:sz w:val="24"/>
          <w:szCs w:val="24"/>
        </w:rPr>
        <w:t>》第十九条“参加政府采购活动前三年内，在经营活动中没有重大违法记录”中“重大违法记录”</w:t>
      </w:r>
      <w:r>
        <w:rPr>
          <w:rFonts w:cs="宋体" w:asciiTheme="minorEastAsia" w:hAnsiTheme="minorEastAsia"/>
          <w:kern w:val="0"/>
          <w:sz w:val="24"/>
          <w:szCs w:val="24"/>
        </w:rPr>
        <w:t>，是指供应商因违法经营受到刑事处罚或者责令停产停业、吊销许可证或者执照、较大数额罚款等行政处罚。</w:t>
      </w:r>
      <w:r>
        <w:rPr>
          <w:rFonts w:hint="eastAsia" w:cs="宋体" w:asciiTheme="minorEastAsia" w:hAnsiTheme="minorEastAsia"/>
          <w:kern w:val="0"/>
          <w:sz w:val="24"/>
          <w:szCs w:val="24"/>
        </w:rPr>
        <w:t>行政处罚中“较大数额”的认定标准，按照“</w:t>
      </w:r>
      <w:r>
        <w:rPr>
          <w:rFonts w:cs="宋体" w:asciiTheme="minorEastAsia" w:hAnsiTheme="minorEastAsia"/>
          <w:kern w:val="0"/>
          <w:sz w:val="24"/>
          <w:szCs w:val="24"/>
        </w:rPr>
        <w:t>财政部关于《中华人民共和国政府采购法实施条例》第十九条第一款“较大数额罚款”具体适用问题的意见</w:t>
      </w:r>
      <w:r>
        <w:rPr>
          <w:rFonts w:hint="eastAsia" w:cs="宋体" w:asciiTheme="minorEastAsia" w:hAnsiTheme="minorEastAsia"/>
          <w:kern w:val="0"/>
          <w:sz w:val="24"/>
          <w:szCs w:val="24"/>
        </w:rPr>
        <w:t>（财库〔2022〕3 号）”执行。供应商可于响应文件递交截止时间前通过 “信用中国”网站(www.creditchina.gov.cn)、"中国政府采购网"(www.ccgp.gov.cn)等渠道查询信用记录。</w:t>
      </w:r>
    </w:p>
    <w:p w14:paraId="565C5F97">
      <w:pPr>
        <w:snapToGrid w:val="0"/>
        <w:spacing w:line="400" w:lineRule="exact"/>
        <w:ind w:firstLine="480" w:firstLineChars="200"/>
        <w:rPr>
          <w:rFonts w:asciiTheme="minorEastAsia" w:hAnsiTheme="minorEastAsia"/>
          <w:kern w:val="0"/>
          <w:sz w:val="24"/>
          <w:szCs w:val="24"/>
        </w:rPr>
      </w:pPr>
      <w:r>
        <w:rPr>
          <w:rFonts w:hint="eastAsia" w:asciiTheme="minorEastAsia" w:hAnsiTheme="minorEastAsia"/>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2C1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621B85C">
            <w:pPr>
              <w:jc w:val="center"/>
              <w:rPr>
                <w:rFonts w:cs="宋体" w:asciiTheme="minorEastAsia" w:hAnsiTheme="minorEastAsia"/>
                <w:b/>
                <w:kern w:val="0"/>
                <w:szCs w:val="21"/>
              </w:rPr>
            </w:pPr>
            <w:r>
              <w:rPr>
                <w:rFonts w:hint="eastAsia" w:cs="宋体" w:asciiTheme="minorEastAsia" w:hAnsiTheme="minorEastAsia"/>
                <w:b/>
                <w:kern w:val="0"/>
                <w:szCs w:val="21"/>
              </w:rPr>
              <w:t>序号</w:t>
            </w:r>
          </w:p>
        </w:tc>
        <w:tc>
          <w:tcPr>
            <w:tcW w:w="2694" w:type="dxa"/>
            <w:vAlign w:val="center"/>
          </w:tcPr>
          <w:p w14:paraId="38504B3F">
            <w:pPr>
              <w:jc w:val="center"/>
              <w:rPr>
                <w:rFonts w:cs="宋体" w:asciiTheme="minorEastAsia" w:hAnsiTheme="minorEastAsia"/>
                <w:b/>
                <w:kern w:val="0"/>
                <w:szCs w:val="21"/>
              </w:rPr>
            </w:pPr>
            <w:r>
              <w:rPr>
                <w:rFonts w:hint="eastAsia" w:cs="宋体" w:asciiTheme="minorEastAsia" w:hAnsiTheme="minorEastAsia"/>
                <w:b/>
                <w:kern w:val="0"/>
                <w:szCs w:val="21"/>
              </w:rPr>
              <w:t>审查因素</w:t>
            </w:r>
          </w:p>
        </w:tc>
        <w:tc>
          <w:tcPr>
            <w:tcW w:w="6259" w:type="dxa"/>
            <w:vAlign w:val="center"/>
          </w:tcPr>
          <w:p w14:paraId="373AE1E6">
            <w:pPr>
              <w:jc w:val="center"/>
              <w:rPr>
                <w:rFonts w:cs="宋体" w:asciiTheme="minorEastAsia" w:hAnsiTheme="minorEastAsia"/>
                <w:b/>
                <w:kern w:val="0"/>
                <w:szCs w:val="21"/>
              </w:rPr>
            </w:pPr>
            <w:r>
              <w:rPr>
                <w:rFonts w:hint="eastAsia" w:cs="宋体" w:asciiTheme="minorEastAsia" w:hAnsiTheme="minorEastAsia"/>
                <w:b/>
                <w:kern w:val="0"/>
                <w:szCs w:val="21"/>
              </w:rPr>
              <w:t>审查标准</w:t>
            </w:r>
          </w:p>
        </w:tc>
      </w:tr>
      <w:tr w14:paraId="2FBA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510F8DD">
            <w:pPr>
              <w:jc w:val="center"/>
              <w:rPr>
                <w:rFonts w:cs="宋体" w:asciiTheme="minorEastAsia" w:hAnsiTheme="minorEastAsia"/>
                <w:kern w:val="0"/>
                <w:szCs w:val="21"/>
              </w:rPr>
            </w:pPr>
            <w:r>
              <w:rPr>
                <w:rFonts w:hint="eastAsia" w:cs="宋体" w:asciiTheme="minorEastAsia" w:hAnsiTheme="minorEastAsia"/>
                <w:kern w:val="0"/>
                <w:szCs w:val="21"/>
              </w:rPr>
              <w:t>1</w:t>
            </w:r>
          </w:p>
        </w:tc>
        <w:tc>
          <w:tcPr>
            <w:tcW w:w="2694" w:type="dxa"/>
            <w:vAlign w:val="center"/>
          </w:tcPr>
          <w:p w14:paraId="08FBD816">
            <w:pPr>
              <w:rPr>
                <w:rFonts w:cs="宋体" w:asciiTheme="minorEastAsia" w:hAnsiTheme="minorEastAsia"/>
                <w:kern w:val="0"/>
                <w:szCs w:val="21"/>
              </w:rPr>
            </w:pPr>
            <w:r>
              <w:rPr>
                <w:rFonts w:hint="eastAsia" w:asciiTheme="minorEastAsia" w:hAnsiTheme="minorEastAsia"/>
                <w:szCs w:val="21"/>
              </w:rPr>
              <w:t>响应文件签署或盖章</w:t>
            </w:r>
          </w:p>
        </w:tc>
        <w:tc>
          <w:tcPr>
            <w:tcW w:w="6259" w:type="dxa"/>
            <w:vAlign w:val="center"/>
          </w:tcPr>
          <w:p w14:paraId="1E7CDFA2">
            <w:pPr>
              <w:rPr>
                <w:rFonts w:cs="宋体" w:asciiTheme="minorEastAsia" w:hAnsiTheme="minorEastAsia"/>
                <w:kern w:val="0"/>
                <w:szCs w:val="21"/>
              </w:rPr>
            </w:pPr>
            <w:r>
              <w:rPr>
                <w:rFonts w:hint="eastAsia" w:cs="宋体" w:asciiTheme="minorEastAsia" w:hAnsiTheme="minorEastAsia"/>
                <w:kern w:val="0"/>
                <w:szCs w:val="21"/>
              </w:rPr>
              <w:t>按“第七篇响应文件格式要求”要求签署或盖章。</w:t>
            </w:r>
          </w:p>
        </w:tc>
      </w:tr>
      <w:tr w14:paraId="29BF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41A029">
            <w:pPr>
              <w:jc w:val="center"/>
              <w:rPr>
                <w:rFonts w:cs="宋体" w:asciiTheme="minorEastAsia" w:hAnsiTheme="minorEastAsia"/>
                <w:kern w:val="0"/>
                <w:szCs w:val="21"/>
              </w:rPr>
            </w:pPr>
          </w:p>
        </w:tc>
        <w:tc>
          <w:tcPr>
            <w:tcW w:w="2694" w:type="dxa"/>
            <w:vAlign w:val="center"/>
          </w:tcPr>
          <w:p w14:paraId="5B003937">
            <w:pPr>
              <w:rPr>
                <w:rFonts w:asciiTheme="minorEastAsia" w:hAnsiTheme="minorEastAsia"/>
                <w:szCs w:val="21"/>
              </w:rPr>
            </w:pPr>
            <w:r>
              <w:rPr>
                <w:rFonts w:hint="eastAsia" w:asciiTheme="minorEastAsia" w:hAnsiTheme="minorEastAsia"/>
                <w:szCs w:val="21"/>
              </w:rPr>
              <w:t>法定代表人身份证明及授权委托书</w:t>
            </w:r>
          </w:p>
        </w:tc>
        <w:tc>
          <w:tcPr>
            <w:tcW w:w="6259" w:type="dxa"/>
            <w:vAlign w:val="center"/>
          </w:tcPr>
          <w:p w14:paraId="4C090992">
            <w:pPr>
              <w:rPr>
                <w:rFonts w:asciiTheme="minorEastAsia" w:hAnsiTheme="minorEastAsia"/>
                <w:szCs w:val="21"/>
              </w:rPr>
            </w:pPr>
            <w:r>
              <w:rPr>
                <w:rFonts w:hint="eastAsia" w:asciiTheme="minorEastAsia" w:hAnsiTheme="minorEastAsia"/>
                <w:szCs w:val="21"/>
              </w:rPr>
              <w:t>法定代表人身份证明及授权委托书有效，符合询价通知书规定的格式，签署或盖章齐全。</w:t>
            </w:r>
          </w:p>
        </w:tc>
      </w:tr>
      <w:tr w14:paraId="2466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507E80A">
            <w:pPr>
              <w:jc w:val="center"/>
              <w:rPr>
                <w:rFonts w:cs="宋体" w:asciiTheme="minorEastAsia" w:hAnsiTheme="minorEastAsia"/>
                <w:kern w:val="0"/>
                <w:szCs w:val="21"/>
              </w:rPr>
            </w:pPr>
          </w:p>
        </w:tc>
        <w:tc>
          <w:tcPr>
            <w:tcW w:w="2694" w:type="dxa"/>
            <w:vAlign w:val="center"/>
          </w:tcPr>
          <w:p w14:paraId="4AD97948">
            <w:pPr>
              <w:rPr>
                <w:rFonts w:cs="仿宋_GB2312" w:asciiTheme="minorEastAsia" w:hAnsiTheme="minorEastAsia"/>
                <w:szCs w:val="21"/>
                <w:lang w:val="zh-CN"/>
              </w:rPr>
            </w:pPr>
            <w:r>
              <w:rPr>
                <w:rFonts w:hint="eastAsia" w:cs="仿宋_GB2312" w:asciiTheme="minorEastAsia" w:hAnsiTheme="minorEastAsia"/>
                <w:szCs w:val="21"/>
              </w:rPr>
              <w:t>响应</w:t>
            </w:r>
            <w:r>
              <w:rPr>
                <w:rFonts w:hint="eastAsia" w:cs="仿宋_GB2312" w:asciiTheme="minorEastAsia" w:hAnsiTheme="minorEastAsia"/>
                <w:szCs w:val="21"/>
                <w:lang w:val="zh-CN"/>
              </w:rPr>
              <w:t>方案</w:t>
            </w:r>
          </w:p>
        </w:tc>
        <w:tc>
          <w:tcPr>
            <w:tcW w:w="6259" w:type="dxa"/>
            <w:vAlign w:val="center"/>
          </w:tcPr>
          <w:p w14:paraId="6773F01E">
            <w:pPr>
              <w:rPr>
                <w:rFonts w:cs="宋体" w:asciiTheme="minorEastAsia" w:hAnsiTheme="minorEastAsia"/>
                <w:kern w:val="0"/>
                <w:szCs w:val="21"/>
              </w:rPr>
            </w:pPr>
            <w:r>
              <w:rPr>
                <w:rFonts w:hint="eastAsia" w:cs="仿宋_GB2312" w:asciiTheme="minorEastAsia" w:hAnsiTheme="minorEastAsia"/>
                <w:szCs w:val="21"/>
                <w:lang w:val="zh-CN"/>
              </w:rPr>
              <w:t>只能有一个</w:t>
            </w:r>
            <w:r>
              <w:rPr>
                <w:rFonts w:hint="eastAsia" w:cs="仿宋_GB2312" w:asciiTheme="minorEastAsia" w:hAnsiTheme="minorEastAsia"/>
                <w:szCs w:val="21"/>
              </w:rPr>
              <w:t>响应</w:t>
            </w:r>
            <w:r>
              <w:rPr>
                <w:rFonts w:hint="eastAsia" w:cs="仿宋_GB2312" w:asciiTheme="minorEastAsia" w:hAnsiTheme="minorEastAsia"/>
                <w:szCs w:val="21"/>
                <w:lang w:val="zh-CN"/>
              </w:rPr>
              <w:t>方案。</w:t>
            </w:r>
          </w:p>
        </w:tc>
      </w:tr>
      <w:tr w14:paraId="7B84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3F8FA42">
            <w:pPr>
              <w:jc w:val="center"/>
              <w:rPr>
                <w:rFonts w:cs="宋体" w:asciiTheme="minorEastAsia" w:hAnsiTheme="minorEastAsia"/>
                <w:kern w:val="0"/>
                <w:szCs w:val="21"/>
              </w:rPr>
            </w:pPr>
          </w:p>
        </w:tc>
        <w:tc>
          <w:tcPr>
            <w:tcW w:w="2694" w:type="dxa"/>
            <w:vAlign w:val="center"/>
          </w:tcPr>
          <w:p w14:paraId="6EB27ADD">
            <w:pPr>
              <w:rPr>
                <w:rFonts w:cs="仿宋_GB2312" w:asciiTheme="minorEastAsia" w:hAnsiTheme="minorEastAsia"/>
                <w:szCs w:val="21"/>
                <w:lang w:val="zh-CN"/>
              </w:rPr>
            </w:pPr>
            <w:r>
              <w:rPr>
                <w:rFonts w:hint="eastAsia" w:asciiTheme="minorEastAsia" w:hAnsiTheme="minorEastAsia"/>
                <w:szCs w:val="21"/>
              </w:rPr>
              <w:t>报价唯一</w:t>
            </w:r>
          </w:p>
        </w:tc>
        <w:tc>
          <w:tcPr>
            <w:tcW w:w="6259" w:type="dxa"/>
            <w:vAlign w:val="center"/>
          </w:tcPr>
          <w:p w14:paraId="20F02A40">
            <w:pPr>
              <w:rPr>
                <w:rFonts w:cs="宋体" w:asciiTheme="minorEastAsia" w:hAnsiTheme="minorEastAsia"/>
                <w:kern w:val="0"/>
                <w:szCs w:val="21"/>
              </w:rPr>
            </w:pPr>
            <w:r>
              <w:rPr>
                <w:rFonts w:hint="eastAsia" w:asciiTheme="minorEastAsia" w:hAnsiTheme="minorEastAsia"/>
                <w:szCs w:val="21"/>
              </w:rPr>
              <w:t>只能有一个有效报价，不得提交选择性报价。</w:t>
            </w:r>
          </w:p>
        </w:tc>
      </w:tr>
      <w:tr w14:paraId="1B9F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B1789E3">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2694" w:type="dxa"/>
            <w:vAlign w:val="center"/>
          </w:tcPr>
          <w:p w14:paraId="6B352541">
            <w:pPr>
              <w:rPr>
                <w:rFonts w:cs="宋体" w:asciiTheme="minorEastAsia" w:hAnsiTheme="minorEastAsia"/>
                <w:kern w:val="0"/>
                <w:szCs w:val="21"/>
              </w:rPr>
            </w:pPr>
            <w:r>
              <w:rPr>
                <w:rFonts w:hint="eastAsia" w:cs="仿宋_GB2312" w:asciiTheme="minorEastAsia" w:hAnsiTheme="minorEastAsia"/>
                <w:szCs w:val="21"/>
              </w:rPr>
              <w:t>响应文件</w:t>
            </w:r>
            <w:r>
              <w:rPr>
                <w:rFonts w:hint="eastAsia" w:cs="仿宋_GB2312" w:asciiTheme="minorEastAsia" w:hAnsiTheme="minorEastAsia"/>
                <w:szCs w:val="21"/>
                <w:lang w:val="zh-CN"/>
              </w:rPr>
              <w:t>份数</w:t>
            </w:r>
          </w:p>
        </w:tc>
        <w:tc>
          <w:tcPr>
            <w:tcW w:w="6259" w:type="dxa"/>
            <w:vAlign w:val="center"/>
          </w:tcPr>
          <w:p w14:paraId="3842AE39">
            <w:pPr>
              <w:rPr>
                <w:rFonts w:cs="宋体" w:asciiTheme="minorEastAsia" w:hAnsiTheme="minorEastAsia"/>
                <w:kern w:val="0"/>
                <w:szCs w:val="21"/>
              </w:rPr>
            </w:pPr>
            <w:r>
              <w:rPr>
                <w:rFonts w:hint="eastAsia" w:cs="宋体" w:asciiTheme="minorEastAsia" w:hAnsiTheme="minorEastAsia"/>
                <w:kern w:val="0"/>
                <w:szCs w:val="21"/>
              </w:rPr>
              <w:t>响应文件数量符合询价文件要求。</w:t>
            </w:r>
          </w:p>
        </w:tc>
      </w:tr>
      <w:tr w14:paraId="00CA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AD5CA92">
            <w:pPr>
              <w:jc w:val="center"/>
              <w:rPr>
                <w:rFonts w:cs="宋体" w:asciiTheme="minorEastAsia" w:hAnsiTheme="minorEastAsia"/>
                <w:kern w:val="0"/>
                <w:szCs w:val="21"/>
              </w:rPr>
            </w:pPr>
            <w:r>
              <w:rPr>
                <w:rFonts w:hint="eastAsia" w:cs="宋体" w:asciiTheme="minorEastAsia" w:hAnsiTheme="minorEastAsia"/>
                <w:kern w:val="0"/>
                <w:szCs w:val="21"/>
              </w:rPr>
              <w:t>3</w:t>
            </w:r>
          </w:p>
        </w:tc>
        <w:tc>
          <w:tcPr>
            <w:tcW w:w="2694" w:type="dxa"/>
            <w:vAlign w:val="center"/>
          </w:tcPr>
          <w:p w14:paraId="3B0C5A6A">
            <w:pPr>
              <w:rPr>
                <w:rFonts w:cs="宋体" w:asciiTheme="minorEastAsia" w:hAnsiTheme="minorEastAsia"/>
                <w:kern w:val="0"/>
                <w:szCs w:val="21"/>
              </w:rPr>
            </w:pPr>
            <w:r>
              <w:rPr>
                <w:rFonts w:hint="eastAsia" w:cs="宋体" w:asciiTheme="minorEastAsia" w:hAnsiTheme="minorEastAsia"/>
                <w:kern w:val="0"/>
                <w:szCs w:val="21"/>
              </w:rPr>
              <w:t>响应文件内容</w:t>
            </w:r>
          </w:p>
        </w:tc>
        <w:tc>
          <w:tcPr>
            <w:tcW w:w="6259" w:type="dxa"/>
            <w:vAlign w:val="center"/>
          </w:tcPr>
          <w:p w14:paraId="13FB73AC">
            <w:pPr>
              <w:pStyle w:val="11"/>
              <w:rPr>
                <w:rFonts w:cs="宋体" w:asciiTheme="minorEastAsia" w:hAnsiTheme="minorEastAsia"/>
                <w:kern w:val="0"/>
                <w:szCs w:val="21"/>
              </w:rPr>
            </w:pPr>
            <w:r>
              <w:rPr>
                <w:rFonts w:hint="eastAsia" w:cs="宋体" w:asciiTheme="minorEastAsia" w:hAnsiTheme="minorEastAsia"/>
                <w:kern w:val="0"/>
                <w:szCs w:val="21"/>
              </w:rPr>
              <w:t>对询价通知书第二篇、第三篇规定的询价内容进行实质性响应。</w:t>
            </w:r>
          </w:p>
        </w:tc>
      </w:tr>
      <w:tr w14:paraId="373B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7AD6209">
            <w:pPr>
              <w:jc w:val="center"/>
              <w:rPr>
                <w:rFonts w:cs="宋体" w:asciiTheme="minorEastAsia" w:hAnsiTheme="minorEastAsia"/>
                <w:kern w:val="0"/>
                <w:szCs w:val="21"/>
              </w:rPr>
            </w:pPr>
          </w:p>
        </w:tc>
        <w:tc>
          <w:tcPr>
            <w:tcW w:w="2694" w:type="dxa"/>
            <w:vAlign w:val="center"/>
          </w:tcPr>
          <w:p w14:paraId="71BC3978">
            <w:pPr>
              <w:rPr>
                <w:rFonts w:cs="宋体" w:asciiTheme="minorEastAsia" w:hAnsiTheme="minorEastAsia"/>
                <w:kern w:val="0"/>
                <w:szCs w:val="21"/>
              </w:rPr>
            </w:pPr>
            <w:r>
              <w:rPr>
                <w:rFonts w:hint="eastAsia" w:cs="宋体" w:asciiTheme="minorEastAsia" w:hAnsiTheme="minorEastAsia"/>
                <w:kern w:val="0"/>
                <w:szCs w:val="21"/>
              </w:rPr>
              <w:t>询价有效期</w:t>
            </w:r>
          </w:p>
        </w:tc>
        <w:tc>
          <w:tcPr>
            <w:tcW w:w="6259" w:type="dxa"/>
            <w:vAlign w:val="center"/>
          </w:tcPr>
          <w:p w14:paraId="179C28A6">
            <w:pPr>
              <w:rPr>
                <w:rFonts w:cs="宋体" w:asciiTheme="minorEastAsia" w:hAnsiTheme="minorEastAsia"/>
                <w:kern w:val="0"/>
                <w:szCs w:val="21"/>
              </w:rPr>
            </w:pPr>
            <w:r>
              <w:rPr>
                <w:rFonts w:hint="eastAsia" w:cs="宋体" w:asciiTheme="minorEastAsia" w:hAnsiTheme="minorEastAsia"/>
                <w:kern w:val="0"/>
                <w:szCs w:val="21"/>
              </w:rPr>
              <w:t>响应文件及有关承诺文件有效期为提交响应文件截止时间起90天。</w:t>
            </w:r>
          </w:p>
        </w:tc>
      </w:tr>
    </w:tbl>
    <w:p w14:paraId="07BE6D3D">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DC92B">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741B20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（四）评审的依据为询价通知书和响应文件（含有效的补充文件）。询价小组判断响应文件对询价通知书的响应，仅基于响应文件本身而不靠外部证据。</w:t>
      </w:r>
    </w:p>
    <w:p w14:paraId="78CD3D90">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二、评定成交的标准</w:t>
      </w:r>
    </w:p>
    <w:p w14:paraId="2CC87742">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（一）询价小组将依照本询价通知书相关规定对技术（质量）和服务均能满足实质性响应要求的供应商所提交的报价，按照由低到高的顺序提出3名以上成交候选人，并编写评审报告。</w:t>
      </w:r>
    </w:p>
    <w:p w14:paraId="7FCBF612">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（二）若供应商的报价价格相同，按技术（质量）的优劣顺序排列；以上都相同的，按服务条款的优劣顺序排列。</w:t>
      </w:r>
    </w:p>
    <w:p w14:paraId="2B58BB70">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（三）成交价格=成交供应商的报价。</w:t>
      </w:r>
    </w:p>
    <w:p w14:paraId="1D538BF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三、无效报价</w:t>
      </w:r>
    </w:p>
    <w:p w14:paraId="564A35BE">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供应商发生以下条款情况之一者，视为无效报价：</w:t>
      </w:r>
    </w:p>
    <w:p w14:paraId="18DF3915">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（一）供应商不符合规定的资格条件的；</w:t>
      </w:r>
    </w:p>
    <w:p w14:paraId="5DBFCB5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（二）供应商未通过实质性响应审查的；</w:t>
      </w:r>
    </w:p>
    <w:p w14:paraId="1D0D67A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（三）供应商未在保证金到账截止时间前足额交纳所参与包保证金的；</w:t>
      </w:r>
    </w:p>
    <w:p w14:paraId="35AACEFE">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（四）供应商所提交的响应文件未按“第七篇响应文件格式要求”要求签署或盖章的；</w:t>
      </w:r>
    </w:p>
    <w:p w14:paraId="0FDAF731">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（五）供应商的报价超过采购预算或最高限价的；</w:t>
      </w:r>
    </w:p>
    <w:p w14:paraId="0118EA1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（六）供应商不接受询价小组修正后的价格的；</w:t>
      </w:r>
    </w:p>
    <w:p w14:paraId="5BC162A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（七）单位负责人为同一人或者存在直接控股、管理关系的不同供应商，参加同一合同项（包）报价的；</w:t>
      </w:r>
    </w:p>
    <w:p w14:paraId="081D745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（八）为采购项目提供整体设计、规范编制或者项目管理、监理、检测等服务的供应商再参加该采购项目的其他采购活动的；</w:t>
      </w:r>
    </w:p>
    <w:p w14:paraId="3E67914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（九）同一合同项（包）下的货物，制造商参与报价，再委托代理商参与报价的；</w:t>
      </w:r>
    </w:p>
    <w:p w14:paraId="1DB74BA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（十）供应商响应文件内容有与国家现行法律法规相违背的内容，或附有采购人无法接受条件的；</w:t>
      </w:r>
    </w:p>
    <w:p w14:paraId="7A80BAB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（十一）法律、法规和询价通知书规定的其他无效情形。</w:t>
      </w:r>
    </w:p>
    <w:p w14:paraId="215C56C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四、采购终止</w:t>
      </w:r>
    </w:p>
    <w:p w14:paraId="04D8A92C">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出现下列情形之一的，采购人或者采购代理机构应当终止询价采购活动，发布项目终止公告并说明原因，重新开展采购活动：</w:t>
      </w:r>
    </w:p>
    <w:p w14:paraId="6A45DB69">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（一）因情况变化，不再符合规定的询价采购方式适用情形的；</w:t>
      </w:r>
    </w:p>
    <w:p w14:paraId="37F76B3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（二）出现影响采购公正的违法、违规行为的；</w:t>
      </w:r>
    </w:p>
    <w:p w14:paraId="7057D683">
      <w:pPr>
        <w:snapToGrid w:val="0"/>
        <w:spacing w:line="400" w:lineRule="exact"/>
        <w:ind w:firstLine="480" w:firstLineChars="200"/>
        <w:rPr>
          <w:rFonts w:asciiTheme="minorEastAsia" w:hAnsiTheme="minorEastAsia"/>
        </w:rPr>
      </w:pPr>
      <w:r>
        <w:rPr>
          <w:rFonts w:hint="eastAsia" w:asciiTheme="minorEastAsia" w:hAnsiTheme="minorEastAsia"/>
          <w:sz w:val="24"/>
          <w:szCs w:val="24"/>
        </w:rPr>
        <w:t>（三）在采购过程中符合竞争要求的供应商或者报价未超过采购预算的供应商不足3家的。</w:t>
      </w:r>
      <w:bookmarkStart w:id="75" w:name="_Toc8916"/>
      <w:bookmarkStart w:id="76" w:name="_Toc10768"/>
      <w:bookmarkStart w:id="77" w:name="_Toc65660354"/>
      <w:bookmarkStart w:id="78" w:name="_Toc20055"/>
    </w:p>
    <w:p w14:paraId="373DA0C1">
      <w:pPr>
        <w:pStyle w:val="9"/>
        <w:ind w:left="1260"/>
        <w:rPr>
          <w:rFonts w:asciiTheme="minorEastAsia" w:hAnsiTheme="minorEastAsia"/>
        </w:rPr>
      </w:pPr>
    </w:p>
    <w:p w14:paraId="63583FEE">
      <w:pPr>
        <w:rPr>
          <w:rFonts w:asciiTheme="minorEastAsia" w:hAnsiTheme="minorEastAsia"/>
        </w:rPr>
      </w:pPr>
    </w:p>
    <w:p w14:paraId="12F4030D">
      <w:pPr>
        <w:pStyle w:val="4"/>
        <w:pageBreakBefore/>
        <w:spacing w:after="0"/>
        <w:ind w:firstLine="2880" w:firstLineChars="800"/>
        <w:rPr>
          <w:rFonts w:asciiTheme="minorEastAsia" w:hAnsiTheme="minorEastAsia"/>
          <w:sz w:val="36"/>
          <w:szCs w:val="30"/>
        </w:rPr>
      </w:pPr>
      <w:bookmarkStart w:id="79" w:name="_Toc11497"/>
      <w:r>
        <w:rPr>
          <w:rFonts w:hint="eastAsia" w:asciiTheme="minorEastAsia" w:hAnsiTheme="minorEastAsia"/>
          <w:sz w:val="36"/>
          <w:szCs w:val="30"/>
        </w:rPr>
        <w:t>第五篇  供应商须知</w:t>
      </w:r>
      <w:bookmarkEnd w:id="75"/>
      <w:bookmarkEnd w:id="76"/>
      <w:bookmarkEnd w:id="77"/>
      <w:bookmarkEnd w:id="78"/>
      <w:bookmarkEnd w:id="79"/>
    </w:p>
    <w:p w14:paraId="7F0BBA9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一、询价费用</w:t>
      </w:r>
    </w:p>
    <w:p w14:paraId="6DFED7C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参与报价的供应商应承担其编制响应文件与递交响应文件所涉及的一切费用，不论询价结果如何，采购人和采购代理机构在任何情况下无义务也无责任承担这些费用。</w:t>
      </w:r>
    </w:p>
    <w:p w14:paraId="63FE9AB3">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二、询价通知书</w:t>
      </w:r>
      <w:r>
        <w:rPr>
          <w:rFonts w:hint="eastAsia" w:asciiTheme="minorEastAsia" w:hAnsiTheme="minorEastAsia"/>
          <w:sz w:val="24"/>
          <w:szCs w:val="24"/>
        </w:rPr>
        <w:tab/>
      </w:r>
    </w:p>
    <w:p w14:paraId="53AAA1E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3D39064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（二）采购人（或采购代理机构）所作的一切有效的书面通知、修改及补充，都是询价通知书不可分割的部分。</w:t>
      </w:r>
    </w:p>
    <w:p w14:paraId="1DA3C04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三、报价要求</w:t>
      </w:r>
    </w:p>
    <w:p w14:paraId="39D1DEE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（一）响应文件</w:t>
      </w:r>
    </w:p>
    <w:p w14:paraId="095D3DC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供应商应当按照询价通知书的要求编制响应文件，并对询价通知书提出的要求和条件作出实质性响应，响应文件原则上采用软面订本。</w:t>
      </w:r>
    </w:p>
    <w:p w14:paraId="02B14B0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1.响应文件组成</w:t>
      </w:r>
    </w:p>
    <w:p w14:paraId="366A060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1B69B8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2.联合体</w:t>
      </w:r>
    </w:p>
    <w:p w14:paraId="259585B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无。</w:t>
      </w:r>
    </w:p>
    <w:p w14:paraId="285A554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3.报价有效期：响应文件及有关承诺文件有效期为提交响应文件截止时间起90天。</w:t>
      </w:r>
    </w:p>
    <w:p w14:paraId="03E0C57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（二）保证金：</w:t>
      </w:r>
    </w:p>
    <w:p w14:paraId="134D4FC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无</w:t>
      </w:r>
    </w:p>
    <w:p w14:paraId="1694DBD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（三）修正错误</w:t>
      </w:r>
    </w:p>
    <w:p w14:paraId="3B49791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若供应商所递交的响应文件或报价中的价格出现大写金额和小写金额不一致的错误，以大写金额修正为准。</w:t>
      </w:r>
    </w:p>
    <w:p w14:paraId="1C8CBB4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10DA453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（四）提交响应文件的份数和签署（网下询价适用）</w:t>
      </w:r>
    </w:p>
    <w:p w14:paraId="4F6365B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1.响应文件一式二份，其中正本一份，副本一份；副本可为正本的复印件，应与正本一致，如出现不一致情况以正本为准。</w:t>
      </w:r>
    </w:p>
    <w:p w14:paraId="2F4C168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2.在响应文件正本中，询价通知书第七篇响应文件格式中规定签署、盖章的地方必须按其规定签署、盖章。</w:t>
      </w:r>
    </w:p>
    <w:p w14:paraId="18F7C11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3.若供应商对响应文件的错处作必要修改，则应在修改处加盖供应商公章或由法定代表人（或其授权代表）或自然人（供应商为自然人）签署确认。</w:t>
      </w:r>
    </w:p>
    <w:p w14:paraId="3E2F5B0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4.电报、电话、传真形式的响应文件概不接受。</w:t>
      </w:r>
    </w:p>
    <w:p w14:paraId="2D6A8D2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（五）响应文件的递交</w:t>
      </w:r>
    </w:p>
    <w:p w14:paraId="16E4078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响应文件的正本、副本均应密封装袋送达报价地点，应在封套上注明询价项目名称、供应商名称，分包号。若正本、副本分别进行密封的，还应在封套上注明“正本”、“副本”、字样。</w:t>
      </w:r>
    </w:p>
    <w:p w14:paraId="3ACED373">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（六）响应文件语言：简体中文</w:t>
      </w:r>
    </w:p>
    <w:p w14:paraId="588C618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四、成交供应商的确定和变更</w:t>
      </w:r>
    </w:p>
    <w:p w14:paraId="7D718C7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1866207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（二）成交供应商的变更</w:t>
      </w:r>
    </w:p>
    <w:p w14:paraId="2A5ABC3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E855FB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2.成交供应商无充分理由放弃成交的，采购人将向同级财政部门报告，财政部门将根据相关法律法规的规定进行处理。</w:t>
      </w:r>
    </w:p>
    <w:p w14:paraId="7EECFB1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五、成交通知</w:t>
      </w:r>
    </w:p>
    <w:p w14:paraId="546A265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（一）成交供应商确定后，采购代理机构将在</w:t>
      </w:r>
      <w:r>
        <w:rPr>
          <w:rFonts w:hint="eastAsia" w:cs="Times New Roman" w:asciiTheme="minorEastAsia" w:hAnsiTheme="minorEastAsia"/>
          <w:sz w:val="24"/>
          <w:szCs w:val="24"/>
        </w:rPr>
        <w:t>垫江县人民政府网和重庆渝垫国有资产经营集团有限公司官网</w:t>
      </w:r>
      <w:r>
        <w:rPr>
          <w:rFonts w:hint="eastAsia" w:asciiTheme="minorEastAsia" w:hAnsiTheme="minorEastAsia"/>
          <w:sz w:val="24"/>
          <w:szCs w:val="24"/>
        </w:rPr>
        <w:t>上发布成交结果公告。</w:t>
      </w:r>
    </w:p>
    <w:p w14:paraId="7324DC3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（二）结果公告发出同时，采购人或采购代理机构将以书面形式发出《成交通知书》。《成交通知书》一经发出即发生法律效力。</w:t>
      </w:r>
    </w:p>
    <w:p w14:paraId="2B5820E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（三）《成交通知书》将作为签订合同的依据。</w:t>
      </w:r>
    </w:p>
    <w:p w14:paraId="7FD2FFD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六、关于质疑和投诉</w:t>
      </w:r>
    </w:p>
    <w:p w14:paraId="6B07E43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（一）质疑</w:t>
      </w:r>
    </w:p>
    <w:p w14:paraId="64294D4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供应商认为采购文件、采购过程和成交结果使自己的权益收到伤害的，可向采购人或采购代理机构以书面形式提出质疑。</w:t>
      </w:r>
    </w:p>
    <w:p w14:paraId="2BDBE15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提出质疑的应当是参与所质疑项目采购活动的供应商。 </w:t>
      </w:r>
    </w:p>
    <w:p w14:paraId="19B83C5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1.质疑时限、内容</w:t>
      </w:r>
    </w:p>
    <w:p w14:paraId="6BFBE32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1.1供应商认为采购文件、采购过程、成交结果使自己的权益受到损害的，可以在知道或者应知其权益受到损害之日起7个工作日内，以书面形式向采购人、采购代理机构提出质疑。</w:t>
      </w:r>
    </w:p>
    <w:p w14:paraId="0DD8C04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1.2供应商提出质疑应当提交质疑函和必要的证明材料，质疑函应当包括下列内容：</w:t>
      </w:r>
    </w:p>
    <w:p w14:paraId="14C07B4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1.2.1供应商的姓名或者名称、地址、邮编、联系人及联系电话；</w:t>
      </w:r>
    </w:p>
    <w:p w14:paraId="32B94D6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1.2.2质疑项目的项目名称、项目号以及采购执行编号；</w:t>
      </w:r>
    </w:p>
    <w:p w14:paraId="1CCF5D4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1.2.3具体、明确的质疑事项和与质疑事项相关的请求；</w:t>
      </w:r>
    </w:p>
    <w:p w14:paraId="798C8E8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1.2.4事实依据；</w:t>
      </w:r>
    </w:p>
    <w:p w14:paraId="6F39F0D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1.2.5必要的法律依据；</w:t>
      </w:r>
    </w:p>
    <w:p w14:paraId="7D9DD33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1.2.6提出质疑的日期；</w:t>
      </w:r>
    </w:p>
    <w:p w14:paraId="2FB6CC1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1.2.7营业执照（或事业单位法人证书，或个体工商户营业执照或有效的自然人身份证明）复印件；</w:t>
      </w:r>
    </w:p>
    <w:p w14:paraId="5583210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1.2.8法定代表人授权委托书原件、法定代表人身份证复印件和其授权代表的身份证复印件（供应商为自然人的提供自然人身份证复印件）；</w:t>
      </w:r>
    </w:p>
    <w:p w14:paraId="47A0C07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1.3供应商为自然人的，质疑函应当由本人签字；供应商为法人或者其他组织的，质疑函应当由法定代表人、主要负责人，或者其授权代表签字或者盖章，并加盖公章。</w:t>
      </w:r>
    </w:p>
    <w:p w14:paraId="7F69974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2.质疑答复</w:t>
      </w:r>
    </w:p>
    <w:p w14:paraId="3664040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采购人、采购代理机构应当在收到供应商的书面质疑后七个工作日内作出答复，并以书面形式通知质疑供应商和其他有关供应商。</w:t>
      </w:r>
    </w:p>
    <w:p w14:paraId="38A6991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3.其他</w:t>
      </w:r>
    </w:p>
    <w:p w14:paraId="2924758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3.1供应商应按照《政府采购质疑和投诉办法》（财政部令第94号）及相关法律法规要求，在法定质疑期内一次性提出针对同一采购程序环节的质疑。</w:t>
      </w:r>
    </w:p>
    <w:p w14:paraId="2B2B6F3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3.2质疑函范本可在财政部门户网站和中国政府采购网下载。</w:t>
      </w:r>
    </w:p>
    <w:p w14:paraId="361B240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七、签订合同</w:t>
      </w:r>
    </w:p>
    <w:p w14:paraId="6725983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5F01461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（二）询价通知书、供应商的响应文件及澄清文件等，均为签订政府采购合同的依据。</w:t>
      </w:r>
    </w:p>
    <w:p w14:paraId="7451645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（三）合同生效条款由供需双方约定，法律、行政法规规定应当办理批准、登记等手续后生效的合同，依照其规定。</w:t>
      </w:r>
    </w:p>
    <w:p w14:paraId="1E77E20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（四）合同原则上应按照《重庆市政府采购合同》签订，相关单位要求适用合同通用格式版本的，应按其要求另行签订其他合同。</w:t>
      </w:r>
    </w:p>
    <w:p w14:paraId="1A133F1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（五）采购人要求成交供应商提供履约保证金的，应当在询价通知书中予以约定。成交供应商履约完毕后，采购人根据采购文件规定无息退还其履约保证金。</w:t>
      </w:r>
    </w:p>
    <w:p w14:paraId="663B2BD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八、项目验收</w:t>
      </w:r>
    </w:p>
    <w:p w14:paraId="12B9AF0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合同执行完毕，采购人或采购代理机构原则上应在7个工作日内组织履约情况验收，不得无故拖延或附加额外条件。</w:t>
      </w:r>
    </w:p>
    <w:p w14:paraId="6A8DC3E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九、采购代理服务费</w:t>
      </w:r>
    </w:p>
    <w:p w14:paraId="76E3F7A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本项目采购代理服务费7000元，由成交供应商承担并在领取成交通知书时一次性向采购代理机构支付。各供应商在报价时须考虑此费用，项目实施过程中不得以任何理由要求采购人补偿此费用。</w:t>
      </w:r>
    </w:p>
    <w:bookmarkEnd w:id="63"/>
    <w:p w14:paraId="0E3C0510">
      <w:pPr>
        <w:pStyle w:val="4"/>
        <w:pageBreakBefore/>
        <w:spacing w:after="0"/>
        <w:jc w:val="center"/>
        <w:rPr>
          <w:rFonts w:asciiTheme="minorEastAsia" w:hAnsiTheme="minorEastAsia"/>
          <w:sz w:val="36"/>
          <w:szCs w:val="30"/>
        </w:rPr>
      </w:pPr>
      <w:bookmarkStart w:id="80" w:name="_Toc12789059"/>
      <w:bookmarkStart w:id="81" w:name="_Toc11641055"/>
      <w:bookmarkStart w:id="82" w:name="_Toc10599"/>
      <w:bookmarkStart w:id="83" w:name="_Toc28162"/>
      <w:bookmarkStart w:id="84" w:name="_Toc65660365"/>
      <w:bookmarkStart w:id="85" w:name="_Toc14861"/>
      <w:bookmarkStart w:id="86" w:name="_Toc29663"/>
      <w:r>
        <w:rPr>
          <w:rFonts w:hint="eastAsia" w:asciiTheme="minorEastAsia" w:hAnsiTheme="minorEastAsia"/>
          <w:sz w:val="36"/>
          <w:szCs w:val="30"/>
        </w:rPr>
        <w:t xml:space="preserve">第六篇  </w:t>
      </w:r>
      <w:bookmarkEnd w:id="80"/>
      <w:bookmarkEnd w:id="81"/>
      <w:r>
        <w:rPr>
          <w:rFonts w:hint="eastAsia" w:asciiTheme="minorEastAsia" w:hAnsiTheme="minorEastAsia"/>
          <w:sz w:val="36"/>
          <w:szCs w:val="30"/>
        </w:rPr>
        <w:t>合同草案条款</w:t>
      </w:r>
      <w:bookmarkEnd w:id="82"/>
      <w:bookmarkEnd w:id="83"/>
      <w:bookmarkEnd w:id="84"/>
      <w:bookmarkEnd w:id="85"/>
      <w:r>
        <w:rPr>
          <w:rFonts w:hint="eastAsia" w:asciiTheme="minorEastAsia" w:hAnsiTheme="minorEastAsia"/>
          <w:sz w:val="36"/>
          <w:szCs w:val="30"/>
        </w:rPr>
        <w:t>（如果有)</w:t>
      </w:r>
      <w:bookmarkEnd w:id="86"/>
    </w:p>
    <w:p w14:paraId="1C28FCE9">
      <w:pPr>
        <w:spacing w:line="400" w:lineRule="exact"/>
        <w:ind w:right="12" w:firstLine="480"/>
        <w:rPr>
          <w:rFonts w:cs="仿宋" w:asciiTheme="minorEastAsia" w:hAnsiTheme="minorEastAsia"/>
          <w:sz w:val="24"/>
        </w:rPr>
      </w:pPr>
    </w:p>
    <w:p w14:paraId="0660D189">
      <w:pPr>
        <w:spacing w:line="400" w:lineRule="exact"/>
        <w:ind w:right="12" w:firstLine="480"/>
        <w:rPr>
          <w:rFonts w:cs="仿宋" w:asciiTheme="minorEastAsia" w:hAnsiTheme="minorEastAsia"/>
          <w:sz w:val="24"/>
        </w:rPr>
      </w:pPr>
    </w:p>
    <w:p w14:paraId="18F57FFF">
      <w:pPr>
        <w:tabs>
          <w:tab w:val="left" w:pos="9000"/>
        </w:tabs>
        <w:spacing w:line="276" w:lineRule="auto"/>
        <w:jc w:val="center"/>
      </w:pPr>
    </w:p>
    <w:p w14:paraId="2C56A2BF">
      <w:pPr>
        <w:pageBreakBefore/>
        <w:spacing w:line="500" w:lineRule="exact"/>
        <w:jc w:val="center"/>
        <w:outlineLvl w:val="1"/>
        <w:rPr>
          <w:rFonts w:ascii="方正仿宋_GBK" w:eastAsia="方正仿宋_GBK"/>
          <w:b/>
          <w:sz w:val="44"/>
        </w:rPr>
      </w:pPr>
      <w:r>
        <w:rPr>
          <w:rFonts w:hint="eastAsia" w:ascii="方正仿宋_GBK" w:eastAsia="方正仿宋_GBK"/>
          <w:b/>
          <w:sz w:val="44"/>
        </w:rPr>
        <w:t>重庆市政府采购购销合同</w:t>
      </w:r>
    </w:p>
    <w:p w14:paraId="6FFE276E">
      <w:pPr>
        <w:spacing w:line="500" w:lineRule="exact"/>
        <w:jc w:val="center"/>
        <w:outlineLvl w:val="1"/>
        <w:rPr>
          <w:rFonts w:ascii="方正仿宋_GBK" w:eastAsia="方正仿宋_GBK"/>
          <w:sz w:val="36"/>
          <w:szCs w:val="36"/>
        </w:rPr>
      </w:pPr>
      <w:r>
        <w:rPr>
          <w:rFonts w:hint="eastAsia" w:ascii="方正仿宋_GBK" w:eastAsia="方正仿宋_GBK"/>
          <w:sz w:val="36"/>
          <w:szCs w:val="36"/>
        </w:rPr>
        <w:t>（询价）</w:t>
      </w:r>
    </w:p>
    <w:p w14:paraId="4C9EEB12">
      <w:pPr>
        <w:spacing w:line="500" w:lineRule="exact"/>
        <w:jc w:val="center"/>
        <w:outlineLvl w:val="1"/>
        <w:rPr>
          <w:rFonts w:ascii="方正仿宋_GBK" w:eastAsia="方正仿宋_GBK"/>
        </w:rPr>
      </w:pPr>
      <w:r>
        <w:rPr>
          <w:rFonts w:hint="eastAsia" w:ascii="方正仿宋_GBK" w:eastAsia="方正仿宋_GBK"/>
        </w:rPr>
        <w:t>（项目号：     ）</w:t>
      </w:r>
    </w:p>
    <w:p w14:paraId="3C26E5C2">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287EA461">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7A13F835">
      <w:pPr>
        <w:spacing w:line="500" w:lineRule="exact"/>
        <w:rPr>
          <w:rFonts w:ascii="方正仿宋_GBK" w:eastAsia="方正仿宋_GBK"/>
          <w:sz w:val="24"/>
        </w:rPr>
      </w:pPr>
    </w:p>
    <w:p w14:paraId="7FFA9224">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2882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5B8DF7D9">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vAlign w:val="center"/>
          </w:tcPr>
          <w:p w14:paraId="5189B52B">
            <w:pPr>
              <w:spacing w:line="500" w:lineRule="exact"/>
              <w:jc w:val="center"/>
              <w:rPr>
                <w:rFonts w:ascii="方正仿宋_GBK" w:eastAsia="方正仿宋_GBK"/>
                <w:sz w:val="24"/>
              </w:rPr>
            </w:pPr>
            <w:r>
              <w:rPr>
                <w:rFonts w:hint="eastAsia" w:ascii="方正仿宋_GBK" w:eastAsia="方正仿宋_GBK"/>
                <w:sz w:val="24"/>
              </w:rPr>
              <w:t>规格/型号/材质/相关参数要求</w:t>
            </w:r>
          </w:p>
        </w:tc>
        <w:tc>
          <w:tcPr>
            <w:tcW w:w="1457" w:type="dxa"/>
            <w:vAlign w:val="center"/>
          </w:tcPr>
          <w:p w14:paraId="4FEB6E2E">
            <w:pPr>
              <w:spacing w:line="500" w:lineRule="exact"/>
              <w:jc w:val="center"/>
              <w:rPr>
                <w:rFonts w:ascii="方正仿宋_GBK" w:eastAsia="方正仿宋_GBK"/>
                <w:sz w:val="24"/>
              </w:rPr>
            </w:pPr>
            <w:r>
              <w:rPr>
                <w:rFonts w:hint="eastAsia" w:ascii="方正仿宋_GBK" w:eastAsia="方正仿宋_GBK"/>
                <w:sz w:val="24"/>
              </w:rPr>
              <w:t>数量</w:t>
            </w:r>
          </w:p>
        </w:tc>
        <w:tc>
          <w:tcPr>
            <w:tcW w:w="1875" w:type="dxa"/>
            <w:vAlign w:val="center"/>
          </w:tcPr>
          <w:p w14:paraId="0D07CF8F">
            <w:pPr>
              <w:spacing w:line="500" w:lineRule="exact"/>
              <w:jc w:val="center"/>
              <w:rPr>
                <w:rFonts w:ascii="方正仿宋_GBK" w:eastAsia="方正仿宋_GBK"/>
                <w:sz w:val="24"/>
              </w:rPr>
            </w:pPr>
            <w:r>
              <w:rPr>
                <w:rFonts w:hint="eastAsia" w:ascii="方正仿宋_GBK" w:eastAsia="方正仿宋_GBK"/>
                <w:sz w:val="24"/>
              </w:rPr>
              <w:t>成交单价（元）</w:t>
            </w:r>
          </w:p>
        </w:tc>
        <w:tc>
          <w:tcPr>
            <w:tcW w:w="1358" w:type="dxa"/>
            <w:vAlign w:val="center"/>
          </w:tcPr>
          <w:p w14:paraId="731BE6F7">
            <w:pPr>
              <w:spacing w:line="500" w:lineRule="exact"/>
              <w:jc w:val="center"/>
              <w:rPr>
                <w:rFonts w:ascii="方正仿宋_GBK" w:eastAsia="方正仿宋_GBK"/>
                <w:sz w:val="24"/>
              </w:rPr>
            </w:pPr>
            <w:r>
              <w:rPr>
                <w:rFonts w:hint="eastAsia" w:ascii="方正仿宋_GBK" w:eastAsia="方正仿宋_GBK"/>
                <w:sz w:val="24"/>
              </w:rPr>
              <w:t>供货期</w:t>
            </w:r>
          </w:p>
        </w:tc>
        <w:tc>
          <w:tcPr>
            <w:tcW w:w="1852" w:type="dxa"/>
            <w:vAlign w:val="center"/>
          </w:tcPr>
          <w:p w14:paraId="6E195C98">
            <w:pPr>
              <w:spacing w:line="500" w:lineRule="exact"/>
              <w:jc w:val="center"/>
              <w:rPr>
                <w:rFonts w:ascii="方正仿宋_GBK" w:eastAsia="方正仿宋_GBK"/>
                <w:sz w:val="24"/>
              </w:rPr>
            </w:pPr>
            <w:r>
              <w:rPr>
                <w:rFonts w:hint="eastAsia" w:ascii="方正仿宋_GBK" w:eastAsia="方正仿宋_GBK"/>
                <w:sz w:val="24"/>
              </w:rPr>
              <w:t>备注</w:t>
            </w:r>
          </w:p>
        </w:tc>
      </w:tr>
      <w:tr w14:paraId="74D2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E8BB78">
            <w:pPr>
              <w:spacing w:line="500" w:lineRule="exact"/>
              <w:jc w:val="center"/>
              <w:rPr>
                <w:rFonts w:ascii="方正仿宋_GBK" w:eastAsia="方正仿宋_GBK"/>
                <w:sz w:val="24"/>
              </w:rPr>
            </w:pPr>
          </w:p>
        </w:tc>
        <w:tc>
          <w:tcPr>
            <w:tcW w:w="1741" w:type="dxa"/>
            <w:vAlign w:val="center"/>
          </w:tcPr>
          <w:p w14:paraId="51233377">
            <w:pPr>
              <w:spacing w:line="500" w:lineRule="exact"/>
              <w:jc w:val="center"/>
              <w:rPr>
                <w:rFonts w:ascii="方正仿宋_GBK" w:eastAsia="方正仿宋_GBK"/>
                <w:sz w:val="24"/>
              </w:rPr>
            </w:pPr>
          </w:p>
        </w:tc>
        <w:tc>
          <w:tcPr>
            <w:tcW w:w="1457" w:type="dxa"/>
            <w:vAlign w:val="center"/>
          </w:tcPr>
          <w:p w14:paraId="6F1F77BA">
            <w:pPr>
              <w:spacing w:line="500" w:lineRule="exact"/>
              <w:jc w:val="center"/>
              <w:rPr>
                <w:rFonts w:ascii="方正仿宋_GBK" w:eastAsia="方正仿宋_GBK"/>
                <w:sz w:val="24"/>
              </w:rPr>
            </w:pPr>
          </w:p>
        </w:tc>
        <w:tc>
          <w:tcPr>
            <w:tcW w:w="1875" w:type="dxa"/>
            <w:vAlign w:val="center"/>
          </w:tcPr>
          <w:p w14:paraId="1A449220">
            <w:pPr>
              <w:spacing w:line="500" w:lineRule="exact"/>
              <w:jc w:val="center"/>
              <w:rPr>
                <w:rFonts w:ascii="方正仿宋_GBK" w:eastAsia="方正仿宋_GBK"/>
                <w:sz w:val="24"/>
              </w:rPr>
            </w:pPr>
          </w:p>
        </w:tc>
        <w:tc>
          <w:tcPr>
            <w:tcW w:w="1358" w:type="dxa"/>
            <w:vMerge w:val="restart"/>
            <w:vAlign w:val="center"/>
          </w:tcPr>
          <w:p w14:paraId="4E503CBE">
            <w:pPr>
              <w:spacing w:line="500" w:lineRule="exact"/>
              <w:jc w:val="center"/>
              <w:rPr>
                <w:rFonts w:ascii="方正仿宋_GBK" w:eastAsia="方正仿宋_GBK"/>
                <w:sz w:val="24"/>
              </w:rPr>
            </w:pPr>
          </w:p>
        </w:tc>
        <w:tc>
          <w:tcPr>
            <w:tcW w:w="1852" w:type="dxa"/>
            <w:vMerge w:val="restart"/>
            <w:vAlign w:val="center"/>
          </w:tcPr>
          <w:p w14:paraId="5E90427C">
            <w:pPr>
              <w:spacing w:line="500" w:lineRule="exact"/>
              <w:jc w:val="center"/>
              <w:rPr>
                <w:rFonts w:ascii="方正仿宋_GBK" w:eastAsia="方正仿宋_GBK"/>
                <w:sz w:val="24"/>
              </w:rPr>
            </w:pPr>
          </w:p>
        </w:tc>
      </w:tr>
      <w:tr w14:paraId="20DC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226BAF1">
            <w:pPr>
              <w:spacing w:line="500" w:lineRule="exact"/>
              <w:jc w:val="center"/>
              <w:rPr>
                <w:rFonts w:ascii="方正仿宋_GBK" w:eastAsia="方正仿宋_GBK"/>
                <w:sz w:val="24"/>
              </w:rPr>
            </w:pPr>
          </w:p>
        </w:tc>
        <w:tc>
          <w:tcPr>
            <w:tcW w:w="1741" w:type="dxa"/>
            <w:vAlign w:val="center"/>
          </w:tcPr>
          <w:p w14:paraId="628F22CE">
            <w:pPr>
              <w:spacing w:line="500" w:lineRule="exact"/>
              <w:jc w:val="center"/>
              <w:rPr>
                <w:rFonts w:ascii="方正仿宋_GBK" w:eastAsia="方正仿宋_GBK"/>
                <w:sz w:val="24"/>
              </w:rPr>
            </w:pPr>
          </w:p>
        </w:tc>
        <w:tc>
          <w:tcPr>
            <w:tcW w:w="1457" w:type="dxa"/>
            <w:vAlign w:val="center"/>
          </w:tcPr>
          <w:p w14:paraId="11954199">
            <w:pPr>
              <w:spacing w:line="500" w:lineRule="exact"/>
              <w:jc w:val="center"/>
              <w:rPr>
                <w:rFonts w:ascii="方正仿宋_GBK" w:eastAsia="方正仿宋_GBK"/>
                <w:sz w:val="24"/>
              </w:rPr>
            </w:pPr>
          </w:p>
        </w:tc>
        <w:tc>
          <w:tcPr>
            <w:tcW w:w="1875" w:type="dxa"/>
            <w:vAlign w:val="center"/>
          </w:tcPr>
          <w:p w14:paraId="346BC7DB">
            <w:pPr>
              <w:spacing w:line="500" w:lineRule="exact"/>
              <w:jc w:val="center"/>
              <w:rPr>
                <w:rFonts w:ascii="方正仿宋_GBK" w:eastAsia="方正仿宋_GBK"/>
                <w:sz w:val="24"/>
              </w:rPr>
            </w:pPr>
          </w:p>
        </w:tc>
        <w:tc>
          <w:tcPr>
            <w:tcW w:w="1358" w:type="dxa"/>
            <w:vMerge w:val="continue"/>
            <w:vAlign w:val="center"/>
          </w:tcPr>
          <w:p w14:paraId="57069AEF">
            <w:pPr>
              <w:spacing w:line="500" w:lineRule="exact"/>
              <w:jc w:val="center"/>
              <w:rPr>
                <w:rFonts w:ascii="方正仿宋_GBK" w:eastAsia="方正仿宋_GBK"/>
                <w:sz w:val="24"/>
              </w:rPr>
            </w:pPr>
          </w:p>
        </w:tc>
        <w:tc>
          <w:tcPr>
            <w:tcW w:w="1852" w:type="dxa"/>
            <w:vMerge w:val="continue"/>
            <w:vAlign w:val="center"/>
          </w:tcPr>
          <w:p w14:paraId="6D0F8593">
            <w:pPr>
              <w:spacing w:line="500" w:lineRule="exact"/>
              <w:jc w:val="center"/>
              <w:rPr>
                <w:rFonts w:ascii="方正仿宋_GBK" w:eastAsia="方正仿宋_GBK"/>
                <w:sz w:val="24"/>
              </w:rPr>
            </w:pPr>
          </w:p>
        </w:tc>
      </w:tr>
      <w:tr w14:paraId="1AAD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CF8B4B">
            <w:pPr>
              <w:spacing w:line="500" w:lineRule="exact"/>
              <w:jc w:val="center"/>
              <w:rPr>
                <w:rFonts w:ascii="方正仿宋_GBK" w:eastAsia="方正仿宋_GBK"/>
                <w:sz w:val="24"/>
              </w:rPr>
            </w:pPr>
          </w:p>
        </w:tc>
        <w:tc>
          <w:tcPr>
            <w:tcW w:w="1741" w:type="dxa"/>
            <w:vAlign w:val="center"/>
          </w:tcPr>
          <w:p w14:paraId="693E5EF6">
            <w:pPr>
              <w:spacing w:line="500" w:lineRule="exact"/>
              <w:jc w:val="center"/>
              <w:rPr>
                <w:rFonts w:ascii="方正仿宋_GBK" w:eastAsia="方正仿宋_GBK"/>
                <w:sz w:val="24"/>
              </w:rPr>
            </w:pPr>
          </w:p>
        </w:tc>
        <w:tc>
          <w:tcPr>
            <w:tcW w:w="1457" w:type="dxa"/>
            <w:vAlign w:val="center"/>
          </w:tcPr>
          <w:p w14:paraId="1EC40525">
            <w:pPr>
              <w:spacing w:line="500" w:lineRule="exact"/>
              <w:jc w:val="center"/>
              <w:rPr>
                <w:rFonts w:ascii="方正仿宋_GBK" w:eastAsia="方正仿宋_GBK"/>
                <w:sz w:val="24"/>
              </w:rPr>
            </w:pPr>
          </w:p>
        </w:tc>
        <w:tc>
          <w:tcPr>
            <w:tcW w:w="1875" w:type="dxa"/>
            <w:vAlign w:val="center"/>
          </w:tcPr>
          <w:p w14:paraId="770E1AAB">
            <w:pPr>
              <w:spacing w:line="500" w:lineRule="exact"/>
              <w:jc w:val="center"/>
              <w:rPr>
                <w:rFonts w:ascii="方正仿宋_GBK" w:eastAsia="方正仿宋_GBK"/>
                <w:sz w:val="24"/>
              </w:rPr>
            </w:pPr>
          </w:p>
        </w:tc>
        <w:tc>
          <w:tcPr>
            <w:tcW w:w="1358" w:type="dxa"/>
            <w:vMerge w:val="continue"/>
            <w:vAlign w:val="center"/>
          </w:tcPr>
          <w:p w14:paraId="04C996D4">
            <w:pPr>
              <w:spacing w:line="500" w:lineRule="exact"/>
              <w:jc w:val="center"/>
              <w:rPr>
                <w:rFonts w:ascii="方正仿宋_GBK" w:eastAsia="方正仿宋_GBK"/>
                <w:sz w:val="24"/>
              </w:rPr>
            </w:pPr>
          </w:p>
        </w:tc>
        <w:tc>
          <w:tcPr>
            <w:tcW w:w="1852" w:type="dxa"/>
            <w:vMerge w:val="continue"/>
            <w:vAlign w:val="center"/>
          </w:tcPr>
          <w:p w14:paraId="5C44B589">
            <w:pPr>
              <w:spacing w:line="500" w:lineRule="exact"/>
              <w:jc w:val="center"/>
              <w:rPr>
                <w:rFonts w:ascii="方正仿宋_GBK" w:eastAsia="方正仿宋_GBK"/>
                <w:sz w:val="24"/>
              </w:rPr>
            </w:pPr>
          </w:p>
        </w:tc>
      </w:tr>
      <w:tr w14:paraId="607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B2DBB0B">
            <w:pPr>
              <w:spacing w:line="500" w:lineRule="exact"/>
              <w:jc w:val="center"/>
              <w:rPr>
                <w:rFonts w:ascii="方正仿宋_GBK" w:eastAsia="方正仿宋_GBK"/>
                <w:sz w:val="24"/>
              </w:rPr>
            </w:pPr>
          </w:p>
        </w:tc>
        <w:tc>
          <w:tcPr>
            <w:tcW w:w="1741" w:type="dxa"/>
            <w:vAlign w:val="center"/>
          </w:tcPr>
          <w:p w14:paraId="4630EBD0">
            <w:pPr>
              <w:spacing w:line="500" w:lineRule="exact"/>
              <w:jc w:val="center"/>
              <w:rPr>
                <w:rFonts w:ascii="方正仿宋_GBK" w:eastAsia="方正仿宋_GBK"/>
                <w:sz w:val="24"/>
              </w:rPr>
            </w:pPr>
          </w:p>
        </w:tc>
        <w:tc>
          <w:tcPr>
            <w:tcW w:w="1457" w:type="dxa"/>
            <w:vAlign w:val="center"/>
          </w:tcPr>
          <w:p w14:paraId="6254B221">
            <w:pPr>
              <w:spacing w:line="500" w:lineRule="exact"/>
              <w:jc w:val="center"/>
              <w:rPr>
                <w:rFonts w:ascii="方正仿宋_GBK" w:eastAsia="方正仿宋_GBK"/>
                <w:sz w:val="24"/>
              </w:rPr>
            </w:pPr>
          </w:p>
        </w:tc>
        <w:tc>
          <w:tcPr>
            <w:tcW w:w="1875" w:type="dxa"/>
            <w:vAlign w:val="center"/>
          </w:tcPr>
          <w:p w14:paraId="51895BB2">
            <w:pPr>
              <w:spacing w:line="500" w:lineRule="exact"/>
              <w:jc w:val="center"/>
              <w:rPr>
                <w:rFonts w:ascii="方正仿宋_GBK" w:eastAsia="方正仿宋_GBK"/>
                <w:sz w:val="24"/>
              </w:rPr>
            </w:pPr>
          </w:p>
        </w:tc>
        <w:tc>
          <w:tcPr>
            <w:tcW w:w="1358" w:type="dxa"/>
            <w:vMerge w:val="continue"/>
            <w:vAlign w:val="center"/>
          </w:tcPr>
          <w:p w14:paraId="74714997">
            <w:pPr>
              <w:spacing w:line="500" w:lineRule="exact"/>
              <w:jc w:val="center"/>
              <w:rPr>
                <w:rFonts w:ascii="方正仿宋_GBK" w:eastAsia="方正仿宋_GBK"/>
                <w:sz w:val="24"/>
              </w:rPr>
            </w:pPr>
          </w:p>
        </w:tc>
        <w:tc>
          <w:tcPr>
            <w:tcW w:w="1852" w:type="dxa"/>
            <w:vMerge w:val="continue"/>
            <w:vAlign w:val="center"/>
          </w:tcPr>
          <w:p w14:paraId="5683C947">
            <w:pPr>
              <w:spacing w:line="500" w:lineRule="exact"/>
              <w:jc w:val="center"/>
              <w:rPr>
                <w:rFonts w:ascii="方正仿宋_GBK" w:eastAsia="方正仿宋_GBK"/>
                <w:sz w:val="24"/>
              </w:rPr>
            </w:pPr>
          </w:p>
        </w:tc>
      </w:tr>
      <w:tr w14:paraId="2AE6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637481E">
            <w:pPr>
              <w:spacing w:line="500" w:lineRule="exact"/>
              <w:jc w:val="center"/>
              <w:rPr>
                <w:rFonts w:ascii="方正仿宋_GBK" w:eastAsia="方正仿宋_GBK"/>
                <w:sz w:val="24"/>
              </w:rPr>
            </w:pPr>
          </w:p>
        </w:tc>
        <w:tc>
          <w:tcPr>
            <w:tcW w:w="1741" w:type="dxa"/>
            <w:vAlign w:val="center"/>
          </w:tcPr>
          <w:p w14:paraId="04D5B333">
            <w:pPr>
              <w:spacing w:line="500" w:lineRule="exact"/>
              <w:jc w:val="center"/>
              <w:rPr>
                <w:rFonts w:ascii="方正仿宋_GBK" w:eastAsia="方正仿宋_GBK"/>
                <w:sz w:val="24"/>
              </w:rPr>
            </w:pPr>
          </w:p>
        </w:tc>
        <w:tc>
          <w:tcPr>
            <w:tcW w:w="1457" w:type="dxa"/>
            <w:vAlign w:val="center"/>
          </w:tcPr>
          <w:p w14:paraId="2918F945">
            <w:pPr>
              <w:spacing w:line="500" w:lineRule="exact"/>
              <w:jc w:val="center"/>
              <w:rPr>
                <w:rFonts w:ascii="方正仿宋_GBK" w:eastAsia="方正仿宋_GBK"/>
                <w:sz w:val="24"/>
              </w:rPr>
            </w:pPr>
          </w:p>
        </w:tc>
        <w:tc>
          <w:tcPr>
            <w:tcW w:w="1875" w:type="dxa"/>
            <w:vAlign w:val="center"/>
          </w:tcPr>
          <w:p w14:paraId="3D81197F">
            <w:pPr>
              <w:spacing w:line="500" w:lineRule="exact"/>
              <w:jc w:val="center"/>
              <w:rPr>
                <w:rFonts w:ascii="方正仿宋_GBK" w:eastAsia="方正仿宋_GBK"/>
                <w:sz w:val="24"/>
              </w:rPr>
            </w:pPr>
          </w:p>
        </w:tc>
        <w:tc>
          <w:tcPr>
            <w:tcW w:w="1358" w:type="dxa"/>
            <w:vMerge w:val="continue"/>
            <w:vAlign w:val="center"/>
          </w:tcPr>
          <w:p w14:paraId="2A7B296C">
            <w:pPr>
              <w:spacing w:line="500" w:lineRule="exact"/>
              <w:jc w:val="center"/>
              <w:rPr>
                <w:rFonts w:ascii="方正仿宋_GBK" w:eastAsia="方正仿宋_GBK"/>
                <w:sz w:val="24"/>
              </w:rPr>
            </w:pPr>
          </w:p>
        </w:tc>
        <w:tc>
          <w:tcPr>
            <w:tcW w:w="1852" w:type="dxa"/>
            <w:vMerge w:val="continue"/>
            <w:vAlign w:val="center"/>
          </w:tcPr>
          <w:p w14:paraId="2F7E7EF8">
            <w:pPr>
              <w:spacing w:line="500" w:lineRule="exact"/>
              <w:jc w:val="center"/>
              <w:rPr>
                <w:rFonts w:ascii="方正仿宋_GBK" w:eastAsia="方正仿宋_GBK"/>
                <w:sz w:val="24"/>
              </w:rPr>
            </w:pPr>
          </w:p>
        </w:tc>
      </w:tr>
      <w:tr w14:paraId="5050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D0CB80D">
            <w:pPr>
              <w:spacing w:line="500" w:lineRule="exact"/>
              <w:jc w:val="center"/>
              <w:rPr>
                <w:rFonts w:ascii="方正仿宋_GBK" w:eastAsia="方正仿宋_GBK"/>
                <w:sz w:val="24"/>
              </w:rPr>
            </w:pPr>
          </w:p>
        </w:tc>
        <w:tc>
          <w:tcPr>
            <w:tcW w:w="1741" w:type="dxa"/>
            <w:vAlign w:val="center"/>
          </w:tcPr>
          <w:p w14:paraId="0C8188FF">
            <w:pPr>
              <w:spacing w:line="500" w:lineRule="exact"/>
              <w:jc w:val="center"/>
              <w:rPr>
                <w:rFonts w:ascii="方正仿宋_GBK" w:eastAsia="方正仿宋_GBK"/>
                <w:sz w:val="24"/>
              </w:rPr>
            </w:pPr>
          </w:p>
        </w:tc>
        <w:tc>
          <w:tcPr>
            <w:tcW w:w="1457" w:type="dxa"/>
            <w:vAlign w:val="center"/>
          </w:tcPr>
          <w:p w14:paraId="1480ED8B">
            <w:pPr>
              <w:spacing w:line="500" w:lineRule="exact"/>
              <w:jc w:val="center"/>
              <w:rPr>
                <w:rFonts w:ascii="方正仿宋_GBK" w:eastAsia="方正仿宋_GBK"/>
                <w:sz w:val="24"/>
              </w:rPr>
            </w:pPr>
          </w:p>
        </w:tc>
        <w:tc>
          <w:tcPr>
            <w:tcW w:w="1875" w:type="dxa"/>
            <w:vAlign w:val="center"/>
          </w:tcPr>
          <w:p w14:paraId="51C809B6">
            <w:pPr>
              <w:spacing w:line="500" w:lineRule="exact"/>
              <w:jc w:val="center"/>
              <w:rPr>
                <w:rFonts w:ascii="方正仿宋_GBK" w:eastAsia="方正仿宋_GBK"/>
                <w:sz w:val="24"/>
              </w:rPr>
            </w:pPr>
          </w:p>
        </w:tc>
        <w:tc>
          <w:tcPr>
            <w:tcW w:w="1358" w:type="dxa"/>
            <w:vMerge w:val="continue"/>
            <w:vAlign w:val="center"/>
          </w:tcPr>
          <w:p w14:paraId="56DD7F18">
            <w:pPr>
              <w:spacing w:line="500" w:lineRule="exact"/>
              <w:jc w:val="center"/>
              <w:rPr>
                <w:rFonts w:ascii="方正仿宋_GBK" w:eastAsia="方正仿宋_GBK"/>
                <w:sz w:val="24"/>
              </w:rPr>
            </w:pPr>
          </w:p>
        </w:tc>
        <w:tc>
          <w:tcPr>
            <w:tcW w:w="1852" w:type="dxa"/>
            <w:vMerge w:val="continue"/>
            <w:vAlign w:val="center"/>
          </w:tcPr>
          <w:p w14:paraId="095FF95F">
            <w:pPr>
              <w:spacing w:line="500" w:lineRule="exact"/>
              <w:jc w:val="center"/>
              <w:rPr>
                <w:rFonts w:ascii="方正仿宋_GBK" w:eastAsia="方正仿宋_GBK"/>
                <w:sz w:val="24"/>
              </w:rPr>
            </w:pPr>
          </w:p>
        </w:tc>
      </w:tr>
      <w:tr w14:paraId="1B62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3838510D">
            <w:pPr>
              <w:spacing w:line="500" w:lineRule="exact"/>
              <w:jc w:val="center"/>
              <w:rPr>
                <w:rFonts w:ascii="方正仿宋_GBK" w:eastAsia="方正仿宋_GBK"/>
                <w:sz w:val="24"/>
              </w:rPr>
            </w:pPr>
          </w:p>
        </w:tc>
        <w:tc>
          <w:tcPr>
            <w:tcW w:w="1741" w:type="dxa"/>
            <w:tcBorders>
              <w:bottom w:val="single" w:color="auto" w:sz="4" w:space="0"/>
            </w:tcBorders>
            <w:vAlign w:val="center"/>
          </w:tcPr>
          <w:p w14:paraId="44A47D67">
            <w:pPr>
              <w:spacing w:line="500" w:lineRule="exact"/>
              <w:jc w:val="center"/>
              <w:rPr>
                <w:rFonts w:ascii="方正仿宋_GBK" w:eastAsia="方正仿宋_GBK"/>
                <w:sz w:val="24"/>
              </w:rPr>
            </w:pPr>
          </w:p>
        </w:tc>
        <w:tc>
          <w:tcPr>
            <w:tcW w:w="1457" w:type="dxa"/>
            <w:vAlign w:val="center"/>
          </w:tcPr>
          <w:p w14:paraId="33F3538E">
            <w:pPr>
              <w:spacing w:line="500" w:lineRule="exact"/>
              <w:jc w:val="center"/>
              <w:rPr>
                <w:rFonts w:ascii="方正仿宋_GBK" w:eastAsia="方正仿宋_GBK"/>
                <w:sz w:val="24"/>
              </w:rPr>
            </w:pPr>
          </w:p>
        </w:tc>
        <w:tc>
          <w:tcPr>
            <w:tcW w:w="1875" w:type="dxa"/>
            <w:tcBorders>
              <w:bottom w:val="single" w:color="auto" w:sz="4" w:space="0"/>
            </w:tcBorders>
            <w:vAlign w:val="center"/>
          </w:tcPr>
          <w:p w14:paraId="1B89A820">
            <w:pPr>
              <w:spacing w:line="500" w:lineRule="exact"/>
              <w:jc w:val="center"/>
              <w:rPr>
                <w:rFonts w:ascii="方正仿宋_GBK" w:eastAsia="方正仿宋_GBK"/>
                <w:sz w:val="24"/>
              </w:rPr>
            </w:pPr>
          </w:p>
        </w:tc>
        <w:tc>
          <w:tcPr>
            <w:tcW w:w="1358" w:type="dxa"/>
            <w:vMerge w:val="continue"/>
            <w:vAlign w:val="center"/>
          </w:tcPr>
          <w:p w14:paraId="318F45B0">
            <w:pPr>
              <w:spacing w:line="500" w:lineRule="exact"/>
              <w:jc w:val="center"/>
              <w:rPr>
                <w:rFonts w:ascii="方正仿宋_GBK" w:eastAsia="方正仿宋_GBK"/>
                <w:sz w:val="24"/>
              </w:rPr>
            </w:pPr>
          </w:p>
        </w:tc>
        <w:tc>
          <w:tcPr>
            <w:tcW w:w="1852" w:type="dxa"/>
            <w:vMerge w:val="continue"/>
            <w:vAlign w:val="center"/>
          </w:tcPr>
          <w:p w14:paraId="1A8DDE39">
            <w:pPr>
              <w:spacing w:line="500" w:lineRule="exact"/>
              <w:jc w:val="center"/>
              <w:rPr>
                <w:rFonts w:ascii="方正仿宋_GBK" w:eastAsia="方正仿宋_GBK"/>
                <w:sz w:val="24"/>
              </w:rPr>
            </w:pPr>
          </w:p>
        </w:tc>
      </w:tr>
      <w:tr w14:paraId="1D80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BE24D99">
            <w:pPr>
              <w:spacing w:line="500" w:lineRule="exact"/>
              <w:jc w:val="center"/>
              <w:rPr>
                <w:rFonts w:ascii="方正仿宋_GBK" w:eastAsia="方正仿宋_GBK"/>
                <w:sz w:val="24"/>
              </w:rPr>
            </w:pPr>
          </w:p>
        </w:tc>
        <w:tc>
          <w:tcPr>
            <w:tcW w:w="1741" w:type="dxa"/>
            <w:vAlign w:val="center"/>
          </w:tcPr>
          <w:p w14:paraId="76E243EE">
            <w:pPr>
              <w:spacing w:line="500" w:lineRule="exact"/>
              <w:jc w:val="center"/>
              <w:rPr>
                <w:rFonts w:ascii="方正仿宋_GBK" w:eastAsia="方正仿宋_GBK"/>
                <w:sz w:val="24"/>
              </w:rPr>
            </w:pPr>
          </w:p>
        </w:tc>
        <w:tc>
          <w:tcPr>
            <w:tcW w:w="1457" w:type="dxa"/>
            <w:vAlign w:val="center"/>
          </w:tcPr>
          <w:p w14:paraId="793EDD5A">
            <w:pPr>
              <w:spacing w:line="500" w:lineRule="exact"/>
              <w:jc w:val="center"/>
              <w:rPr>
                <w:rFonts w:ascii="方正仿宋_GBK" w:eastAsia="方正仿宋_GBK"/>
                <w:sz w:val="24"/>
              </w:rPr>
            </w:pPr>
          </w:p>
        </w:tc>
        <w:tc>
          <w:tcPr>
            <w:tcW w:w="1875" w:type="dxa"/>
            <w:vAlign w:val="center"/>
          </w:tcPr>
          <w:p w14:paraId="633E1D7C">
            <w:pPr>
              <w:spacing w:line="500" w:lineRule="exact"/>
              <w:jc w:val="center"/>
              <w:rPr>
                <w:rFonts w:ascii="方正仿宋_GBK" w:eastAsia="方正仿宋_GBK"/>
                <w:sz w:val="24"/>
              </w:rPr>
            </w:pPr>
          </w:p>
        </w:tc>
        <w:tc>
          <w:tcPr>
            <w:tcW w:w="1358" w:type="dxa"/>
            <w:vMerge w:val="continue"/>
            <w:vAlign w:val="center"/>
          </w:tcPr>
          <w:p w14:paraId="0224DB37">
            <w:pPr>
              <w:spacing w:line="500" w:lineRule="exact"/>
              <w:jc w:val="center"/>
              <w:rPr>
                <w:rFonts w:ascii="方正仿宋_GBK" w:eastAsia="方正仿宋_GBK"/>
                <w:sz w:val="24"/>
              </w:rPr>
            </w:pPr>
          </w:p>
        </w:tc>
        <w:tc>
          <w:tcPr>
            <w:tcW w:w="1852" w:type="dxa"/>
            <w:vMerge w:val="continue"/>
            <w:vAlign w:val="center"/>
          </w:tcPr>
          <w:p w14:paraId="48F78C4E">
            <w:pPr>
              <w:spacing w:line="500" w:lineRule="exact"/>
              <w:jc w:val="center"/>
              <w:rPr>
                <w:rFonts w:ascii="方正仿宋_GBK" w:eastAsia="方正仿宋_GBK"/>
                <w:sz w:val="24"/>
              </w:rPr>
            </w:pPr>
          </w:p>
        </w:tc>
      </w:tr>
      <w:tr w14:paraId="551A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64FB40B9">
            <w:pPr>
              <w:spacing w:line="500" w:lineRule="exact"/>
              <w:rPr>
                <w:rFonts w:ascii="方正仿宋_GBK" w:eastAsia="方正仿宋_GBK"/>
                <w:sz w:val="24"/>
              </w:rPr>
            </w:pPr>
            <w:r>
              <w:rPr>
                <w:rFonts w:hint="eastAsia" w:ascii="方正仿宋_GBK" w:eastAsia="方正仿宋_GBK"/>
                <w:sz w:val="24"/>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06E7FC1A">
            <w:pPr>
              <w:spacing w:line="500" w:lineRule="exact"/>
              <w:rPr>
                <w:rFonts w:ascii="方正仿宋_GBK" w:eastAsia="方正仿宋_GBK"/>
                <w:sz w:val="24"/>
              </w:rPr>
            </w:pPr>
            <w:r>
              <w:rPr>
                <w:rFonts w:hint="eastAsia" w:ascii="方正仿宋_GBK" w:eastAsia="方正仿宋_GBK"/>
                <w:sz w:val="24"/>
              </w:rPr>
              <w:t>1.***</w:t>
            </w:r>
          </w:p>
          <w:p w14:paraId="4B259B3F">
            <w:pPr>
              <w:spacing w:line="500" w:lineRule="exact"/>
              <w:rPr>
                <w:rFonts w:ascii="方正仿宋_GBK" w:eastAsia="方正仿宋_GBK"/>
                <w:sz w:val="24"/>
              </w:rPr>
            </w:pPr>
            <w:r>
              <w:rPr>
                <w:rFonts w:hint="eastAsia" w:ascii="方正仿宋_GBK" w:eastAsia="方正仿宋_GBK"/>
                <w:sz w:val="24"/>
              </w:rPr>
              <w:t>2.***</w:t>
            </w:r>
          </w:p>
          <w:p w14:paraId="041AB46D">
            <w:pPr>
              <w:spacing w:line="500" w:lineRule="exact"/>
              <w:rPr>
                <w:rFonts w:ascii="方正仿宋_GBK" w:eastAsia="方正仿宋_GBK"/>
                <w:sz w:val="24"/>
              </w:rPr>
            </w:pPr>
            <w:r>
              <w:rPr>
                <w:rFonts w:hint="eastAsia" w:ascii="方正仿宋_GBK" w:eastAsia="方正仿宋_GBK"/>
                <w:sz w:val="24"/>
              </w:rPr>
              <w:t>3.***</w:t>
            </w:r>
          </w:p>
          <w:p w14:paraId="44677BC1">
            <w:pPr>
              <w:spacing w:line="500" w:lineRule="exact"/>
              <w:rPr>
                <w:rFonts w:ascii="方正仿宋_GBK" w:eastAsia="方正仿宋_GBK"/>
                <w:sz w:val="24"/>
              </w:rPr>
            </w:pPr>
            <w:r>
              <w:rPr>
                <w:rFonts w:hint="eastAsia" w:ascii="方正仿宋_GBK" w:eastAsia="方正仿宋_GBK"/>
                <w:sz w:val="24"/>
              </w:rPr>
              <w:t>4.***</w:t>
            </w:r>
          </w:p>
        </w:tc>
      </w:tr>
      <w:tr w14:paraId="6EFE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6A5465CA">
            <w:pPr>
              <w:spacing w:line="500" w:lineRule="exact"/>
              <w:rPr>
                <w:rFonts w:ascii="方正仿宋_GBK" w:eastAsia="方正仿宋_GBK"/>
                <w:sz w:val="24"/>
              </w:rPr>
            </w:pPr>
            <w:r>
              <w:rPr>
                <w:rFonts w:hint="eastAsia" w:ascii="方正仿宋_GBK" w:eastAsia="方正仿宋_GBK"/>
                <w:sz w:val="24"/>
              </w:rPr>
              <w:t>二、合同价格说明</w:t>
            </w:r>
          </w:p>
        </w:tc>
      </w:tr>
      <w:tr w14:paraId="506B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0AC0A92B">
            <w:pPr>
              <w:spacing w:line="500" w:lineRule="exact"/>
              <w:rPr>
                <w:rFonts w:ascii="方正仿宋_GBK" w:eastAsia="方正仿宋_GBK"/>
                <w:sz w:val="24"/>
              </w:rPr>
            </w:pPr>
            <w:r>
              <w:rPr>
                <w:rFonts w:hint="eastAsia" w:ascii="方正仿宋_GBK" w:eastAsia="方正仿宋_GBK"/>
                <w:sz w:val="24"/>
              </w:rPr>
              <w:t>四、验收：</w:t>
            </w:r>
          </w:p>
          <w:p w14:paraId="23ABF30E">
            <w:pPr>
              <w:spacing w:line="500" w:lineRule="exact"/>
              <w:rPr>
                <w:rFonts w:ascii="方正仿宋_GBK" w:eastAsia="方正仿宋_GBK"/>
                <w:sz w:val="24"/>
              </w:rPr>
            </w:pPr>
          </w:p>
        </w:tc>
      </w:tr>
      <w:tr w14:paraId="24E5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7E432FD1">
            <w:pPr>
              <w:spacing w:line="500" w:lineRule="exact"/>
              <w:rPr>
                <w:rFonts w:ascii="方正仿宋_GBK" w:eastAsia="方正仿宋_GBK"/>
                <w:sz w:val="24"/>
              </w:rPr>
            </w:pPr>
            <w:r>
              <w:rPr>
                <w:rFonts w:hint="eastAsia" w:ascii="方正仿宋_GBK" w:eastAsia="方正仿宋_GBK"/>
                <w:sz w:val="24"/>
              </w:rPr>
              <w:t>五、履约保证金：</w:t>
            </w:r>
          </w:p>
        </w:tc>
      </w:tr>
      <w:tr w14:paraId="207B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8046B02">
            <w:pPr>
              <w:spacing w:line="500" w:lineRule="exact"/>
              <w:rPr>
                <w:rFonts w:ascii="方正仿宋_GBK" w:eastAsia="方正仿宋_GBK"/>
                <w:sz w:val="24"/>
              </w:rPr>
            </w:pPr>
            <w:r>
              <w:rPr>
                <w:rFonts w:hint="eastAsia" w:ascii="方正仿宋_GBK" w:eastAsia="方正仿宋_GBK"/>
                <w:sz w:val="24"/>
              </w:rPr>
              <w:t>六、付款方式：</w:t>
            </w:r>
          </w:p>
          <w:p w14:paraId="7EB698F1">
            <w:pPr>
              <w:pStyle w:val="11"/>
              <w:spacing w:line="500" w:lineRule="exact"/>
              <w:rPr>
                <w:rFonts w:ascii="方正仿宋_GBK" w:eastAsia="方正仿宋_GBK"/>
                <w:sz w:val="24"/>
              </w:rPr>
            </w:pPr>
          </w:p>
        </w:tc>
      </w:tr>
      <w:tr w14:paraId="5BF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0D1A1F9A">
            <w:pPr>
              <w:pStyle w:val="11"/>
              <w:spacing w:line="500" w:lineRule="exact"/>
              <w:rPr>
                <w:rFonts w:ascii="方正仿宋_GBK" w:eastAsia="方正仿宋_GBK"/>
                <w:sz w:val="24"/>
              </w:rPr>
            </w:pPr>
            <w:r>
              <w:rPr>
                <w:rFonts w:hint="eastAsia" w:ascii="方正仿宋_GBK" w:eastAsia="方正仿宋_GBK"/>
                <w:sz w:val="24"/>
              </w:rPr>
              <w:t>七、知识产权：</w:t>
            </w:r>
          </w:p>
        </w:tc>
      </w:tr>
      <w:tr w14:paraId="2CD1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5EDB8D3D">
            <w:pPr>
              <w:pStyle w:val="11"/>
              <w:spacing w:line="500" w:lineRule="exact"/>
              <w:rPr>
                <w:rFonts w:ascii="方正仿宋_GBK" w:eastAsia="方正仿宋_GBK"/>
                <w:sz w:val="24"/>
              </w:rPr>
            </w:pPr>
            <w:r>
              <w:rPr>
                <w:rFonts w:hint="eastAsia" w:ascii="方正仿宋_GBK" w:eastAsia="方正仿宋_GBK"/>
                <w:sz w:val="24"/>
              </w:rPr>
              <w:t>八、其他商务约定：</w:t>
            </w:r>
          </w:p>
        </w:tc>
      </w:tr>
      <w:tr w14:paraId="4B5E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DACC472">
            <w:pPr>
              <w:spacing w:line="500" w:lineRule="exact"/>
              <w:rPr>
                <w:rFonts w:ascii="方正仿宋_GBK" w:eastAsia="方正仿宋_GBK"/>
                <w:sz w:val="24"/>
              </w:rPr>
            </w:pPr>
            <w:r>
              <w:rPr>
                <w:rFonts w:hint="eastAsia" w:ascii="方正仿宋_GBK" w:eastAsia="方正仿宋_GBK"/>
                <w:sz w:val="24"/>
              </w:rPr>
              <w:t>九、违约责任：</w:t>
            </w:r>
          </w:p>
          <w:p w14:paraId="5AB90C08">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118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1D48B4B6">
            <w:pPr>
              <w:spacing w:line="500" w:lineRule="exact"/>
              <w:rPr>
                <w:rFonts w:ascii="方正仿宋_GBK" w:eastAsia="方正仿宋_GBK"/>
                <w:sz w:val="24"/>
              </w:rPr>
            </w:pPr>
            <w:r>
              <w:rPr>
                <w:rFonts w:hint="eastAsia" w:ascii="方正仿宋_GBK" w:eastAsia="方正仿宋_GBK"/>
                <w:sz w:val="24"/>
              </w:rPr>
              <w:t>十、其他约定事项：</w:t>
            </w:r>
          </w:p>
          <w:p w14:paraId="75A8EA04">
            <w:pPr>
              <w:tabs>
                <w:tab w:val="left" w:pos="360"/>
              </w:tabs>
              <w:spacing w:line="500" w:lineRule="exact"/>
              <w:rPr>
                <w:rFonts w:ascii="方正仿宋_GBK" w:eastAsia="方正仿宋_GBK"/>
                <w:sz w:val="24"/>
              </w:rPr>
            </w:pPr>
            <w:r>
              <w:rPr>
                <w:rFonts w:hint="eastAsia" w:ascii="方正仿宋_GBK" w:eastAsia="方正仿宋_GBK"/>
                <w:sz w:val="24"/>
              </w:rPr>
              <w:t>1.询价通知书及其澄清文件、响应文件（含有效的补充文件，如有）和承诺是本合同不可分割的部分。</w:t>
            </w:r>
          </w:p>
          <w:p w14:paraId="5C3CE733">
            <w:pPr>
              <w:tabs>
                <w:tab w:val="left" w:pos="360"/>
              </w:tabs>
              <w:spacing w:line="500" w:lineRule="exact"/>
              <w:rPr>
                <w:rFonts w:ascii="方正仿宋_GBK" w:eastAsia="方正仿宋_GBK"/>
                <w:sz w:val="24"/>
              </w:rPr>
            </w:pPr>
            <w:r>
              <w:rPr>
                <w:rFonts w:hint="eastAsia" w:ascii="方正仿宋_GBK" w:eastAsia="方正仿宋_GBK"/>
                <w:sz w:val="24"/>
              </w:rPr>
              <w:t>2.本合同一式__份， 需方__份，供方__份，具同等法律效力。</w:t>
            </w:r>
          </w:p>
          <w:p w14:paraId="33214EB7">
            <w:pPr>
              <w:tabs>
                <w:tab w:val="left" w:pos="360"/>
              </w:tabs>
              <w:spacing w:line="500" w:lineRule="exact"/>
              <w:rPr>
                <w:rFonts w:ascii="方正仿宋_GBK" w:eastAsia="方正仿宋_GBK"/>
                <w:sz w:val="24"/>
              </w:rPr>
            </w:pPr>
            <w:r>
              <w:rPr>
                <w:rFonts w:hint="eastAsia" w:ascii="方正仿宋_GBK" w:eastAsia="方正仿宋_GBK"/>
                <w:sz w:val="24"/>
              </w:rPr>
              <w:t>3.其他：</w:t>
            </w:r>
          </w:p>
        </w:tc>
      </w:tr>
      <w:tr w14:paraId="05F6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2F292719">
            <w:pPr>
              <w:spacing w:line="500" w:lineRule="exact"/>
              <w:rPr>
                <w:rFonts w:ascii="方正仿宋_GBK" w:eastAsia="方正仿宋_GBK"/>
                <w:sz w:val="24"/>
              </w:rPr>
            </w:pPr>
            <w:r>
              <w:rPr>
                <w:rFonts w:hint="eastAsia" w:ascii="方正仿宋_GBK" w:eastAsia="方正仿宋_GBK"/>
                <w:sz w:val="24"/>
              </w:rPr>
              <w:t>需方（公章）：</w:t>
            </w:r>
          </w:p>
          <w:p w14:paraId="31FB58BD">
            <w:pPr>
              <w:spacing w:line="500" w:lineRule="exact"/>
              <w:rPr>
                <w:rFonts w:ascii="方正仿宋_GBK" w:eastAsia="方正仿宋_GBK"/>
                <w:sz w:val="24"/>
              </w:rPr>
            </w:pPr>
            <w:r>
              <w:rPr>
                <w:rFonts w:hint="eastAsia" w:ascii="方正仿宋_GBK" w:eastAsia="方正仿宋_GBK"/>
                <w:sz w:val="24"/>
              </w:rPr>
              <w:t>地址：</w:t>
            </w:r>
          </w:p>
          <w:p w14:paraId="2DEAF0EF">
            <w:pPr>
              <w:spacing w:line="500" w:lineRule="exact"/>
              <w:rPr>
                <w:rFonts w:ascii="方正仿宋_GBK" w:eastAsia="方正仿宋_GBK"/>
                <w:sz w:val="24"/>
              </w:rPr>
            </w:pPr>
            <w:r>
              <w:rPr>
                <w:rFonts w:hint="eastAsia" w:ascii="方正仿宋_GBK" w:eastAsia="方正仿宋_GBK"/>
                <w:sz w:val="24"/>
              </w:rPr>
              <w:t>联系电话：</w:t>
            </w:r>
          </w:p>
          <w:p w14:paraId="1161283A">
            <w:pPr>
              <w:spacing w:line="500" w:lineRule="exact"/>
              <w:rPr>
                <w:rFonts w:ascii="方正仿宋_GBK" w:eastAsia="方正仿宋_GBK"/>
                <w:sz w:val="24"/>
              </w:rPr>
            </w:pPr>
            <w:r>
              <w:rPr>
                <w:rFonts w:hint="eastAsia" w:ascii="方正仿宋_GBK" w:eastAsia="方正仿宋_GBK"/>
                <w:sz w:val="24"/>
              </w:rPr>
              <w:t>授权代表：</w:t>
            </w:r>
          </w:p>
        </w:tc>
        <w:tc>
          <w:tcPr>
            <w:tcW w:w="3225" w:type="dxa"/>
            <w:gridSpan w:val="3"/>
          </w:tcPr>
          <w:p w14:paraId="32C99803">
            <w:pPr>
              <w:spacing w:line="500" w:lineRule="exact"/>
              <w:rPr>
                <w:rFonts w:ascii="方正仿宋_GBK" w:eastAsia="方正仿宋_GBK"/>
                <w:sz w:val="24"/>
              </w:rPr>
            </w:pPr>
            <w:r>
              <w:rPr>
                <w:rFonts w:hint="eastAsia" w:ascii="方正仿宋_GBK" w:eastAsia="方正仿宋_GBK"/>
                <w:sz w:val="24"/>
              </w:rPr>
              <w:t>供方（公章）：</w:t>
            </w:r>
          </w:p>
          <w:p w14:paraId="58360E4B">
            <w:pPr>
              <w:spacing w:line="500" w:lineRule="exact"/>
              <w:rPr>
                <w:rFonts w:ascii="方正仿宋_GBK" w:eastAsia="方正仿宋_GBK"/>
                <w:sz w:val="24"/>
              </w:rPr>
            </w:pPr>
            <w:r>
              <w:rPr>
                <w:rFonts w:hint="eastAsia" w:ascii="方正仿宋_GBK" w:eastAsia="方正仿宋_GBK"/>
                <w:sz w:val="24"/>
              </w:rPr>
              <w:t>地址：</w:t>
            </w:r>
          </w:p>
          <w:p w14:paraId="165C9531">
            <w:pPr>
              <w:spacing w:line="500" w:lineRule="exact"/>
              <w:rPr>
                <w:rFonts w:ascii="方正仿宋_GBK" w:eastAsia="方正仿宋_GBK"/>
                <w:sz w:val="24"/>
              </w:rPr>
            </w:pPr>
            <w:r>
              <w:rPr>
                <w:rFonts w:hint="eastAsia" w:ascii="方正仿宋_GBK" w:eastAsia="方正仿宋_GBK"/>
                <w:sz w:val="24"/>
              </w:rPr>
              <w:t>电话：</w:t>
            </w:r>
          </w:p>
          <w:p w14:paraId="44611385">
            <w:pPr>
              <w:spacing w:line="500" w:lineRule="exact"/>
              <w:rPr>
                <w:rFonts w:ascii="方正仿宋_GBK" w:eastAsia="方正仿宋_GBK"/>
                <w:sz w:val="24"/>
              </w:rPr>
            </w:pPr>
            <w:r>
              <w:rPr>
                <w:rFonts w:hint="eastAsia" w:ascii="方正仿宋_GBK" w:eastAsia="方正仿宋_GBK"/>
                <w:sz w:val="24"/>
              </w:rPr>
              <w:t>传真：</w:t>
            </w:r>
          </w:p>
          <w:p w14:paraId="6BB4984D">
            <w:pPr>
              <w:spacing w:line="500" w:lineRule="exact"/>
              <w:rPr>
                <w:rFonts w:ascii="方正仿宋_GBK" w:eastAsia="方正仿宋_GBK"/>
                <w:sz w:val="24"/>
              </w:rPr>
            </w:pPr>
            <w:r>
              <w:rPr>
                <w:rFonts w:hint="eastAsia" w:ascii="方正仿宋_GBK" w:eastAsia="方正仿宋_GBK"/>
                <w:sz w:val="24"/>
              </w:rPr>
              <w:t>开户银行：</w:t>
            </w:r>
          </w:p>
          <w:p w14:paraId="02D70FFE">
            <w:pPr>
              <w:spacing w:line="500" w:lineRule="exact"/>
              <w:rPr>
                <w:rFonts w:ascii="方正仿宋_GBK" w:eastAsia="方正仿宋_GBK"/>
                <w:sz w:val="24"/>
              </w:rPr>
            </w:pPr>
            <w:r>
              <w:rPr>
                <w:rFonts w:hint="eastAsia" w:ascii="方正仿宋_GBK" w:eastAsia="方正仿宋_GBK"/>
                <w:sz w:val="24"/>
              </w:rPr>
              <w:t>账号：</w:t>
            </w:r>
          </w:p>
          <w:p w14:paraId="2DC284AD">
            <w:pPr>
              <w:spacing w:line="500" w:lineRule="exact"/>
              <w:rPr>
                <w:rFonts w:ascii="方正仿宋_GBK" w:eastAsia="方正仿宋_GBK"/>
                <w:sz w:val="24"/>
              </w:rPr>
            </w:pPr>
            <w:r>
              <w:rPr>
                <w:rFonts w:hint="eastAsia" w:ascii="方正仿宋_GBK" w:eastAsia="方正仿宋_GBK"/>
                <w:sz w:val="24"/>
              </w:rPr>
              <w:t>授权代表：</w:t>
            </w:r>
          </w:p>
          <w:p w14:paraId="5FBF1552">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3B63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1A2752FA">
            <w:pPr>
              <w:spacing w:line="500" w:lineRule="exact"/>
              <w:rPr>
                <w:rFonts w:ascii="方正仿宋_GBK" w:eastAsia="方正仿宋_GBK"/>
                <w:sz w:val="24"/>
              </w:rPr>
            </w:pPr>
            <w:r>
              <w:rPr>
                <w:rFonts w:hint="eastAsia" w:ascii="方正仿宋_GBK" w:eastAsia="方正仿宋_GBK"/>
                <w:sz w:val="24"/>
              </w:rPr>
              <w:t>备注：</w:t>
            </w:r>
          </w:p>
          <w:p w14:paraId="38B6D333">
            <w:pPr>
              <w:spacing w:line="500" w:lineRule="exact"/>
              <w:rPr>
                <w:rFonts w:ascii="方正仿宋_GBK" w:eastAsia="方正仿宋_GBK"/>
                <w:sz w:val="24"/>
              </w:rPr>
            </w:pPr>
          </w:p>
          <w:p w14:paraId="2233FEDA">
            <w:pPr>
              <w:spacing w:line="500" w:lineRule="exact"/>
              <w:rPr>
                <w:rFonts w:ascii="方正仿宋_GBK" w:eastAsia="方正仿宋_GBK"/>
                <w:sz w:val="24"/>
              </w:rPr>
            </w:pPr>
          </w:p>
        </w:tc>
      </w:tr>
    </w:tbl>
    <w:p w14:paraId="28B557E6">
      <w:pPr>
        <w:tabs>
          <w:tab w:val="left" w:pos="9000"/>
        </w:tabs>
        <w:spacing w:line="276" w:lineRule="auto"/>
        <w:jc w:val="center"/>
        <w:rPr>
          <w:rFonts w:ascii="方正仿宋_GBK" w:eastAsia="方正仿宋_GBK"/>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p>
    <w:p w14:paraId="05E467B5">
      <w:pPr>
        <w:spacing w:line="579" w:lineRule="exact"/>
        <w:rPr>
          <w:rFonts w:ascii="宋体" w:hAnsi="宋体" w:eastAsia="方正黑体_GBK" w:cs="宋体"/>
          <w:szCs w:val="32"/>
        </w:rPr>
      </w:pPr>
      <w:r>
        <w:rPr>
          <w:rFonts w:hint="eastAsia" w:ascii="宋体" w:hAnsi="宋体" w:eastAsia="方正黑体_GBK" w:cs="宋体"/>
          <w:szCs w:val="32"/>
        </w:rPr>
        <w:t>附件1</w:t>
      </w:r>
    </w:p>
    <w:p w14:paraId="7CBAC3C7">
      <w:pPr>
        <w:spacing w:line="579" w:lineRule="exact"/>
        <w:jc w:val="center"/>
        <w:rPr>
          <w:rFonts w:ascii="宋体" w:cs="方正小标宋_GBK"/>
          <w:b/>
          <w:sz w:val="44"/>
          <w:szCs w:val="44"/>
        </w:rPr>
      </w:pPr>
      <w:r>
        <w:rPr>
          <w:rFonts w:hint="eastAsia" w:ascii="宋体" w:cs="方正小标宋_GBK"/>
          <w:b/>
          <w:sz w:val="32"/>
          <w:szCs w:val="32"/>
        </w:rPr>
        <w:t>项目廉政协议</w:t>
      </w:r>
    </w:p>
    <w:p w14:paraId="1A08E965">
      <w:pPr>
        <w:spacing w:line="579" w:lineRule="exact"/>
        <w:ind w:firstLine="420" w:firstLineChars="200"/>
        <w:rPr>
          <w:rFonts w:ascii="宋体"/>
          <w:szCs w:val="32"/>
        </w:rPr>
      </w:pPr>
    </w:p>
    <w:p w14:paraId="7F1F7FAB">
      <w:pPr>
        <w:spacing w:line="579" w:lineRule="exact"/>
        <w:ind w:firstLine="482" w:firstLineChars="200"/>
        <w:rPr>
          <w:rFonts w:ascii="宋体" w:hAnsi="宋体" w:eastAsia="宋体" w:cs="宋体"/>
          <w:b/>
          <w:bCs/>
          <w:sz w:val="24"/>
          <w:szCs w:val="24"/>
        </w:rPr>
      </w:pPr>
      <w:r>
        <w:rPr>
          <w:rFonts w:ascii="宋体" w:hAnsi="宋体" w:eastAsia="宋体" w:cs="宋体"/>
          <w:b/>
          <w:bCs/>
          <w:sz w:val="24"/>
          <w:szCs w:val="24"/>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sz w:val="24"/>
          <w:szCs w:val="24"/>
        </w:rPr>
        <w:t>采购人（以下统称“甲方”）：</w:t>
      </w:r>
    </w:p>
    <w:p w14:paraId="459BD0CB">
      <w:pPr>
        <w:spacing w:line="579" w:lineRule="exact"/>
        <w:ind w:firstLine="482" w:firstLineChars="200"/>
        <w:rPr>
          <w:rFonts w:ascii="宋体" w:hAnsi="宋体" w:eastAsia="宋体" w:cs="宋体"/>
          <w:b/>
          <w:bCs/>
          <w:sz w:val="24"/>
          <w:szCs w:val="24"/>
        </w:rPr>
      </w:pPr>
      <w:r>
        <w:rPr>
          <w:rFonts w:ascii="宋体" w:hAnsi="宋体" w:eastAsia="宋体" w:cs="宋体"/>
          <w:b/>
          <w:bCs/>
          <w:sz w:val="24"/>
          <w:szCs w:val="24"/>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sz w:val="24"/>
          <w:szCs w:val="24"/>
        </w:rPr>
        <w:t>成交供应商（以下统称“乙方”）：</w:t>
      </w:r>
    </w:p>
    <w:p w14:paraId="52130C79">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为防止在项目实施过程中发生不正当行为，促进本单位的党风廉政建设，根据各级有关规定，特订立如下协议：</w:t>
      </w:r>
    </w:p>
    <w:p w14:paraId="4DB6E096">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一、双方应当共同自觉遵守国家关于党风廉政建设各项规定和关于工程建设管理／货物采购的各项规定。</w:t>
      </w:r>
    </w:p>
    <w:p w14:paraId="433E039D">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二、甲方及甲方人员责任、义务</w:t>
      </w:r>
    </w:p>
    <w:p w14:paraId="02390AE6">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（一）甲方或甲方人员（含家属，下同）不得以任何形式向乙方或乙方工作人员索要赞助或收受钱物等。</w:t>
      </w:r>
    </w:p>
    <w:p w14:paraId="1B0D5807">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9303B4D">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（三）甲方人员不得参加可能影响公正执行公务的宴请或娱乐活动。</w:t>
      </w:r>
    </w:p>
    <w:p w14:paraId="721E9921">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（四）甲方人员不得要求或者接受乙方为其住房装修、婚丧嫁娶、子女入学、家属及亲友的工作安排以及出国出境提供方便。</w:t>
      </w:r>
    </w:p>
    <w:p w14:paraId="077A82F2">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（五）甲方人员不得以考察、参观等名义参加乙方安排的国内外旅游活动。</w:t>
      </w:r>
    </w:p>
    <w:p w14:paraId="28E6DF60">
      <w:pPr>
        <w:spacing w:line="24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（六）甲方人员不得向乙方介绍家属或亲友从事与甲方采购事项有关的经济活动。</w:t>
      </w:r>
    </w:p>
    <w:p w14:paraId="254C0181">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（七）甲方人员不得要求乙方照顾甲方人员特定关系人的营利性业务。</w:t>
      </w:r>
    </w:p>
    <w:p w14:paraId="45F7A913">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（八）甲方人员不得有其他违规违法行为。</w:t>
      </w:r>
    </w:p>
    <w:p w14:paraId="35A5024F">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三、乙方及其工作人员责任、义务</w:t>
      </w:r>
    </w:p>
    <w:p w14:paraId="142BA622">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（一）乙方（含乙方工作人员，下同）应当通过正当途径开展相对业务工作，不得为获取某些不正当利益而向甲方人员赠送礼金、有价证券和贵重物品等。</w:t>
      </w:r>
    </w:p>
    <w:p w14:paraId="1FFB6C47">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（二）乙方不得为谋取私利擅自与甲方人员就项目事宜进行私下商谈或者达成默契。</w:t>
      </w:r>
    </w:p>
    <w:p w14:paraId="21C366BA">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（三）乙方不得以任何理由、借口邀请甲方人员外出旅游或进入营业性高档娱乐场所。</w:t>
      </w:r>
    </w:p>
    <w:p w14:paraId="43C73C19">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（四）乙方不得为甲方单位、个人购置或者提供包括但不限于通讯工具（或缴纳通讯费用）、交通工具（或支付车辆燃油费、路桥费、停车费、保养维修费、保险费等）、家电及高档办公用品等物品。</w:t>
      </w:r>
    </w:p>
    <w:p w14:paraId="63EAC8C4">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（五）乙方不得有其他违规违法行为。</w:t>
      </w:r>
    </w:p>
    <w:p w14:paraId="790FC67F">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四、风险告知：在项目验收上须实事求是，做到手续齐全，款项结算时要严格按照规定程序办理，要廉洁自律，提高遵规守纪的自觉性，严格按结算管理办法执行。</w:t>
      </w:r>
    </w:p>
    <w:p w14:paraId="57474AF6">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五、乙方如发现甲方及其工作人员有违反本协议约定的，应当向甲方领导或者甲方上级单位举报，甲方不得找任何借口对乙方进行报复或刁难、延误工作。</w:t>
      </w:r>
    </w:p>
    <w:p w14:paraId="2EDFC580">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六、甲方发现乙方有违反本协议或者采用不正当的手段贿赂甲方人员，甲方应向乙方上级领导或有关部门举报，由此给甲方单位造成的损失均由乙方承担。</w:t>
      </w:r>
    </w:p>
    <w:p w14:paraId="1284D425">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七、本协议作为主合同的附件，经协议双方签署后与主合同同步生效。</w:t>
      </w:r>
    </w:p>
    <w:p w14:paraId="3EAF7F67">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八、本协议一式__份， 需方__份，供方__份，具同等法律效力。</w:t>
      </w:r>
    </w:p>
    <w:p w14:paraId="5DC17721">
      <w:pPr>
        <w:spacing w:line="240" w:lineRule="auto"/>
        <w:ind w:firstLine="480" w:firstLineChars="200"/>
        <w:rPr>
          <w:rFonts w:ascii="宋体" w:hAnsi="宋体" w:eastAsia="宋体" w:cs="宋体"/>
          <w:kern w:val="0"/>
          <w:sz w:val="24"/>
          <w:szCs w:val="24"/>
        </w:rPr>
      </w:pPr>
    </w:p>
    <w:p w14:paraId="75F8718A">
      <w:pPr>
        <w:spacing w:line="24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甲方（公章）：                              乙方（公章）：</w:t>
      </w:r>
    </w:p>
    <w:p w14:paraId="53AA4E86">
      <w:pPr>
        <w:spacing w:line="24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法定代表人                                  法定代表人</w:t>
      </w:r>
    </w:p>
    <w:p w14:paraId="4AA205ED">
      <w:pPr>
        <w:widowControl/>
        <w:spacing w:line="24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或委托代理人：                              或委托代理人：</w:t>
      </w:r>
    </w:p>
    <w:p w14:paraId="5E23067B">
      <w:pPr>
        <w:widowControl/>
        <w:spacing w:line="240" w:lineRule="auto"/>
        <w:ind w:firstLine="480" w:firstLineChars="200"/>
        <w:jc w:val="left"/>
        <w:rPr>
          <w:rFonts w:ascii="宋体" w:hAnsi="宋体" w:eastAsia="宋体" w:cs="宋体"/>
          <w:kern w:val="0"/>
          <w:sz w:val="24"/>
          <w:szCs w:val="24"/>
        </w:rPr>
      </w:pPr>
    </w:p>
    <w:p w14:paraId="4A459149">
      <w:pPr>
        <w:widowControl/>
        <w:spacing w:line="24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联系人：                                    联系人：</w:t>
      </w:r>
    </w:p>
    <w:p w14:paraId="43842B81">
      <w:pPr>
        <w:widowControl/>
        <w:spacing w:line="24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                                  联系电话：</w:t>
      </w:r>
    </w:p>
    <w:p w14:paraId="68DD489C">
      <w:pPr>
        <w:pStyle w:val="19"/>
        <w:spacing w:line="240" w:lineRule="auto"/>
        <w:rPr>
          <w:rFonts w:cs="仿宋" w:asciiTheme="minorEastAsia" w:hAnsiTheme="minorEastAsia" w:eastAsiaTheme="minorEastAsia"/>
        </w:rPr>
      </w:pPr>
      <w:r>
        <w:rPr>
          <w:rFonts w:hint="eastAsia" w:eastAsia="宋体" w:cs="宋体"/>
          <w:kern w:val="0"/>
          <w:szCs w:val="24"/>
        </w:rPr>
        <w:t>签约时间：    年   月   日</w:t>
      </w:r>
    </w:p>
    <w:p w14:paraId="4C202BF8">
      <w:pPr>
        <w:rPr>
          <w:rFonts w:cs="仿宋" w:asciiTheme="minorEastAsia" w:hAnsiTheme="minorEastAsia"/>
          <w:sz w:val="24"/>
        </w:rPr>
      </w:pPr>
    </w:p>
    <w:p w14:paraId="6323F1F1">
      <w:pPr>
        <w:pStyle w:val="19"/>
        <w:rPr>
          <w:rFonts w:cs="仿宋" w:asciiTheme="minorEastAsia" w:hAnsiTheme="minorEastAsia" w:eastAsiaTheme="minorEastAsia"/>
        </w:rPr>
      </w:pPr>
    </w:p>
    <w:p w14:paraId="658B58FA">
      <w:pPr>
        <w:rPr>
          <w:rFonts w:cs="仿宋" w:asciiTheme="minorEastAsia" w:hAnsiTheme="minorEastAsia"/>
          <w:sz w:val="24"/>
        </w:rPr>
      </w:pPr>
    </w:p>
    <w:p w14:paraId="66E0D01C">
      <w:pPr>
        <w:pStyle w:val="9"/>
        <w:ind w:left="1260"/>
        <w:rPr>
          <w:rFonts w:cs="仿宋" w:asciiTheme="minorEastAsia" w:hAnsiTheme="minorEastAsia"/>
          <w:sz w:val="24"/>
        </w:rPr>
      </w:pPr>
    </w:p>
    <w:p w14:paraId="25ECEC28">
      <w:pPr>
        <w:rPr>
          <w:rFonts w:cs="仿宋" w:asciiTheme="minorEastAsia" w:hAnsiTheme="minorEastAsia"/>
          <w:sz w:val="24"/>
        </w:rPr>
      </w:pPr>
    </w:p>
    <w:p w14:paraId="13B82065">
      <w:pPr>
        <w:pStyle w:val="9"/>
        <w:ind w:left="1260"/>
        <w:rPr>
          <w:rFonts w:cs="仿宋" w:asciiTheme="minorEastAsia" w:hAnsiTheme="minorEastAsia"/>
          <w:sz w:val="24"/>
        </w:rPr>
      </w:pPr>
    </w:p>
    <w:p w14:paraId="4E5A9167">
      <w:pPr>
        <w:rPr>
          <w:rFonts w:cs="仿宋" w:asciiTheme="minorEastAsia" w:hAnsiTheme="minorEastAsia"/>
          <w:sz w:val="24"/>
        </w:rPr>
      </w:pPr>
    </w:p>
    <w:p w14:paraId="6CEC6D92">
      <w:pPr>
        <w:pStyle w:val="9"/>
        <w:ind w:left="1260"/>
        <w:rPr>
          <w:rFonts w:cs="仿宋" w:asciiTheme="minorEastAsia" w:hAnsiTheme="minorEastAsia"/>
          <w:sz w:val="24"/>
        </w:rPr>
      </w:pPr>
    </w:p>
    <w:p w14:paraId="013E3C11">
      <w:pPr>
        <w:rPr>
          <w:rFonts w:cs="仿宋" w:asciiTheme="minorEastAsia" w:hAnsiTheme="minorEastAsia"/>
          <w:sz w:val="24"/>
        </w:rPr>
      </w:pPr>
    </w:p>
    <w:p w14:paraId="03B367D0">
      <w:pPr>
        <w:pStyle w:val="9"/>
        <w:ind w:left="1260"/>
        <w:rPr>
          <w:rFonts w:cs="仿宋" w:asciiTheme="minorEastAsia" w:hAnsiTheme="minorEastAsia"/>
          <w:sz w:val="24"/>
        </w:rPr>
      </w:pPr>
    </w:p>
    <w:p w14:paraId="4E2EB801"/>
    <w:p w14:paraId="65C5F37E">
      <w:pPr>
        <w:pStyle w:val="9"/>
        <w:ind w:left="1260"/>
      </w:pPr>
    </w:p>
    <w:p w14:paraId="191A47A7"/>
    <w:p w14:paraId="7581D536">
      <w:pPr>
        <w:pStyle w:val="9"/>
        <w:ind w:left="1260"/>
      </w:pPr>
    </w:p>
    <w:p w14:paraId="2530044A"/>
    <w:p w14:paraId="7339335F">
      <w:pPr>
        <w:pStyle w:val="4"/>
        <w:pageBreakBefore/>
        <w:spacing w:after="0"/>
        <w:jc w:val="center"/>
        <w:rPr>
          <w:rFonts w:asciiTheme="minorEastAsia" w:hAnsiTheme="minorEastAsia"/>
          <w:sz w:val="36"/>
          <w:szCs w:val="30"/>
        </w:rPr>
      </w:pPr>
      <w:bookmarkStart w:id="87" w:name="_Hlt41879464"/>
      <w:bookmarkEnd w:id="87"/>
      <w:bookmarkStart w:id="88" w:name="_Toc31211"/>
      <w:bookmarkStart w:id="89" w:name="_Toc65660378"/>
      <w:bookmarkStart w:id="90" w:name="_Toc12789072"/>
      <w:bookmarkStart w:id="91" w:name="_Toc9538"/>
      <w:bookmarkStart w:id="92" w:name="_Toc6968"/>
      <w:bookmarkStart w:id="93" w:name="_Toc18521"/>
      <w:r>
        <w:rPr>
          <w:rFonts w:hint="eastAsia" w:asciiTheme="minorEastAsia" w:hAnsiTheme="minorEastAsia"/>
          <w:sz w:val="36"/>
          <w:szCs w:val="30"/>
        </w:rPr>
        <w:t>第七篇  响应文件格式要求</w:t>
      </w:r>
      <w:bookmarkEnd w:id="88"/>
      <w:bookmarkEnd w:id="89"/>
      <w:bookmarkEnd w:id="90"/>
      <w:bookmarkEnd w:id="91"/>
      <w:bookmarkEnd w:id="92"/>
      <w:bookmarkEnd w:id="93"/>
    </w:p>
    <w:p w14:paraId="39555481">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一、经济部分</w:t>
      </w:r>
    </w:p>
    <w:p w14:paraId="113413D4">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（一）报价函</w:t>
      </w:r>
    </w:p>
    <w:p w14:paraId="79E18CEE">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二、技术（质量）部分</w:t>
      </w:r>
    </w:p>
    <w:p w14:paraId="76C27BB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（一）技术（质量）响应承诺</w:t>
      </w:r>
    </w:p>
    <w:p w14:paraId="5750613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（二）其他资料（格式自定）</w:t>
      </w:r>
    </w:p>
    <w:p w14:paraId="744A63E6">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三、服务部分</w:t>
      </w:r>
    </w:p>
    <w:p w14:paraId="3A15E58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（一）服务响应承诺</w:t>
      </w:r>
    </w:p>
    <w:p w14:paraId="2190858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（二）其它优惠服务承诺（格式自定）</w:t>
      </w:r>
    </w:p>
    <w:p w14:paraId="56343F21">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四、资格条件及其他</w:t>
      </w:r>
    </w:p>
    <w:p w14:paraId="1CFF3355">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（一）法人营业执照（副本）或事业单位法人证书（副本）或个体工商户营业执照或社会团体法人登记证书复印件加盖</w:t>
      </w:r>
      <w:r>
        <w:rPr>
          <w:rFonts w:hint="eastAsia" w:asciiTheme="minorEastAsia" w:hAnsiTheme="minorEastAsia"/>
          <w:sz w:val="24"/>
        </w:rPr>
        <w:t>供应商公章</w:t>
      </w:r>
    </w:p>
    <w:p w14:paraId="67ABC4B5">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（二）法定代表人身份证明书（格式）</w:t>
      </w:r>
    </w:p>
    <w:p w14:paraId="208F7880">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（三）法定代表人授权委托书（格式）</w:t>
      </w:r>
    </w:p>
    <w:p w14:paraId="5D5C8A7D">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（四）基本资格条件承诺函（格式）</w:t>
      </w:r>
    </w:p>
    <w:p w14:paraId="6CC4EA5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（五）特定资格条件证书或证明文件</w:t>
      </w:r>
    </w:p>
    <w:p w14:paraId="12955BF5">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五、其他资料</w:t>
      </w:r>
    </w:p>
    <w:p w14:paraId="3EF0DA6B">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（一）供应商对公账户开户银行许可证或基本存款账户信息复印件加盖供应商公章； </w:t>
      </w:r>
    </w:p>
    <w:p w14:paraId="1BF8CDEF">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（二）其他与项目有关的资料（自附）</w:t>
      </w:r>
    </w:p>
    <w:p w14:paraId="331CE1D2">
      <w:pPr>
        <w:snapToGrid w:val="0"/>
        <w:spacing w:line="360" w:lineRule="auto"/>
        <w:rPr>
          <w:rFonts w:asciiTheme="minorEastAsia" w:hAnsiTheme="minorEastAsia"/>
          <w:sz w:val="24"/>
          <w:szCs w:val="24"/>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3C91B301">
      <w:pPr>
        <w:pStyle w:val="4"/>
        <w:pageBreakBefore/>
        <w:spacing w:line="500" w:lineRule="exact"/>
        <w:ind w:firstLine="422" w:firstLineChars="200"/>
        <w:rPr>
          <w:rFonts w:asciiTheme="minorEastAsia" w:hAnsiTheme="minorEastAsia"/>
          <w:b/>
          <w:szCs w:val="28"/>
        </w:rPr>
      </w:pPr>
      <w:bookmarkStart w:id="94" w:name="_Toc80799903"/>
      <w:bookmarkStart w:id="95" w:name="_Toc429584884"/>
      <w:bookmarkStart w:id="96" w:name="_Toc196642867"/>
      <w:bookmarkStart w:id="97" w:name="_Toc26602"/>
      <w:bookmarkStart w:id="98" w:name="_Toc342913420"/>
      <w:bookmarkStart w:id="99" w:name="_Toc313888361"/>
      <w:bookmarkStart w:id="100" w:name="_Toc22655"/>
      <w:bookmarkStart w:id="101" w:name="_Toc26085"/>
      <w:bookmarkStart w:id="102" w:name="_Toc14073"/>
      <w:bookmarkStart w:id="103" w:name="_Toc65660380"/>
      <w:bookmarkStart w:id="104" w:name="_Toc313008357"/>
      <w:r>
        <w:rPr>
          <w:rFonts w:hint="eastAsia" w:asciiTheme="minorEastAsia" w:hAnsiTheme="minorEastAsia"/>
          <w:b/>
          <w:szCs w:val="28"/>
        </w:rPr>
        <w:t>一、经济</w:t>
      </w:r>
      <w:bookmarkEnd w:id="94"/>
      <w:bookmarkEnd w:id="95"/>
      <w:r>
        <w:rPr>
          <w:rFonts w:hint="eastAsia" w:asciiTheme="minorEastAsia" w:hAnsiTheme="minorEastAsia"/>
          <w:b/>
          <w:szCs w:val="28"/>
        </w:rPr>
        <w:t>部分</w:t>
      </w:r>
      <w:bookmarkEnd w:id="96"/>
      <w:bookmarkEnd w:id="97"/>
    </w:p>
    <w:p w14:paraId="222EF933">
      <w:pPr>
        <w:tabs>
          <w:tab w:val="left" w:pos="6300"/>
        </w:tabs>
        <w:snapToGrid w:val="0"/>
        <w:spacing w:line="276" w:lineRule="auto"/>
        <w:ind w:firstLine="480" w:firstLineChars="200"/>
        <w:jc w:val="center"/>
        <w:rPr>
          <w:rFonts w:asciiTheme="minorEastAsia" w:hAnsiTheme="minorEastAsia"/>
          <w:sz w:val="24"/>
          <w:szCs w:val="24"/>
        </w:rPr>
      </w:pPr>
      <w:r>
        <w:rPr>
          <w:rFonts w:hint="eastAsia" w:asciiTheme="minorEastAsia" w:hAnsiTheme="minorEastAsia"/>
          <w:sz w:val="24"/>
          <w:szCs w:val="24"/>
        </w:rPr>
        <w:t>（一）报价函</w:t>
      </w:r>
    </w:p>
    <w:p w14:paraId="08A3485B">
      <w:pPr>
        <w:tabs>
          <w:tab w:val="left" w:pos="6300"/>
        </w:tabs>
        <w:snapToGrid w:val="0"/>
        <w:spacing w:line="276" w:lineRule="auto"/>
        <w:rPr>
          <w:rFonts w:asciiTheme="minorEastAsia" w:hAnsiTheme="minorEastAsia"/>
          <w:sz w:val="24"/>
          <w:szCs w:val="24"/>
        </w:rPr>
      </w:pPr>
      <w:r>
        <w:rPr>
          <w:rFonts w:hint="eastAsia" w:asciiTheme="minorEastAsia" w:hAnsiTheme="minorEastAsia"/>
          <w:sz w:val="24"/>
          <w:szCs w:val="24"/>
          <w:u w:val="single"/>
        </w:rPr>
        <w:t>（采购代理机构名称）</w:t>
      </w:r>
      <w:r>
        <w:rPr>
          <w:rFonts w:hint="eastAsia" w:asciiTheme="minorEastAsia" w:hAnsiTheme="minorEastAsia"/>
          <w:sz w:val="24"/>
          <w:szCs w:val="24"/>
        </w:rPr>
        <w:t>：</w:t>
      </w:r>
    </w:p>
    <w:p w14:paraId="489268B5">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我方收到____________________________（询价项目名称）的询价通知书，经详细研究，决定参加该询价项目的报价。</w:t>
      </w:r>
    </w:p>
    <w:p w14:paraId="7CCC3759">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hint="eastAsia"/>
          <w:sz w:val="24"/>
          <w:szCs w:val="24"/>
        </w:rPr>
        <w:t xml:space="preserve"> 愿意按照询价通知书中的一切要求，提供本项目的交货及技术服务，费率</w:t>
      </w:r>
      <w:r>
        <w:rPr>
          <w:rFonts w:hint="eastAsia" w:ascii="宋体" w:hAnsi="宋体" w:cs="宋体"/>
          <w:kern w:val="0"/>
          <w:sz w:val="24"/>
          <w:szCs w:val="24"/>
        </w:rPr>
        <w:t>报价为</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sz w:val="24"/>
          <w:szCs w:val="24"/>
        </w:rPr>
        <w:t>。</w:t>
      </w:r>
    </w:p>
    <w:p w14:paraId="2BDE5E3A">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2.我方现提交的响应文件为：响应文件正本壹份，副本壹份。</w:t>
      </w:r>
    </w:p>
    <w:p w14:paraId="0E116B5A">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3.我方承诺：本次报价的有效期为提交响应文件截止时间起90天。</w:t>
      </w:r>
    </w:p>
    <w:p w14:paraId="5D050051">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4.我方完全理解和接受贵方询价通知书的一切规定和要求及评审办法。</w:t>
      </w:r>
    </w:p>
    <w:p w14:paraId="3DE4E9D7">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5.在整个询价过程中，我方若有违规行为，接受按照《中华人民共和国政府采购法》和《询价通知书》之规定给予惩罚。</w:t>
      </w:r>
    </w:p>
    <w:p w14:paraId="58F5AD9B">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6.我方若成为成交供应商，将按照最终报价结果签订合同，并且严格履行合同义务。本承诺函将成为合同不可分割的一部分，与合同具有同等的法律效力。</w:t>
      </w:r>
    </w:p>
    <w:p w14:paraId="7C8997D3">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7.如果我方成为成交供应商，保证在接到成交通知书后，向采购代理机构缴纳询价通知书规定的采购代理服务费。</w:t>
      </w:r>
    </w:p>
    <w:p w14:paraId="58E33A84">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hint="eastAsia" w:asciiTheme="minorEastAsia" w:hAnsiTheme="minorEastAsia"/>
          <w:sz w:val="24"/>
          <w:szCs w:val="28"/>
        </w:rPr>
        <w:t>我方未</w:t>
      </w:r>
      <w:r>
        <w:rPr>
          <w:rFonts w:asciiTheme="minorEastAsia" w:hAnsiTheme="minorEastAsia"/>
          <w:sz w:val="24"/>
          <w:szCs w:val="24"/>
        </w:rPr>
        <w:t>为采购项目提供整体设计、规范编制或者项目管理、监理、检测等服务。</w:t>
      </w:r>
    </w:p>
    <w:p w14:paraId="5606E550">
      <w:pPr>
        <w:tabs>
          <w:tab w:val="left" w:pos="6300"/>
        </w:tabs>
        <w:snapToGrid w:val="0"/>
        <w:spacing w:line="276" w:lineRule="auto"/>
        <w:ind w:firstLine="570"/>
        <w:rPr>
          <w:rFonts w:asciiTheme="minorEastAsia" w:hAnsiTheme="minorEastAsia"/>
          <w:sz w:val="24"/>
          <w:szCs w:val="24"/>
        </w:rPr>
      </w:pPr>
      <w:bookmarkStart w:id="105" w:name="OLE_LINK2"/>
      <w:r>
        <w:rPr>
          <w:rFonts w:hint="eastAsia" w:asciiTheme="minorEastAsia" w:hAnsiTheme="minorEastAsia"/>
          <w:sz w:val="24"/>
          <w:szCs w:val="24"/>
        </w:rPr>
        <w:t>供应商（公章）：</w:t>
      </w:r>
    </w:p>
    <w:p w14:paraId="6E040F07">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 xml:space="preserve">地址：  </w:t>
      </w:r>
    </w:p>
    <w:p w14:paraId="3F4887D8">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电话：                           传真：</w:t>
      </w:r>
    </w:p>
    <w:p w14:paraId="1AC212B8">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网址：                           邮编：</w:t>
      </w:r>
    </w:p>
    <w:p w14:paraId="535F4FCD">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联系人：</w:t>
      </w:r>
    </w:p>
    <w:p w14:paraId="73D0125E">
      <w:pPr>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 xml:space="preserve">                                      年   月   日</w:t>
      </w:r>
    </w:p>
    <w:p w14:paraId="70F08D78">
      <w:pPr>
        <w:pStyle w:val="19"/>
        <w:rPr>
          <w:rFonts w:asciiTheme="minorEastAsia" w:hAnsiTheme="minorEastAsia"/>
          <w:szCs w:val="24"/>
        </w:rPr>
      </w:pPr>
    </w:p>
    <w:p w14:paraId="79B426CA">
      <w:pPr>
        <w:pStyle w:val="20"/>
        <w:rPr>
          <w:rFonts w:asciiTheme="minorEastAsia" w:hAnsiTheme="minorEastAsia"/>
          <w:color w:val="auto"/>
          <w:sz w:val="24"/>
          <w:szCs w:val="24"/>
        </w:rPr>
      </w:pPr>
    </w:p>
    <w:p w14:paraId="43204CEC">
      <w:pPr>
        <w:pStyle w:val="20"/>
        <w:rPr>
          <w:rFonts w:asciiTheme="minorEastAsia" w:hAnsiTheme="minorEastAsia"/>
          <w:color w:val="auto"/>
          <w:sz w:val="24"/>
          <w:szCs w:val="24"/>
        </w:rPr>
      </w:pPr>
    </w:p>
    <w:p w14:paraId="3D9D2A89">
      <w:pPr>
        <w:pStyle w:val="20"/>
        <w:rPr>
          <w:rFonts w:asciiTheme="minorEastAsia" w:hAnsiTheme="minorEastAsia"/>
          <w:color w:val="auto"/>
          <w:sz w:val="24"/>
          <w:szCs w:val="24"/>
        </w:rPr>
      </w:pPr>
    </w:p>
    <w:p w14:paraId="690313DA">
      <w:pPr>
        <w:pStyle w:val="20"/>
        <w:rPr>
          <w:rFonts w:asciiTheme="minorEastAsia" w:hAnsiTheme="minorEastAsia"/>
          <w:color w:val="auto"/>
          <w:sz w:val="24"/>
          <w:szCs w:val="24"/>
        </w:rPr>
      </w:pPr>
    </w:p>
    <w:p w14:paraId="3ED58492">
      <w:pPr>
        <w:pStyle w:val="20"/>
        <w:ind w:firstLine="0" w:firstLineChars="0"/>
        <w:rPr>
          <w:rFonts w:asciiTheme="minorEastAsia" w:hAnsiTheme="minorEastAsia"/>
          <w:color w:val="auto"/>
          <w:sz w:val="24"/>
          <w:szCs w:val="24"/>
        </w:rPr>
      </w:pPr>
    </w:p>
    <w:p w14:paraId="760F00D4">
      <w:pPr>
        <w:pStyle w:val="20"/>
        <w:rPr>
          <w:rFonts w:asciiTheme="minorEastAsia" w:hAnsiTheme="minorEastAsia"/>
          <w:color w:val="auto"/>
          <w:sz w:val="24"/>
          <w:szCs w:val="24"/>
        </w:rPr>
        <w:sectPr>
          <w:pgSz w:w="11907" w:h="16840"/>
          <w:pgMar w:top="1134" w:right="1191" w:bottom="1134" w:left="1304" w:header="851" w:footer="992" w:gutter="0"/>
          <w:pgNumType w:fmt="numberInDash"/>
          <w:cols w:space="720" w:num="1"/>
          <w:docGrid w:linePitch="380" w:charSpace="-5735"/>
        </w:sectPr>
      </w:pPr>
    </w:p>
    <w:bookmarkEnd w:id="105"/>
    <w:p w14:paraId="211613C8">
      <w:pPr>
        <w:pStyle w:val="4"/>
        <w:spacing w:after="0" w:line="400" w:lineRule="exact"/>
        <w:rPr>
          <w:rFonts w:asciiTheme="minorEastAsia" w:hAnsiTheme="minorEastAsia"/>
          <w:sz w:val="24"/>
        </w:rPr>
      </w:pPr>
      <w:bookmarkStart w:id="106" w:name="_Toc10937"/>
      <w:bookmarkStart w:id="107" w:name="_Toc196642868"/>
      <w:r>
        <w:rPr>
          <w:rFonts w:hint="eastAsia" w:asciiTheme="minorEastAsia" w:hAnsiTheme="minorEastAsia"/>
          <w:sz w:val="24"/>
        </w:rPr>
        <w:t>二、技术（质量）部分</w:t>
      </w:r>
      <w:bookmarkEnd w:id="98"/>
      <w:bookmarkEnd w:id="99"/>
      <w:bookmarkEnd w:id="100"/>
      <w:bookmarkEnd w:id="101"/>
      <w:bookmarkEnd w:id="102"/>
      <w:bookmarkEnd w:id="103"/>
      <w:bookmarkEnd w:id="104"/>
      <w:bookmarkEnd w:id="106"/>
      <w:bookmarkEnd w:id="107"/>
    </w:p>
    <w:p w14:paraId="7707D2B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（一）技术（质量）响应承诺</w:t>
      </w:r>
    </w:p>
    <w:p w14:paraId="10C528E8">
      <w:pPr>
        <w:tabs>
          <w:tab w:val="left" w:pos="6300"/>
        </w:tabs>
        <w:snapToGrid w:val="0"/>
        <w:spacing w:line="500" w:lineRule="exact"/>
        <w:ind w:firstLine="480" w:firstLineChars="200"/>
        <w:rPr>
          <w:sz w:val="24"/>
          <w:szCs w:val="24"/>
        </w:rPr>
      </w:pPr>
      <w:r>
        <w:rPr>
          <w:rFonts w:hint="eastAsia"/>
          <w:sz w:val="24"/>
          <w:szCs w:val="24"/>
        </w:rPr>
        <w:t>致</w:t>
      </w:r>
      <w:r>
        <w:rPr>
          <w:rFonts w:hint="eastAsia"/>
          <w:sz w:val="24"/>
          <w:szCs w:val="24"/>
          <w:u w:val="single"/>
        </w:rPr>
        <w:t xml:space="preserve">                   </w:t>
      </w:r>
      <w:r>
        <w:rPr>
          <w:rFonts w:hint="eastAsia"/>
          <w:sz w:val="24"/>
          <w:szCs w:val="24"/>
        </w:rPr>
        <w:t>（采购人名称）：</w:t>
      </w:r>
    </w:p>
    <w:p w14:paraId="5903F525">
      <w:pPr>
        <w:tabs>
          <w:tab w:val="left" w:pos="6300"/>
        </w:tabs>
        <w:snapToGrid w:val="0"/>
        <w:spacing w:line="500" w:lineRule="exact"/>
        <w:ind w:firstLine="480" w:firstLineChars="200"/>
        <w:rPr>
          <w:sz w:val="24"/>
          <w:szCs w:val="24"/>
        </w:rPr>
      </w:pPr>
      <w:r>
        <w:rPr>
          <w:rFonts w:hint="eastAsia"/>
          <w:sz w:val="24"/>
          <w:szCs w:val="24"/>
        </w:rPr>
        <w:t xml:space="preserve">    </w:t>
      </w:r>
      <w:r>
        <w:rPr>
          <w:rFonts w:hint="eastAsia"/>
          <w:sz w:val="24"/>
          <w:szCs w:val="24"/>
          <w:u w:val="single"/>
        </w:rPr>
        <w:t xml:space="preserve">              </w:t>
      </w:r>
      <w:r>
        <w:rPr>
          <w:rFonts w:hint="eastAsia"/>
          <w:sz w:val="24"/>
          <w:szCs w:val="24"/>
        </w:rPr>
        <w:t>（供应商名称）郑重承诺：</w:t>
      </w:r>
    </w:p>
    <w:p w14:paraId="4E269A87">
      <w:pPr>
        <w:tabs>
          <w:tab w:val="left" w:pos="6300"/>
        </w:tabs>
        <w:snapToGrid w:val="0"/>
        <w:spacing w:line="500" w:lineRule="exact"/>
        <w:ind w:firstLine="480" w:firstLineChars="200"/>
        <w:rPr>
          <w:sz w:val="24"/>
          <w:szCs w:val="24"/>
        </w:rPr>
      </w:pPr>
      <w:r>
        <w:rPr>
          <w:rFonts w:hint="eastAsia"/>
          <w:sz w:val="24"/>
          <w:szCs w:val="24"/>
        </w:rPr>
        <w:t>1、我方若成交，将严格按照询价通知书</w:t>
      </w:r>
      <w:r>
        <w:rPr>
          <w:rFonts w:hint="eastAsia" w:ascii="宋体" w:hAnsi="宋体" w:cs="宋体"/>
          <w:kern w:val="0"/>
          <w:sz w:val="24"/>
          <w:szCs w:val="24"/>
        </w:rPr>
        <w:t>第二篇询价项目技术（质量）需求中“1．项目一览表”</w:t>
      </w:r>
      <w:r>
        <w:rPr>
          <w:rFonts w:hint="eastAsia"/>
          <w:sz w:val="24"/>
          <w:szCs w:val="24"/>
        </w:rPr>
        <w:t>相关要求提供合格货物。</w:t>
      </w:r>
    </w:p>
    <w:p w14:paraId="08C9D3B8">
      <w:pPr>
        <w:tabs>
          <w:tab w:val="left" w:pos="6300"/>
        </w:tabs>
        <w:snapToGrid w:val="0"/>
        <w:spacing w:line="500" w:lineRule="exact"/>
        <w:ind w:firstLine="480" w:firstLineChars="200"/>
        <w:rPr>
          <w:sz w:val="24"/>
          <w:szCs w:val="24"/>
        </w:rPr>
      </w:pPr>
      <w:r>
        <w:rPr>
          <w:rFonts w:hint="eastAsia"/>
          <w:sz w:val="24"/>
          <w:szCs w:val="24"/>
        </w:rPr>
        <w:t>2、</w:t>
      </w:r>
      <w:r>
        <w:rPr>
          <w:rFonts w:hint="eastAsia" w:ascii="宋体" w:hAnsi="宋体" w:cs="宋体"/>
          <w:kern w:val="0"/>
          <w:sz w:val="24"/>
          <w:szCs w:val="24"/>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sz w:val="24"/>
          <w:szCs w:val="24"/>
        </w:rPr>
        <w:t>。</w:t>
      </w:r>
    </w:p>
    <w:p w14:paraId="234E52E6">
      <w:pPr>
        <w:pStyle w:val="19"/>
      </w:pPr>
      <w:r>
        <w:rPr>
          <w:rFonts w:hint="eastAsia"/>
          <w:szCs w:val="24"/>
        </w:rPr>
        <w:t>3</w:t>
      </w:r>
      <w:r>
        <w:rPr>
          <w:rFonts w:hint="eastAsia" w:cs="宋体" w:eastAsiaTheme="minorEastAsia"/>
          <w:kern w:val="0"/>
          <w:szCs w:val="24"/>
        </w:rPr>
        <w:t>、我方若成交，供货时随货提供项目一览表中要求提的技术资料（如有）、合格证。</w:t>
      </w:r>
    </w:p>
    <w:p w14:paraId="6E8EE795">
      <w:pPr>
        <w:tabs>
          <w:tab w:val="left" w:pos="6300"/>
        </w:tabs>
        <w:snapToGrid w:val="0"/>
        <w:spacing w:line="500" w:lineRule="exact"/>
        <w:ind w:firstLine="480" w:firstLineChars="200"/>
        <w:rPr>
          <w:sz w:val="24"/>
          <w:szCs w:val="24"/>
        </w:rPr>
      </w:pPr>
      <w:r>
        <w:rPr>
          <w:rFonts w:hint="eastAsia"/>
          <w:sz w:val="24"/>
          <w:szCs w:val="24"/>
        </w:rPr>
        <w:t>我方对以上承诺负全部法律责任。</w:t>
      </w:r>
    </w:p>
    <w:p w14:paraId="186D6F8B">
      <w:pPr>
        <w:tabs>
          <w:tab w:val="left" w:pos="6300"/>
        </w:tabs>
        <w:snapToGrid w:val="0"/>
        <w:spacing w:line="500" w:lineRule="exact"/>
        <w:ind w:firstLine="480" w:firstLineChars="200"/>
        <w:rPr>
          <w:sz w:val="24"/>
          <w:szCs w:val="24"/>
        </w:rPr>
      </w:pPr>
      <w:r>
        <w:rPr>
          <w:rFonts w:hint="eastAsia"/>
          <w:sz w:val="24"/>
          <w:szCs w:val="24"/>
        </w:rPr>
        <w:t>特此承诺。</w:t>
      </w:r>
    </w:p>
    <w:p w14:paraId="6F2ABD64">
      <w:pPr>
        <w:tabs>
          <w:tab w:val="left" w:pos="6300"/>
        </w:tabs>
        <w:snapToGrid w:val="0"/>
        <w:spacing w:line="500" w:lineRule="exact"/>
        <w:ind w:firstLine="480" w:firstLineChars="200"/>
        <w:rPr>
          <w:sz w:val="24"/>
          <w:szCs w:val="24"/>
        </w:rPr>
      </w:pPr>
    </w:p>
    <w:p w14:paraId="13D2C79C">
      <w:pPr>
        <w:tabs>
          <w:tab w:val="left" w:pos="6300"/>
        </w:tabs>
        <w:snapToGrid w:val="0"/>
        <w:spacing w:line="500" w:lineRule="exact"/>
        <w:ind w:firstLine="480" w:firstLineChars="200"/>
        <w:jc w:val="right"/>
        <w:rPr>
          <w:sz w:val="24"/>
          <w:szCs w:val="24"/>
        </w:rPr>
      </w:pPr>
      <w:r>
        <w:rPr>
          <w:rFonts w:hint="eastAsia"/>
          <w:sz w:val="24"/>
          <w:szCs w:val="24"/>
        </w:rPr>
        <w:t>（供应商公章）</w:t>
      </w:r>
    </w:p>
    <w:p w14:paraId="4D2AB3EF">
      <w:pPr>
        <w:jc w:val="right"/>
        <w:rPr>
          <w:sz w:val="24"/>
          <w:szCs w:val="24"/>
        </w:rPr>
      </w:pPr>
      <w:r>
        <w:rPr>
          <w:rFonts w:hint="eastAsia"/>
          <w:sz w:val="24"/>
          <w:szCs w:val="24"/>
        </w:rPr>
        <w:t>年   月   日</w:t>
      </w:r>
    </w:p>
    <w:p w14:paraId="5D91AEE9">
      <w:pPr>
        <w:spacing w:line="400" w:lineRule="exact"/>
        <w:ind w:firstLine="480" w:firstLineChars="200"/>
        <w:rPr>
          <w:rFonts w:asciiTheme="minorEastAsia" w:hAnsiTheme="minorEastAsia"/>
          <w:sz w:val="24"/>
        </w:rPr>
      </w:pPr>
    </w:p>
    <w:p w14:paraId="67BBB5F1">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br w:type="page"/>
      </w:r>
      <w:r>
        <w:rPr>
          <w:rFonts w:hint="eastAsia" w:asciiTheme="minorEastAsia" w:hAnsiTheme="minorEastAsia"/>
          <w:sz w:val="24"/>
          <w:szCs w:val="24"/>
        </w:rPr>
        <w:t>（二）其他资料（格式自定）</w:t>
      </w:r>
    </w:p>
    <w:p w14:paraId="6C4F6D36">
      <w:pPr>
        <w:tabs>
          <w:tab w:val="left" w:pos="6300"/>
        </w:tabs>
        <w:snapToGrid w:val="0"/>
        <w:spacing w:line="500" w:lineRule="exact"/>
        <w:ind w:firstLine="480" w:firstLineChars="200"/>
        <w:rPr>
          <w:rFonts w:asciiTheme="minorEastAsia" w:hAnsiTheme="minorEastAsia"/>
          <w:sz w:val="24"/>
          <w:szCs w:val="24"/>
        </w:rPr>
      </w:pPr>
    </w:p>
    <w:p w14:paraId="5E9856B3">
      <w:pPr>
        <w:pStyle w:val="4"/>
        <w:spacing w:after="0" w:line="400" w:lineRule="exact"/>
        <w:ind w:firstLine="420" w:firstLineChars="200"/>
        <w:rPr>
          <w:rFonts w:asciiTheme="minorEastAsia" w:hAnsiTheme="minorEastAsia"/>
          <w:sz w:val="24"/>
        </w:rPr>
      </w:pPr>
      <w:r>
        <w:rPr>
          <w:rFonts w:asciiTheme="minorEastAsia" w:hAnsiTheme="minorEastAsia"/>
        </w:rPr>
        <w:br w:type="page"/>
      </w:r>
      <w:bookmarkStart w:id="108" w:name="_Toc196642869"/>
      <w:bookmarkStart w:id="109" w:name="_Toc32158"/>
      <w:bookmarkStart w:id="110" w:name="_Toc65660381"/>
      <w:bookmarkStart w:id="111" w:name="_Toc21593"/>
      <w:bookmarkStart w:id="112" w:name="_Toc32339"/>
      <w:bookmarkStart w:id="113" w:name="_Toc27717"/>
      <w:bookmarkStart w:id="114" w:name="_Toc313888362"/>
      <w:bookmarkStart w:id="115" w:name="_Toc313008358"/>
      <w:bookmarkStart w:id="116" w:name="_Toc342913421"/>
      <w:r>
        <w:rPr>
          <w:rFonts w:hint="eastAsia" w:asciiTheme="minorEastAsia" w:hAnsiTheme="minorEastAsia"/>
          <w:sz w:val="24"/>
        </w:rPr>
        <w:t>三、服务部分</w:t>
      </w:r>
      <w:bookmarkEnd w:id="108"/>
      <w:bookmarkEnd w:id="109"/>
      <w:bookmarkEnd w:id="110"/>
      <w:bookmarkEnd w:id="111"/>
      <w:bookmarkEnd w:id="112"/>
      <w:bookmarkEnd w:id="113"/>
    </w:p>
    <w:p w14:paraId="2FB96DE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（一）服务响应承诺</w:t>
      </w:r>
    </w:p>
    <w:p w14:paraId="75FCC244">
      <w:pPr>
        <w:tabs>
          <w:tab w:val="left" w:pos="6300"/>
        </w:tabs>
        <w:snapToGrid w:val="0"/>
        <w:spacing w:line="500" w:lineRule="exact"/>
        <w:ind w:firstLine="480" w:firstLineChars="200"/>
        <w:rPr>
          <w:sz w:val="24"/>
          <w:szCs w:val="24"/>
        </w:rPr>
      </w:pPr>
      <w:r>
        <w:rPr>
          <w:rFonts w:hint="eastAsia"/>
          <w:sz w:val="24"/>
          <w:szCs w:val="24"/>
        </w:rPr>
        <w:t>致</w:t>
      </w:r>
      <w:r>
        <w:rPr>
          <w:rFonts w:hint="eastAsia"/>
          <w:sz w:val="24"/>
          <w:szCs w:val="24"/>
          <w:u w:val="single"/>
        </w:rPr>
        <w:t xml:space="preserve">                   </w:t>
      </w:r>
      <w:r>
        <w:rPr>
          <w:rFonts w:hint="eastAsia"/>
          <w:sz w:val="24"/>
          <w:szCs w:val="24"/>
        </w:rPr>
        <w:t>（采购人名称）：</w:t>
      </w:r>
    </w:p>
    <w:p w14:paraId="17390540">
      <w:pPr>
        <w:snapToGrid w:val="0"/>
        <w:spacing w:line="360" w:lineRule="auto"/>
        <w:ind w:firstLine="465"/>
        <w:rPr>
          <w:sz w:val="24"/>
          <w:szCs w:val="24"/>
        </w:rPr>
      </w:pPr>
      <w:r>
        <w:rPr>
          <w:rFonts w:hint="eastAsia"/>
          <w:sz w:val="24"/>
          <w:szCs w:val="24"/>
          <w:u w:val="single"/>
        </w:rPr>
        <w:t xml:space="preserve">              </w:t>
      </w:r>
      <w:r>
        <w:rPr>
          <w:rFonts w:hint="eastAsia"/>
          <w:sz w:val="24"/>
          <w:szCs w:val="24"/>
        </w:rPr>
        <w:t>（供应商名称）郑重承诺完全响应询价通知书第三篇约定的如下内容：</w:t>
      </w:r>
    </w:p>
    <w:p w14:paraId="0AA0EC45">
      <w:pPr>
        <w:pStyle w:val="4"/>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一、供货期、交货地点及验收方式</w:t>
      </w:r>
    </w:p>
    <w:p w14:paraId="2F5C685C">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（一）供货期</w:t>
      </w:r>
    </w:p>
    <w:p w14:paraId="6F7A3552">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项目供货期从合同签订之日起1年，合同签订范围供2026年全年使用（每批次货物交货期限：在供货期内按采购人要求分批次送货，每次接采购人送货通知后3个日历天内将采购人当批次所需货物送达采购人指定地点）。</w:t>
      </w:r>
    </w:p>
    <w:p w14:paraId="35E4D83A">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（二）交货地点</w:t>
      </w:r>
    </w:p>
    <w:p w14:paraId="4C60DE5A">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交货地点：</w:t>
      </w:r>
      <w:r>
        <w:rPr>
          <w:rFonts w:hint="eastAsia" w:ascii="宋体" w:hAnsi="宋体" w:cs="宋体"/>
          <w:kern w:val="0"/>
          <w:sz w:val="24"/>
          <w:szCs w:val="24"/>
        </w:rPr>
        <w:t>采购人指定地点。</w:t>
      </w:r>
    </w:p>
    <w:p w14:paraId="332FDCD3">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（三）验收方式</w:t>
      </w:r>
    </w:p>
    <w:p w14:paraId="6540EF0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eastAsia="宋体" w:cs="宋体"/>
          <w:sz w:val="24"/>
          <w:szCs w:val="18"/>
        </w:rPr>
        <w:t>货物到达现场后，成交供应商应经采购人或其指定验收单位清点品名、规格、数量；检查外观(含外包装，如有），作出验收记录，双方签字确认。</w:t>
      </w:r>
    </w:p>
    <w:p w14:paraId="284ADAA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2.成交供应商应保证货物到达采购人所在地完好无损（含外包装，如有），如有缺漏、损坏，由成交供应商负责调换、补齐或赔偿。</w:t>
      </w:r>
    </w:p>
    <w:p w14:paraId="735AE45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3.成交供应商应按第二篇询价项目技术（质量）需求中“1．项目一览表”的要求提供技术资料（如有）、合格证等资料，验收合格条件如下：</w:t>
      </w:r>
    </w:p>
    <w:p w14:paraId="7ACFFD16">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3.1货物的规格/型号/材质/相关参数必须符合第二篇询价项目技术（质量）需求中“1．项目一览表”的规定。</w:t>
      </w:r>
    </w:p>
    <w:p w14:paraId="4A961966">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3.2第二篇询价项目技术（质量）需求中“1．项目一览表”的要求提供技术资料（如有）、合格证的货物已提供技术资料（如有）、合格证。</w:t>
      </w:r>
    </w:p>
    <w:p w14:paraId="78F772F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3.3若产品有保质期或使用有效期要求的，则该产品到货时剩余保质期或使用有效期不得低于该产品标注保质期或有效期的80%。</w:t>
      </w:r>
    </w:p>
    <w:p w14:paraId="0CFBD3B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3.4在规定时间内完成交货并验收合格，并经采购人确认。</w:t>
      </w:r>
    </w:p>
    <w:p w14:paraId="14EA910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4.货物到达采购人指定地点后，采购人有权委托第三方检测机构对照询价通知书中相关技术参数，随机抽取2-3件货物进行质量检测，所需检测费用和因检测被破坏货物的补货费用由成交供应商承担。</w:t>
      </w:r>
    </w:p>
    <w:p w14:paraId="29FF56A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5.成交供应商提供的货物未达到招标文件第二篇规定的</w:t>
      </w:r>
      <w:r>
        <w:rPr>
          <w:rFonts w:hint="eastAsia" w:asciiTheme="minorEastAsia" w:hAnsiTheme="minorEastAsia"/>
          <w:sz w:val="24"/>
          <w:szCs w:val="24"/>
        </w:rPr>
        <w:t>参数及性能要求的</w:t>
      </w:r>
      <w:r>
        <w:rPr>
          <w:rFonts w:hint="eastAsia" w:ascii="宋体" w:hAnsi="宋体" w:cs="宋体"/>
          <w:kern w:val="0"/>
          <w:sz w:val="24"/>
          <w:szCs w:val="24"/>
        </w:rPr>
        <w:t>，采购人有权拒收货物且不支付任何款项并终止合同，货物由成交供应商自行运回并承担费用；对采购人造成损失的，由成交供应商承担一切责任，并赔偿所造成的损失。</w:t>
      </w:r>
    </w:p>
    <w:p w14:paraId="600E4AB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6.采购人需要制造商对成交供应商交付的产品（包括质量、配置参数等）进行确认的，制造商应予以配合，并出具书面意见。</w:t>
      </w:r>
    </w:p>
    <w:p w14:paraId="6494D2B8">
      <w:pPr>
        <w:snapToGrid w:val="0"/>
        <w:spacing w:line="400" w:lineRule="exact"/>
        <w:ind w:firstLine="480" w:firstLineChars="200"/>
        <w:rPr>
          <w:rFonts w:cs="宋体" w:asciiTheme="minorEastAsia" w:hAnsiTheme="minorEastAsia"/>
          <w:kern w:val="0"/>
          <w:sz w:val="24"/>
          <w:szCs w:val="24"/>
        </w:rPr>
      </w:pPr>
      <w:r>
        <w:rPr>
          <w:rFonts w:hint="eastAsia" w:ascii="宋体" w:hAnsi="宋体" w:cs="宋体"/>
          <w:kern w:val="0"/>
          <w:sz w:val="24"/>
          <w:szCs w:val="24"/>
        </w:rPr>
        <w:t>8.产品包装材料归采购人所有。</w:t>
      </w:r>
    </w:p>
    <w:p w14:paraId="2E042B9B">
      <w:pPr>
        <w:pStyle w:val="4"/>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二、报价要求</w:t>
      </w:r>
    </w:p>
    <w:p w14:paraId="1829651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w:t>
      </w:r>
      <w:r>
        <w:rPr>
          <w:rFonts w:hint="eastAsia" w:ascii="宋体" w:hAnsi="宋体" w:cs="宋体"/>
          <w:kern w:val="0"/>
          <w:sz w:val="24"/>
          <w:szCs w:val="24"/>
          <w:lang w:eastAsia="zh-CN"/>
        </w:rPr>
        <w:t>的</w:t>
      </w:r>
      <w:r>
        <w:rPr>
          <w:rFonts w:hint="eastAsia" w:ascii="宋体" w:hAnsi="宋体" w:cs="宋体"/>
          <w:kern w:val="0"/>
          <w:sz w:val="24"/>
          <w:szCs w:val="24"/>
        </w:rPr>
        <w:t>所有一切费用。合同履行过程中，不因任何原因调整成交固定费率和第二篇询价项目技术（质量）需求中的规格/型号/材质/相关参数以及单价基准价。</w:t>
      </w:r>
    </w:p>
    <w:p w14:paraId="591A2DE3">
      <w:pPr>
        <w:snapToGrid w:val="0"/>
        <w:spacing w:line="360" w:lineRule="auto"/>
        <w:ind w:firstLine="480" w:firstLineChars="200"/>
        <w:rPr>
          <w:rFonts w:asciiTheme="minorEastAsia" w:hAnsiTheme="minorEastAsia"/>
          <w:sz w:val="24"/>
        </w:rPr>
      </w:pPr>
      <w:r>
        <w:rPr>
          <w:rFonts w:hint="eastAsia" w:ascii="宋体" w:hAnsi="宋体" w:cs="宋体"/>
          <w:kern w:val="0"/>
          <w:sz w:val="24"/>
          <w:szCs w:val="24"/>
        </w:rPr>
        <w:t>2、本项目设置固定费率最高限价100%，供应商在报价函中直接填报的固定费率不得超过固定费率最高限价100%。否则由询价小组按</w:t>
      </w:r>
      <w:r>
        <w:rPr>
          <w:rFonts w:hint="eastAsia" w:asciiTheme="minorEastAsia" w:hAnsiTheme="minorEastAsia"/>
          <w:sz w:val="24"/>
        </w:rPr>
        <w:t>无效报价处理。</w:t>
      </w:r>
    </w:p>
    <w:p w14:paraId="31E4640A">
      <w:pPr>
        <w:pStyle w:val="4"/>
        <w:ind w:firstLine="482" w:firstLineChars="200"/>
        <w:rPr>
          <w:rFonts w:cs="宋体"/>
          <w:b/>
          <w:sz w:val="24"/>
          <w:szCs w:val="24"/>
        </w:rPr>
      </w:pPr>
      <w:r>
        <w:rPr>
          <w:rFonts w:hint="eastAsia" w:asciiTheme="minorEastAsia" w:hAnsiTheme="minorEastAsia"/>
          <w:b/>
          <w:sz w:val="24"/>
          <w:szCs w:val="24"/>
        </w:rPr>
        <w:t>三、</w:t>
      </w:r>
      <w:r>
        <w:rPr>
          <w:rFonts w:hint="eastAsia" w:cs="宋体"/>
          <w:b/>
          <w:sz w:val="24"/>
          <w:szCs w:val="24"/>
        </w:rPr>
        <w:t>质量保证及售后服务</w:t>
      </w:r>
    </w:p>
    <w:p w14:paraId="4CDDA9CD">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1955C918">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2、电话咨询。成交供应商应当为用户提供技术援助电话，解答用户在使用中遇到的问题，及时为用户提出解决问题的建议。</w:t>
      </w:r>
    </w:p>
    <w:p w14:paraId="4ECF1474">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1B6E9FC4">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3E867A1E">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58FAA80B">
      <w:pPr>
        <w:pStyle w:val="7"/>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6、成交供应商每次送货提供送货联单，否则拒绝收货，累积2次不按此规定实施扣按500元/次处以违约金，且采购方有权单方面终止供货合同。</w:t>
      </w:r>
    </w:p>
    <w:p w14:paraId="4DE19FEA">
      <w:pPr>
        <w:pStyle w:val="4"/>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四、付款方式</w:t>
      </w:r>
    </w:p>
    <w:p w14:paraId="2DB2EA9B">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履约保证金:合同签订时成交供应商向采购人缴纳人民币35200元的履约保证金（以支票、汇票、本票或者金融机构、担保机构出具的保函等非现金形式提交）；供货期满后无息退还（若采用保函的供货期满后自动失效）。</w:t>
      </w:r>
    </w:p>
    <w:p w14:paraId="604E33DB">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（二）本项目以1个月为一个付款周期，1个月满后的次月15个工作日前统计前1个月的实际合格供货数量并按以下结算办法计算当期结算货款后进行支付。结算办法如下：</w:t>
      </w:r>
    </w:p>
    <w:p w14:paraId="339B4B9C">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（1）某期结算货款=Σ当期各种货物结算价；</w:t>
      </w:r>
    </w:p>
    <w:p w14:paraId="7A530975">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（2）某期某种货物结算价=第二篇询价项目技术（质量）需求明确的对应该货物的单价基准价×成交固定费率×当期该货物的实际合格供货数量；</w:t>
      </w:r>
    </w:p>
    <w:p w14:paraId="5EF521FC">
      <w:pPr>
        <w:snapToGrid w:val="0"/>
        <w:spacing w:line="400" w:lineRule="exact"/>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注：每期货款支付前，成交供应商需提供正规合格发票，同时须向采购人交纳完当期违约金（如有）；否则由此导致的货款支付延后由成交供应商自行承担。</w:t>
      </w:r>
    </w:p>
    <w:p w14:paraId="428A1930">
      <w:pPr>
        <w:pStyle w:val="4"/>
        <w:ind w:firstLine="482" w:firstLineChars="200"/>
        <w:rPr>
          <w:rFonts w:cs="宋体"/>
          <w:b/>
          <w:sz w:val="24"/>
          <w:szCs w:val="24"/>
        </w:rPr>
      </w:pPr>
      <w:r>
        <w:rPr>
          <w:rFonts w:hint="eastAsia" w:cs="宋体"/>
          <w:b/>
          <w:sz w:val="24"/>
          <w:szCs w:val="24"/>
        </w:rPr>
        <w:t>五、知识产权</w:t>
      </w:r>
    </w:p>
    <w:p w14:paraId="1A8B0FB8">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E762FD3">
      <w:pPr>
        <w:pStyle w:val="4"/>
        <w:ind w:firstLine="482" w:firstLineChars="200"/>
        <w:rPr>
          <w:rFonts w:cs="宋体"/>
          <w:b/>
          <w:sz w:val="24"/>
          <w:szCs w:val="24"/>
        </w:rPr>
      </w:pPr>
      <w:r>
        <w:rPr>
          <w:rFonts w:hint="eastAsia" w:cs="宋体"/>
          <w:b/>
          <w:sz w:val="24"/>
          <w:szCs w:val="24"/>
        </w:rPr>
        <w:t>六、其他商务要求内容</w:t>
      </w:r>
    </w:p>
    <w:p w14:paraId="15698074">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15402708">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31217F2C">
      <w:pPr>
        <w:snapToGrid w:val="0"/>
        <w:spacing w:line="400" w:lineRule="exact"/>
        <w:ind w:firstLine="480" w:firstLineChars="200"/>
        <w:outlineLvl w:val="2"/>
        <w:rPr>
          <w:sz w:val="24"/>
          <w:szCs w:val="24"/>
        </w:rPr>
      </w:pPr>
      <w:r>
        <w:rPr>
          <w:rFonts w:hint="eastAsia" w:ascii="宋体" w:hAnsi="宋体" w:cs="宋体"/>
          <w:kern w:val="0"/>
          <w:sz w:val="24"/>
          <w:szCs w:val="24"/>
        </w:rPr>
        <w:t>3、</w:t>
      </w:r>
      <w:r>
        <w:rPr>
          <w:rFonts w:hint="eastAsia" w:asciiTheme="minorEastAsia" w:hAnsiTheme="minorEastAsia"/>
          <w:bCs/>
          <w:sz w:val="24"/>
          <w:szCs w:val="24"/>
        </w:rPr>
        <w:t>其他未尽事宜由供需双方在不违反《中华人民共和国民法典》、《中华人民共和国政府采购法》的原则下在采购合同中详细约定</w:t>
      </w:r>
      <w:r>
        <w:rPr>
          <w:rFonts w:hint="eastAsia" w:ascii="宋体" w:hAnsi="宋体" w:cs="宋体"/>
          <w:kern w:val="0"/>
          <w:sz w:val="24"/>
          <w:szCs w:val="24"/>
        </w:rPr>
        <w:t>。</w:t>
      </w:r>
    </w:p>
    <w:p w14:paraId="639995EF">
      <w:pPr>
        <w:tabs>
          <w:tab w:val="left" w:pos="6300"/>
        </w:tabs>
        <w:snapToGrid w:val="0"/>
        <w:spacing w:line="240" w:lineRule="auto"/>
        <w:ind w:firstLine="480" w:firstLineChars="200"/>
        <w:rPr>
          <w:sz w:val="24"/>
          <w:szCs w:val="24"/>
        </w:rPr>
      </w:pPr>
    </w:p>
    <w:p w14:paraId="68535D5A">
      <w:pPr>
        <w:tabs>
          <w:tab w:val="left" w:pos="6300"/>
        </w:tabs>
        <w:snapToGrid w:val="0"/>
        <w:spacing w:line="240" w:lineRule="auto"/>
        <w:ind w:firstLine="480" w:firstLineChars="200"/>
        <w:rPr>
          <w:sz w:val="24"/>
          <w:szCs w:val="24"/>
        </w:rPr>
      </w:pPr>
      <w:r>
        <w:rPr>
          <w:rFonts w:hint="eastAsia"/>
          <w:sz w:val="24"/>
          <w:szCs w:val="24"/>
        </w:rPr>
        <w:t>我方对以上承诺负全部法律责任。</w:t>
      </w:r>
    </w:p>
    <w:p w14:paraId="3862D9E5">
      <w:pPr>
        <w:tabs>
          <w:tab w:val="left" w:pos="6300"/>
        </w:tabs>
        <w:snapToGrid w:val="0"/>
        <w:spacing w:line="240" w:lineRule="auto"/>
        <w:ind w:firstLine="480" w:firstLineChars="200"/>
        <w:rPr>
          <w:sz w:val="24"/>
          <w:szCs w:val="24"/>
        </w:rPr>
      </w:pPr>
      <w:r>
        <w:rPr>
          <w:rFonts w:hint="eastAsia"/>
          <w:sz w:val="24"/>
          <w:szCs w:val="24"/>
        </w:rPr>
        <w:t>特此承诺。</w:t>
      </w:r>
    </w:p>
    <w:p w14:paraId="2CFE9413">
      <w:pPr>
        <w:tabs>
          <w:tab w:val="left" w:pos="6300"/>
        </w:tabs>
        <w:snapToGrid w:val="0"/>
        <w:spacing w:line="240" w:lineRule="auto"/>
        <w:ind w:firstLine="480" w:firstLineChars="200"/>
        <w:jc w:val="right"/>
        <w:rPr>
          <w:sz w:val="24"/>
          <w:szCs w:val="24"/>
        </w:rPr>
      </w:pPr>
      <w:r>
        <w:rPr>
          <w:rFonts w:hint="eastAsia"/>
          <w:sz w:val="24"/>
          <w:szCs w:val="24"/>
        </w:rPr>
        <w:t>（供应商公章）</w:t>
      </w:r>
    </w:p>
    <w:p w14:paraId="7CA84724">
      <w:pPr>
        <w:tabs>
          <w:tab w:val="left" w:pos="6300"/>
        </w:tabs>
        <w:snapToGrid w:val="0"/>
        <w:spacing w:line="240" w:lineRule="auto"/>
        <w:ind w:firstLine="480" w:firstLineChars="200"/>
        <w:jc w:val="right"/>
        <w:rPr>
          <w:rFonts w:asciiTheme="minorEastAsia" w:hAnsiTheme="minorEastAsia"/>
          <w:sz w:val="24"/>
          <w:szCs w:val="24"/>
        </w:rPr>
      </w:pPr>
      <w:r>
        <w:rPr>
          <w:rFonts w:hint="eastAsia"/>
          <w:sz w:val="24"/>
          <w:szCs w:val="24"/>
        </w:rPr>
        <w:t>年   月   日</w:t>
      </w:r>
    </w:p>
    <w:p w14:paraId="419B36E0">
      <w:pPr>
        <w:tabs>
          <w:tab w:val="left" w:pos="6300"/>
        </w:tabs>
        <w:snapToGrid w:val="0"/>
        <w:spacing w:line="400" w:lineRule="exact"/>
        <w:ind w:firstLine="480" w:firstLineChars="200"/>
        <w:rPr>
          <w:rFonts w:asciiTheme="minorEastAsia" w:hAnsiTheme="minorEastAsia"/>
          <w:sz w:val="24"/>
        </w:rPr>
      </w:pPr>
    </w:p>
    <w:p w14:paraId="284D1375">
      <w:pPr>
        <w:pageBreakBefore/>
        <w:tabs>
          <w:tab w:val="left" w:pos="6300"/>
        </w:tabs>
        <w:snapToGrid w:val="0"/>
        <w:spacing w:line="480" w:lineRule="exact"/>
        <w:rPr>
          <w:rFonts w:asciiTheme="minorEastAsia" w:hAnsiTheme="minorEastAsia"/>
          <w:sz w:val="24"/>
          <w:szCs w:val="24"/>
        </w:rPr>
      </w:pPr>
      <w:r>
        <w:rPr>
          <w:rFonts w:hint="eastAsia" w:asciiTheme="minorEastAsia" w:hAnsiTheme="minorEastAsia"/>
          <w:sz w:val="24"/>
          <w:szCs w:val="24"/>
        </w:rPr>
        <w:t>（二）其它优惠服务承诺（格式自定）</w:t>
      </w:r>
    </w:p>
    <w:p w14:paraId="68776BDF">
      <w:pPr>
        <w:tabs>
          <w:tab w:val="left" w:pos="6300"/>
        </w:tabs>
        <w:snapToGrid w:val="0"/>
        <w:spacing w:line="480" w:lineRule="exact"/>
        <w:ind w:firstLine="480" w:firstLineChars="200"/>
        <w:rPr>
          <w:rFonts w:asciiTheme="minorEastAsia" w:hAnsiTheme="minorEastAsia"/>
          <w:sz w:val="24"/>
          <w:szCs w:val="24"/>
        </w:rPr>
      </w:pPr>
    </w:p>
    <w:p w14:paraId="0374357B">
      <w:pPr>
        <w:pStyle w:val="4"/>
        <w:spacing w:after="0" w:line="400" w:lineRule="exact"/>
        <w:ind w:firstLine="480" w:firstLineChars="200"/>
        <w:rPr>
          <w:rFonts w:asciiTheme="minorEastAsia" w:hAnsiTheme="minorEastAsia"/>
          <w:sz w:val="24"/>
        </w:rPr>
      </w:pPr>
      <w:r>
        <w:rPr>
          <w:rFonts w:asciiTheme="minorEastAsia" w:hAnsiTheme="minorEastAsia"/>
          <w:sz w:val="24"/>
          <w:szCs w:val="24"/>
        </w:rPr>
        <w:br w:type="page"/>
      </w:r>
      <w:bookmarkStart w:id="117" w:name="_Toc30720"/>
      <w:bookmarkStart w:id="118" w:name="_Toc2082"/>
      <w:bookmarkStart w:id="119" w:name="_Toc20162"/>
      <w:bookmarkStart w:id="120" w:name="_Toc21793"/>
      <w:bookmarkStart w:id="121" w:name="_Toc65660382"/>
      <w:bookmarkStart w:id="122" w:name="_Toc196642870"/>
      <w:r>
        <w:rPr>
          <w:rFonts w:hint="eastAsia" w:asciiTheme="minorEastAsia" w:hAnsiTheme="minorEastAsia"/>
          <w:sz w:val="24"/>
        </w:rPr>
        <w:t>四、</w:t>
      </w:r>
      <w:bookmarkEnd w:id="114"/>
      <w:bookmarkEnd w:id="115"/>
      <w:bookmarkEnd w:id="116"/>
      <w:r>
        <w:rPr>
          <w:rFonts w:hint="eastAsia" w:asciiTheme="minorEastAsia" w:hAnsiTheme="minorEastAsia"/>
          <w:sz w:val="24"/>
        </w:rPr>
        <w:t>资格条件及其他</w:t>
      </w:r>
      <w:bookmarkEnd w:id="117"/>
      <w:bookmarkEnd w:id="118"/>
      <w:bookmarkEnd w:id="119"/>
      <w:bookmarkEnd w:id="120"/>
      <w:bookmarkEnd w:id="121"/>
      <w:bookmarkEnd w:id="122"/>
      <w:bookmarkStart w:id="123" w:name="_Toc313888363"/>
      <w:bookmarkStart w:id="124" w:name="_Toc342913422"/>
      <w:bookmarkStart w:id="125" w:name="_Toc313008359"/>
    </w:p>
    <w:p w14:paraId="2D3B888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（一）法人营业执照（副本）或事业单位法人证书（副本）或个体工商户营业执照或有效的自然人身份证明或社会团体法人登记证书复印件加盖</w:t>
      </w:r>
      <w:r>
        <w:rPr>
          <w:rFonts w:hint="eastAsia" w:asciiTheme="minorEastAsia" w:hAnsiTheme="minorEastAsia"/>
          <w:sz w:val="24"/>
        </w:rPr>
        <w:t>供应商公章。</w:t>
      </w:r>
    </w:p>
    <w:p w14:paraId="3E8EEB5B">
      <w:pPr>
        <w:tabs>
          <w:tab w:val="left" w:pos="6300"/>
        </w:tabs>
        <w:snapToGrid w:val="0"/>
        <w:spacing w:line="500" w:lineRule="exact"/>
        <w:ind w:firstLine="570"/>
        <w:rPr>
          <w:rFonts w:asciiTheme="minorEastAsia" w:hAnsiTheme="minorEastAsia"/>
          <w:sz w:val="24"/>
          <w:szCs w:val="24"/>
        </w:rPr>
      </w:pPr>
    </w:p>
    <w:p w14:paraId="149C2A1A">
      <w:pPr>
        <w:tabs>
          <w:tab w:val="left" w:pos="6300"/>
        </w:tabs>
        <w:snapToGrid w:val="0"/>
        <w:spacing w:line="500" w:lineRule="exact"/>
        <w:ind w:firstLine="570"/>
        <w:rPr>
          <w:rFonts w:asciiTheme="minorEastAsia" w:hAnsiTheme="minorEastAsia"/>
        </w:rPr>
      </w:pPr>
    </w:p>
    <w:p w14:paraId="6A988BC2">
      <w:pPr>
        <w:tabs>
          <w:tab w:val="left" w:pos="6300"/>
        </w:tabs>
        <w:snapToGrid w:val="0"/>
        <w:spacing w:line="500" w:lineRule="exact"/>
        <w:ind w:firstLine="570"/>
        <w:rPr>
          <w:rFonts w:asciiTheme="minorEastAsia" w:hAnsiTheme="minorEastAsia"/>
        </w:rPr>
      </w:pPr>
    </w:p>
    <w:p w14:paraId="25B29FE3">
      <w:pPr>
        <w:tabs>
          <w:tab w:val="left" w:pos="6300"/>
        </w:tabs>
        <w:snapToGrid w:val="0"/>
        <w:spacing w:line="500" w:lineRule="exact"/>
        <w:ind w:firstLine="570"/>
        <w:rPr>
          <w:rFonts w:asciiTheme="minorEastAsia" w:hAnsiTheme="minorEastAsia"/>
        </w:rPr>
      </w:pPr>
    </w:p>
    <w:p w14:paraId="11975B70">
      <w:pPr>
        <w:tabs>
          <w:tab w:val="left" w:pos="6300"/>
        </w:tabs>
        <w:snapToGrid w:val="0"/>
        <w:spacing w:line="500" w:lineRule="exact"/>
        <w:ind w:firstLine="570"/>
        <w:rPr>
          <w:rFonts w:asciiTheme="minorEastAsia" w:hAnsiTheme="minorEastAsia"/>
        </w:rPr>
      </w:pPr>
    </w:p>
    <w:p w14:paraId="34B010CF">
      <w:pPr>
        <w:widowControl/>
        <w:spacing w:line="400" w:lineRule="exact"/>
        <w:ind w:firstLine="420" w:firstLineChars="200"/>
        <w:jc w:val="left"/>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（二）法定代表人身份证明书（格式）</w:t>
      </w:r>
    </w:p>
    <w:p w14:paraId="1F43BE98">
      <w:pPr>
        <w:tabs>
          <w:tab w:val="left" w:pos="6300"/>
        </w:tabs>
        <w:snapToGrid w:val="0"/>
        <w:spacing w:line="500" w:lineRule="exact"/>
        <w:ind w:firstLine="570"/>
        <w:rPr>
          <w:rFonts w:asciiTheme="minorEastAsia" w:hAnsiTheme="minorEastAsia"/>
          <w:sz w:val="24"/>
        </w:rPr>
      </w:pPr>
    </w:p>
    <w:p w14:paraId="124D5FA2">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询价项目名称：</w:t>
      </w:r>
      <w:r>
        <w:rPr>
          <w:rFonts w:hint="eastAsia" w:asciiTheme="minorEastAsia" w:hAnsiTheme="minorEastAsia"/>
          <w:sz w:val="24"/>
          <w:u w:val="single"/>
        </w:rPr>
        <w:t xml:space="preserve">                                                </w:t>
      </w:r>
    </w:p>
    <w:p w14:paraId="139B7C45">
      <w:pPr>
        <w:tabs>
          <w:tab w:val="left" w:pos="6300"/>
        </w:tabs>
        <w:snapToGrid w:val="0"/>
        <w:spacing w:line="500" w:lineRule="exact"/>
        <w:ind w:firstLine="570"/>
        <w:rPr>
          <w:rFonts w:asciiTheme="minorEastAsia" w:hAnsiTheme="minorEastAsia"/>
          <w:sz w:val="24"/>
        </w:rPr>
      </w:pPr>
    </w:p>
    <w:p w14:paraId="1958F0B9">
      <w:pPr>
        <w:tabs>
          <w:tab w:val="left" w:pos="6300"/>
        </w:tabs>
        <w:snapToGrid w:val="0"/>
        <w:spacing w:line="500" w:lineRule="exact"/>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（采购代理机构名称）：</w:t>
      </w:r>
    </w:p>
    <w:p w14:paraId="4FB7A169">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（法定代表人姓名）在</w:t>
      </w:r>
      <w:r>
        <w:rPr>
          <w:rFonts w:hint="eastAsia" w:asciiTheme="minorEastAsia" w:hAnsiTheme="minorEastAsia"/>
          <w:sz w:val="24"/>
          <w:u w:val="single"/>
        </w:rPr>
        <w:t xml:space="preserve">                       </w:t>
      </w:r>
      <w:r>
        <w:rPr>
          <w:rFonts w:hint="eastAsia" w:asciiTheme="minorEastAsia" w:hAnsiTheme="minorEastAsia"/>
          <w:sz w:val="24"/>
        </w:rPr>
        <w:t>（供应商名称）任</w:t>
      </w:r>
      <w:r>
        <w:rPr>
          <w:rFonts w:hint="eastAsia" w:asciiTheme="minorEastAsia" w:hAnsiTheme="minorEastAsia"/>
          <w:sz w:val="24"/>
          <w:u w:val="single"/>
        </w:rPr>
        <w:t xml:space="preserve">    </w:t>
      </w:r>
      <w:r>
        <w:rPr>
          <w:rFonts w:hint="eastAsia" w:asciiTheme="minorEastAsia" w:hAnsiTheme="minorEastAsia"/>
          <w:sz w:val="24"/>
        </w:rPr>
        <w:t>（职务名称）职务，是（供应商名称）</w:t>
      </w:r>
      <w:r>
        <w:rPr>
          <w:rFonts w:hint="eastAsia" w:asciiTheme="minorEastAsia" w:hAnsiTheme="minorEastAsia"/>
          <w:sz w:val="24"/>
          <w:u w:val="single"/>
        </w:rPr>
        <w:t xml:space="preserve">              </w:t>
      </w:r>
      <w:r>
        <w:rPr>
          <w:rFonts w:hint="eastAsia" w:asciiTheme="minorEastAsia" w:hAnsiTheme="minorEastAsia"/>
          <w:sz w:val="24"/>
        </w:rPr>
        <w:t>的法定代表人。</w:t>
      </w:r>
    </w:p>
    <w:p w14:paraId="5515C127">
      <w:pPr>
        <w:tabs>
          <w:tab w:val="left" w:pos="6300"/>
        </w:tabs>
        <w:snapToGrid w:val="0"/>
        <w:spacing w:line="500" w:lineRule="exact"/>
        <w:ind w:firstLine="570"/>
        <w:rPr>
          <w:rFonts w:asciiTheme="minorEastAsia" w:hAnsiTheme="minorEastAsia"/>
          <w:sz w:val="24"/>
        </w:rPr>
      </w:pPr>
    </w:p>
    <w:p w14:paraId="75C0108F">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特此证明。</w:t>
      </w:r>
    </w:p>
    <w:p w14:paraId="1B313D04">
      <w:pPr>
        <w:tabs>
          <w:tab w:val="left" w:pos="6300"/>
        </w:tabs>
        <w:snapToGrid w:val="0"/>
        <w:spacing w:line="500" w:lineRule="exact"/>
        <w:ind w:firstLine="570"/>
        <w:rPr>
          <w:rFonts w:asciiTheme="minorEastAsia" w:hAnsiTheme="minorEastAsia"/>
          <w:sz w:val="24"/>
        </w:rPr>
      </w:pPr>
    </w:p>
    <w:p w14:paraId="2DF6A7A4">
      <w:pPr>
        <w:tabs>
          <w:tab w:val="left" w:pos="6300"/>
        </w:tabs>
        <w:snapToGrid w:val="0"/>
        <w:spacing w:line="500" w:lineRule="exact"/>
        <w:ind w:firstLine="570"/>
        <w:rPr>
          <w:rFonts w:asciiTheme="minorEastAsia" w:hAnsiTheme="minorEastAsia"/>
          <w:sz w:val="24"/>
        </w:rPr>
      </w:pPr>
    </w:p>
    <w:p w14:paraId="786BBDD7">
      <w:pPr>
        <w:tabs>
          <w:tab w:val="left" w:pos="6300"/>
        </w:tabs>
        <w:snapToGrid w:val="0"/>
        <w:spacing w:line="500" w:lineRule="exact"/>
        <w:ind w:firstLine="570"/>
        <w:rPr>
          <w:rFonts w:asciiTheme="minorEastAsia" w:hAnsiTheme="minorEastAsia"/>
          <w:sz w:val="24"/>
        </w:rPr>
      </w:pPr>
    </w:p>
    <w:p w14:paraId="2C902D0F">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（供应商公章）</w:t>
      </w:r>
    </w:p>
    <w:p w14:paraId="2E195CC0">
      <w:pPr>
        <w:tabs>
          <w:tab w:val="left" w:pos="6300"/>
        </w:tabs>
        <w:snapToGrid w:val="0"/>
        <w:spacing w:line="500" w:lineRule="exact"/>
        <w:ind w:firstLine="570"/>
        <w:rPr>
          <w:rFonts w:asciiTheme="minorEastAsia" w:hAnsiTheme="minorEastAsia"/>
          <w:sz w:val="24"/>
        </w:rPr>
      </w:pPr>
    </w:p>
    <w:p w14:paraId="24F1F925">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年   月   日</w:t>
      </w:r>
    </w:p>
    <w:p w14:paraId="74E30A4B">
      <w:pPr>
        <w:tabs>
          <w:tab w:val="left" w:pos="6300"/>
        </w:tabs>
        <w:snapToGrid w:val="0"/>
        <w:spacing w:line="500" w:lineRule="exact"/>
        <w:ind w:firstLine="570"/>
        <w:rPr>
          <w:rFonts w:asciiTheme="minorEastAsia" w:hAnsiTheme="minorEastAsia"/>
          <w:sz w:val="24"/>
        </w:rPr>
      </w:pPr>
    </w:p>
    <w:p w14:paraId="41715B51">
      <w:pPr>
        <w:tabs>
          <w:tab w:val="left" w:pos="6300"/>
        </w:tabs>
        <w:snapToGrid w:val="0"/>
        <w:spacing w:line="500" w:lineRule="exact"/>
        <w:ind w:firstLine="570"/>
        <w:rPr>
          <w:rFonts w:asciiTheme="minorEastAsia" w:hAnsiTheme="minorEastAsia"/>
          <w:sz w:val="24"/>
        </w:rPr>
      </w:pPr>
    </w:p>
    <w:p w14:paraId="1D8738A5">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法定代表人电话：XXXXXXX      电子邮箱：XXXXXX@XXXXX（若授权他人办理并签署响应文件的可不填写）</w:t>
      </w:r>
    </w:p>
    <w:p w14:paraId="51170B5A">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（附：法定代表人身份证正反面复印件）</w:t>
      </w:r>
    </w:p>
    <w:p w14:paraId="233CAFDA">
      <w:pPr>
        <w:tabs>
          <w:tab w:val="left" w:pos="6300"/>
        </w:tabs>
        <w:snapToGrid w:val="0"/>
        <w:spacing w:line="500" w:lineRule="exact"/>
        <w:ind w:firstLine="570"/>
        <w:rPr>
          <w:rFonts w:asciiTheme="minorEastAsia" w:hAnsiTheme="minorEastAsia"/>
          <w:sz w:val="24"/>
        </w:rPr>
      </w:pPr>
    </w:p>
    <w:p w14:paraId="41371B2D">
      <w:pPr>
        <w:tabs>
          <w:tab w:val="left" w:pos="6300"/>
        </w:tabs>
        <w:snapToGrid w:val="0"/>
        <w:spacing w:line="500" w:lineRule="exact"/>
        <w:ind w:firstLine="570"/>
        <w:rPr>
          <w:rFonts w:asciiTheme="minorEastAsia" w:hAnsiTheme="minorEastAsia"/>
          <w:sz w:val="24"/>
        </w:rPr>
      </w:pPr>
    </w:p>
    <w:p w14:paraId="68735D33">
      <w:pPr>
        <w:widowControl/>
        <w:spacing w:line="400" w:lineRule="exact"/>
        <w:jc w:val="left"/>
        <w:rPr>
          <w:rFonts w:asciiTheme="minorEastAsia" w:hAnsiTheme="minorEastAsia"/>
          <w:sz w:val="24"/>
          <w:szCs w:val="24"/>
        </w:rPr>
      </w:pPr>
    </w:p>
    <w:p w14:paraId="54BF93ED">
      <w:pPr>
        <w:widowControl/>
        <w:spacing w:line="400" w:lineRule="exact"/>
        <w:jc w:val="left"/>
        <w:rPr>
          <w:rFonts w:asciiTheme="minorEastAsia" w:hAnsiTheme="minorEastAsia"/>
          <w:sz w:val="24"/>
          <w:szCs w:val="24"/>
        </w:rPr>
      </w:pPr>
      <w:r>
        <w:rPr>
          <w:rFonts w:hint="eastAsia" w:asciiTheme="minorEastAsia" w:hAnsiTheme="minorEastAsia"/>
          <w:sz w:val="24"/>
          <w:szCs w:val="24"/>
        </w:rPr>
        <w:t>（三）法定代表人授权委托书（格式）</w:t>
      </w:r>
    </w:p>
    <w:p w14:paraId="236F70C5">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w:t>
      </w:r>
    </w:p>
    <w:p w14:paraId="4A245E19">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rPr>
        <w:t>询价项目名称</w:t>
      </w:r>
      <w:r>
        <w:rPr>
          <w:rFonts w:hint="eastAsia" w:asciiTheme="minorEastAsia" w:hAnsiTheme="minorEastAsia"/>
          <w:sz w:val="24"/>
        </w:rPr>
        <w:t>：</w:t>
      </w:r>
      <w:r>
        <w:rPr>
          <w:rFonts w:hint="eastAsia" w:asciiTheme="minorEastAsia" w:hAnsiTheme="minorEastAsia"/>
          <w:sz w:val="24"/>
          <w:u w:val="single"/>
        </w:rPr>
        <w:t xml:space="preserve">                                                </w:t>
      </w:r>
    </w:p>
    <w:p w14:paraId="0D624ED5">
      <w:pPr>
        <w:tabs>
          <w:tab w:val="left" w:pos="6300"/>
        </w:tabs>
        <w:snapToGrid w:val="0"/>
        <w:spacing w:line="500" w:lineRule="exact"/>
        <w:ind w:firstLine="570"/>
        <w:rPr>
          <w:rFonts w:asciiTheme="minorEastAsia" w:hAnsiTheme="minorEastAsia"/>
          <w:sz w:val="24"/>
        </w:rPr>
      </w:pPr>
    </w:p>
    <w:p w14:paraId="3E68122F">
      <w:pPr>
        <w:tabs>
          <w:tab w:val="left" w:pos="6300"/>
        </w:tabs>
        <w:snapToGrid w:val="0"/>
        <w:spacing w:line="500" w:lineRule="exact"/>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（采购代理机构名称）：</w:t>
      </w:r>
    </w:p>
    <w:p w14:paraId="367CF166">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（供应商法定代表人名称）是</w:t>
      </w:r>
      <w:r>
        <w:rPr>
          <w:rFonts w:hint="eastAsia" w:asciiTheme="minorEastAsia" w:hAnsiTheme="minorEastAsia"/>
          <w:sz w:val="24"/>
          <w:u w:val="single"/>
        </w:rPr>
        <w:t xml:space="preserve">                    </w:t>
      </w:r>
      <w:r>
        <w:rPr>
          <w:rFonts w:hint="eastAsia" w:asciiTheme="minorEastAsia" w:hAnsiTheme="minorEastAsia"/>
          <w:sz w:val="24"/>
        </w:rPr>
        <w:t>（供应商名称）的法定代表人，特授权</w:t>
      </w:r>
      <w:r>
        <w:rPr>
          <w:rFonts w:hint="eastAsia" w:asciiTheme="minorEastAsia" w:hAnsiTheme="minorEastAsia"/>
          <w:sz w:val="24"/>
          <w:u w:val="single"/>
        </w:rPr>
        <w:t xml:space="preserve">          </w:t>
      </w:r>
      <w:r>
        <w:rPr>
          <w:rFonts w:hint="eastAsia" w:asciiTheme="minorEastAsia" w:hAnsiTheme="minorEastAsia"/>
          <w:sz w:val="24"/>
        </w:rPr>
        <w:t>（被授权人姓名及身份证代码）代表我单位全权办理上述项目的报价、签约等具体工作，并签署全部有关文件、协议及合同。</w:t>
      </w:r>
    </w:p>
    <w:p w14:paraId="72B2DFBA">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我单位对被授权人的</w:t>
      </w:r>
      <w:r>
        <w:rPr>
          <w:rFonts w:hint="eastAsia" w:asciiTheme="minorEastAsia" w:hAnsiTheme="minorEastAsia"/>
          <w:sz w:val="24"/>
          <w:szCs w:val="28"/>
        </w:rPr>
        <w:t>签署</w:t>
      </w:r>
      <w:r>
        <w:rPr>
          <w:rFonts w:hint="eastAsia" w:asciiTheme="minorEastAsia" w:hAnsiTheme="minorEastAsia"/>
          <w:sz w:val="24"/>
        </w:rPr>
        <w:t>负全部责任。</w:t>
      </w:r>
    </w:p>
    <w:p w14:paraId="1816235E">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在撤销授权的书面通知以前，本授权书一直有效。被授权人在授权书有效期内签署的所有文件不因授权的撤销而失效。</w:t>
      </w:r>
    </w:p>
    <w:p w14:paraId="479AEEFC">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被授权人：                                 供应商法定代表人：</w:t>
      </w:r>
    </w:p>
    <w:p w14:paraId="6327A6DC">
      <w:pPr>
        <w:tabs>
          <w:tab w:val="left" w:pos="6300"/>
        </w:tabs>
        <w:snapToGrid w:val="0"/>
        <w:spacing w:line="500" w:lineRule="exact"/>
        <w:ind w:firstLine="570"/>
        <w:rPr>
          <w:rFonts w:asciiTheme="minorEastAsia" w:hAnsiTheme="minorEastAsia"/>
          <w:sz w:val="24"/>
          <w:szCs w:val="28"/>
        </w:rPr>
      </w:pPr>
      <w:r>
        <w:rPr>
          <w:rFonts w:hint="eastAsia" w:asciiTheme="minorEastAsia" w:hAnsiTheme="minorEastAsia"/>
          <w:sz w:val="24"/>
          <w:szCs w:val="28"/>
        </w:rPr>
        <w:t>（签署或盖章）                                （签署或盖章）</w:t>
      </w:r>
    </w:p>
    <w:p w14:paraId="20E6D068">
      <w:pPr>
        <w:tabs>
          <w:tab w:val="left" w:pos="6300"/>
        </w:tabs>
        <w:snapToGrid w:val="0"/>
        <w:spacing w:line="500" w:lineRule="exact"/>
        <w:rPr>
          <w:rFonts w:asciiTheme="minorEastAsia" w:hAnsiTheme="minorEastAsia"/>
          <w:sz w:val="24"/>
        </w:rPr>
      </w:pPr>
    </w:p>
    <w:p w14:paraId="6FAE5D94">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（附：被授权人身份证正反面复印件）                                 </w:t>
      </w:r>
    </w:p>
    <w:p w14:paraId="7A146532">
      <w:pPr>
        <w:tabs>
          <w:tab w:val="left" w:pos="6300"/>
        </w:tabs>
        <w:snapToGrid w:val="0"/>
        <w:spacing w:line="500" w:lineRule="exact"/>
        <w:ind w:right="480" w:firstLine="570"/>
        <w:jc w:val="center"/>
        <w:rPr>
          <w:rFonts w:asciiTheme="minorEastAsia" w:hAnsiTheme="minorEastAsia"/>
          <w:sz w:val="24"/>
        </w:rPr>
      </w:pPr>
      <w:r>
        <w:rPr>
          <w:rFonts w:hint="eastAsia" w:asciiTheme="minorEastAsia" w:hAnsiTheme="minorEastAsia"/>
          <w:sz w:val="24"/>
        </w:rPr>
        <w:t xml:space="preserve">                                         （供应商公章）</w:t>
      </w:r>
    </w:p>
    <w:p w14:paraId="41973609">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年   月   日</w:t>
      </w:r>
    </w:p>
    <w:p w14:paraId="0EA8AF26">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被授权人电话：XXXXXXX     电子邮箱：XXXXXX@XXXXX（若法定代表人办理并签署响应文件的可不填写）</w:t>
      </w:r>
    </w:p>
    <w:p w14:paraId="51741DC2">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注：</w:t>
      </w:r>
    </w:p>
    <w:p w14:paraId="5FC29CDB">
      <w:pPr>
        <w:tabs>
          <w:tab w:val="left" w:pos="6300"/>
        </w:tabs>
        <w:snapToGrid w:val="0"/>
        <w:spacing w:line="500" w:lineRule="exact"/>
        <w:ind w:right="480" w:firstLine="570"/>
        <w:jc w:val="left"/>
        <w:rPr>
          <w:rFonts w:asciiTheme="minorEastAsia" w:hAnsiTheme="minorEastAsia"/>
          <w:sz w:val="24"/>
          <w:szCs w:val="24"/>
        </w:rPr>
      </w:pPr>
      <w:r>
        <w:rPr>
          <w:rFonts w:hint="eastAsia" w:asciiTheme="minorEastAsia" w:hAnsiTheme="minorEastAsia"/>
          <w:sz w:val="24"/>
        </w:rPr>
        <w:t>1.若为法定代表人办理并签署响应文件的，不提供此文件。</w:t>
      </w:r>
      <w:r>
        <w:rPr>
          <w:rFonts w:asciiTheme="minorEastAsia" w:hAnsiTheme="minorEastAsia"/>
        </w:rPr>
        <w:br w:type="column"/>
      </w:r>
      <w:r>
        <w:rPr>
          <w:rFonts w:hint="eastAsia" w:asciiTheme="minorEastAsia" w:hAnsiTheme="minorEastAsia"/>
          <w:sz w:val="24"/>
          <w:szCs w:val="24"/>
        </w:rPr>
        <w:t>（四）基本资格条件承诺函（格式）</w:t>
      </w:r>
    </w:p>
    <w:p w14:paraId="1E9FD83A">
      <w:pPr>
        <w:tabs>
          <w:tab w:val="left" w:pos="6300"/>
        </w:tabs>
        <w:snapToGrid w:val="0"/>
        <w:spacing w:line="500" w:lineRule="exact"/>
        <w:ind w:firstLine="643" w:firstLineChars="200"/>
        <w:jc w:val="center"/>
        <w:rPr>
          <w:rFonts w:cs="方正仿宋_GBK" w:asciiTheme="minorEastAsia" w:hAnsiTheme="minorEastAsia"/>
          <w:b/>
          <w:bCs/>
          <w:sz w:val="32"/>
          <w:szCs w:val="32"/>
        </w:rPr>
      </w:pPr>
      <w:r>
        <w:rPr>
          <w:rFonts w:hint="eastAsia" w:cs="方正仿宋_GBK" w:asciiTheme="minorEastAsia" w:hAnsiTheme="minorEastAsia"/>
          <w:b/>
          <w:bCs/>
          <w:sz w:val="32"/>
          <w:szCs w:val="32"/>
        </w:rPr>
        <w:t>基本资格条件承诺函</w:t>
      </w:r>
    </w:p>
    <w:p w14:paraId="477BAC36">
      <w:pPr>
        <w:tabs>
          <w:tab w:val="left" w:pos="6300"/>
        </w:tabs>
        <w:snapToGrid w:val="0"/>
        <w:spacing w:line="530" w:lineRule="exact"/>
        <w:rPr>
          <w:rFonts w:asciiTheme="minorEastAsia" w:hAnsiTheme="minorEastAsia"/>
          <w:sz w:val="24"/>
        </w:rPr>
      </w:pPr>
    </w:p>
    <w:p w14:paraId="0650029A">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（采购代理机构名称）：</w:t>
      </w:r>
    </w:p>
    <w:p w14:paraId="73CF15B5">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rPr>
        <w:t>（供应商名称）郑重承诺：</w:t>
      </w:r>
    </w:p>
    <w:p w14:paraId="6072C99B">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1.我方具有良好的商业信誉和健全的财务会计制度，具有履行合同所必需的设备和专业技术能力，具</w:t>
      </w:r>
      <w:r>
        <w:rPr>
          <w:rFonts w:hint="eastAsia" w:asciiTheme="minorEastAsia" w:hAnsiTheme="minorEastAsia"/>
          <w:sz w:val="24"/>
          <w:lang w:val="zh-CN"/>
        </w:rPr>
        <w:t>有依法缴纳税收和社会保障金的良好记录</w:t>
      </w:r>
      <w:r>
        <w:rPr>
          <w:rFonts w:hint="eastAsia" w:asciiTheme="minorEastAsia" w:hAnsiTheme="minorEastAsia"/>
          <w:sz w:val="24"/>
        </w:rPr>
        <w:t>，参加本项目采购活动前三年内无重大违法活动记录。</w:t>
      </w:r>
    </w:p>
    <w:p w14:paraId="7387942C">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2.我方未列入在信用中国网站（www.creditchina.gov.cn）“失信被执行人”、“重大税收违法案件当事人名单”中，也未列入中国政府采购网（www.ccgp.gov.cn）“政府采购严重违法失信行为记录名单”中。</w:t>
      </w:r>
    </w:p>
    <w:p w14:paraId="064F3207">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3.我方在采购项目评审（评标）环节结束后，随时接受采购人、采购代理机构的检查验证，配合提供相关证明材料，证明符合《中华人民共和国政府采购法》规定的供应商基本资格条件。</w:t>
      </w:r>
    </w:p>
    <w:p w14:paraId="5AAE80C9">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我方对以上承诺负全部法律责任。</w:t>
      </w:r>
    </w:p>
    <w:p w14:paraId="24A1B87F">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特此承诺。</w:t>
      </w:r>
    </w:p>
    <w:p w14:paraId="0D2AF2D8">
      <w:pPr>
        <w:tabs>
          <w:tab w:val="left" w:pos="6300"/>
        </w:tabs>
        <w:snapToGrid w:val="0"/>
        <w:spacing w:line="500" w:lineRule="exact"/>
        <w:ind w:firstLine="480" w:firstLineChars="200"/>
        <w:rPr>
          <w:rFonts w:asciiTheme="minorEastAsia" w:hAnsiTheme="minorEastAsia"/>
          <w:sz w:val="24"/>
        </w:rPr>
      </w:pPr>
    </w:p>
    <w:p w14:paraId="7213B99F">
      <w:pPr>
        <w:tabs>
          <w:tab w:val="left" w:pos="6300"/>
        </w:tabs>
        <w:snapToGrid w:val="0"/>
        <w:spacing w:line="500" w:lineRule="exact"/>
        <w:ind w:firstLine="480" w:firstLineChars="200"/>
        <w:jc w:val="right"/>
        <w:rPr>
          <w:rFonts w:asciiTheme="minorEastAsia" w:hAnsiTheme="minorEastAsia"/>
          <w:sz w:val="24"/>
        </w:rPr>
      </w:pPr>
      <w:r>
        <w:rPr>
          <w:rFonts w:hint="eastAsia" w:asciiTheme="minorEastAsia" w:hAnsiTheme="minorEastAsia"/>
          <w:sz w:val="24"/>
        </w:rPr>
        <w:t>（供应商公章）</w:t>
      </w:r>
    </w:p>
    <w:p w14:paraId="548C039C">
      <w:pPr>
        <w:widowControl/>
        <w:spacing w:line="400" w:lineRule="exact"/>
        <w:ind w:firstLine="6480" w:firstLineChars="2700"/>
        <w:jc w:val="left"/>
        <w:rPr>
          <w:rFonts w:asciiTheme="minorEastAsia" w:hAnsiTheme="minorEastAsia"/>
          <w:sz w:val="24"/>
          <w:szCs w:val="24"/>
        </w:rPr>
      </w:pPr>
      <w:r>
        <w:rPr>
          <w:rFonts w:hint="eastAsia" w:asciiTheme="minorEastAsia" w:hAnsiTheme="minorEastAsia"/>
          <w:sz w:val="24"/>
        </w:rPr>
        <w:t>年   月   日</w:t>
      </w:r>
    </w:p>
    <w:p w14:paraId="7AAF00DF">
      <w:pPr>
        <w:widowControl/>
        <w:spacing w:line="400" w:lineRule="exact"/>
        <w:ind w:firstLine="420" w:firstLineChars="200"/>
        <w:jc w:val="left"/>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（五）特定资格条件证书或证明文件</w:t>
      </w:r>
    </w:p>
    <w:p w14:paraId="65448EE4">
      <w:pPr>
        <w:widowControl/>
        <w:spacing w:line="400" w:lineRule="exact"/>
        <w:ind w:firstLine="480" w:firstLineChars="200"/>
        <w:jc w:val="left"/>
        <w:rPr>
          <w:rFonts w:asciiTheme="minorEastAsia" w:hAnsiTheme="minorEastAsia"/>
          <w:sz w:val="24"/>
          <w:szCs w:val="24"/>
        </w:rPr>
      </w:pPr>
    </w:p>
    <w:p w14:paraId="5A5BBD32">
      <w:pPr>
        <w:pStyle w:val="4"/>
        <w:spacing w:after="0" w:line="400" w:lineRule="exact"/>
        <w:ind w:firstLine="480" w:firstLineChars="200"/>
        <w:rPr>
          <w:rFonts w:asciiTheme="minorEastAsia" w:hAnsiTheme="minorEastAsia"/>
          <w:sz w:val="24"/>
        </w:rPr>
      </w:pPr>
      <w:r>
        <w:rPr>
          <w:rFonts w:asciiTheme="minorEastAsia" w:hAnsiTheme="minorEastAsia"/>
          <w:sz w:val="24"/>
          <w:szCs w:val="24"/>
        </w:rPr>
        <w:br w:type="page"/>
      </w:r>
      <w:bookmarkStart w:id="126" w:name="_Toc65660383"/>
      <w:bookmarkStart w:id="127" w:name="_Toc196642871"/>
      <w:bookmarkStart w:id="128" w:name="_Toc17010"/>
      <w:bookmarkStart w:id="129" w:name="_Toc2080"/>
      <w:bookmarkStart w:id="130" w:name="_Toc15815"/>
      <w:bookmarkStart w:id="131" w:name="_Toc1895"/>
      <w:r>
        <w:rPr>
          <w:rFonts w:hint="eastAsia" w:asciiTheme="minorEastAsia" w:hAnsiTheme="minorEastAsia"/>
          <w:sz w:val="24"/>
        </w:rPr>
        <w:t>五、</w:t>
      </w:r>
      <w:bookmarkEnd w:id="123"/>
      <w:bookmarkEnd w:id="124"/>
      <w:bookmarkEnd w:id="125"/>
      <w:r>
        <w:rPr>
          <w:rFonts w:hint="eastAsia" w:asciiTheme="minorEastAsia" w:hAnsiTheme="minorEastAsia"/>
          <w:sz w:val="24"/>
        </w:rPr>
        <w:t>其他资料</w:t>
      </w:r>
      <w:bookmarkEnd w:id="126"/>
      <w:bookmarkEnd w:id="127"/>
      <w:bookmarkEnd w:id="128"/>
      <w:bookmarkEnd w:id="129"/>
      <w:bookmarkEnd w:id="130"/>
      <w:bookmarkEnd w:id="131"/>
    </w:p>
    <w:p w14:paraId="19AD2C79">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（一）供应商对公账户开户银行许可证或基本存款账户信息复印件加盖供应商公章。</w:t>
      </w:r>
    </w:p>
    <w:p w14:paraId="746F55CC">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（二）其他与项目有关的资料（自附）。</w:t>
      </w:r>
    </w:p>
    <w:p w14:paraId="32449DB7">
      <w:pPr>
        <w:pStyle w:val="21"/>
        <w:ind w:firstLine="480"/>
        <w:rPr>
          <w:rFonts w:asciiTheme="minorEastAsia" w:hAnsiTheme="minorEastAsia"/>
          <w:sz w:val="24"/>
          <w:szCs w:val="24"/>
        </w:rPr>
      </w:pPr>
    </w:p>
    <w:p w14:paraId="41D7086A">
      <w:pPr>
        <w:pStyle w:val="21"/>
        <w:ind w:firstLine="480"/>
        <w:rPr>
          <w:rFonts w:asciiTheme="minorEastAsia" w:hAnsiTheme="minorEastAsia"/>
          <w:sz w:val="24"/>
          <w:szCs w:val="24"/>
        </w:rPr>
      </w:pPr>
    </w:p>
    <w:p w14:paraId="6B128548">
      <w:pPr>
        <w:pStyle w:val="21"/>
        <w:ind w:firstLine="480"/>
        <w:rPr>
          <w:rFonts w:asciiTheme="minorEastAsia" w:hAnsiTheme="minorEastAsia"/>
          <w:sz w:val="24"/>
          <w:szCs w:val="24"/>
        </w:rPr>
      </w:pPr>
    </w:p>
    <w:p w14:paraId="3D5E8B7F">
      <w:pPr>
        <w:pStyle w:val="21"/>
        <w:ind w:firstLine="480"/>
        <w:rPr>
          <w:rFonts w:asciiTheme="minorEastAsia" w:hAnsiTheme="minorEastAsia"/>
          <w:sz w:val="24"/>
          <w:szCs w:val="24"/>
        </w:rPr>
      </w:pPr>
    </w:p>
    <w:p w14:paraId="7B0A3BE0">
      <w:pPr>
        <w:pStyle w:val="21"/>
        <w:ind w:firstLine="480"/>
        <w:rPr>
          <w:rFonts w:asciiTheme="minorEastAsia" w:hAnsiTheme="minorEastAsia"/>
          <w:sz w:val="24"/>
          <w:szCs w:val="24"/>
        </w:rPr>
      </w:pPr>
    </w:p>
    <w:p w14:paraId="611E780C">
      <w:pPr>
        <w:pStyle w:val="21"/>
        <w:ind w:firstLine="480"/>
        <w:rPr>
          <w:rFonts w:asciiTheme="minorEastAsia" w:hAnsiTheme="minorEastAsia"/>
          <w:sz w:val="24"/>
          <w:szCs w:val="24"/>
        </w:rPr>
      </w:pPr>
    </w:p>
    <w:p w14:paraId="024EF2DE">
      <w:pPr>
        <w:spacing w:line="360" w:lineRule="auto"/>
        <w:ind w:firstLine="420" w:firstLineChars="200"/>
        <w:jc w:val="center"/>
        <w:rPr>
          <w:rFonts w:asciiTheme="minorEastAsia" w:hAnsiTheme="minorEastAsia"/>
        </w:rPr>
      </w:pPr>
      <w:r>
        <w:rPr>
          <w:rFonts w:hint="eastAsia" w:asciiTheme="minorEastAsia" w:hAnsiTheme="minorEastAsia"/>
        </w:rPr>
        <w:t>（结束）</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97ACC686-B1D9-4EA6-9596-17853745F9D8}"/>
  </w:font>
  <w:font w:name="仿宋">
    <w:panose1 w:val="02010609060101010101"/>
    <w:charset w:val="86"/>
    <w:family w:val="modern"/>
    <w:pitch w:val="default"/>
    <w:sig w:usb0="800002BF" w:usb1="38CF7CFA" w:usb2="00000016" w:usb3="00000000" w:csb0="00040001" w:csb1="00000000"/>
    <w:embedRegular r:id="rId2" w:fontKey="{CA8E28B8-791C-48FA-84FE-B14F0F8AC4A7}"/>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8FB4C0F9-725F-4F34-9F0F-B2418E0FB993}"/>
  </w:font>
  <w:font w:name="Arial">
    <w:panose1 w:val="020B0604020202020204"/>
    <w:charset w:val="00"/>
    <w:family w:val="swiss"/>
    <w:pitch w:val="default"/>
    <w:sig w:usb0="E0002EFF" w:usb1="C000785B" w:usb2="00000009" w:usb3="00000000" w:csb0="400001FF" w:csb1="FFFF0000"/>
    <w:embedRegular r:id="rId4" w:fontKey="{CA0F2F65-D653-4360-AD3F-B260E9742E6F}"/>
  </w:font>
  <w:font w:name="方正黑体_GBK">
    <w:panose1 w:val="03000509000000000000"/>
    <w:charset w:val="86"/>
    <w:family w:val="script"/>
    <w:pitch w:val="default"/>
    <w:sig w:usb0="00000001" w:usb1="080E0000" w:usb2="00000000" w:usb3="00000000" w:csb0="00040000" w:csb1="00000000"/>
    <w:embedRegular r:id="rId5" w:fontKey="{AA7E65B1-5541-4E6F-9ABC-70F09EFC2C20}"/>
  </w:font>
  <w:font w:name="方正小标宋_GBK">
    <w:altName w:val="微软雅黑"/>
    <w:panose1 w:val="03000509000000000000"/>
    <w:charset w:val="86"/>
    <w:family w:val="script"/>
    <w:pitch w:val="default"/>
    <w:sig w:usb0="00000000" w:usb1="00000000" w:usb2="00000010" w:usb3="00000000" w:csb0="00040000" w:csb1="00000000"/>
    <w:embedRegular r:id="rId6" w:fontKey="{1491DD7B-4F91-4EA2-965F-FAC63EBF4215}"/>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3E5C">
    <w:pPr>
      <w:pStyle w:val="14"/>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- 4 -</w:t>
    </w:r>
    <w:r>
      <w:rPr>
        <w:rFonts w:ascii="宋体"/>
        <w:sz w:val="21"/>
        <w:szCs w:val="21"/>
      </w:rPr>
      <w:fldChar w:fldCharType="end"/>
    </w:r>
  </w:p>
  <w:p w14:paraId="48C525B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125E1">
    <w:pPr>
      <w:pStyle w:val="14"/>
      <w:framePr w:wrap="around" w:vAnchor="text" w:hAnchor="margin" w:xAlign="center" w:y="1"/>
      <w:rPr>
        <w:rStyle w:val="25"/>
      </w:rPr>
    </w:pPr>
    <w:r>
      <w:fldChar w:fldCharType="begin"/>
    </w:r>
    <w:r>
      <w:rPr>
        <w:rStyle w:val="25"/>
      </w:rPr>
      <w:instrText xml:space="preserve">PAGE  </w:instrText>
    </w:r>
    <w:r>
      <w:fldChar w:fldCharType="end"/>
    </w:r>
  </w:p>
  <w:p w14:paraId="72EB89A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5D8F">
    <w:pPr>
      <w:pStyle w:val="14"/>
      <w:framePr w:wrap="around" w:vAnchor="text" w:hAnchor="margin" w:xAlign="center" w:y="1"/>
      <w:rPr>
        <w:rStyle w:val="25"/>
      </w:rPr>
    </w:pPr>
  </w:p>
  <w:p w14:paraId="03041543">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BBEB">
    <w:pPr>
      <w:pStyle w:val="14"/>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C0F8">
    <w:pPr>
      <w:pStyle w:val="14"/>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39</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C179">
    <w:pPr>
      <w:pStyle w:val="15"/>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FF01">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E56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161FF"/>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5313B"/>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340B7"/>
    <w:rsid w:val="00544210"/>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94BDF"/>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0C1022"/>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BE61F5B"/>
    <w:rsid w:val="4C0B1F0F"/>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4F2C5A"/>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8">
    <w:name w:val="Body Text Indent"/>
    <w:basedOn w:val="1"/>
    <w:next w:val="2"/>
    <w:autoRedefine/>
    <w:qFormat/>
    <w:uiPriority w:val="0"/>
    <w:pPr>
      <w:spacing w:line="700" w:lineRule="exact"/>
      <w:ind w:left="960"/>
    </w:pPr>
    <w:rPr>
      <w:sz w:val="44"/>
    </w:rPr>
  </w:style>
  <w:style w:type="paragraph" w:styleId="9">
    <w:name w:val="index 4"/>
    <w:basedOn w:val="1"/>
    <w:next w:val="1"/>
    <w:unhideWhenUsed/>
    <w:qFormat/>
    <w:uiPriority w:val="99"/>
    <w:pPr>
      <w:ind w:left="600" w:leftChars="600"/>
    </w:p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Balloon Text"/>
    <w:basedOn w:val="1"/>
    <w:link w:val="33"/>
    <w:semiHidden/>
    <w:unhideWhenUsed/>
    <w:qFormat/>
    <w:uiPriority w:val="99"/>
    <w:pPr>
      <w:spacing w:after="0"/>
    </w:pPr>
    <w:rPr>
      <w:sz w:val="18"/>
      <w:szCs w:val="18"/>
    </w:rPr>
  </w:style>
  <w:style w:type="paragraph" w:styleId="14">
    <w:name w:val="footer"/>
    <w:basedOn w:val="1"/>
    <w:link w:val="29"/>
    <w:semiHidden/>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Body Text First Indent"/>
    <w:basedOn w:val="2"/>
    <w:next w:val="20"/>
    <w:qFormat/>
    <w:uiPriority w:val="0"/>
    <w:pPr>
      <w:spacing w:line="360" w:lineRule="auto"/>
      <w:ind w:firstLine="420"/>
    </w:pPr>
    <w:rPr>
      <w:rFonts w:ascii="宋体" w:hAnsi="宋体"/>
      <w:sz w:val="24"/>
    </w:r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21">
    <w:name w:val="Body Text First Indent 2"/>
    <w:basedOn w:val="8"/>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5"/>
    <w:autoRedefine/>
    <w:qFormat/>
    <w:uiPriority w:val="99"/>
    <w:rPr>
      <w:kern w:val="2"/>
      <w:sz w:val="18"/>
      <w:szCs w:val="18"/>
    </w:rPr>
  </w:style>
  <w:style w:type="character" w:customStyle="1" w:styleId="29">
    <w:name w:val="页脚 字符"/>
    <w:basedOn w:val="24"/>
    <w:link w:val="14"/>
    <w:semiHidden/>
    <w:qFormat/>
    <w:uiPriority w:val="99"/>
    <w:rPr>
      <w:kern w:val="2"/>
      <w:sz w:val="18"/>
      <w:szCs w:val="18"/>
    </w:rPr>
  </w:style>
  <w:style w:type="paragraph" w:customStyle="1" w:styleId="30">
    <w:name w:val="1"/>
    <w:basedOn w:val="1"/>
    <w:next w:val="10"/>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3"/>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7"/>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 w:type="character" w:customStyle="1" w:styleId="42">
    <w:name w:val="font31"/>
    <w:basedOn w:val="24"/>
    <w:qFormat/>
    <w:uiPriority w:val="0"/>
    <w:rPr>
      <w:rFonts w:hint="eastAsia" w:ascii="方正仿宋_GBK" w:hAnsi="方正仿宋_GBK" w:eastAsia="方正仿宋_GBK" w:cs="方正仿宋_GBK"/>
      <w:color w:val="000000"/>
      <w:sz w:val="28"/>
      <w:szCs w:val="28"/>
      <w:u w:val="none"/>
    </w:rPr>
  </w:style>
  <w:style w:type="character" w:customStyle="1" w:styleId="43">
    <w:name w:val="font41"/>
    <w:basedOn w:val="24"/>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1711</Words>
  <Characters>1809</Characters>
  <Lines>144</Lines>
  <Paragraphs>40</Paragraphs>
  <TotalTime>4</TotalTime>
  <ScaleCrop>false</ScaleCrop>
  <LinksUpToDate>false</LinksUpToDate>
  <CharactersWithSpaces>1927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WPS_1664260647</cp:lastModifiedBy>
  <cp:lastPrinted>2024-11-06T09:21:00Z</cp:lastPrinted>
  <dcterms:modified xsi:type="dcterms:W3CDTF">2026-02-26T10:08:27Z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1C460BA27A094067959E505AA4F44CD3_13</vt:lpwstr>
  </property>
  <property fmtid="{D5CDD505-2E9C-101B-9397-08002B2CF9AE}" pid="4" name="KSOTemplateDocerSaveRecord">
    <vt:lpwstr>eyJoZGlkIjoiNjg4MWM2YmFhNjI2ZjBiMzdmZDQ5YWQxZGNmMDQ4ZWEiLCJ1c2VySWQiOiIxNDIwMzQ5NDg4In0=</vt:lpwstr>
  </property>
</Properties>
</file>