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7CCA">
      <w:pPr>
        <w:autoSpaceDE w:val="0"/>
        <w:autoSpaceDN w:val="0"/>
        <w:adjustRightInd w:val="0"/>
        <w:snapToGrid w:val="0"/>
        <w:spacing w:line="360" w:lineRule="auto"/>
        <w:rPr>
          <w:rFonts w:ascii="方正小标宋_GBK" w:hAnsi="宋体" w:eastAsia="方正小标宋_GBK"/>
          <w:b w:val="0"/>
          <w:bCs/>
          <w:color w:val="000000" w:themeColor="text1"/>
          <w:sz w:val="48"/>
          <w:szCs w:val="48"/>
        </w:rPr>
      </w:pPr>
    </w:p>
    <w:p w14:paraId="46A9A67B">
      <w:pPr>
        <w:widowControl w:val="0"/>
        <w:wordWrap/>
        <w:adjustRightInd/>
        <w:snapToGrid/>
        <w:spacing w:line="594" w:lineRule="exact"/>
        <w:jc w:val="center"/>
        <w:textAlignment w:val="auto"/>
        <w:outlineLvl w:val="9"/>
        <w:rPr>
          <w:rFonts w:hint="eastAsia" w:ascii="方正小标宋_GBK" w:hAnsi="宋体" w:eastAsia="方正小标宋_GBK"/>
          <w:b/>
          <w:bCs w:val="0"/>
          <w:color w:val="000000" w:themeColor="text1"/>
          <w:sz w:val="36"/>
          <w:szCs w:val="36"/>
        </w:rPr>
      </w:pPr>
      <w:r>
        <w:rPr>
          <w:rFonts w:hint="eastAsia" w:ascii="方正小标宋_GBK" w:hAnsi="宋体" w:eastAsia="方正小标宋_GBK"/>
          <w:b/>
          <w:bCs w:val="0"/>
          <w:color w:val="000000" w:themeColor="text1"/>
          <w:sz w:val="36"/>
          <w:szCs w:val="36"/>
          <w:lang w:val="en-US" w:eastAsia="zh-CN"/>
        </w:rPr>
        <w:t>2026年垫江县永安镇高坡村排灌设施建设项目</w:t>
      </w:r>
    </w:p>
    <w:p w14:paraId="5F800DBA">
      <w:pPr>
        <w:autoSpaceDE w:val="0"/>
        <w:autoSpaceDN w:val="0"/>
        <w:adjustRightInd w:val="0"/>
        <w:snapToGrid w:val="0"/>
        <w:spacing w:line="360" w:lineRule="auto"/>
        <w:jc w:val="center"/>
        <w:rPr>
          <w:rFonts w:ascii="方正小标宋_GBK" w:hAnsi="宋体" w:eastAsia="方正小标宋_GBK"/>
          <w:b/>
          <w:bCs w:val="0"/>
          <w:color w:val="000000" w:themeColor="text1"/>
          <w:sz w:val="36"/>
          <w:szCs w:val="36"/>
        </w:rPr>
      </w:pPr>
      <w:r>
        <w:rPr>
          <w:rFonts w:hint="eastAsia" w:ascii="方正小标宋_GBK" w:hAnsi="宋体" w:eastAsia="方正小标宋_GBK"/>
          <w:b/>
          <w:bCs w:val="0"/>
          <w:color w:val="000000" w:themeColor="text1"/>
          <w:sz w:val="36"/>
          <w:szCs w:val="36"/>
        </w:rPr>
        <w:t>招标文件</w:t>
      </w:r>
    </w:p>
    <w:p w14:paraId="0523046E">
      <w:pPr>
        <w:autoSpaceDE w:val="0"/>
        <w:autoSpaceDN w:val="0"/>
        <w:adjustRightInd w:val="0"/>
        <w:snapToGrid w:val="0"/>
        <w:spacing w:line="360" w:lineRule="auto"/>
        <w:jc w:val="center"/>
        <w:rPr>
          <w:rFonts w:ascii="方正小标宋_GBK" w:hAnsi="宋体" w:eastAsia="方正小标宋_GBK"/>
          <w:b w:val="0"/>
          <w:bCs/>
          <w:color w:val="000000" w:themeColor="text1"/>
          <w:sz w:val="48"/>
          <w:szCs w:val="48"/>
        </w:rPr>
      </w:pPr>
    </w:p>
    <w:p w14:paraId="5BBAA382">
      <w:pPr>
        <w:adjustRightInd w:val="0"/>
        <w:snapToGrid w:val="0"/>
        <w:spacing w:line="600" w:lineRule="atLeast"/>
        <w:jc w:val="both"/>
        <w:rPr>
          <w:rFonts w:ascii="方正仿宋_GBK" w:hAnsi="宋体" w:eastAsia="方正仿宋_GBK" w:cs="MingLiU"/>
          <w:b w:val="0"/>
          <w:bCs/>
          <w:color w:val="000000" w:themeColor="text1"/>
          <w:kern w:val="0"/>
          <w:sz w:val="28"/>
          <w:szCs w:val="28"/>
        </w:rPr>
      </w:pPr>
      <w:r>
        <w:rPr>
          <w:rFonts w:hint="eastAsia" w:ascii="宋体" w:hAnsi="宋体" w:cs="MingLiU"/>
          <w:b w:val="0"/>
          <w:bCs/>
          <w:color w:val="000000" w:themeColor="text1"/>
          <w:kern w:val="0"/>
          <w:sz w:val="20"/>
          <w:szCs w:val="20"/>
          <w:lang w:val="en-US" w:eastAsia="zh-CN"/>
        </w:rPr>
        <w:t xml:space="preserve">                  </w:t>
      </w:r>
      <w:r>
        <w:rPr>
          <w:rFonts w:hint="eastAsia" w:ascii="宋体" w:hAnsi="宋体" w:cs="MingLiU"/>
          <w:b w:val="0"/>
          <w:bCs/>
          <w:color w:val="000000" w:themeColor="text1"/>
          <w:kern w:val="0"/>
          <w:sz w:val="20"/>
          <w:szCs w:val="20"/>
          <w:lang w:val="en-US" w:eastAsia="zh-CN"/>
        </w:rPr>
        <w:tab/>
      </w:r>
      <w:r>
        <w:rPr>
          <w:rFonts w:hint="eastAsia" w:ascii="方正仿宋_GBK" w:hAnsi="宋体" w:eastAsia="方正仿宋_GBK" w:cs="MingLiU"/>
          <w:b w:val="0"/>
          <w:bCs/>
          <w:color w:val="000000" w:themeColor="text1"/>
          <w:kern w:val="0"/>
          <w:sz w:val="28"/>
          <w:szCs w:val="28"/>
        </w:rPr>
        <w:t>《招标编号：DJ-YAZ-202</w:t>
      </w:r>
      <w:r>
        <w:rPr>
          <w:rFonts w:hint="eastAsia" w:ascii="方正仿宋_GBK" w:hAnsi="宋体" w:eastAsia="方正仿宋_GBK" w:cs="MingLiU"/>
          <w:b w:val="0"/>
          <w:bCs/>
          <w:color w:val="000000" w:themeColor="text1"/>
          <w:kern w:val="0"/>
          <w:sz w:val="28"/>
          <w:szCs w:val="28"/>
          <w:lang w:val="en-US" w:eastAsia="zh-CN"/>
        </w:rPr>
        <w:t>6</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lang w:val="en-US" w:eastAsia="zh-CN"/>
        </w:rPr>
        <w:t>02</w:t>
      </w:r>
      <w:r>
        <w:rPr>
          <w:rFonts w:hint="eastAsia" w:ascii="方正仿宋_GBK" w:hAnsi="宋体" w:eastAsia="方正仿宋_GBK" w:cs="MingLiU"/>
          <w:b w:val="0"/>
          <w:bCs/>
          <w:color w:val="000000" w:themeColor="text1"/>
          <w:kern w:val="0"/>
          <w:sz w:val="28"/>
          <w:szCs w:val="28"/>
        </w:rPr>
        <w:t>》</w:t>
      </w:r>
    </w:p>
    <w:p w14:paraId="640B1669">
      <w:pPr>
        <w:tabs>
          <w:tab w:val="left" w:pos="3058"/>
        </w:tabs>
        <w:autoSpaceDE w:val="0"/>
        <w:autoSpaceDN w:val="0"/>
        <w:adjustRightInd w:val="0"/>
        <w:snapToGrid w:val="0"/>
        <w:spacing w:line="360" w:lineRule="auto"/>
        <w:jc w:val="left"/>
        <w:rPr>
          <w:rFonts w:hint="eastAsia" w:ascii="宋体" w:hAnsi="宋体" w:eastAsia="宋体" w:cs="MingLiU"/>
          <w:b w:val="0"/>
          <w:bCs/>
          <w:color w:val="000000" w:themeColor="text1"/>
          <w:kern w:val="0"/>
          <w:sz w:val="20"/>
          <w:szCs w:val="20"/>
          <w:lang w:val="en-US" w:eastAsia="zh-CN"/>
        </w:rPr>
      </w:pPr>
    </w:p>
    <w:p w14:paraId="1E87980D">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45FB65A6">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5F36676F">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2AAB3D14">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01F0DD89">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657AC7AF">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00F94407">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5E473F8D">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20389144">
      <w:pPr>
        <w:adjustRightInd w:val="0"/>
        <w:snapToGrid w:val="0"/>
        <w:spacing w:line="360" w:lineRule="auto"/>
        <w:ind w:left="6120" w:hanging="6120" w:hangingChars="1700"/>
        <w:rPr>
          <w:rFonts w:hint="eastAsia" w:ascii="方正小标宋_GBK" w:hAnsi="宋体" w:eastAsia="方正小标宋_GBK" w:cs="MingLiU"/>
          <w:b w:val="0"/>
          <w:bCs/>
          <w:color w:val="000000" w:themeColor="text1"/>
          <w:kern w:val="0"/>
          <w:sz w:val="36"/>
          <w:szCs w:val="36"/>
          <w:u w:val="none"/>
        </w:rPr>
      </w:pPr>
    </w:p>
    <w:p w14:paraId="64F10A64">
      <w:pPr>
        <w:adjustRightInd w:val="0"/>
        <w:snapToGrid w:val="0"/>
        <w:spacing w:line="360" w:lineRule="auto"/>
        <w:ind w:left="6120" w:hanging="6120" w:hangingChars="1700"/>
        <w:rPr>
          <w:rFonts w:hint="eastAsia" w:ascii="方正小标宋_GBK" w:hAnsi="宋体" w:eastAsia="方正小标宋_GBK" w:cs="MingLiU"/>
          <w:b w:val="0"/>
          <w:bCs/>
          <w:color w:val="000000" w:themeColor="text1"/>
          <w:kern w:val="0"/>
          <w:sz w:val="36"/>
          <w:szCs w:val="36"/>
          <w:u w:val="single"/>
          <w:lang w:eastAsia="zh-CN"/>
        </w:rPr>
      </w:pPr>
      <w:r>
        <w:rPr>
          <w:rFonts w:hint="eastAsia" w:ascii="方正小标宋_GBK" w:hAnsi="宋体" w:eastAsia="方正小标宋_GBK" w:cs="MingLiU"/>
          <w:b w:val="0"/>
          <w:bCs/>
          <w:color w:val="000000" w:themeColor="text1"/>
          <w:kern w:val="0"/>
          <w:sz w:val="36"/>
          <w:szCs w:val="36"/>
          <w:u w:val="none"/>
        </w:rPr>
        <w:t>招 　标 　人：</w:t>
      </w:r>
      <w:r>
        <w:rPr>
          <w:rFonts w:hint="eastAsia" w:ascii="方正小标宋_GBK" w:hAnsi="宋体" w:eastAsia="方正小标宋_GBK" w:cs="MingLiU"/>
          <w:b w:val="0"/>
          <w:bCs/>
          <w:color w:val="000000" w:themeColor="text1"/>
          <w:kern w:val="0"/>
          <w:sz w:val="36"/>
          <w:szCs w:val="36"/>
          <w:u w:val="single"/>
          <w:lang w:val="en-US" w:eastAsia="zh-CN"/>
        </w:rPr>
        <w:t xml:space="preserve"> </w:t>
      </w:r>
      <w:r>
        <w:rPr>
          <w:rFonts w:hint="eastAsia" w:ascii="方正小标宋_GBK" w:hAnsi="宋体" w:eastAsia="方正小标宋_GBK" w:cs="MingLiU"/>
          <w:b w:val="0"/>
          <w:bCs/>
          <w:color w:val="000000" w:themeColor="text1"/>
          <w:kern w:val="0"/>
          <w:sz w:val="36"/>
          <w:szCs w:val="36"/>
          <w:u w:val="single"/>
          <w:lang w:eastAsia="zh-CN"/>
        </w:rPr>
        <w:t>垫江县永安镇高坡村股份经济合作联合社</w:t>
      </w:r>
      <w:r>
        <w:rPr>
          <w:rFonts w:hint="eastAsia" w:ascii="方正小标宋_GBK" w:hAnsi="宋体" w:eastAsia="方正小标宋_GBK" w:cs="MingLiU"/>
          <w:b w:val="0"/>
          <w:bCs/>
          <w:color w:val="000000" w:themeColor="text1"/>
          <w:kern w:val="0"/>
          <w:sz w:val="36"/>
          <w:szCs w:val="36"/>
          <w:u w:val="single"/>
          <w:lang w:val="en-US" w:eastAsia="zh-CN"/>
        </w:rPr>
        <w:t xml:space="preserve">  </w:t>
      </w:r>
    </w:p>
    <w:p w14:paraId="4E87B711">
      <w:pPr>
        <w:adjustRightInd w:val="0"/>
        <w:snapToGrid w:val="0"/>
        <w:spacing w:line="360" w:lineRule="auto"/>
        <w:ind w:left="6120" w:hanging="6120" w:hangingChars="1700"/>
        <w:rPr>
          <w:rFonts w:hint="eastAsia" w:ascii="方正小标宋_GBK" w:hAnsi="宋体" w:eastAsia="方正小标宋_GBK" w:cs="MingLiU"/>
          <w:b w:val="0"/>
          <w:bCs/>
          <w:color w:val="000000" w:themeColor="text1"/>
          <w:kern w:val="0"/>
          <w:sz w:val="36"/>
          <w:szCs w:val="36"/>
          <w:u w:val="single"/>
        </w:rPr>
      </w:pPr>
      <w:r>
        <w:rPr>
          <w:rFonts w:hint="eastAsia" w:ascii="方正小标宋_GBK" w:hAnsi="宋体" w:eastAsia="方正小标宋_GBK" w:cs="MingLiU"/>
          <w:b w:val="0"/>
          <w:bCs/>
          <w:color w:val="000000" w:themeColor="text1"/>
          <w:kern w:val="0"/>
          <w:sz w:val="36"/>
          <w:szCs w:val="36"/>
        </w:rPr>
        <w:t>招标代理机构：</w:t>
      </w:r>
      <w:r>
        <w:rPr>
          <w:rFonts w:hint="eastAsia" w:ascii="方正小标宋_GBK" w:hAnsi="宋体" w:eastAsia="方正小标宋_GBK" w:cs="MingLiU"/>
          <w:b w:val="0"/>
          <w:bCs/>
          <w:color w:val="000000" w:themeColor="text1"/>
          <w:kern w:val="0"/>
          <w:sz w:val="36"/>
          <w:szCs w:val="36"/>
          <w:u w:val="single"/>
        </w:rPr>
        <w:t>垫江县永安镇小额公共资源交易中</w:t>
      </w:r>
      <w:r>
        <w:rPr>
          <w:rFonts w:hint="eastAsia" w:ascii="方正小标宋_GBK" w:hAnsi="宋体" w:eastAsia="方正小标宋_GBK" w:cs="MingLiU"/>
          <w:b w:val="0"/>
          <w:bCs/>
          <w:color w:val="000000" w:themeColor="text1"/>
          <w:kern w:val="0"/>
          <w:sz w:val="36"/>
          <w:szCs w:val="36"/>
          <w:u w:val="single"/>
          <w:lang w:val="en-US" w:eastAsia="zh-CN"/>
        </w:rPr>
        <w:t>心</w:t>
      </w:r>
    </w:p>
    <w:p w14:paraId="6E9FDB2D">
      <w:pPr>
        <w:adjustRightInd w:val="0"/>
        <w:snapToGrid w:val="0"/>
        <w:spacing w:line="360" w:lineRule="auto"/>
        <w:ind w:firstLine="3240" w:firstLineChars="900"/>
        <w:rPr>
          <w:rFonts w:ascii="方正小标宋_GBK" w:hAnsi="宋体" w:eastAsia="方正小标宋_GBK" w:cs="MingLiU"/>
          <w:b w:val="0"/>
          <w:bCs/>
          <w:color w:val="000000" w:themeColor="text1"/>
          <w:kern w:val="0"/>
          <w:sz w:val="36"/>
          <w:szCs w:val="36"/>
        </w:rPr>
        <w:sectPr>
          <w:headerReference r:id="rId3" w:type="default"/>
          <w:footerReference r:id="rId4" w:type="even"/>
          <w:pgSz w:w="11907" w:h="16839"/>
          <w:pgMar w:top="1480" w:right="1474" w:bottom="992" w:left="1418" w:header="720" w:footer="720" w:gutter="0"/>
          <w:pgNumType w:fmt="numberInDash"/>
          <w:cols w:space="720" w:num="1"/>
          <w:docGrid w:linePitch="286" w:charSpace="0"/>
        </w:sectPr>
      </w:pPr>
      <w:r>
        <w:rPr>
          <w:rFonts w:hint="eastAsia" w:ascii="方正小标宋_GBK" w:hAnsi="宋体" w:eastAsia="方正小标宋_GBK" w:cs="MingLiU"/>
          <w:b w:val="0"/>
          <w:bCs/>
          <w:color w:val="000000" w:themeColor="text1"/>
          <w:kern w:val="0"/>
          <w:sz w:val="36"/>
          <w:szCs w:val="36"/>
        </w:rPr>
        <w:t>202</w:t>
      </w:r>
      <w:r>
        <w:rPr>
          <w:rFonts w:hint="eastAsia" w:ascii="方正小标宋_GBK" w:hAnsi="宋体" w:eastAsia="方正小标宋_GBK" w:cs="MingLiU"/>
          <w:b w:val="0"/>
          <w:bCs/>
          <w:color w:val="000000" w:themeColor="text1"/>
          <w:kern w:val="0"/>
          <w:sz w:val="36"/>
          <w:szCs w:val="36"/>
          <w:lang w:val="en-US" w:eastAsia="zh-CN"/>
        </w:rPr>
        <w:t>6</w:t>
      </w:r>
      <w:r>
        <w:rPr>
          <w:rFonts w:hint="eastAsia" w:ascii="方正小标宋_GBK" w:hAnsi="宋体" w:eastAsia="方正小标宋_GBK" w:cs="MingLiU"/>
          <w:b w:val="0"/>
          <w:bCs/>
          <w:color w:val="000000" w:themeColor="text1"/>
          <w:kern w:val="0"/>
          <w:sz w:val="36"/>
          <w:szCs w:val="36"/>
        </w:rPr>
        <w:t>年</w:t>
      </w:r>
      <w:r>
        <w:rPr>
          <w:rFonts w:hint="eastAsia" w:ascii="方正小标宋_GBK" w:hAnsi="宋体" w:eastAsia="方正小标宋_GBK" w:cs="MingLiU"/>
          <w:b w:val="0"/>
          <w:bCs/>
          <w:color w:val="000000" w:themeColor="text1"/>
          <w:kern w:val="0"/>
          <w:sz w:val="36"/>
          <w:szCs w:val="36"/>
          <w:lang w:val="en-US" w:eastAsia="zh-CN"/>
        </w:rPr>
        <w:t>3</w:t>
      </w:r>
      <w:r>
        <w:rPr>
          <w:rFonts w:hint="eastAsia" w:ascii="方正小标宋_GBK" w:hAnsi="宋体" w:eastAsia="方正小标宋_GBK" w:cs="MingLiU"/>
          <w:b w:val="0"/>
          <w:bCs/>
          <w:color w:val="000000" w:themeColor="text1"/>
          <w:kern w:val="0"/>
          <w:sz w:val="36"/>
          <w:szCs w:val="36"/>
        </w:rPr>
        <w:t>月</w:t>
      </w:r>
    </w:p>
    <w:p w14:paraId="12070471">
      <w:pPr>
        <w:adjustRightInd w:val="0"/>
        <w:snapToGrid w:val="0"/>
        <w:spacing w:line="360" w:lineRule="atLeast"/>
        <w:jc w:val="center"/>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第一章：公开竞争性发包公告</w:t>
      </w:r>
    </w:p>
    <w:p w14:paraId="1E8ACF52">
      <w:pPr>
        <w:widowControl w:val="0"/>
        <w:wordWrap/>
        <w:adjustRightInd/>
        <w:snapToGrid/>
        <w:spacing w:line="594" w:lineRule="exact"/>
        <w:jc w:val="center"/>
        <w:textAlignment w:val="auto"/>
        <w:outlineLvl w:val="9"/>
        <w:rPr>
          <w:rFonts w:ascii="方正仿宋_GBK" w:hAnsi="宋体" w:eastAsia="方正仿宋_GBK" w:cs="MingLiU"/>
          <w:b w:val="0"/>
          <w:bCs/>
          <w:color w:val="000000" w:themeColor="text1"/>
          <w:kern w:val="0"/>
          <w:sz w:val="28"/>
          <w:szCs w:val="28"/>
        </w:rPr>
      </w:pPr>
      <w:bookmarkStart w:id="0" w:name="_Toc245460574"/>
      <w:bookmarkStart w:id="1" w:name="_Toc298315067"/>
      <w:r>
        <w:rPr>
          <w:rFonts w:hint="eastAsia" w:ascii="方正仿宋_GBK" w:hAnsi="宋体" w:eastAsia="方正仿宋_GBK" w:cs="MingLiU"/>
          <w:b/>
          <w:bCs w:val="0"/>
          <w:color w:val="000000" w:themeColor="text1"/>
          <w:kern w:val="0"/>
          <w:sz w:val="28"/>
          <w:szCs w:val="28"/>
          <w:lang w:eastAsia="zh-CN"/>
        </w:rPr>
        <w:t>2026年垫江县永安镇高坡村排灌设施建设</w:t>
      </w:r>
      <w:r>
        <w:rPr>
          <w:rFonts w:hint="eastAsia" w:ascii="方正仿宋_GBK" w:hAnsi="宋体" w:eastAsia="方正仿宋_GBK" w:cs="MingLiU"/>
          <w:b w:val="0"/>
          <w:bCs/>
          <w:color w:val="000000" w:themeColor="text1"/>
          <w:kern w:val="0"/>
          <w:sz w:val="28"/>
          <w:szCs w:val="28"/>
          <w:lang w:val="en-US" w:eastAsia="zh-CN"/>
        </w:rPr>
        <w:t>项目</w:t>
      </w:r>
      <w:r>
        <w:rPr>
          <w:rFonts w:hint="eastAsia" w:ascii="方正仿宋_GBK" w:hAnsi="宋体" w:eastAsia="方正仿宋_GBK" w:cs="MingLiU"/>
          <w:b w:val="0"/>
          <w:bCs/>
          <w:color w:val="000000" w:themeColor="text1"/>
          <w:kern w:val="0"/>
          <w:sz w:val="28"/>
          <w:szCs w:val="28"/>
        </w:rPr>
        <w:t>招标公告</w:t>
      </w:r>
    </w:p>
    <w:p w14:paraId="6681C430">
      <w:pPr>
        <w:adjustRightInd w:val="0"/>
        <w:snapToGrid w:val="0"/>
        <w:spacing w:line="60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《招标编号：DJ-YAZ-202</w:t>
      </w:r>
      <w:r>
        <w:rPr>
          <w:rFonts w:hint="eastAsia" w:ascii="方正仿宋_GBK" w:hAnsi="宋体" w:eastAsia="方正仿宋_GBK" w:cs="MingLiU"/>
          <w:b w:val="0"/>
          <w:bCs/>
          <w:color w:val="000000" w:themeColor="text1"/>
          <w:kern w:val="0"/>
          <w:sz w:val="28"/>
          <w:szCs w:val="28"/>
          <w:lang w:val="en-US" w:eastAsia="zh-CN"/>
        </w:rPr>
        <w:t>6</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lang w:val="en-US" w:eastAsia="zh-CN"/>
        </w:rPr>
        <w:t>02</w:t>
      </w:r>
      <w:r>
        <w:rPr>
          <w:rFonts w:hint="eastAsia" w:ascii="方正仿宋_GBK" w:hAnsi="宋体" w:eastAsia="方正仿宋_GBK" w:cs="MingLiU"/>
          <w:b w:val="0"/>
          <w:bCs/>
          <w:color w:val="000000" w:themeColor="text1"/>
          <w:kern w:val="0"/>
          <w:sz w:val="28"/>
          <w:szCs w:val="28"/>
        </w:rPr>
        <w:t>》</w:t>
      </w:r>
      <w:bookmarkStart w:id="2" w:name="_Toc200359427"/>
      <w:bookmarkStart w:id="3" w:name="_Toc298315061"/>
      <w:bookmarkStart w:id="4" w:name="_Toc200359238"/>
      <w:bookmarkStart w:id="5" w:name="_Toc245460567"/>
    </w:p>
    <w:p w14:paraId="3E3CB2B1">
      <w:pPr>
        <w:adjustRightInd w:val="0"/>
        <w:snapToGrid w:val="0"/>
        <w:spacing w:line="6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w:t>
      </w:r>
      <w:r>
        <w:rPr>
          <w:rFonts w:hint="eastAsia" w:ascii="方正仿宋_GBK" w:eastAsia="方正仿宋_GBK" w:cs="MingLiU"/>
          <w:b w:val="0"/>
          <w:bCs/>
          <w:color w:val="000000" w:themeColor="text1"/>
          <w:sz w:val="28"/>
          <w:szCs w:val="28"/>
        </w:rPr>
        <w:t>．</w:t>
      </w:r>
      <w:r>
        <w:rPr>
          <w:rFonts w:hint="eastAsia" w:ascii="方正仿宋_GBK" w:hAnsi="宋体" w:eastAsia="方正仿宋_GBK" w:cs="MingLiU"/>
          <w:b w:val="0"/>
          <w:bCs/>
          <w:color w:val="000000" w:themeColor="text1"/>
          <w:kern w:val="0"/>
          <w:sz w:val="28"/>
          <w:szCs w:val="28"/>
        </w:rPr>
        <w:t>招标条件</w:t>
      </w:r>
      <w:bookmarkEnd w:id="2"/>
      <w:bookmarkEnd w:id="3"/>
      <w:bookmarkEnd w:id="4"/>
      <w:bookmarkEnd w:id="5"/>
    </w:p>
    <w:p w14:paraId="3FE7D642">
      <w:pPr>
        <w:adjustRightInd w:val="0"/>
        <w:snapToGrid w:val="0"/>
        <w:spacing w:line="600" w:lineRule="atLeast"/>
        <w:ind w:firstLine="560" w:firstLineChars="200"/>
        <w:rPr>
          <w:rFonts w:ascii="方正仿宋_GBK" w:eastAsia="方正仿宋_GBK" w:cs="MingLiU"/>
          <w:b w:val="0"/>
          <w:bCs/>
          <w:color w:val="000000" w:themeColor="text1"/>
          <w:sz w:val="28"/>
          <w:szCs w:val="28"/>
        </w:rPr>
      </w:pPr>
      <w:r>
        <w:rPr>
          <w:rFonts w:hint="eastAsia" w:ascii="方正仿宋_GBK" w:hAnsi="宋体" w:eastAsia="方正仿宋_GBK" w:cs="MingLiU"/>
          <w:b w:val="0"/>
          <w:bCs/>
          <w:color w:val="000000" w:themeColor="text1"/>
          <w:kern w:val="0"/>
          <w:sz w:val="28"/>
          <w:szCs w:val="28"/>
        </w:rPr>
        <w:t>本招标项目是限额以下的工程，根据市县有关文件精神实行公开竞争性发包，项目业主为</w:t>
      </w:r>
      <w:r>
        <w:rPr>
          <w:rFonts w:hint="eastAsia" w:ascii="方正仿宋_GBK" w:hAnsi="宋体" w:eastAsia="方正仿宋_GBK" w:cs="MingLiU"/>
          <w:b w:val="0"/>
          <w:bCs/>
          <w:color w:val="000000" w:themeColor="text1"/>
          <w:kern w:val="0"/>
          <w:sz w:val="28"/>
          <w:szCs w:val="28"/>
          <w:lang w:eastAsia="zh-CN"/>
        </w:rPr>
        <w:t>垫江县永安镇高坡村股份经济合作联合社</w:t>
      </w:r>
      <w:r>
        <w:rPr>
          <w:rFonts w:hint="eastAsia" w:ascii="方正仿宋_GBK" w:hAnsi="宋体" w:eastAsia="方正仿宋_GBK" w:cs="MingLiU"/>
          <w:b w:val="0"/>
          <w:bCs/>
          <w:color w:val="000000" w:themeColor="text1"/>
          <w:kern w:val="0"/>
          <w:sz w:val="28"/>
          <w:szCs w:val="28"/>
        </w:rPr>
        <w:t>，建设资金来自上级补助。招标人为</w:t>
      </w:r>
      <w:r>
        <w:rPr>
          <w:rFonts w:hint="eastAsia" w:ascii="方正仿宋_GBK" w:hAnsi="宋体" w:eastAsia="方正仿宋_GBK" w:cs="MingLiU"/>
          <w:b w:val="0"/>
          <w:bCs/>
          <w:color w:val="000000" w:themeColor="text1"/>
          <w:kern w:val="0"/>
          <w:sz w:val="28"/>
          <w:szCs w:val="28"/>
          <w:lang w:eastAsia="zh-CN"/>
        </w:rPr>
        <w:t>垫江县永安镇高坡村股份经济合作联合社</w:t>
      </w:r>
      <w:r>
        <w:rPr>
          <w:rFonts w:hint="eastAsia" w:ascii="方正仿宋_GBK" w:hAnsi="宋体" w:eastAsia="方正仿宋_GBK" w:cs="MingLiU"/>
          <w:b w:val="0"/>
          <w:bCs/>
          <w:color w:val="000000" w:themeColor="text1"/>
          <w:kern w:val="0"/>
          <w:sz w:val="28"/>
          <w:szCs w:val="28"/>
        </w:rPr>
        <w:t>。项目已具备招标条件，现对该项目的施工进行公开竞争性发包。</w:t>
      </w:r>
      <w:r>
        <w:rPr>
          <w:rFonts w:hint="eastAsia" w:ascii="方正仿宋_GBK" w:eastAsia="方正仿宋_GBK" w:cs="MingLiU"/>
          <w:b w:val="0"/>
          <w:bCs/>
          <w:color w:val="000000" w:themeColor="text1"/>
          <w:sz w:val="28"/>
          <w:szCs w:val="28"/>
        </w:rPr>
        <w:t xml:space="preserve"> </w:t>
      </w:r>
    </w:p>
    <w:p w14:paraId="67943FE9">
      <w:pPr>
        <w:numPr>
          <w:ilvl w:val="0"/>
          <w:numId w:val="1"/>
        </w:num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rPr>
        <w:t>项目概况</w:t>
      </w:r>
      <w:r>
        <w:rPr>
          <w:rFonts w:hint="eastAsia" w:ascii="方正仿宋_GBK" w:eastAsia="方正仿宋_GBK" w:cs="MingLiU"/>
          <w:b w:val="0"/>
          <w:bCs/>
          <w:color w:val="000000" w:themeColor="text1"/>
          <w:sz w:val="28"/>
          <w:szCs w:val="28"/>
          <w:lang w:eastAsia="zh-CN"/>
        </w:rPr>
        <w:t>及要求</w:t>
      </w:r>
    </w:p>
    <w:p w14:paraId="22C8A57E">
      <w:pPr>
        <w:widowControl w:val="0"/>
        <w:wordWrap/>
        <w:adjustRightInd/>
        <w:snapToGrid/>
        <w:spacing w:line="594" w:lineRule="exact"/>
        <w:jc w:val="both"/>
        <w:textAlignment w:val="auto"/>
        <w:outlineLvl w:val="9"/>
        <w:rPr>
          <w:rFonts w:ascii="方正仿宋_GBK" w:hAnsi="宋体" w:eastAsia="方正仿宋_GBK" w:cs="MingLiU"/>
          <w:b w:val="0"/>
          <w:bCs/>
          <w:color w:val="000000" w:themeColor="text1"/>
          <w:kern w:val="0"/>
          <w:sz w:val="28"/>
          <w:szCs w:val="28"/>
        </w:rPr>
      </w:pPr>
      <w:r>
        <w:rPr>
          <w:rFonts w:hint="eastAsia" w:ascii="方正仿宋_GBK" w:eastAsia="方正仿宋_GBK" w:cs="MingLiU"/>
          <w:b w:val="0"/>
          <w:bCs/>
          <w:color w:val="000000" w:themeColor="text1"/>
          <w:sz w:val="28"/>
          <w:szCs w:val="28"/>
          <w:lang w:val="en-US" w:eastAsia="zh-CN"/>
        </w:rPr>
        <w:t xml:space="preserve">    </w:t>
      </w:r>
      <w:r>
        <w:rPr>
          <w:rFonts w:hint="eastAsia" w:ascii="方正仿宋_GBK" w:eastAsia="方正仿宋_GBK" w:cs="MingLiU"/>
          <w:b w:val="0"/>
          <w:bCs/>
          <w:color w:val="000000" w:themeColor="text1"/>
          <w:sz w:val="28"/>
          <w:szCs w:val="28"/>
        </w:rPr>
        <w:t>2.1项目名称：</w:t>
      </w:r>
      <w:r>
        <w:rPr>
          <w:rFonts w:hint="eastAsia" w:ascii="方正仿宋_GBK" w:eastAsia="方正仿宋_GBK" w:cs="MingLiU"/>
          <w:b w:val="0"/>
          <w:bCs/>
          <w:color w:val="000000" w:themeColor="text1"/>
          <w:sz w:val="28"/>
          <w:szCs w:val="28"/>
          <w:lang w:eastAsia="zh-CN"/>
        </w:rPr>
        <w:t>2026年垫江县永安镇高坡村排灌设施建设</w:t>
      </w:r>
      <w:r>
        <w:rPr>
          <w:rFonts w:hint="eastAsia" w:ascii="方正仿宋_GBK" w:eastAsia="方正仿宋_GBK" w:cs="MingLiU"/>
          <w:b w:val="0"/>
          <w:bCs/>
          <w:color w:val="000000" w:themeColor="text1"/>
          <w:sz w:val="28"/>
          <w:szCs w:val="28"/>
          <w:lang w:val="en-US" w:eastAsia="zh-CN"/>
        </w:rPr>
        <w:t>项目</w:t>
      </w:r>
    </w:p>
    <w:p w14:paraId="74092B06">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2.2建设地点：永安镇</w:t>
      </w:r>
      <w:r>
        <w:rPr>
          <w:rFonts w:hint="eastAsia" w:ascii="方正仿宋_GBK" w:eastAsia="方正仿宋_GBK" w:cs="MingLiU"/>
          <w:b w:val="0"/>
          <w:bCs/>
          <w:color w:val="000000" w:themeColor="text1"/>
          <w:sz w:val="28"/>
          <w:szCs w:val="28"/>
          <w:lang w:eastAsia="zh-CN"/>
        </w:rPr>
        <w:t>高坡村</w:t>
      </w:r>
    </w:p>
    <w:p w14:paraId="415A829F">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3</w:t>
      </w:r>
      <w:r>
        <w:rPr>
          <w:rFonts w:hint="eastAsia" w:ascii="方正仿宋_GBK" w:eastAsia="方正仿宋_GBK" w:cs="MingLiU"/>
          <w:b w:val="0"/>
          <w:bCs/>
          <w:color w:val="000000" w:themeColor="text1"/>
          <w:sz w:val="28"/>
          <w:szCs w:val="28"/>
          <w:lang w:eastAsia="zh-CN"/>
        </w:rPr>
        <w:t>项目</w:t>
      </w:r>
      <w:r>
        <w:rPr>
          <w:rFonts w:hint="eastAsia" w:ascii="方正仿宋_GBK" w:eastAsia="方正仿宋_GBK" w:cs="MingLiU"/>
          <w:b w:val="0"/>
          <w:bCs/>
          <w:color w:val="000000" w:themeColor="text1"/>
          <w:sz w:val="28"/>
          <w:szCs w:val="28"/>
        </w:rPr>
        <w:t>内容：</w:t>
      </w:r>
      <w:r>
        <w:rPr>
          <w:rFonts w:hint="eastAsia" w:ascii="方正仿宋_GBK" w:hAnsi="宋体" w:eastAsia="方正仿宋_GBK" w:cs="MingLiU"/>
          <w:b w:val="0"/>
          <w:bCs/>
          <w:color w:val="000000" w:themeColor="text1"/>
          <w:kern w:val="0"/>
          <w:sz w:val="24"/>
          <w:lang w:val="en-US" w:eastAsia="zh-CN"/>
        </w:rPr>
        <w:t>安装出水管2800米及其配套设施等工程</w:t>
      </w:r>
      <w:r>
        <w:rPr>
          <w:rFonts w:hint="eastAsia" w:ascii="方正仿宋_GBK" w:eastAsia="方正仿宋_GBK" w:cs="MingLiU"/>
          <w:b w:val="0"/>
          <w:bCs/>
          <w:color w:val="000000" w:themeColor="text1"/>
          <w:sz w:val="28"/>
          <w:szCs w:val="28"/>
          <w:lang w:eastAsia="zh-CN"/>
        </w:rPr>
        <w:t>，</w:t>
      </w:r>
      <w:r>
        <w:rPr>
          <w:rFonts w:hint="eastAsia" w:ascii="方正仿宋_GBK" w:eastAsia="方正仿宋_GBK" w:cs="MingLiU"/>
          <w:b w:val="0"/>
          <w:bCs/>
          <w:color w:val="000000" w:themeColor="text1"/>
          <w:sz w:val="28"/>
          <w:szCs w:val="28"/>
          <w:lang w:val="en-US" w:eastAsia="zh-CN"/>
        </w:rPr>
        <w:t>具体内容以工程量清单为准。</w:t>
      </w:r>
    </w:p>
    <w:p w14:paraId="4C4F5F69">
      <w:pPr>
        <w:adjustRightInd w:val="0"/>
        <w:snapToGrid w:val="0"/>
        <w:spacing w:line="60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4最高限价：本项目招标将设置总价最高限价。总价最高限价：</w:t>
      </w:r>
      <w:r>
        <w:rPr>
          <w:rFonts w:hint="eastAsia" w:ascii="方正仿宋_GBK" w:eastAsia="方正仿宋_GBK" w:cs="MingLiU"/>
          <w:b w:val="0"/>
          <w:bCs/>
          <w:color w:val="000000" w:themeColor="text1"/>
          <w:sz w:val="28"/>
          <w:szCs w:val="28"/>
          <w:u w:val="single"/>
          <w:lang w:val="en-US" w:eastAsia="zh-CN"/>
        </w:rPr>
        <w:t>19.6333万</w:t>
      </w:r>
      <w:r>
        <w:rPr>
          <w:rFonts w:hint="eastAsia" w:ascii="方正仿宋_GBK" w:eastAsia="方正仿宋_GBK" w:cs="MingLiU"/>
          <w:b w:val="0"/>
          <w:bCs/>
          <w:color w:val="000000" w:themeColor="text1"/>
          <w:sz w:val="28"/>
          <w:szCs w:val="28"/>
        </w:rPr>
        <w:t>元（含安全生产费、税费等一切费用）。</w:t>
      </w:r>
    </w:p>
    <w:p w14:paraId="3DF53BB6">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5</w:t>
      </w:r>
      <w:r>
        <w:rPr>
          <w:rFonts w:hint="eastAsia" w:ascii="方正仿宋_GBK" w:eastAsia="方正仿宋_GBK" w:cs="MingLiU"/>
          <w:b w:val="0"/>
          <w:bCs/>
          <w:color w:val="000000" w:themeColor="text1"/>
          <w:sz w:val="28"/>
          <w:szCs w:val="28"/>
        </w:rPr>
        <w:t>工期</w:t>
      </w:r>
      <w:r>
        <w:rPr>
          <w:rFonts w:hint="eastAsia" w:ascii="方正仿宋_GBK" w:eastAsia="方正仿宋_GBK" w:cs="MingLiU"/>
          <w:b w:val="0"/>
          <w:bCs/>
          <w:color w:val="000000" w:themeColor="text1"/>
          <w:sz w:val="28"/>
          <w:szCs w:val="28"/>
          <w:lang w:eastAsia="zh-CN"/>
        </w:rPr>
        <w:t>要求</w:t>
      </w:r>
      <w:r>
        <w:rPr>
          <w:rFonts w:hint="eastAsia" w:ascii="方正仿宋_GBK" w:eastAsia="方正仿宋_GBK" w:cs="MingLiU"/>
          <w:b w:val="0"/>
          <w:bCs/>
          <w:color w:val="000000" w:themeColor="text1"/>
          <w:sz w:val="28"/>
          <w:szCs w:val="28"/>
        </w:rPr>
        <w:t>：</w:t>
      </w:r>
      <w:r>
        <w:rPr>
          <w:rFonts w:hint="eastAsia" w:ascii="方正仿宋_GBK" w:eastAsia="方正仿宋_GBK" w:cs="MingLiU"/>
          <w:b w:val="0"/>
          <w:bCs/>
          <w:color w:val="000000" w:themeColor="text1"/>
          <w:sz w:val="28"/>
          <w:szCs w:val="28"/>
          <w:lang w:eastAsia="zh-CN"/>
        </w:rPr>
        <w:t>本项目工期为60日历天，以招标人出具</w:t>
      </w:r>
      <w:r>
        <w:rPr>
          <w:rFonts w:hint="eastAsia" w:ascii="方正仿宋_GBK" w:eastAsia="方正仿宋_GBK" w:cs="MingLiU"/>
          <w:b w:val="0"/>
          <w:bCs/>
          <w:color w:val="000000" w:themeColor="text1"/>
          <w:sz w:val="28"/>
          <w:szCs w:val="28"/>
          <w:lang w:val="en-US" w:eastAsia="zh-CN"/>
        </w:rPr>
        <w:t>的进场通知书之日起开始计算工期</w:t>
      </w:r>
      <w:r>
        <w:rPr>
          <w:rFonts w:hint="eastAsia" w:ascii="方正仿宋_GBK" w:eastAsia="方正仿宋_GBK" w:cs="MingLiU"/>
          <w:b w:val="0"/>
          <w:bCs/>
          <w:color w:val="000000" w:themeColor="text1"/>
          <w:sz w:val="28"/>
          <w:szCs w:val="28"/>
        </w:rPr>
        <w:t>。因发包方原因、经审批同意的工程变更或不可抗力致工期顺延外，工期每延误一天扣承包方工程款伍佰元整，累计递减工程款。</w:t>
      </w:r>
    </w:p>
    <w:p w14:paraId="01968603">
      <w:pPr>
        <w:adjustRightInd w:val="0"/>
        <w:snapToGrid w:val="0"/>
        <w:spacing w:line="600" w:lineRule="atLeast"/>
        <w:ind w:firstLine="560" w:firstLineChars="200"/>
        <w:rPr>
          <w:rFonts w:hint="default"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val="en-US" w:eastAsia="zh-CN"/>
        </w:rPr>
        <w:t>2.6安全要求：在施工过程中，中标人须做到安全施工、文明施工，并做好相应的施工安全公告及警戒标识。施工过程中发生的一切安全问题概由中标人自行负责。</w:t>
      </w:r>
    </w:p>
    <w:p w14:paraId="4D76F14A">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7质量标准及要求：符合国家有关验收规范要求和重庆市建筑工程、市政工程相关标准及设计规范技术要求，并一次性验收合格。</w:t>
      </w:r>
    </w:p>
    <w:p w14:paraId="4526E99F">
      <w:pPr>
        <w:adjustRightInd w:val="0"/>
        <w:snapToGrid w:val="0"/>
        <w:spacing w:line="60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3．投标人资格要求</w:t>
      </w:r>
    </w:p>
    <w:p w14:paraId="11564821">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rPr>
        <w:t>3.1本次招标要求投标人必须具有市政公用工程施工总承包三级及以上资质；并在人员、设备、资金等方面具备相应的施工能力的独立法人单位</w:t>
      </w:r>
      <w:r>
        <w:rPr>
          <w:rFonts w:hint="eastAsia" w:ascii="方正仿宋_GBK" w:eastAsia="方正仿宋_GBK" w:cs="MingLiU"/>
          <w:b w:val="0"/>
          <w:bCs/>
          <w:color w:val="000000" w:themeColor="text1"/>
          <w:sz w:val="28"/>
          <w:szCs w:val="28"/>
          <w:lang w:eastAsia="zh-CN"/>
        </w:rPr>
        <w:t>；具备有效的安全生产许可证。</w:t>
      </w:r>
    </w:p>
    <w:p w14:paraId="57A38C4F">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3.2资格审查方式：资格后审。</w:t>
      </w:r>
    </w:p>
    <w:p w14:paraId="279509E3">
      <w:pPr>
        <w:adjustRightInd w:val="0"/>
        <w:snapToGrid w:val="0"/>
        <w:spacing w:line="560" w:lineRule="atLeast"/>
        <w:ind w:firstLine="560" w:firstLineChars="200"/>
        <w:rPr>
          <w:rFonts w:hint="eastAsia"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3.3本次招标不接受联合体投标。</w:t>
      </w:r>
    </w:p>
    <w:p w14:paraId="503753EC">
      <w:pPr>
        <w:adjustRightInd w:val="0"/>
        <w:snapToGrid w:val="0"/>
        <w:spacing w:line="560" w:lineRule="atLeast"/>
        <w:ind w:firstLine="560" w:firstLineChars="200"/>
        <w:rPr>
          <w:rFonts w:hint="default"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val="en-US" w:eastAsia="zh-CN"/>
        </w:rPr>
        <w:t>3.4本次招标不组织现场踏勘，由各投标人根据需要自行完成现场踏勘。</w:t>
      </w:r>
    </w:p>
    <w:p w14:paraId="2CE4EA72">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4．投标截止时间及招标文件的获取</w:t>
      </w:r>
    </w:p>
    <w:p w14:paraId="3427CE85">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4.1凡有意参加投标者，请于</w:t>
      </w:r>
      <w:r>
        <w:rPr>
          <w:rFonts w:hint="eastAsia" w:ascii="方正仿宋_GBK" w:eastAsia="方正仿宋_GBK" w:cs="MingLiU"/>
          <w:b w:val="0"/>
          <w:bCs/>
          <w:color w:val="000000" w:themeColor="text1"/>
          <w:sz w:val="28"/>
          <w:szCs w:val="28"/>
          <w:lang w:eastAsia="zh-CN"/>
        </w:rPr>
        <w:t>2026年3月19日</w:t>
      </w:r>
      <w:r>
        <w:rPr>
          <w:rFonts w:hint="eastAsia" w:ascii="方正仿宋_GBK" w:eastAsia="方正仿宋_GBK" w:cs="MingLiU"/>
          <w:b w:val="0"/>
          <w:bCs/>
          <w:color w:val="000000" w:themeColor="text1"/>
          <w:sz w:val="28"/>
          <w:szCs w:val="28"/>
        </w:rPr>
        <w:t>起，在垫江县人民政府网（http://www.cqsdj.gov.cn）上直接下载本项目的比选文件、最高限价等相关资料。不管投标人下载与否，招标人和招标代理机构都视为投标人收到以上资料并全部知晓有关招标过程和事宜，由此产生的一切后果由投标人自负。</w:t>
      </w:r>
    </w:p>
    <w:p w14:paraId="0D60C206">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4.2投标报名时间：</w:t>
      </w:r>
      <w:r>
        <w:rPr>
          <w:rFonts w:hint="eastAsia" w:ascii="方正仿宋_GBK" w:eastAsia="方正仿宋_GBK" w:cs="MingLiU"/>
          <w:b w:val="0"/>
          <w:bCs/>
          <w:color w:val="000000" w:themeColor="text1"/>
          <w:sz w:val="28"/>
          <w:szCs w:val="28"/>
          <w:lang w:eastAsia="zh-CN"/>
        </w:rPr>
        <w:t>2026年3月26日</w:t>
      </w:r>
      <w:r>
        <w:rPr>
          <w:rFonts w:hint="eastAsia" w:ascii="方正仿宋_GBK" w:eastAsia="方正仿宋_GBK" w:cs="MingLiU"/>
          <w:b w:val="0"/>
          <w:bCs/>
          <w:color w:val="000000" w:themeColor="text1"/>
          <w:sz w:val="28"/>
          <w:szCs w:val="28"/>
          <w:lang w:val="en-US" w:eastAsia="zh-CN"/>
        </w:rPr>
        <w:t>10</w:t>
      </w:r>
      <w:r>
        <w:rPr>
          <w:rFonts w:hint="eastAsia" w:ascii="方正仿宋_GBK" w:eastAsia="方正仿宋_GBK" w:cs="MingLiU"/>
          <w:b w:val="0"/>
          <w:bCs/>
          <w:color w:val="000000" w:themeColor="text1"/>
          <w:sz w:val="28"/>
          <w:szCs w:val="28"/>
        </w:rPr>
        <w:t>时</w:t>
      </w:r>
      <w:r>
        <w:rPr>
          <w:rFonts w:hint="eastAsia" w:ascii="方正仿宋_GBK" w:eastAsia="方正仿宋_GBK" w:cs="MingLiU"/>
          <w:b w:val="0"/>
          <w:bCs/>
          <w:color w:val="000000" w:themeColor="text1"/>
          <w:sz w:val="28"/>
          <w:szCs w:val="28"/>
          <w:lang w:val="en-US" w:eastAsia="zh-CN"/>
        </w:rPr>
        <w:t>30</w:t>
      </w:r>
      <w:r>
        <w:rPr>
          <w:rFonts w:hint="eastAsia" w:ascii="方正仿宋_GBK" w:eastAsia="方正仿宋_GBK" w:cs="MingLiU"/>
          <w:b w:val="0"/>
          <w:bCs/>
          <w:color w:val="000000" w:themeColor="text1"/>
          <w:sz w:val="28"/>
          <w:szCs w:val="28"/>
        </w:rPr>
        <w:t>分至1</w:t>
      </w:r>
      <w:r>
        <w:rPr>
          <w:rFonts w:hint="eastAsia" w:ascii="方正仿宋_GBK" w:eastAsia="方正仿宋_GBK" w:cs="MingLiU"/>
          <w:b w:val="0"/>
          <w:bCs/>
          <w:color w:val="000000" w:themeColor="text1"/>
          <w:sz w:val="28"/>
          <w:szCs w:val="28"/>
          <w:lang w:val="en-US" w:eastAsia="zh-CN"/>
        </w:rPr>
        <w:t>1</w:t>
      </w:r>
      <w:r>
        <w:rPr>
          <w:rFonts w:hint="eastAsia" w:ascii="方正仿宋_GBK" w:eastAsia="方正仿宋_GBK" w:cs="MingLiU"/>
          <w:b w:val="0"/>
          <w:bCs/>
          <w:color w:val="000000" w:themeColor="text1"/>
          <w:sz w:val="28"/>
          <w:szCs w:val="28"/>
        </w:rPr>
        <w:t>时</w:t>
      </w:r>
      <w:r>
        <w:rPr>
          <w:rFonts w:hint="eastAsia" w:ascii="方正仿宋_GBK" w:eastAsia="方正仿宋_GBK" w:cs="MingLiU"/>
          <w:b w:val="0"/>
          <w:bCs/>
          <w:color w:val="000000" w:themeColor="text1"/>
          <w:sz w:val="28"/>
          <w:szCs w:val="28"/>
          <w:lang w:val="en-US" w:eastAsia="zh-CN"/>
        </w:rPr>
        <w:t>00</w:t>
      </w:r>
      <w:r>
        <w:rPr>
          <w:rFonts w:hint="eastAsia" w:ascii="方正仿宋_GBK" w:eastAsia="方正仿宋_GBK" w:cs="MingLiU"/>
          <w:b w:val="0"/>
          <w:bCs/>
          <w:color w:val="000000" w:themeColor="text1"/>
          <w:sz w:val="28"/>
          <w:szCs w:val="28"/>
        </w:rPr>
        <w:t>分止（北京时间），竞标人报名时需</w:t>
      </w:r>
      <w:r>
        <w:rPr>
          <w:rFonts w:hint="eastAsia" w:ascii="方正仿宋_GBK" w:eastAsia="方正仿宋_GBK" w:cs="MingLiU"/>
          <w:b w:val="0"/>
          <w:bCs/>
          <w:color w:val="000000" w:themeColor="text1"/>
          <w:sz w:val="28"/>
          <w:szCs w:val="28"/>
          <w:lang w:eastAsia="zh-CN"/>
        </w:rPr>
        <w:t>同时</w:t>
      </w:r>
      <w:r>
        <w:rPr>
          <w:rFonts w:hint="eastAsia" w:ascii="方正仿宋_GBK" w:eastAsia="方正仿宋_GBK" w:cs="MingLiU"/>
          <w:b w:val="0"/>
          <w:bCs/>
          <w:color w:val="000000" w:themeColor="text1"/>
          <w:sz w:val="28"/>
          <w:szCs w:val="28"/>
        </w:rPr>
        <w:t>提交竞标保证金</w:t>
      </w:r>
      <w:r>
        <w:rPr>
          <w:rFonts w:hint="eastAsia" w:ascii="方正仿宋_GBK" w:eastAsia="方正仿宋_GBK" w:cs="MingLiU"/>
          <w:b w:val="0"/>
          <w:bCs/>
          <w:color w:val="000000" w:themeColor="text1"/>
          <w:sz w:val="28"/>
          <w:szCs w:val="28"/>
          <w:u w:val="single"/>
          <w:lang w:val="en-US" w:eastAsia="zh-CN"/>
        </w:rPr>
        <w:t>3926元</w:t>
      </w:r>
      <w:r>
        <w:rPr>
          <w:rFonts w:hint="eastAsia" w:ascii="方正仿宋_GBK" w:eastAsia="方正仿宋_GBK" w:cs="MingLiU"/>
          <w:b w:val="0"/>
          <w:bCs/>
          <w:color w:val="000000" w:themeColor="text1"/>
          <w:sz w:val="28"/>
          <w:szCs w:val="28"/>
          <w:lang w:val="en-US" w:eastAsia="zh-CN"/>
        </w:rPr>
        <w:t>的</w:t>
      </w:r>
      <w:r>
        <w:rPr>
          <w:rFonts w:hint="eastAsia" w:ascii="方正仿宋_GBK" w:eastAsia="方正仿宋_GBK" w:cs="MingLiU"/>
          <w:b w:val="0"/>
          <w:bCs/>
          <w:color w:val="000000" w:themeColor="text1"/>
          <w:sz w:val="28"/>
          <w:szCs w:val="28"/>
        </w:rPr>
        <w:t>银行存入票据。由竞标人基本账户转入招标单位指定的银行账号（账号：2501010120010007754</w:t>
      </w:r>
      <w:r>
        <w:rPr>
          <w:rFonts w:hint="eastAsia" w:ascii="方正仿宋_GBK" w:eastAsia="方正仿宋_GBK" w:cs="MingLiU"/>
          <w:b w:val="0"/>
          <w:bCs/>
          <w:color w:val="000000" w:themeColor="text1"/>
          <w:sz w:val="28"/>
          <w:szCs w:val="28"/>
          <w:lang w:val="en-US" w:eastAsia="zh-CN"/>
        </w:rPr>
        <w:t>-708001</w:t>
      </w:r>
      <w:r>
        <w:rPr>
          <w:rFonts w:hint="eastAsia" w:ascii="方正仿宋_GBK" w:eastAsia="方正仿宋_GBK" w:cs="MingLiU"/>
          <w:b w:val="0"/>
          <w:bCs/>
          <w:color w:val="000000" w:themeColor="text1"/>
          <w:sz w:val="28"/>
          <w:szCs w:val="28"/>
        </w:rPr>
        <w:t>，开户行：重庆农村商业银行垫江支行，开户名：垫江县财政局</w:t>
      </w:r>
      <w:r>
        <w:rPr>
          <w:rFonts w:hint="eastAsia" w:ascii="方正仿宋_GBK" w:eastAsia="方正仿宋_GBK" w:cs="MingLiU"/>
          <w:b w:val="0"/>
          <w:bCs/>
          <w:color w:val="000000" w:themeColor="text1"/>
          <w:sz w:val="28"/>
          <w:szCs w:val="28"/>
          <w:lang w:val="en-US" w:eastAsia="zh-CN"/>
        </w:rPr>
        <w:t>-永安镇人民政府</w:t>
      </w:r>
      <w:r>
        <w:rPr>
          <w:rFonts w:hint="eastAsia" w:ascii="方正仿宋_GBK" w:eastAsia="方正仿宋_GBK" w:cs="MingLiU"/>
          <w:b w:val="0"/>
          <w:bCs/>
          <w:color w:val="000000" w:themeColor="text1"/>
          <w:sz w:val="28"/>
          <w:szCs w:val="28"/>
        </w:rPr>
        <w:t>，备注：</w:t>
      </w:r>
      <w:r>
        <w:rPr>
          <w:rFonts w:hint="eastAsia" w:ascii="方正仿宋_GBK" w:eastAsia="方正仿宋_GBK" w:cs="MingLiU"/>
          <w:b w:val="0"/>
          <w:bCs/>
          <w:color w:val="000000" w:themeColor="text1"/>
          <w:sz w:val="28"/>
          <w:szCs w:val="28"/>
          <w:lang w:eastAsia="zh-CN"/>
        </w:rPr>
        <w:t>永安镇高坡村排灌设施建设项目</w:t>
      </w:r>
      <w:r>
        <w:rPr>
          <w:rFonts w:hint="eastAsia" w:ascii="方正仿宋_GBK" w:eastAsia="方正仿宋_GBK" w:cs="MingLiU"/>
          <w:b w:val="0"/>
          <w:bCs/>
          <w:color w:val="000000" w:themeColor="text1"/>
          <w:sz w:val="28"/>
          <w:szCs w:val="28"/>
        </w:rPr>
        <w:t>竞标保证金</w:t>
      </w:r>
      <w:r>
        <w:rPr>
          <w:rFonts w:hint="eastAsia" w:ascii="方正仿宋_GBK" w:eastAsia="方正仿宋_GBK" w:cs="MingLiU"/>
          <w:b w:val="0"/>
          <w:bCs/>
          <w:color w:val="000000" w:themeColor="text1"/>
          <w:sz w:val="28"/>
          <w:szCs w:val="28"/>
          <w:u w:val="single"/>
        </w:rPr>
        <w:t xml:space="preserve"> </w:t>
      </w:r>
      <w:r>
        <w:rPr>
          <w:rFonts w:hint="eastAsia" w:ascii="方正仿宋_GBK" w:eastAsia="方正仿宋_GBK" w:cs="MingLiU"/>
          <w:b w:val="0"/>
          <w:bCs/>
          <w:color w:val="000000" w:themeColor="text1"/>
          <w:sz w:val="28"/>
          <w:szCs w:val="28"/>
          <w:u w:val="single"/>
          <w:lang w:val="en-US" w:eastAsia="zh-CN"/>
        </w:rPr>
        <w:t>3926元</w:t>
      </w:r>
      <w:r>
        <w:rPr>
          <w:rFonts w:hint="eastAsia" w:ascii="方正仿宋_GBK" w:eastAsia="方正仿宋_GBK" w:cs="MingLiU"/>
          <w:b w:val="0"/>
          <w:bCs/>
          <w:color w:val="000000" w:themeColor="text1"/>
          <w:sz w:val="28"/>
          <w:szCs w:val="28"/>
        </w:rPr>
        <w:t>）。</w:t>
      </w:r>
    </w:p>
    <w:p w14:paraId="68B4B10F">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4.3本招标公告开始发布至投标报名截止时间止，各投标人应随时在垫江县人民政府网上关注本招标项目相关修改或补充内容。</w:t>
      </w:r>
    </w:p>
    <w:p w14:paraId="3CCA75C2">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5．投标文件的递交</w:t>
      </w:r>
    </w:p>
    <w:p w14:paraId="640E913D">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5.1投标文件递交的截止时</w:t>
      </w:r>
      <w:r>
        <w:rPr>
          <w:rFonts w:hint="eastAsia" w:ascii="方正仿宋_GBK" w:eastAsia="方正仿宋_GBK" w:cs="MingLiU"/>
          <w:b w:val="0"/>
          <w:bCs/>
          <w:color w:val="000000" w:themeColor="text1"/>
          <w:sz w:val="28"/>
          <w:szCs w:val="28"/>
          <w:lang w:eastAsia="zh-CN"/>
        </w:rPr>
        <w:t>间</w:t>
      </w:r>
      <w:r>
        <w:rPr>
          <w:rFonts w:hint="eastAsia" w:ascii="方正仿宋_GBK" w:eastAsia="方正仿宋_GBK" w:cs="MingLiU"/>
          <w:b w:val="0"/>
          <w:bCs/>
          <w:color w:val="000000" w:themeColor="text1"/>
          <w:sz w:val="28"/>
          <w:szCs w:val="28"/>
          <w:u w:val="single"/>
          <w:lang w:eastAsia="zh-CN"/>
        </w:rPr>
        <w:t>2026年3月26日</w:t>
      </w:r>
      <w:r>
        <w:rPr>
          <w:rFonts w:hint="eastAsia" w:ascii="方正仿宋_GBK" w:eastAsia="方正仿宋_GBK" w:cs="MingLiU"/>
          <w:b w:val="0"/>
          <w:bCs/>
          <w:color w:val="000000" w:themeColor="text1"/>
          <w:sz w:val="28"/>
          <w:szCs w:val="28"/>
          <w:u w:val="single"/>
        </w:rPr>
        <w:t>1</w:t>
      </w:r>
      <w:r>
        <w:rPr>
          <w:rFonts w:hint="eastAsia" w:ascii="方正仿宋_GBK" w:eastAsia="方正仿宋_GBK" w:cs="MingLiU"/>
          <w:b w:val="0"/>
          <w:bCs/>
          <w:color w:val="000000" w:themeColor="text1"/>
          <w:sz w:val="28"/>
          <w:szCs w:val="28"/>
          <w:u w:val="single"/>
          <w:lang w:val="en-US" w:eastAsia="zh-CN"/>
        </w:rPr>
        <w:t>1</w:t>
      </w:r>
      <w:r>
        <w:rPr>
          <w:rFonts w:hint="eastAsia" w:ascii="方正仿宋_GBK" w:eastAsia="方正仿宋_GBK" w:cs="MingLiU"/>
          <w:b w:val="0"/>
          <w:bCs/>
          <w:color w:val="000000" w:themeColor="text1"/>
          <w:sz w:val="28"/>
          <w:szCs w:val="28"/>
          <w:u w:val="single"/>
        </w:rPr>
        <w:t>时</w:t>
      </w:r>
      <w:r>
        <w:rPr>
          <w:rFonts w:hint="eastAsia" w:ascii="方正仿宋_GBK" w:eastAsia="方正仿宋_GBK" w:cs="MingLiU"/>
          <w:b w:val="0"/>
          <w:bCs/>
          <w:color w:val="000000" w:themeColor="text1"/>
          <w:sz w:val="28"/>
          <w:szCs w:val="28"/>
          <w:u w:val="single"/>
          <w:lang w:val="en-US" w:eastAsia="zh-CN"/>
        </w:rPr>
        <w:t>00</w:t>
      </w:r>
      <w:r>
        <w:rPr>
          <w:rFonts w:hint="eastAsia" w:ascii="方正仿宋_GBK" w:eastAsia="方正仿宋_GBK" w:cs="MingLiU"/>
          <w:b w:val="0"/>
          <w:bCs/>
          <w:color w:val="000000" w:themeColor="text1"/>
          <w:sz w:val="28"/>
          <w:szCs w:val="28"/>
          <w:u w:val="single"/>
        </w:rPr>
        <w:t>分</w:t>
      </w:r>
      <w:r>
        <w:rPr>
          <w:rFonts w:hint="eastAsia" w:ascii="方正仿宋_GBK" w:eastAsia="方正仿宋_GBK" w:cs="MingLiU"/>
          <w:b w:val="0"/>
          <w:bCs/>
          <w:color w:val="000000" w:themeColor="text1"/>
          <w:sz w:val="28"/>
          <w:szCs w:val="28"/>
        </w:rPr>
        <w:t>，地点为</w:t>
      </w:r>
      <w:r>
        <w:rPr>
          <w:rFonts w:hint="eastAsia" w:ascii="方正仿宋_GBK" w:eastAsia="方正仿宋_GBK" w:cs="MingLiU"/>
          <w:b w:val="0"/>
          <w:bCs/>
          <w:color w:val="000000" w:themeColor="text1"/>
          <w:sz w:val="28"/>
          <w:szCs w:val="28"/>
          <w:u w:val="single"/>
        </w:rPr>
        <w:t>垫江县永安镇人民政府</w:t>
      </w:r>
      <w:r>
        <w:rPr>
          <w:rFonts w:hint="eastAsia" w:ascii="方正仿宋_GBK" w:eastAsia="方正仿宋_GBK" w:cs="MingLiU"/>
          <w:b w:val="0"/>
          <w:bCs/>
          <w:color w:val="000000" w:themeColor="text1"/>
          <w:sz w:val="28"/>
          <w:szCs w:val="28"/>
          <w:u w:val="single"/>
          <w:lang w:eastAsia="zh-CN"/>
        </w:rPr>
        <w:t>便民服务中心</w:t>
      </w:r>
      <w:r>
        <w:rPr>
          <w:rFonts w:hint="eastAsia" w:ascii="方正仿宋_GBK" w:eastAsia="方正仿宋_GBK" w:cs="MingLiU"/>
          <w:b w:val="0"/>
          <w:bCs/>
          <w:color w:val="000000" w:themeColor="text1"/>
          <w:sz w:val="28"/>
          <w:szCs w:val="28"/>
          <w:u w:val="single"/>
          <w:lang w:val="en-US" w:eastAsia="zh-CN"/>
        </w:rPr>
        <w:t>208</w:t>
      </w:r>
      <w:r>
        <w:rPr>
          <w:rFonts w:hint="eastAsia" w:ascii="方正仿宋_GBK" w:eastAsia="方正仿宋_GBK" w:cs="MingLiU"/>
          <w:b w:val="0"/>
          <w:bCs/>
          <w:color w:val="000000" w:themeColor="text1"/>
          <w:sz w:val="28"/>
          <w:szCs w:val="28"/>
          <w:u w:val="single"/>
        </w:rPr>
        <w:t>会议室</w:t>
      </w:r>
      <w:r>
        <w:rPr>
          <w:rFonts w:hint="eastAsia" w:ascii="方正仿宋_GBK" w:eastAsia="方正仿宋_GBK" w:cs="MingLiU"/>
          <w:b w:val="0"/>
          <w:bCs/>
          <w:color w:val="000000" w:themeColor="text1"/>
          <w:sz w:val="28"/>
          <w:szCs w:val="28"/>
        </w:rPr>
        <w:t>。</w:t>
      </w:r>
    </w:p>
    <w:p w14:paraId="1D19C69B">
      <w:pPr>
        <w:adjustRightInd w:val="0"/>
        <w:snapToGrid w:val="0"/>
        <w:spacing w:line="560" w:lineRule="atLeast"/>
        <w:ind w:firstLine="280" w:firstLineChars="1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lang w:val="en-US" w:eastAsia="zh-CN"/>
        </w:rPr>
        <w:t xml:space="preserve">  </w:t>
      </w:r>
      <w:r>
        <w:rPr>
          <w:rFonts w:hint="eastAsia" w:ascii="方正仿宋_GBK" w:eastAsia="方正仿宋_GBK" w:cs="MingLiU"/>
          <w:b w:val="0"/>
          <w:bCs/>
          <w:color w:val="000000" w:themeColor="text1"/>
          <w:sz w:val="28"/>
          <w:szCs w:val="28"/>
        </w:rPr>
        <w:t>5.2 逾期报名送达的或未送达指定地点的投标文件，招标人不予受理。</w:t>
      </w:r>
    </w:p>
    <w:p w14:paraId="11A76EA5">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6.</w:t>
      </w:r>
      <w:r>
        <w:rPr>
          <w:rFonts w:ascii="方正仿宋_GBK" w:eastAsia="方正仿宋_GBK" w:cs="MingLiU"/>
          <w:b w:val="0"/>
          <w:bCs/>
          <w:color w:val="000000" w:themeColor="text1"/>
          <w:sz w:val="28"/>
          <w:szCs w:val="28"/>
        </w:rPr>
        <w:t> </w:t>
      </w:r>
      <w:r>
        <w:rPr>
          <w:rFonts w:hint="eastAsia" w:ascii="方正仿宋_GBK" w:eastAsia="方正仿宋_GBK" w:cs="MingLiU"/>
          <w:b w:val="0"/>
          <w:bCs/>
          <w:color w:val="000000" w:themeColor="text1"/>
          <w:sz w:val="28"/>
          <w:szCs w:val="28"/>
        </w:rPr>
        <w:t xml:space="preserve"> 联系方式</w:t>
      </w:r>
      <w:r>
        <w:rPr>
          <w:rFonts w:ascii="方正仿宋_GBK" w:eastAsia="方正仿宋_GBK" w:cs="MingLiU"/>
          <w:b w:val="0"/>
          <w:bCs/>
          <w:color w:val="000000" w:themeColor="text1"/>
          <w:sz w:val="28"/>
          <w:szCs w:val="28"/>
        </w:rPr>
        <w:t> </w:t>
      </w:r>
    </w:p>
    <w:p w14:paraId="4619C699">
      <w:pPr>
        <w:adjustRightInd w:val="0"/>
        <w:snapToGrid w:val="0"/>
        <w:spacing w:line="560" w:lineRule="atLeast"/>
        <w:ind w:firstLine="560" w:firstLineChars="200"/>
        <w:rPr>
          <w:rFonts w:hint="default"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val="en-US" w:eastAsia="zh-CN"/>
        </w:rPr>
        <w:t xml:space="preserve">  刘老师    电话：74546850</w:t>
      </w:r>
    </w:p>
    <w:p w14:paraId="51729717">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eastAsia="zh-CN"/>
        </w:rPr>
        <w:t>余老师</w:t>
      </w:r>
      <w:r>
        <w:rPr>
          <w:rFonts w:hint="eastAsia" w:ascii="方正仿宋_GBK" w:eastAsia="方正仿宋_GBK" w:cs="MingLiU"/>
          <w:b w:val="0"/>
          <w:bCs/>
          <w:color w:val="000000" w:themeColor="text1"/>
          <w:sz w:val="28"/>
          <w:szCs w:val="28"/>
        </w:rPr>
        <w:t xml:space="preserve">    电话：</w:t>
      </w:r>
      <w:r>
        <w:rPr>
          <w:rFonts w:hint="eastAsia" w:ascii="方正仿宋_GBK" w:eastAsia="方正仿宋_GBK" w:cs="MingLiU"/>
          <w:b w:val="0"/>
          <w:bCs/>
          <w:color w:val="000000" w:themeColor="text1"/>
          <w:sz w:val="28"/>
          <w:szCs w:val="28"/>
          <w:lang w:val="en-US" w:eastAsia="zh-CN"/>
        </w:rPr>
        <w:t>74546850</w:t>
      </w:r>
    </w:p>
    <w:p w14:paraId="39C1336A">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rPr>
        <w:t>招</w:t>
      </w:r>
      <w:r>
        <w:rPr>
          <w:rFonts w:ascii="方正仿宋_GBK" w:eastAsia="方正仿宋_GBK" w:cs="MingLiU"/>
          <w:b w:val="0"/>
          <w:bCs/>
          <w:color w:val="000000" w:themeColor="text1"/>
          <w:sz w:val="28"/>
          <w:szCs w:val="28"/>
        </w:rPr>
        <w:t> </w:t>
      </w:r>
      <w:r>
        <w:rPr>
          <w:rFonts w:hint="eastAsia" w:ascii="方正仿宋_GBK" w:eastAsia="方正仿宋_GBK" w:cs="MingLiU"/>
          <w:b w:val="0"/>
          <w:bCs/>
          <w:color w:val="000000" w:themeColor="text1"/>
          <w:sz w:val="28"/>
          <w:szCs w:val="28"/>
        </w:rPr>
        <w:t>标人：</w:t>
      </w:r>
      <w:r>
        <w:rPr>
          <w:rFonts w:hint="eastAsia" w:ascii="方正仿宋_GBK" w:eastAsia="方正仿宋_GBK" w:cs="MingLiU"/>
          <w:b w:val="0"/>
          <w:bCs/>
          <w:color w:val="000000" w:themeColor="text1"/>
          <w:sz w:val="28"/>
          <w:szCs w:val="28"/>
          <w:lang w:eastAsia="zh-CN"/>
        </w:rPr>
        <w:t>垫江县永安镇高坡村股份经济合作联合社</w:t>
      </w:r>
    </w:p>
    <w:p w14:paraId="6C69822B">
      <w:pPr>
        <w:adjustRightInd w:val="0"/>
        <w:snapToGrid w:val="0"/>
        <w:spacing w:line="560" w:lineRule="atLeast"/>
        <w:ind w:firstLine="840" w:firstLineChars="300"/>
        <w:rPr>
          <w:rFonts w:ascii="方正仿宋_GBK" w:hAnsi="宋体" w:eastAsia="方正仿宋_GBK" w:cs="MingLiU"/>
          <w:b w:val="0"/>
          <w:bCs/>
          <w:color w:val="000000" w:themeColor="text1"/>
          <w:kern w:val="0"/>
          <w:sz w:val="28"/>
          <w:szCs w:val="28"/>
        </w:rPr>
      </w:pPr>
      <w:r>
        <w:rPr>
          <w:rFonts w:hint="eastAsia" w:ascii="方正仿宋_GBK" w:eastAsia="方正仿宋_GBK" w:cs="MingLiU"/>
          <w:b w:val="0"/>
          <w:bCs/>
          <w:color w:val="000000" w:themeColor="text1"/>
          <w:sz w:val="28"/>
          <w:szCs w:val="28"/>
        </w:rPr>
        <w:t>招标代理机构：垫江县永安镇小额公共资源交易中心（代章）</w:t>
      </w:r>
      <w:r>
        <w:rPr>
          <w:rFonts w:hint="eastAsia" w:ascii="方正仿宋_GBK" w:hAnsi="宋体" w:eastAsia="方正仿宋_GBK" w:cs="MingLiU"/>
          <w:b w:val="0"/>
          <w:bCs/>
          <w:color w:val="000000" w:themeColor="text1"/>
          <w:kern w:val="0"/>
          <w:sz w:val="28"/>
          <w:szCs w:val="28"/>
        </w:rPr>
        <w:t xml:space="preserve"> </w:t>
      </w:r>
    </w:p>
    <w:p w14:paraId="6B7BC057">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lang w:val="en-US" w:eastAsia="zh-CN"/>
        </w:rPr>
        <w:t xml:space="preserve">                                     </w:t>
      </w:r>
      <w:r>
        <w:rPr>
          <w:rFonts w:hint="eastAsia" w:ascii="方正仿宋_GBK" w:eastAsia="方正仿宋_GBK" w:cs="MingLiU"/>
          <w:b w:val="0"/>
          <w:bCs/>
          <w:color w:val="000000" w:themeColor="text1"/>
          <w:sz w:val="28"/>
          <w:szCs w:val="28"/>
          <w:lang w:eastAsia="zh-CN"/>
        </w:rPr>
        <w:t>2026年3月19日</w:t>
      </w:r>
    </w:p>
    <w:p w14:paraId="2E05B614">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rPr>
      </w:pPr>
    </w:p>
    <w:p w14:paraId="484DFC9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D57A66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C54C9F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F9399E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4AF784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1514FDE">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99DB48A">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531298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C8F7DC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5B5D8A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2F8FA995">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B8A1E64">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3E7D16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A4DDA2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E7B5C10">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E35FECE">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7BC7380">
      <w:pPr>
        <w:adjustRightInd w:val="0"/>
        <w:snapToGrid w:val="0"/>
        <w:spacing w:line="360" w:lineRule="atLeast"/>
        <w:jc w:val="both"/>
        <w:rPr>
          <w:rFonts w:ascii="方正仿宋_GBK" w:hAnsi="宋体" w:eastAsia="方正仿宋_GBK" w:cs="MingLiU"/>
          <w:b w:val="0"/>
          <w:bCs/>
          <w:color w:val="000000" w:themeColor="text1"/>
          <w:kern w:val="0"/>
          <w:sz w:val="28"/>
          <w:szCs w:val="28"/>
        </w:rPr>
      </w:pPr>
    </w:p>
    <w:p w14:paraId="7216E7AA">
      <w:pPr>
        <w:adjustRightInd w:val="0"/>
        <w:snapToGrid w:val="0"/>
        <w:spacing w:line="360" w:lineRule="atLeast"/>
        <w:ind w:firstLine="2520" w:firstLineChars="9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第二章：投标人须知</w:t>
      </w:r>
      <w:bookmarkEnd w:id="0"/>
      <w:bookmarkEnd w:id="1"/>
    </w:p>
    <w:p w14:paraId="18CBBF03">
      <w:pPr>
        <w:adjustRightInd w:val="0"/>
        <w:snapToGrid w:val="0"/>
        <w:spacing w:line="360" w:lineRule="atLeast"/>
        <w:rPr>
          <w:rFonts w:ascii="方正仿宋_GBK" w:hAnsi="宋体" w:eastAsia="方正仿宋_GBK" w:cs="MingLiU"/>
          <w:b w:val="0"/>
          <w:bCs/>
          <w:color w:val="000000" w:themeColor="text1"/>
          <w:kern w:val="0"/>
          <w:sz w:val="28"/>
          <w:szCs w:val="28"/>
        </w:rPr>
      </w:pPr>
      <w:bookmarkStart w:id="6" w:name="_Toc245460575"/>
      <w:bookmarkStart w:id="7" w:name="_Toc298315068"/>
      <w:r>
        <w:rPr>
          <w:rFonts w:hint="eastAsia" w:ascii="方正仿宋_GBK" w:hAnsi="宋体" w:eastAsia="方正仿宋_GBK" w:cs="MingLiU"/>
          <w:b w:val="0"/>
          <w:bCs/>
          <w:color w:val="000000" w:themeColor="text1"/>
          <w:kern w:val="0"/>
          <w:sz w:val="28"/>
          <w:szCs w:val="28"/>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6063"/>
      </w:tblGrid>
      <w:tr w14:paraId="0F3A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14:paraId="6C1D2B1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条款号</w:t>
            </w:r>
          </w:p>
        </w:tc>
        <w:tc>
          <w:tcPr>
            <w:tcW w:w="1844" w:type="dxa"/>
            <w:vAlign w:val="center"/>
          </w:tcPr>
          <w:p w14:paraId="69386DF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条款名称</w:t>
            </w:r>
          </w:p>
        </w:tc>
        <w:tc>
          <w:tcPr>
            <w:tcW w:w="6063" w:type="dxa"/>
            <w:vAlign w:val="center"/>
          </w:tcPr>
          <w:p w14:paraId="50A9B06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编  列  内  容</w:t>
            </w:r>
          </w:p>
        </w:tc>
      </w:tr>
      <w:tr w14:paraId="29B1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1D2EF3B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1.1.1</w:t>
            </w:r>
          </w:p>
        </w:tc>
        <w:tc>
          <w:tcPr>
            <w:tcW w:w="1844" w:type="dxa"/>
            <w:vAlign w:val="center"/>
          </w:tcPr>
          <w:p w14:paraId="2BA9D3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招标人</w:t>
            </w:r>
          </w:p>
        </w:tc>
        <w:tc>
          <w:tcPr>
            <w:tcW w:w="6063" w:type="dxa"/>
            <w:vAlign w:val="center"/>
          </w:tcPr>
          <w:p w14:paraId="14F1AAE1">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rPr>
              <w:t>垫江县永安镇</w:t>
            </w:r>
            <w:r>
              <w:rPr>
                <w:rFonts w:hint="eastAsia" w:ascii="方正仿宋_GBK" w:hAnsi="宋体" w:eastAsia="方正仿宋_GBK" w:cs="MingLiU"/>
                <w:b w:val="0"/>
                <w:bCs/>
                <w:color w:val="000000" w:themeColor="text1"/>
                <w:kern w:val="0"/>
                <w:sz w:val="24"/>
                <w:lang w:eastAsia="zh-CN"/>
              </w:rPr>
              <w:t>高坡村股份经济合作联合社</w:t>
            </w:r>
          </w:p>
        </w:tc>
      </w:tr>
      <w:tr w14:paraId="41BF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42D7229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1.1.2</w:t>
            </w:r>
          </w:p>
        </w:tc>
        <w:tc>
          <w:tcPr>
            <w:tcW w:w="1844" w:type="dxa"/>
            <w:vAlign w:val="center"/>
          </w:tcPr>
          <w:p w14:paraId="52AA76A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项目名称</w:t>
            </w:r>
          </w:p>
        </w:tc>
        <w:tc>
          <w:tcPr>
            <w:tcW w:w="6063" w:type="dxa"/>
            <w:vAlign w:val="center"/>
          </w:tcPr>
          <w:p w14:paraId="0C55CB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lang w:eastAsia="zh-CN"/>
              </w:rPr>
              <w:t>2026年垫江县永安镇高坡村排灌设施建设项目</w:t>
            </w:r>
          </w:p>
        </w:tc>
      </w:tr>
      <w:tr w14:paraId="579C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vAlign w:val="center"/>
          </w:tcPr>
          <w:p w14:paraId="5EC819D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1.1.3</w:t>
            </w:r>
          </w:p>
        </w:tc>
        <w:tc>
          <w:tcPr>
            <w:tcW w:w="1844" w:type="dxa"/>
            <w:vAlign w:val="center"/>
          </w:tcPr>
          <w:p w14:paraId="3623362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建设地点</w:t>
            </w:r>
          </w:p>
        </w:tc>
        <w:tc>
          <w:tcPr>
            <w:tcW w:w="6063" w:type="dxa"/>
            <w:vAlign w:val="center"/>
          </w:tcPr>
          <w:p w14:paraId="4AD8C641">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lang w:eastAsia="zh-CN"/>
              </w:rPr>
              <w:t>永安镇高坡村</w:t>
            </w:r>
          </w:p>
        </w:tc>
      </w:tr>
      <w:tr w14:paraId="4F5A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3F5207C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1.2.1</w:t>
            </w:r>
          </w:p>
        </w:tc>
        <w:tc>
          <w:tcPr>
            <w:tcW w:w="1844" w:type="dxa"/>
            <w:vAlign w:val="center"/>
          </w:tcPr>
          <w:p w14:paraId="463E3FA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资金来源</w:t>
            </w:r>
          </w:p>
        </w:tc>
        <w:tc>
          <w:tcPr>
            <w:tcW w:w="6063" w:type="dxa"/>
            <w:vAlign w:val="center"/>
          </w:tcPr>
          <w:p w14:paraId="16642CA5">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lang w:eastAsia="zh-CN"/>
              </w:rPr>
              <w:t>财政扶持补助</w:t>
            </w:r>
          </w:p>
        </w:tc>
      </w:tr>
      <w:tr w14:paraId="5F1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14:paraId="643BD4E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1.2.2</w:t>
            </w:r>
          </w:p>
        </w:tc>
        <w:tc>
          <w:tcPr>
            <w:tcW w:w="1844" w:type="dxa"/>
            <w:vAlign w:val="center"/>
          </w:tcPr>
          <w:p w14:paraId="41C986F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出资比例</w:t>
            </w:r>
          </w:p>
        </w:tc>
        <w:tc>
          <w:tcPr>
            <w:tcW w:w="6063" w:type="dxa"/>
            <w:vAlign w:val="center"/>
          </w:tcPr>
          <w:p w14:paraId="0F0CD3F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100/100</w:t>
            </w:r>
          </w:p>
        </w:tc>
      </w:tr>
      <w:tr w14:paraId="7781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58C1551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1.2.3</w:t>
            </w:r>
          </w:p>
        </w:tc>
        <w:tc>
          <w:tcPr>
            <w:tcW w:w="1844" w:type="dxa"/>
            <w:vAlign w:val="center"/>
          </w:tcPr>
          <w:p w14:paraId="23573EB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资金情况</w:t>
            </w:r>
          </w:p>
        </w:tc>
        <w:tc>
          <w:tcPr>
            <w:tcW w:w="6063" w:type="dxa"/>
            <w:vAlign w:val="center"/>
          </w:tcPr>
          <w:p w14:paraId="346519A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已落实。</w:t>
            </w:r>
          </w:p>
        </w:tc>
      </w:tr>
      <w:tr w14:paraId="7A39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91E1C8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1.3.1</w:t>
            </w:r>
          </w:p>
        </w:tc>
        <w:tc>
          <w:tcPr>
            <w:tcW w:w="1844" w:type="dxa"/>
            <w:vAlign w:val="center"/>
          </w:tcPr>
          <w:p w14:paraId="7CC1B6C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工程规模</w:t>
            </w:r>
          </w:p>
          <w:p w14:paraId="37F21DA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及招标范围</w:t>
            </w:r>
          </w:p>
        </w:tc>
        <w:tc>
          <w:tcPr>
            <w:tcW w:w="6063" w:type="dxa"/>
            <w:vAlign w:val="center"/>
          </w:tcPr>
          <w:p w14:paraId="5279D9A9">
            <w:pPr>
              <w:adjustRightInd w:val="0"/>
              <w:snapToGrid w:val="0"/>
              <w:spacing w:line="360" w:lineRule="atLeast"/>
              <w:rPr>
                <w:rFonts w:hint="eastAsia" w:ascii="方正仿宋_GBK" w:hAnsi="宋体" w:eastAsia="方正仿宋_GBK" w:cs="MingLiU"/>
                <w:b w:val="0"/>
                <w:bCs/>
                <w:color w:val="000000" w:themeColor="text1"/>
                <w:kern w:val="0"/>
                <w:sz w:val="24"/>
                <w:lang w:val="en-US" w:eastAsia="zh-CN"/>
              </w:rPr>
            </w:pPr>
            <w:r>
              <w:rPr>
                <w:rFonts w:hint="eastAsia" w:ascii="方正仿宋_GBK" w:hAnsi="宋体" w:eastAsia="方正仿宋_GBK" w:cs="MingLiU"/>
                <w:b w:val="0"/>
                <w:bCs/>
                <w:color w:val="000000" w:themeColor="text1"/>
                <w:kern w:val="0"/>
                <w:sz w:val="24"/>
                <w:lang w:eastAsia="zh-CN"/>
              </w:rPr>
              <w:t>工程规模</w:t>
            </w:r>
            <w:r>
              <w:rPr>
                <w:rFonts w:hint="eastAsia" w:ascii="方正仿宋_GBK" w:hAnsi="宋体" w:eastAsia="方正仿宋_GBK" w:cs="MingLiU"/>
                <w:b w:val="0"/>
                <w:bCs/>
                <w:color w:val="000000" w:themeColor="text1"/>
                <w:kern w:val="0"/>
                <w:sz w:val="24"/>
                <w:lang w:val="en-US" w:eastAsia="zh-CN"/>
              </w:rPr>
              <w:t>：安装出水管2800米及其配套设施等工程，具体内容以工程量清单为准。工程总造价 19.6333万元。</w:t>
            </w:r>
          </w:p>
          <w:p w14:paraId="53873E3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招标范围：</w:t>
            </w:r>
            <w:r>
              <w:rPr>
                <w:rFonts w:hint="eastAsia" w:ascii="方正仿宋_GBK" w:hAnsi="宋体" w:eastAsia="方正仿宋_GBK" w:cs="MingLiU"/>
                <w:b w:val="0"/>
                <w:bCs/>
                <w:color w:val="000000" w:themeColor="text1"/>
                <w:kern w:val="0"/>
                <w:sz w:val="24"/>
                <w:lang w:eastAsia="zh-CN"/>
              </w:rPr>
              <w:t>2026年垫江县永安镇高坡村排灌设施建设项目</w:t>
            </w:r>
            <w:r>
              <w:rPr>
                <w:rFonts w:hint="eastAsia" w:ascii="方正仿宋_GBK" w:hAnsi="宋体" w:eastAsia="方正仿宋_GBK" w:cs="MingLiU"/>
                <w:b w:val="0"/>
                <w:bCs/>
                <w:color w:val="000000" w:themeColor="text1"/>
                <w:kern w:val="0"/>
                <w:sz w:val="24"/>
              </w:rPr>
              <w:t>范围内的</w:t>
            </w:r>
            <w:r>
              <w:rPr>
                <w:rFonts w:hint="eastAsia" w:ascii="方正仿宋_GBK" w:hAnsi="宋体" w:eastAsia="方正仿宋_GBK" w:cs="MingLiU"/>
                <w:b w:val="0"/>
                <w:bCs/>
                <w:color w:val="000000" w:themeColor="text1"/>
                <w:kern w:val="0"/>
                <w:sz w:val="24"/>
                <w:lang w:eastAsia="zh-CN"/>
              </w:rPr>
              <w:t>所有工程</w:t>
            </w:r>
            <w:r>
              <w:rPr>
                <w:rFonts w:hint="eastAsia" w:ascii="方正仿宋_GBK" w:hAnsi="宋体" w:eastAsia="方正仿宋_GBK" w:cs="MingLiU"/>
                <w:b w:val="0"/>
                <w:bCs/>
                <w:color w:val="000000" w:themeColor="text1"/>
                <w:kern w:val="0"/>
                <w:sz w:val="24"/>
              </w:rPr>
              <w:t>内容。</w:t>
            </w:r>
          </w:p>
        </w:tc>
      </w:tr>
      <w:tr w14:paraId="20A6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1D497F0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1.3.2</w:t>
            </w:r>
          </w:p>
        </w:tc>
        <w:tc>
          <w:tcPr>
            <w:tcW w:w="1844" w:type="dxa"/>
            <w:vAlign w:val="center"/>
          </w:tcPr>
          <w:p w14:paraId="54E2CA6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计划工期</w:t>
            </w:r>
          </w:p>
        </w:tc>
        <w:tc>
          <w:tcPr>
            <w:tcW w:w="6063" w:type="dxa"/>
            <w:vAlign w:val="center"/>
          </w:tcPr>
          <w:p w14:paraId="110140F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计划工期</w:t>
            </w:r>
            <w:r>
              <w:rPr>
                <w:rFonts w:hint="eastAsia" w:ascii="方正仿宋_GBK" w:hAnsi="宋体" w:eastAsia="方正仿宋_GBK" w:cs="MingLiU"/>
                <w:b w:val="0"/>
                <w:bCs/>
                <w:color w:val="000000" w:themeColor="text1"/>
                <w:kern w:val="0"/>
                <w:sz w:val="24"/>
                <w:u w:val="single"/>
                <w:lang w:val="en-US" w:eastAsia="zh-CN"/>
              </w:rPr>
              <w:t>60日历天</w:t>
            </w:r>
            <w:r>
              <w:rPr>
                <w:rFonts w:hint="eastAsia" w:ascii="方正仿宋_GBK" w:hAnsi="宋体" w:eastAsia="方正仿宋_GBK" w:cs="MingLiU"/>
                <w:b w:val="0"/>
                <w:bCs/>
                <w:color w:val="000000" w:themeColor="text1"/>
                <w:kern w:val="0"/>
                <w:sz w:val="24"/>
              </w:rPr>
              <w:t>。（投标函中必须填报投标工期、且投标工期必须满足此要求，否则视为对招标文件不响应，其投标文件按废标处理）</w:t>
            </w:r>
          </w:p>
        </w:tc>
      </w:tr>
      <w:tr w14:paraId="5C9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234C202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1.3.3</w:t>
            </w:r>
          </w:p>
        </w:tc>
        <w:tc>
          <w:tcPr>
            <w:tcW w:w="1844" w:type="dxa"/>
            <w:vAlign w:val="center"/>
          </w:tcPr>
          <w:p w14:paraId="6099599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质量要求</w:t>
            </w:r>
          </w:p>
        </w:tc>
        <w:tc>
          <w:tcPr>
            <w:tcW w:w="6063" w:type="dxa"/>
            <w:vAlign w:val="center"/>
          </w:tcPr>
          <w:p w14:paraId="1F2B580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达到重庆市质量验收规范标准，并达到合格标准。</w:t>
            </w:r>
          </w:p>
        </w:tc>
      </w:tr>
      <w:tr w14:paraId="54CC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13D28D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1.4.1</w:t>
            </w:r>
          </w:p>
        </w:tc>
        <w:tc>
          <w:tcPr>
            <w:tcW w:w="1844" w:type="dxa"/>
            <w:vAlign w:val="center"/>
          </w:tcPr>
          <w:p w14:paraId="2714815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投标人资质条件、能力和信誉</w:t>
            </w:r>
          </w:p>
        </w:tc>
        <w:tc>
          <w:tcPr>
            <w:tcW w:w="6063" w:type="dxa"/>
            <w:vAlign w:val="center"/>
          </w:tcPr>
          <w:p w14:paraId="3B6A288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本工程招标实行资格后审，要求投标人须具有独立法人资格，具备以下资格条件：</w:t>
            </w:r>
          </w:p>
          <w:p w14:paraId="44DC8730">
            <w:pPr>
              <w:numPr>
                <w:ilvl w:val="0"/>
                <w:numId w:val="2"/>
              </w:numPr>
              <w:adjustRightInd w:val="0"/>
              <w:snapToGrid w:val="0"/>
              <w:spacing w:line="360" w:lineRule="atLeast"/>
              <w:ind w:firstLine="480" w:firstLineChars="200"/>
              <w:rPr>
                <w:rFonts w:hint="eastAsia"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资质条件：(1)具备有效的营业执照（原件和复印件）；(2)</w:t>
            </w:r>
            <w:r>
              <w:rPr>
                <w:rFonts w:hint="eastAsia" w:ascii="方正仿宋_GBK" w:eastAsia="方正仿宋_GBK" w:cs="MingLiU"/>
                <w:b w:val="0"/>
                <w:bCs/>
                <w:color w:val="000000" w:themeColor="text1"/>
                <w:sz w:val="28"/>
                <w:szCs w:val="28"/>
              </w:rPr>
              <w:t>市政公用工程施工总承包三级及以上资质</w:t>
            </w:r>
            <w:r>
              <w:rPr>
                <w:rFonts w:hint="eastAsia" w:ascii="方正仿宋_GBK" w:hAnsi="宋体" w:eastAsia="方正仿宋_GBK" w:cs="MingLiU"/>
                <w:b w:val="0"/>
                <w:bCs/>
                <w:color w:val="000000" w:themeColor="text1"/>
                <w:kern w:val="0"/>
                <w:sz w:val="24"/>
              </w:rPr>
              <w:t>（原件和复印件）；(3)具备有效的安全生产许可证（原件和复印件）；(4)市外企业需提交市外企业在本市施工分支机构登记备案证明。</w:t>
            </w:r>
          </w:p>
          <w:p w14:paraId="2C457F6A">
            <w:pPr>
              <w:numPr>
                <w:ilvl w:val="0"/>
                <w:numId w:val="0"/>
              </w:num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lang w:val="en-US" w:eastAsia="zh-CN"/>
              </w:rPr>
              <w:t xml:space="preserve">   </w:t>
            </w:r>
            <w:r>
              <w:rPr>
                <w:rFonts w:hint="eastAsia" w:ascii="方正仿宋_GBK" w:hAnsi="宋体" w:eastAsia="方正仿宋_GBK" w:cs="宋体"/>
                <w:b w:val="0"/>
                <w:bCs/>
                <w:color w:val="000000" w:themeColor="text1"/>
                <w:kern w:val="0"/>
                <w:sz w:val="24"/>
              </w:rPr>
              <w:t>2.人员要求：</w:t>
            </w:r>
            <w:r>
              <w:rPr>
                <w:rFonts w:hint="eastAsia" w:ascii="方正仿宋_GBK" w:hAnsi="宋体" w:eastAsia="方正仿宋_GBK" w:cs="MingLiU"/>
                <w:b w:val="0"/>
                <w:bCs/>
                <w:color w:val="000000" w:themeColor="text1"/>
                <w:kern w:val="0"/>
                <w:sz w:val="24"/>
              </w:rPr>
              <w:t>拟派项目经理应具有市政工程二级及以上注册建造师证(必须已在投标企业注册)并提供有效的安全生产考核合格证；拟派项目技术负责人应具</w:t>
            </w:r>
            <w:r>
              <w:rPr>
                <w:rFonts w:hint="eastAsia" w:ascii="方正仿宋_GBK" w:hAnsi="宋体" w:eastAsia="方正仿宋_GBK" w:cs="MingLiU"/>
                <w:b w:val="0"/>
                <w:bCs/>
                <w:color w:val="000000" w:themeColor="text1"/>
                <w:kern w:val="0"/>
                <w:sz w:val="24"/>
                <w:lang w:eastAsia="zh-CN"/>
              </w:rPr>
              <w:t>有</w:t>
            </w:r>
            <w:r>
              <w:rPr>
                <w:rFonts w:hint="eastAsia" w:ascii="方正仿宋_GBK" w:hAnsi="宋体" w:eastAsia="方正仿宋_GBK" w:cs="MingLiU"/>
                <w:b w:val="0"/>
                <w:bCs/>
                <w:color w:val="000000" w:themeColor="text1"/>
                <w:kern w:val="0"/>
                <w:sz w:val="24"/>
              </w:rPr>
              <w:t>政工程类中级及以上技术职称；持有效证件的施工员、安全员、质检员、材料员均不少于一人，安全员同时具有省级及以上行政主管部门颁发的有效的C类安全生产考核合格证。项目管理人员实行押证（复印件）施工,投标人中标后不得更换。</w:t>
            </w:r>
            <w:r>
              <w:rPr>
                <w:rFonts w:hint="eastAsia" w:ascii="方正仿宋_GBK" w:hAnsi="宋体" w:eastAsia="方正仿宋_GBK" w:cs="MingLiU"/>
                <w:b w:val="0"/>
                <w:bCs/>
                <w:color w:val="000000" w:themeColor="text1"/>
                <w:kern w:val="0"/>
                <w:sz w:val="24"/>
                <w:lang w:eastAsia="zh-CN"/>
              </w:rPr>
              <w:t>以上人员还须提供由社保部门出具的投标人为其缴纳的包含2025年9月至2026年2月</w:t>
            </w:r>
            <w:r>
              <w:rPr>
                <w:rFonts w:hint="eastAsia" w:ascii="方正仿宋_GBK" w:hAnsi="宋体" w:eastAsia="方正仿宋_GBK" w:cs="MingLiU"/>
                <w:b w:val="0"/>
                <w:bCs/>
                <w:color w:val="000000" w:themeColor="text1"/>
                <w:kern w:val="0"/>
                <w:sz w:val="24"/>
              </w:rPr>
              <w:t>（最近半年的社保</w:t>
            </w:r>
            <w:r>
              <w:rPr>
                <w:b w:val="0"/>
                <w:bCs/>
                <w:color w:val="000000" w:themeColor="text1"/>
              </w:rPr>
              <w:fldChar w:fldCharType="begin"/>
            </w:r>
            <w:r>
              <w:rPr>
                <w:b w:val="0"/>
                <w:bCs/>
                <w:color w:val="000000" w:themeColor="text1"/>
              </w:rPr>
              <w:instrText xml:space="preserve"> HYPERLINK "http://cd.preview.ftn.qq.com/ftn_doc_abstract/82a51d6e7890c7c17df557bb4cfcdea16d313002/javascript:void(0);" </w:instrText>
            </w:r>
            <w:r>
              <w:rPr>
                <w:b w:val="0"/>
                <w:bCs/>
                <w:color w:val="000000" w:themeColor="text1"/>
              </w:rPr>
              <w:fldChar w:fldCharType="separate"/>
            </w:r>
            <w:r>
              <w:rPr>
                <w:b w:val="0"/>
                <w:bCs/>
                <w:color w:val="000000" w:themeColor="text1"/>
              </w:rPr>
              <w:fldChar w:fldCharType="end"/>
            </w:r>
            <w:r>
              <w:rPr>
                <w:rFonts w:hint="eastAsia" w:ascii="方正仿宋_GBK" w:hAnsi="宋体" w:eastAsia="方正仿宋_GBK" w:cs="MingLiU"/>
                <w:b w:val="0"/>
                <w:bCs/>
                <w:color w:val="000000" w:themeColor="text1"/>
                <w:kern w:val="0"/>
                <w:sz w:val="24"/>
              </w:rPr>
              <w:t>）养老保险证明原件和个人养老保险账户信息在社保部门的网上查询截图。</w:t>
            </w:r>
          </w:p>
          <w:p w14:paraId="7656146B">
            <w:pPr>
              <w:adjustRightInd w:val="0"/>
              <w:snapToGrid w:val="0"/>
              <w:spacing w:line="360" w:lineRule="atLeast"/>
              <w:ind w:firstLine="480" w:firstLineChars="200"/>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信誉要求：(1)最近3年未受到建设行政主管部门停止招标投标的处罚，或受到停止处罚但不在其行政处罚期内的；(2最近3年至今无拖欠民工工资和无重大安全责任事故。投标人须提供书面承诺书（如果投标人有上述行为，将被取消投标或中标资格）；(3)最近3年至今没有无故弃标的不良记录。投标人如提供虚假材料，招标人有权取消其投标资格或中标资格，并没收投标保证金。</w:t>
            </w:r>
          </w:p>
          <w:p w14:paraId="187ACCE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注： (1)投标申请人必须全部满足以上所有资格条件时才被视为资格审查合格。(2)投标人不允许更换中标人，否则将取消其中标资格并没收投标保证金。</w:t>
            </w:r>
          </w:p>
        </w:tc>
      </w:tr>
      <w:tr w14:paraId="233E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1D86EB8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1.4.2</w:t>
            </w:r>
          </w:p>
        </w:tc>
        <w:tc>
          <w:tcPr>
            <w:tcW w:w="1844" w:type="dxa"/>
            <w:vAlign w:val="center"/>
          </w:tcPr>
          <w:p w14:paraId="222CD88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是否接受联合体投标</w:t>
            </w:r>
          </w:p>
        </w:tc>
        <w:tc>
          <w:tcPr>
            <w:tcW w:w="6063" w:type="dxa"/>
            <w:vAlign w:val="center"/>
          </w:tcPr>
          <w:p w14:paraId="6C01E56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不接受。</w:t>
            </w:r>
          </w:p>
        </w:tc>
      </w:tr>
      <w:tr w14:paraId="6A84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626E1C8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1.5.1</w:t>
            </w:r>
          </w:p>
        </w:tc>
        <w:tc>
          <w:tcPr>
            <w:tcW w:w="1844" w:type="dxa"/>
            <w:vAlign w:val="center"/>
          </w:tcPr>
          <w:p w14:paraId="7EDA190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踏勘现场</w:t>
            </w:r>
          </w:p>
        </w:tc>
        <w:tc>
          <w:tcPr>
            <w:tcW w:w="6063" w:type="dxa"/>
            <w:vAlign w:val="center"/>
          </w:tcPr>
          <w:p w14:paraId="509D0C1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不组织，由各投标人根据需要自行完成现场踏勘。</w:t>
            </w:r>
          </w:p>
        </w:tc>
      </w:tr>
      <w:tr w14:paraId="7E35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574956D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1.6.1</w:t>
            </w:r>
          </w:p>
        </w:tc>
        <w:tc>
          <w:tcPr>
            <w:tcW w:w="1844" w:type="dxa"/>
            <w:vAlign w:val="center"/>
          </w:tcPr>
          <w:p w14:paraId="7CF6D80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投标预备会</w:t>
            </w:r>
          </w:p>
        </w:tc>
        <w:tc>
          <w:tcPr>
            <w:tcW w:w="6063" w:type="dxa"/>
            <w:vAlign w:val="center"/>
          </w:tcPr>
          <w:p w14:paraId="6424426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不召开。</w:t>
            </w:r>
          </w:p>
        </w:tc>
      </w:tr>
      <w:tr w14:paraId="45E8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EA4951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1.6.2</w:t>
            </w:r>
          </w:p>
        </w:tc>
        <w:tc>
          <w:tcPr>
            <w:tcW w:w="1844" w:type="dxa"/>
            <w:vAlign w:val="center"/>
          </w:tcPr>
          <w:p w14:paraId="426202A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投标人提出问题的截止时间</w:t>
            </w:r>
          </w:p>
        </w:tc>
        <w:tc>
          <w:tcPr>
            <w:tcW w:w="6063" w:type="dxa"/>
            <w:vAlign w:val="center"/>
          </w:tcPr>
          <w:p w14:paraId="43B62DE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u w:val="single"/>
              </w:rPr>
              <w:t>202</w:t>
            </w:r>
            <w:r>
              <w:rPr>
                <w:rFonts w:hint="eastAsia" w:ascii="方正仿宋_GBK" w:hAnsi="宋体" w:eastAsia="方正仿宋_GBK" w:cs="MingLiU"/>
                <w:b w:val="0"/>
                <w:bCs/>
                <w:color w:val="000000" w:themeColor="text1"/>
                <w:kern w:val="0"/>
                <w:sz w:val="24"/>
                <w:u w:val="single"/>
                <w:lang w:val="en-US" w:eastAsia="zh-CN"/>
              </w:rPr>
              <w:t>6</w:t>
            </w:r>
            <w:r>
              <w:rPr>
                <w:rFonts w:hint="eastAsia" w:ascii="方正仿宋_GBK" w:hAnsi="宋体" w:eastAsia="方正仿宋_GBK" w:cs="MingLiU"/>
                <w:b w:val="0"/>
                <w:bCs/>
                <w:color w:val="000000" w:themeColor="text1"/>
                <w:kern w:val="0"/>
                <w:sz w:val="24"/>
                <w:u w:val="single"/>
              </w:rPr>
              <w:t>年</w:t>
            </w:r>
            <w:r>
              <w:rPr>
                <w:rFonts w:hint="eastAsia" w:ascii="方正仿宋_GBK" w:hAnsi="宋体" w:eastAsia="方正仿宋_GBK" w:cs="MingLiU"/>
                <w:b w:val="0"/>
                <w:bCs/>
                <w:color w:val="000000" w:themeColor="text1"/>
                <w:kern w:val="0"/>
                <w:sz w:val="24"/>
                <w:u w:val="single"/>
                <w:lang w:val="en-US" w:eastAsia="zh-CN"/>
              </w:rPr>
              <w:t>3月25</w:t>
            </w:r>
            <w:r>
              <w:rPr>
                <w:rFonts w:hint="eastAsia" w:ascii="方正仿宋_GBK" w:hAnsi="宋体" w:eastAsia="方正仿宋_GBK" w:cs="MingLiU"/>
                <w:b w:val="0"/>
                <w:bCs/>
                <w:color w:val="000000" w:themeColor="text1"/>
                <w:kern w:val="0"/>
                <w:sz w:val="24"/>
                <w:u w:val="single"/>
              </w:rPr>
              <w:t>日</w:t>
            </w:r>
            <w:r>
              <w:rPr>
                <w:rFonts w:hint="eastAsia" w:ascii="方正仿宋_GBK" w:hAnsi="宋体" w:eastAsia="方正仿宋_GBK" w:cs="MingLiU"/>
                <w:b w:val="0"/>
                <w:bCs/>
                <w:color w:val="000000" w:themeColor="text1"/>
                <w:kern w:val="0"/>
                <w:sz w:val="24"/>
              </w:rPr>
              <w:t>12 时前在（</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）网上提出，质疑应注明工程名称，逾期提出不予答复。</w:t>
            </w:r>
          </w:p>
        </w:tc>
      </w:tr>
      <w:tr w14:paraId="6116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DE205F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1.6.3</w:t>
            </w:r>
          </w:p>
        </w:tc>
        <w:tc>
          <w:tcPr>
            <w:tcW w:w="1844" w:type="dxa"/>
            <w:vAlign w:val="center"/>
          </w:tcPr>
          <w:p w14:paraId="090566A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招标人澄清的时间</w:t>
            </w:r>
          </w:p>
        </w:tc>
        <w:tc>
          <w:tcPr>
            <w:tcW w:w="6063" w:type="dxa"/>
            <w:vAlign w:val="center"/>
          </w:tcPr>
          <w:p w14:paraId="5D67759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u w:val="single"/>
              </w:rPr>
              <w:t>202</w:t>
            </w:r>
            <w:r>
              <w:rPr>
                <w:rFonts w:hint="eastAsia" w:ascii="方正仿宋_GBK" w:hAnsi="宋体" w:eastAsia="方正仿宋_GBK" w:cs="MingLiU"/>
                <w:b w:val="0"/>
                <w:bCs/>
                <w:color w:val="000000" w:themeColor="text1"/>
                <w:kern w:val="0"/>
                <w:sz w:val="24"/>
                <w:u w:val="single"/>
                <w:lang w:val="en-US" w:eastAsia="zh-CN"/>
              </w:rPr>
              <w:t>6</w:t>
            </w:r>
            <w:r>
              <w:rPr>
                <w:rFonts w:hint="eastAsia" w:ascii="方正仿宋_GBK" w:hAnsi="宋体" w:eastAsia="方正仿宋_GBK" w:cs="MingLiU"/>
                <w:b w:val="0"/>
                <w:bCs/>
                <w:color w:val="000000" w:themeColor="text1"/>
                <w:kern w:val="0"/>
                <w:sz w:val="24"/>
                <w:u w:val="single"/>
              </w:rPr>
              <w:t xml:space="preserve">年 </w:t>
            </w:r>
            <w:r>
              <w:rPr>
                <w:rFonts w:hint="eastAsia" w:ascii="方正仿宋_GBK" w:hAnsi="宋体" w:eastAsia="方正仿宋_GBK" w:cs="MingLiU"/>
                <w:b w:val="0"/>
                <w:bCs/>
                <w:color w:val="000000" w:themeColor="text1"/>
                <w:kern w:val="0"/>
                <w:sz w:val="24"/>
                <w:u w:val="single"/>
                <w:lang w:val="en-US" w:eastAsia="zh-CN"/>
              </w:rPr>
              <w:t>3月25</w:t>
            </w:r>
            <w:r>
              <w:rPr>
                <w:rFonts w:hint="eastAsia" w:ascii="方正仿宋_GBK" w:hAnsi="宋体" w:eastAsia="方正仿宋_GBK" w:cs="MingLiU"/>
                <w:b w:val="0"/>
                <w:bCs/>
                <w:color w:val="000000" w:themeColor="text1"/>
                <w:kern w:val="0"/>
                <w:sz w:val="24"/>
                <w:u w:val="single"/>
              </w:rPr>
              <w:t>日</w:t>
            </w:r>
            <w:r>
              <w:rPr>
                <w:rFonts w:hint="eastAsia" w:ascii="方正仿宋_GBK" w:hAnsi="宋体" w:eastAsia="方正仿宋_GBK" w:cs="MingLiU"/>
                <w:b w:val="0"/>
                <w:bCs/>
                <w:color w:val="000000" w:themeColor="text1"/>
                <w:kern w:val="0"/>
                <w:sz w:val="24"/>
              </w:rPr>
              <w:t>17 时前，招标人将投标人提出的问题在垫江县人民政府网（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）解答。</w:t>
            </w:r>
          </w:p>
        </w:tc>
      </w:tr>
      <w:tr w14:paraId="1074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132FD28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1.6.4</w:t>
            </w:r>
          </w:p>
        </w:tc>
        <w:tc>
          <w:tcPr>
            <w:tcW w:w="1844" w:type="dxa"/>
            <w:vAlign w:val="center"/>
          </w:tcPr>
          <w:p w14:paraId="7501C1C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分包</w:t>
            </w:r>
          </w:p>
        </w:tc>
        <w:tc>
          <w:tcPr>
            <w:tcW w:w="6063" w:type="dxa"/>
            <w:vAlign w:val="center"/>
          </w:tcPr>
          <w:p w14:paraId="3DFAA62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不允许。</w:t>
            </w:r>
          </w:p>
        </w:tc>
      </w:tr>
      <w:tr w14:paraId="7EAA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5E7CC4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1.7.1</w:t>
            </w:r>
          </w:p>
        </w:tc>
        <w:tc>
          <w:tcPr>
            <w:tcW w:w="1844" w:type="dxa"/>
            <w:vAlign w:val="center"/>
          </w:tcPr>
          <w:p w14:paraId="55E5A69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构成招标文件的其他材料</w:t>
            </w:r>
          </w:p>
        </w:tc>
        <w:tc>
          <w:tcPr>
            <w:tcW w:w="6063" w:type="dxa"/>
            <w:vAlign w:val="center"/>
          </w:tcPr>
          <w:p w14:paraId="748739E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招标人招标期间在（</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）上发出的本招标项目补遗书、答疑书、补充通知或修改函等，均是招标文件的组成部分，对投标人起约束作用。</w:t>
            </w:r>
          </w:p>
        </w:tc>
      </w:tr>
      <w:tr w14:paraId="10B2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FC515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1.7.2</w:t>
            </w:r>
          </w:p>
        </w:tc>
        <w:tc>
          <w:tcPr>
            <w:tcW w:w="1844" w:type="dxa"/>
            <w:vAlign w:val="center"/>
          </w:tcPr>
          <w:p w14:paraId="506725D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投标人要求澄清招标文件的截止时间</w:t>
            </w:r>
          </w:p>
        </w:tc>
        <w:tc>
          <w:tcPr>
            <w:tcW w:w="6063" w:type="dxa"/>
            <w:vAlign w:val="center"/>
          </w:tcPr>
          <w:p w14:paraId="36FB031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投标人在下载招标文件后，应仔细检查招标文件的所有内容，如有残缺或文字表述不清，标注不明以及存在错、碰、漏、缺、概念模糊和有可能出现歧义或理解上的偏差的内容等应在</w:t>
            </w:r>
            <w:r>
              <w:rPr>
                <w:rFonts w:hint="eastAsia" w:ascii="方正仿宋_GBK" w:hAnsi="宋体" w:eastAsia="方正仿宋_GBK" w:cs="MingLiU"/>
                <w:b w:val="0"/>
                <w:bCs/>
                <w:color w:val="000000" w:themeColor="text1"/>
                <w:kern w:val="0"/>
                <w:sz w:val="24"/>
                <w:u w:val="single"/>
                <w:lang w:eastAsia="zh-CN"/>
              </w:rPr>
              <w:t>2026年3月25日</w:t>
            </w:r>
            <w:r>
              <w:rPr>
                <w:rFonts w:hint="eastAsia" w:ascii="方正仿宋_GBK" w:hAnsi="宋体" w:eastAsia="方正仿宋_GBK" w:cs="MingLiU"/>
                <w:b w:val="0"/>
                <w:bCs/>
                <w:color w:val="000000" w:themeColor="text1"/>
                <w:kern w:val="0"/>
                <w:sz w:val="24"/>
              </w:rPr>
              <w:t>12时前在（</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）网上提出。</w:t>
            </w:r>
          </w:p>
        </w:tc>
      </w:tr>
      <w:tr w14:paraId="473E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7FD8396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1.7.3</w:t>
            </w:r>
          </w:p>
        </w:tc>
        <w:tc>
          <w:tcPr>
            <w:tcW w:w="1844" w:type="dxa"/>
            <w:vAlign w:val="center"/>
          </w:tcPr>
          <w:p w14:paraId="4D25E0F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投标截止时间</w:t>
            </w:r>
          </w:p>
        </w:tc>
        <w:tc>
          <w:tcPr>
            <w:tcW w:w="6063" w:type="dxa"/>
            <w:vAlign w:val="center"/>
          </w:tcPr>
          <w:p w14:paraId="5179242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lang w:val="en-US" w:eastAsia="zh-CN"/>
              </w:rPr>
              <w:t>2026年3月26日</w:t>
            </w:r>
            <w:r>
              <w:rPr>
                <w:rFonts w:hint="eastAsia" w:ascii="方正仿宋_GBK" w:hAnsi="宋体" w:eastAsia="方正仿宋_GBK" w:cs="MingLiU"/>
                <w:b w:val="0"/>
                <w:bCs/>
                <w:color w:val="000000" w:themeColor="text1"/>
                <w:kern w:val="0"/>
                <w:sz w:val="24"/>
              </w:rPr>
              <w:t>1</w:t>
            </w:r>
            <w:r>
              <w:rPr>
                <w:rFonts w:hint="eastAsia" w:ascii="方正仿宋_GBK" w:hAnsi="宋体" w:eastAsia="方正仿宋_GBK" w:cs="MingLiU"/>
                <w:b w:val="0"/>
                <w:bCs/>
                <w:color w:val="000000" w:themeColor="text1"/>
                <w:kern w:val="0"/>
                <w:sz w:val="24"/>
                <w:lang w:val="en-US" w:eastAsia="zh-CN"/>
              </w:rPr>
              <w:t>1</w:t>
            </w:r>
            <w:r>
              <w:rPr>
                <w:rFonts w:hint="eastAsia" w:ascii="方正仿宋_GBK" w:hAnsi="宋体" w:eastAsia="方正仿宋_GBK" w:cs="MingLiU"/>
                <w:b w:val="0"/>
                <w:bCs/>
                <w:color w:val="000000" w:themeColor="text1"/>
                <w:kern w:val="0"/>
                <w:sz w:val="24"/>
              </w:rPr>
              <w:t>时00分。</w:t>
            </w:r>
          </w:p>
        </w:tc>
      </w:tr>
      <w:tr w14:paraId="4A69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C8476D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1.7.4</w:t>
            </w:r>
          </w:p>
        </w:tc>
        <w:tc>
          <w:tcPr>
            <w:tcW w:w="1844" w:type="dxa"/>
            <w:vAlign w:val="center"/>
          </w:tcPr>
          <w:p w14:paraId="7AC53FD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投标人确认收到招标文件澄清的时间</w:t>
            </w:r>
          </w:p>
        </w:tc>
        <w:tc>
          <w:tcPr>
            <w:tcW w:w="6063" w:type="dxa"/>
            <w:vAlign w:val="center"/>
          </w:tcPr>
          <w:p w14:paraId="5D88533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不管投标人是否在垫江县人民政府网（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）网上下载招标文件澄清内容，招标人都视为投标人收到招标文件澄清内容，由此产生的一切后果由投标人自负。</w:t>
            </w:r>
          </w:p>
        </w:tc>
      </w:tr>
      <w:tr w14:paraId="0DB9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DDAF39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1.7.5</w:t>
            </w:r>
          </w:p>
        </w:tc>
        <w:tc>
          <w:tcPr>
            <w:tcW w:w="1844" w:type="dxa"/>
            <w:vAlign w:val="center"/>
          </w:tcPr>
          <w:p w14:paraId="6BFB62C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招标文件的修改</w:t>
            </w:r>
          </w:p>
        </w:tc>
        <w:tc>
          <w:tcPr>
            <w:tcW w:w="6063" w:type="dxa"/>
            <w:vAlign w:val="center"/>
          </w:tcPr>
          <w:p w14:paraId="3813BA1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1.招标文件发出后，在投标截止日3天前，无论出于何种原因，招标人可主动地或在解答投标人提出的澄清问题时对招标文件进行修改；</w:t>
            </w:r>
          </w:p>
          <w:p w14:paraId="58AE883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2.招标文件的修改都将在垫江县人民政府网（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）网上发布，招标文件一经招标人修改，都将以修改后的为准，对所有投标人均产生约束力；</w:t>
            </w:r>
          </w:p>
          <w:p w14:paraId="1FA153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3.电话或口头咨询和答复均不具有法律约束力；</w:t>
            </w:r>
          </w:p>
          <w:p w14:paraId="1D47952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4.招标人保证招标文件澄清或修改在投标截止时间前在垫江县人民政府网（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发布。为了使投标人在编写投标文件时有充分的时间对招标文件的修改部分进行研究，招标人可以视其修改的工作量，酌情考虑是否延长递交投标文件的截止时间，并将修改后的递交投标文件截止时间在垫江县人民政府（</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）网上发布，请投标人在规定时限内随时关注，否则由此产生的一切后果由投标人自负。</w:t>
            </w:r>
          </w:p>
        </w:tc>
      </w:tr>
      <w:tr w14:paraId="0B25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0FB2C8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1.7.6</w:t>
            </w:r>
          </w:p>
        </w:tc>
        <w:tc>
          <w:tcPr>
            <w:tcW w:w="1844" w:type="dxa"/>
            <w:vAlign w:val="top"/>
          </w:tcPr>
          <w:p w14:paraId="06CFF66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构成投标文件的其他材料</w:t>
            </w:r>
          </w:p>
        </w:tc>
        <w:tc>
          <w:tcPr>
            <w:tcW w:w="6063" w:type="dxa"/>
            <w:vAlign w:val="center"/>
          </w:tcPr>
          <w:p w14:paraId="70FC43B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投标人的书面澄清、说明和补正（但不得改变投标文件的实质性内容）</w:t>
            </w:r>
          </w:p>
        </w:tc>
      </w:tr>
      <w:tr w14:paraId="71FF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14:paraId="07A4149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1.7．7</w:t>
            </w:r>
          </w:p>
        </w:tc>
        <w:tc>
          <w:tcPr>
            <w:tcW w:w="1844" w:type="dxa"/>
            <w:tcBorders>
              <w:bottom w:val="single" w:color="auto" w:sz="4" w:space="0"/>
            </w:tcBorders>
            <w:vAlign w:val="center"/>
          </w:tcPr>
          <w:p w14:paraId="6175DC2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投标报价</w:t>
            </w:r>
          </w:p>
        </w:tc>
        <w:tc>
          <w:tcPr>
            <w:tcW w:w="6063" w:type="dxa"/>
            <w:tcBorders>
              <w:bottom w:val="single" w:color="auto" w:sz="4" w:space="0"/>
            </w:tcBorders>
            <w:vAlign w:val="center"/>
          </w:tcPr>
          <w:p w14:paraId="24A7212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1.投标函中的投标报价为此项目单价的综合报价。投标报价必须为机打报价，投标人不得修改。否则，将被认定为废标。</w:t>
            </w:r>
          </w:p>
          <w:p w14:paraId="356087B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2.本工程招标将设置</w:t>
            </w:r>
            <w:r>
              <w:rPr>
                <w:rFonts w:hint="eastAsia" w:ascii="方正仿宋_GBK" w:hAnsi="宋体" w:eastAsia="方正仿宋_GBK" w:cs="MingLiU"/>
                <w:b w:val="0"/>
                <w:bCs/>
                <w:color w:val="000000" w:themeColor="text1"/>
                <w:kern w:val="0"/>
                <w:sz w:val="24"/>
                <w:lang w:val="en-US" w:eastAsia="zh-CN"/>
              </w:rPr>
              <w:t>总价最高限价</w:t>
            </w:r>
            <w:r>
              <w:rPr>
                <w:rFonts w:hint="eastAsia" w:ascii="方正仿宋_GBK" w:hAnsi="宋体" w:eastAsia="方正仿宋_GBK" w:cs="MingLiU"/>
                <w:b w:val="0"/>
                <w:bCs/>
                <w:color w:val="000000" w:themeColor="text1"/>
                <w:kern w:val="0"/>
                <w:sz w:val="24"/>
              </w:rPr>
              <w:t>（第三章“评标办法”2.2.1），否则，将被认定为废标。</w:t>
            </w:r>
          </w:p>
        </w:tc>
      </w:tr>
      <w:tr w14:paraId="464E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14:paraId="6DE156E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1.8</w:t>
            </w:r>
          </w:p>
        </w:tc>
        <w:tc>
          <w:tcPr>
            <w:tcW w:w="1844" w:type="dxa"/>
            <w:vAlign w:val="center"/>
          </w:tcPr>
          <w:p w14:paraId="064C40C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投标有效期</w:t>
            </w:r>
          </w:p>
        </w:tc>
        <w:tc>
          <w:tcPr>
            <w:tcW w:w="6063" w:type="dxa"/>
            <w:vAlign w:val="center"/>
          </w:tcPr>
          <w:p w14:paraId="4B543CF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i/>
                <w:iCs/>
                <w:color w:val="000000" w:themeColor="text1"/>
                <w:kern w:val="0"/>
                <w:sz w:val="24"/>
                <w:lang w:val="en-US" w:eastAsia="zh-CN"/>
              </w:rPr>
              <w:t>60日历天</w:t>
            </w:r>
            <w:r>
              <w:rPr>
                <w:rFonts w:hint="eastAsia" w:ascii="方正仿宋_GBK" w:hAnsi="宋体" w:eastAsia="方正仿宋_GBK" w:cs="MingLiU"/>
                <w:b w:val="0"/>
                <w:bCs/>
                <w:color w:val="000000" w:themeColor="text1"/>
                <w:kern w:val="0"/>
                <w:sz w:val="24"/>
              </w:rPr>
              <w:t>（从提交投标文件截止日起计算）。</w:t>
            </w:r>
          </w:p>
        </w:tc>
      </w:tr>
      <w:tr w14:paraId="2AE8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59" w:type="dxa"/>
            <w:vAlign w:val="center"/>
          </w:tcPr>
          <w:p w14:paraId="3D1B3DE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1.9</w:t>
            </w:r>
          </w:p>
        </w:tc>
        <w:tc>
          <w:tcPr>
            <w:tcW w:w="1844" w:type="dxa"/>
            <w:vAlign w:val="center"/>
          </w:tcPr>
          <w:p w14:paraId="074AC2D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竞标保证金</w:t>
            </w:r>
          </w:p>
        </w:tc>
        <w:tc>
          <w:tcPr>
            <w:tcW w:w="6063" w:type="dxa"/>
            <w:vAlign w:val="center"/>
          </w:tcPr>
          <w:p w14:paraId="08947875">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竞标人在递交竞标文件前应按本发包公告规定足额递交竞标保证金；竞标人未按本发包公告规定足额递交竞标保证金，其递交的竞标文件无效。</w:t>
            </w:r>
          </w:p>
          <w:p w14:paraId="4964E3F7">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1.竞标保证金￥</w:t>
            </w:r>
            <w:r>
              <w:rPr>
                <w:rFonts w:hint="eastAsia" w:ascii="方正仿宋_GBK" w:hAnsi="宋体" w:eastAsia="方正仿宋_GBK" w:cs="宋体"/>
                <w:b w:val="0"/>
                <w:bCs/>
                <w:color w:val="000000" w:themeColor="text1"/>
                <w:kern w:val="0"/>
                <w:sz w:val="24"/>
                <w:u w:val="single"/>
                <w:lang w:val="en-US" w:eastAsia="zh-CN"/>
              </w:rPr>
              <w:t>3926元</w:t>
            </w:r>
            <w:r>
              <w:rPr>
                <w:rFonts w:hint="eastAsia" w:ascii="方正仿宋_GBK" w:hAnsi="宋体" w:eastAsia="方正仿宋_GBK" w:cs="宋体"/>
                <w:b w:val="0"/>
                <w:bCs/>
                <w:color w:val="000000" w:themeColor="text1"/>
                <w:kern w:val="0"/>
                <w:sz w:val="24"/>
              </w:rPr>
              <w:t>，大写人民币</w:t>
            </w:r>
            <w:r>
              <w:rPr>
                <w:rFonts w:hint="eastAsia" w:ascii="方正仿宋_GBK" w:hAnsi="宋体" w:eastAsia="方正仿宋_GBK" w:cs="宋体"/>
                <w:b w:val="0"/>
                <w:bCs/>
                <w:color w:val="000000" w:themeColor="text1"/>
                <w:kern w:val="0"/>
                <w:sz w:val="24"/>
                <w:u w:val="single"/>
              </w:rPr>
              <w:t xml:space="preserve"> </w:t>
            </w:r>
            <w:r>
              <w:rPr>
                <w:rFonts w:hint="eastAsia" w:ascii="方正仿宋_GBK" w:hAnsi="宋体" w:eastAsia="方正仿宋_GBK" w:cs="宋体"/>
                <w:b w:val="0"/>
                <w:bCs/>
                <w:color w:val="000000" w:themeColor="text1"/>
                <w:kern w:val="0"/>
                <w:sz w:val="24"/>
                <w:u w:val="single"/>
                <w:lang w:eastAsia="zh-CN"/>
              </w:rPr>
              <w:t>叁仟玖佰贰拾陆</w:t>
            </w:r>
            <w:r>
              <w:rPr>
                <w:rFonts w:hint="eastAsia" w:ascii="方正仿宋_GBK" w:hAnsi="宋体" w:eastAsia="方正仿宋_GBK" w:cs="宋体"/>
                <w:b w:val="0"/>
                <w:bCs/>
                <w:color w:val="000000" w:themeColor="text1"/>
                <w:kern w:val="0"/>
                <w:sz w:val="24"/>
              </w:rPr>
              <w:t>元整。</w:t>
            </w:r>
          </w:p>
          <w:p w14:paraId="23A9CF83">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2.递交方式：</w:t>
            </w:r>
          </w:p>
          <w:p w14:paraId="4ABF03F1">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竞标保证金</w:t>
            </w:r>
            <w:r>
              <w:rPr>
                <w:rFonts w:hint="eastAsia" w:ascii="方正仿宋_GBK" w:hAnsi="宋体" w:eastAsia="方正仿宋_GBK" w:cs="宋体"/>
                <w:b w:val="0"/>
                <w:bCs/>
                <w:color w:val="000000" w:themeColor="text1"/>
                <w:kern w:val="0"/>
                <w:sz w:val="24"/>
                <w:u w:val="single"/>
              </w:rPr>
              <w:t xml:space="preserve"> </w:t>
            </w:r>
            <w:r>
              <w:rPr>
                <w:rFonts w:hint="eastAsia" w:ascii="方正仿宋_GBK" w:hAnsi="宋体" w:eastAsia="方正仿宋_GBK" w:cs="宋体"/>
                <w:b w:val="0"/>
                <w:bCs/>
                <w:color w:val="000000" w:themeColor="text1"/>
                <w:kern w:val="0"/>
                <w:sz w:val="24"/>
                <w:u w:val="single"/>
                <w:lang w:eastAsia="zh-CN"/>
              </w:rPr>
              <w:t>叁仟玖佰贰拾陆</w:t>
            </w:r>
            <w:r>
              <w:rPr>
                <w:rFonts w:hint="eastAsia" w:ascii="方正仿宋_GBK" w:hAnsi="宋体" w:eastAsia="方正仿宋_GBK" w:cs="宋体"/>
                <w:b w:val="0"/>
                <w:bCs/>
                <w:color w:val="000000" w:themeColor="text1"/>
                <w:kern w:val="0"/>
                <w:sz w:val="24"/>
                <w:u w:val="single"/>
              </w:rPr>
              <w:t xml:space="preserve"> </w:t>
            </w:r>
            <w:r>
              <w:rPr>
                <w:rFonts w:hint="eastAsia" w:ascii="方正仿宋_GBK" w:hAnsi="宋体" w:eastAsia="方正仿宋_GBK" w:cs="宋体"/>
                <w:b w:val="0"/>
                <w:bCs/>
                <w:color w:val="000000" w:themeColor="text1"/>
                <w:kern w:val="0"/>
                <w:sz w:val="24"/>
              </w:rPr>
              <w:t>元，由竞标人基本账户转入招标单位指定的银行账号（</w:t>
            </w:r>
            <w:r>
              <w:rPr>
                <w:rFonts w:hint="eastAsia" w:ascii="方正仿宋_GBK" w:eastAsia="方正仿宋_GBK" w:cs="MingLiU"/>
                <w:b w:val="0"/>
                <w:bCs/>
                <w:color w:val="000000" w:themeColor="text1"/>
                <w:sz w:val="24"/>
              </w:rPr>
              <w:t>账号：2501010120010007754</w:t>
            </w:r>
            <w:r>
              <w:rPr>
                <w:rFonts w:hint="eastAsia" w:ascii="方正仿宋_GBK" w:eastAsia="方正仿宋_GBK" w:cs="MingLiU"/>
                <w:b w:val="0"/>
                <w:bCs/>
                <w:color w:val="000000" w:themeColor="text1"/>
                <w:sz w:val="28"/>
                <w:szCs w:val="28"/>
                <w:lang w:val="en-US" w:eastAsia="zh-CN"/>
              </w:rPr>
              <w:t>-</w:t>
            </w:r>
            <w:r>
              <w:rPr>
                <w:rFonts w:hint="eastAsia" w:ascii="方正仿宋_GBK" w:eastAsia="方正仿宋_GBK" w:cs="MingLiU"/>
                <w:b w:val="0"/>
                <w:bCs/>
                <w:color w:val="000000" w:themeColor="text1"/>
                <w:sz w:val="24"/>
                <w:szCs w:val="24"/>
                <w:lang w:val="en-US" w:eastAsia="zh-CN"/>
              </w:rPr>
              <w:t>708001</w:t>
            </w:r>
            <w:r>
              <w:rPr>
                <w:rFonts w:hint="eastAsia" w:ascii="方正仿宋_GBK" w:eastAsia="方正仿宋_GBK" w:cs="MingLiU"/>
                <w:b w:val="0"/>
                <w:bCs/>
                <w:color w:val="000000" w:themeColor="text1"/>
                <w:sz w:val="24"/>
                <w:szCs w:val="24"/>
              </w:rPr>
              <w:t>，开户行：重庆农村商业银行垫江支行，开户名：垫江县财政局</w:t>
            </w:r>
            <w:r>
              <w:rPr>
                <w:rFonts w:hint="eastAsia" w:ascii="方正仿宋_GBK" w:eastAsia="方正仿宋_GBK" w:cs="MingLiU"/>
                <w:b w:val="0"/>
                <w:bCs/>
                <w:color w:val="000000" w:themeColor="text1"/>
                <w:sz w:val="24"/>
                <w:szCs w:val="24"/>
                <w:lang w:val="en-US" w:eastAsia="zh-CN"/>
              </w:rPr>
              <w:t>-永安镇人民政府</w:t>
            </w:r>
            <w:r>
              <w:rPr>
                <w:rFonts w:hint="eastAsia" w:ascii="方正仿宋_GBK" w:eastAsia="方正仿宋_GBK" w:cs="MingLiU"/>
                <w:b w:val="0"/>
                <w:bCs/>
                <w:color w:val="000000" w:themeColor="text1"/>
                <w:sz w:val="24"/>
                <w:szCs w:val="24"/>
              </w:rPr>
              <w:t>，备注：</w:t>
            </w:r>
            <w:r>
              <w:rPr>
                <w:rFonts w:hint="eastAsia" w:ascii="方正仿宋_GBK" w:eastAsia="方正仿宋_GBK" w:cs="MingLiU"/>
                <w:b w:val="0"/>
                <w:bCs/>
                <w:color w:val="000000" w:themeColor="text1"/>
                <w:sz w:val="24"/>
                <w:szCs w:val="24"/>
                <w:lang w:eastAsia="zh-CN"/>
              </w:rPr>
              <w:t>永安镇高坡村排灌设施建设项目</w:t>
            </w:r>
            <w:r>
              <w:rPr>
                <w:rFonts w:hint="eastAsia" w:ascii="方正仿宋_GBK" w:eastAsia="方正仿宋_GBK" w:cs="MingLiU"/>
                <w:b w:val="0"/>
                <w:bCs/>
                <w:color w:val="000000" w:themeColor="text1"/>
                <w:sz w:val="24"/>
                <w:szCs w:val="24"/>
              </w:rPr>
              <w:t>竞标保证金</w:t>
            </w:r>
            <w:r>
              <w:rPr>
                <w:rFonts w:hint="eastAsia" w:ascii="方正仿宋_GBK" w:eastAsia="方正仿宋_GBK" w:cs="MingLiU"/>
                <w:b w:val="0"/>
                <w:bCs/>
                <w:color w:val="000000" w:themeColor="text1"/>
                <w:sz w:val="24"/>
                <w:szCs w:val="24"/>
                <w:u w:val="single"/>
              </w:rPr>
              <w:t xml:space="preserve"> </w:t>
            </w:r>
            <w:r>
              <w:rPr>
                <w:rFonts w:hint="eastAsia" w:ascii="方正仿宋_GBK" w:eastAsia="方正仿宋_GBK" w:cs="MingLiU"/>
                <w:b w:val="0"/>
                <w:bCs/>
                <w:color w:val="000000" w:themeColor="text1"/>
                <w:sz w:val="24"/>
                <w:szCs w:val="24"/>
                <w:u w:val="single"/>
                <w:lang w:val="en-US" w:eastAsia="zh-CN"/>
              </w:rPr>
              <w:t>3926</w:t>
            </w:r>
            <w:r>
              <w:rPr>
                <w:rFonts w:hint="eastAsia" w:ascii="方正仿宋_GBK" w:eastAsia="方正仿宋_GBK" w:cs="MingLiU"/>
                <w:b w:val="0"/>
                <w:bCs/>
                <w:color w:val="000000" w:themeColor="text1"/>
                <w:sz w:val="24"/>
                <w:szCs w:val="24"/>
                <w:u w:val="single"/>
              </w:rPr>
              <w:t xml:space="preserve"> </w:t>
            </w:r>
            <w:r>
              <w:rPr>
                <w:rFonts w:hint="eastAsia" w:ascii="方正仿宋_GBK" w:eastAsia="方正仿宋_GBK" w:cs="MingLiU"/>
                <w:b w:val="0"/>
                <w:bCs/>
                <w:color w:val="000000" w:themeColor="text1"/>
                <w:sz w:val="24"/>
                <w:szCs w:val="24"/>
              </w:rPr>
              <w:t>元</w:t>
            </w:r>
            <w:r>
              <w:rPr>
                <w:rFonts w:hint="eastAsia" w:ascii="方正仿宋_GBK" w:hAnsi="宋体" w:eastAsia="方正仿宋_GBK" w:cs="宋体"/>
                <w:b w:val="0"/>
                <w:bCs/>
                <w:color w:val="000000" w:themeColor="text1"/>
                <w:kern w:val="0"/>
                <w:sz w:val="24"/>
              </w:rPr>
              <w:t>）。竞标人报名时需提交保证金存入票据。开标结束后，竞标保证金由发包人在五个工作日内退还。</w:t>
            </w:r>
          </w:p>
          <w:p w14:paraId="53AF50B9">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3.发生下列情况之一，竞标保证金不予退还：</w:t>
            </w:r>
          </w:p>
          <w:p w14:paraId="4396A93E">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（1）在竞标文件递交截止时间后，或竞标文件有效期内竞标人撤回其竞标文件。</w:t>
            </w:r>
          </w:p>
          <w:p w14:paraId="3BC9630F">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（2）竞标人在投标过程中弄虚作假，提供虚假材料的。</w:t>
            </w:r>
          </w:p>
          <w:p w14:paraId="24F70519">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（3）中标候选人经公示结束，被确定为承包人而放弃中标权益的。</w:t>
            </w:r>
          </w:p>
          <w:p w14:paraId="692F6A8B">
            <w:pPr>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rPr>
              <w:t>（4）其他违法违规行为的。</w:t>
            </w:r>
          </w:p>
        </w:tc>
      </w:tr>
      <w:tr w14:paraId="196B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262868E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2001.10</w:t>
            </w:r>
          </w:p>
        </w:tc>
        <w:tc>
          <w:tcPr>
            <w:tcW w:w="1844" w:type="dxa"/>
            <w:vAlign w:val="center"/>
          </w:tcPr>
          <w:p w14:paraId="3B29DF4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资格审查资料</w:t>
            </w:r>
          </w:p>
        </w:tc>
        <w:tc>
          <w:tcPr>
            <w:tcW w:w="6063" w:type="dxa"/>
            <w:vAlign w:val="center"/>
          </w:tcPr>
          <w:p w14:paraId="3D2C497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本工程所有资格审查资料提供原件和复印件，否则视为无效。</w:t>
            </w:r>
          </w:p>
        </w:tc>
      </w:tr>
      <w:tr w14:paraId="6B1C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55BF2E7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1.11</w:t>
            </w:r>
          </w:p>
        </w:tc>
        <w:tc>
          <w:tcPr>
            <w:tcW w:w="1844" w:type="dxa"/>
            <w:vAlign w:val="center"/>
          </w:tcPr>
          <w:p w14:paraId="589D940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是否允许递交备选投标方案</w:t>
            </w:r>
          </w:p>
        </w:tc>
        <w:tc>
          <w:tcPr>
            <w:tcW w:w="6063" w:type="dxa"/>
            <w:vAlign w:val="center"/>
          </w:tcPr>
          <w:p w14:paraId="7F23DDC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不允许。</w:t>
            </w:r>
          </w:p>
        </w:tc>
      </w:tr>
      <w:tr w14:paraId="7178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3C593B2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1.12</w:t>
            </w:r>
          </w:p>
        </w:tc>
        <w:tc>
          <w:tcPr>
            <w:tcW w:w="1844" w:type="dxa"/>
            <w:vAlign w:val="center"/>
          </w:tcPr>
          <w:p w14:paraId="022E118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签字盖章要求</w:t>
            </w:r>
          </w:p>
        </w:tc>
        <w:tc>
          <w:tcPr>
            <w:tcW w:w="6063" w:type="dxa"/>
            <w:vAlign w:val="center"/>
          </w:tcPr>
          <w:p w14:paraId="6E166A0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按投标文件格式的要求签字或盖章。</w:t>
            </w:r>
          </w:p>
        </w:tc>
      </w:tr>
      <w:tr w14:paraId="55DA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28D2180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1.13</w:t>
            </w:r>
          </w:p>
        </w:tc>
        <w:tc>
          <w:tcPr>
            <w:tcW w:w="1844" w:type="dxa"/>
            <w:vAlign w:val="center"/>
          </w:tcPr>
          <w:p w14:paraId="25BAF2F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投标文件份数</w:t>
            </w:r>
          </w:p>
        </w:tc>
        <w:tc>
          <w:tcPr>
            <w:tcW w:w="6063" w:type="dxa"/>
            <w:vAlign w:val="center"/>
          </w:tcPr>
          <w:p w14:paraId="64CB68A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投标文件正本一份，副本一份。</w:t>
            </w:r>
          </w:p>
        </w:tc>
      </w:tr>
      <w:tr w14:paraId="50A9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959" w:type="dxa"/>
            <w:vAlign w:val="center"/>
          </w:tcPr>
          <w:p w14:paraId="0B7527F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1.14</w:t>
            </w:r>
          </w:p>
        </w:tc>
        <w:tc>
          <w:tcPr>
            <w:tcW w:w="1844" w:type="dxa"/>
            <w:vAlign w:val="center"/>
          </w:tcPr>
          <w:p w14:paraId="479D10F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装订要求</w:t>
            </w:r>
          </w:p>
        </w:tc>
        <w:tc>
          <w:tcPr>
            <w:tcW w:w="6063" w:type="dxa"/>
            <w:vAlign w:val="center"/>
          </w:tcPr>
          <w:p w14:paraId="119DD2B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1.投标人应将投标函商务部分、资格审查资料各自分别装订成册。</w:t>
            </w:r>
          </w:p>
          <w:p w14:paraId="5B4BCF6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2.装订：(1)投标函商务部分的装订要求：应按照第四章规定格式装订成册。(2)资格审查资料的装订要求：应按照第四章规定格式装订成册。</w:t>
            </w:r>
          </w:p>
        </w:tc>
      </w:tr>
      <w:tr w14:paraId="1775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959" w:type="dxa"/>
            <w:vAlign w:val="center"/>
          </w:tcPr>
          <w:p w14:paraId="05801D0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1.15</w:t>
            </w:r>
          </w:p>
        </w:tc>
        <w:tc>
          <w:tcPr>
            <w:tcW w:w="1844" w:type="dxa"/>
            <w:vAlign w:val="center"/>
          </w:tcPr>
          <w:p w14:paraId="4699E80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投标文件的密封</w:t>
            </w:r>
          </w:p>
        </w:tc>
        <w:tc>
          <w:tcPr>
            <w:tcW w:w="6063" w:type="dxa"/>
            <w:vAlign w:val="top"/>
          </w:tcPr>
          <w:p w14:paraId="59E699A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1.投标文件袋统一使用牛皮纸信封袋。</w:t>
            </w:r>
          </w:p>
          <w:p w14:paraId="51D42A2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2.投标函“商务部分”装入“商务部分”袋中，密封并在封口处加盖投标人单位公章。封面按第四章投标文件格式中的封面格式贴在“商务部分”并按要求签字或盖章。</w:t>
            </w:r>
          </w:p>
          <w:p w14:paraId="2BAEFD3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3.投标函“资格审查资料”装入“资格审查资料部分”袋中，密封并在封口处加盖投标人单位公章。封面按第四章投标文件格式中的封面格式贴在“资格审查资料”并按要求签字或盖章。</w:t>
            </w:r>
          </w:p>
          <w:p w14:paraId="439D6A6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4.若投标人未按招标文件规定使用投标文件袋或密封、标识、签字和盖章不符合招标文件规定的，其投标文件将被按废标处理。</w:t>
            </w:r>
          </w:p>
        </w:tc>
      </w:tr>
      <w:tr w14:paraId="2262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21C5AC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1.16</w:t>
            </w:r>
          </w:p>
        </w:tc>
        <w:tc>
          <w:tcPr>
            <w:tcW w:w="1844" w:type="dxa"/>
            <w:vAlign w:val="center"/>
          </w:tcPr>
          <w:p w14:paraId="37FA228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封套上写明</w:t>
            </w:r>
          </w:p>
        </w:tc>
        <w:tc>
          <w:tcPr>
            <w:tcW w:w="6063" w:type="dxa"/>
            <w:vAlign w:val="center"/>
          </w:tcPr>
          <w:p w14:paraId="465E59E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应在投标函“商务部分”袋和“资格审查资料部分”袋封套上写明的内容：“按第四章投标文件格式中的封面格式”填写。</w:t>
            </w:r>
          </w:p>
        </w:tc>
      </w:tr>
      <w:tr w14:paraId="57DA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35B5354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1.17</w:t>
            </w:r>
          </w:p>
        </w:tc>
        <w:tc>
          <w:tcPr>
            <w:tcW w:w="1844" w:type="dxa"/>
            <w:vAlign w:val="center"/>
          </w:tcPr>
          <w:p w14:paraId="3AAF39A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递交投标文件地点时间</w:t>
            </w:r>
          </w:p>
        </w:tc>
        <w:tc>
          <w:tcPr>
            <w:tcW w:w="6063" w:type="dxa"/>
            <w:vAlign w:val="center"/>
          </w:tcPr>
          <w:p w14:paraId="5AED79A5">
            <w:pPr>
              <w:adjustRightInd w:val="0"/>
              <w:snapToGrid w:val="0"/>
              <w:spacing w:line="360" w:lineRule="atLeast"/>
              <w:rPr>
                <w:rFonts w:hint="default" w:ascii="方正仿宋_GBK" w:hAnsi="宋体" w:eastAsia="方正仿宋_GBK" w:cs="MingLiU"/>
                <w:b w:val="0"/>
                <w:bCs/>
                <w:color w:val="000000" w:themeColor="text1"/>
                <w:kern w:val="0"/>
                <w:sz w:val="24"/>
                <w:lang w:val="en-US" w:eastAsia="zh-CN"/>
              </w:rPr>
            </w:pPr>
            <w:r>
              <w:rPr>
                <w:rFonts w:hint="eastAsia" w:ascii="方正仿宋_GBK" w:hAnsi="宋体" w:eastAsia="方正仿宋_GBK" w:cs="MingLiU"/>
                <w:b w:val="0"/>
                <w:bCs/>
                <w:color w:val="000000" w:themeColor="text1"/>
                <w:kern w:val="0"/>
                <w:sz w:val="24"/>
              </w:rPr>
              <w:t>地址：垫江县永安镇人民政府</w:t>
            </w:r>
            <w:r>
              <w:rPr>
                <w:rFonts w:hint="eastAsia" w:ascii="方正仿宋_GBK" w:hAnsi="宋体" w:eastAsia="方正仿宋_GBK" w:cs="MingLiU"/>
                <w:b w:val="0"/>
                <w:bCs/>
                <w:color w:val="000000" w:themeColor="text1"/>
                <w:kern w:val="0"/>
                <w:sz w:val="24"/>
                <w:lang w:eastAsia="zh-CN"/>
              </w:rPr>
              <w:t>便民服务中心</w:t>
            </w:r>
            <w:r>
              <w:rPr>
                <w:rFonts w:hint="eastAsia" w:ascii="方正仿宋_GBK" w:hAnsi="宋体" w:eastAsia="方正仿宋_GBK" w:cs="MingLiU"/>
                <w:b w:val="0"/>
                <w:bCs/>
                <w:color w:val="000000" w:themeColor="text1"/>
                <w:kern w:val="0"/>
                <w:sz w:val="24"/>
                <w:lang w:val="en-US" w:eastAsia="zh-CN"/>
              </w:rPr>
              <w:t>208会议室</w:t>
            </w:r>
          </w:p>
          <w:p w14:paraId="54B4B33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时间：</w:t>
            </w:r>
            <w:r>
              <w:rPr>
                <w:rFonts w:hint="eastAsia" w:ascii="方正仿宋_GBK" w:hAnsi="宋体" w:eastAsia="方正仿宋_GBK" w:cs="MingLiU"/>
                <w:b w:val="0"/>
                <w:bCs/>
                <w:color w:val="000000" w:themeColor="text1"/>
                <w:kern w:val="0"/>
                <w:sz w:val="24"/>
                <w:lang w:eastAsia="zh-CN"/>
              </w:rPr>
              <w:t>2026年3月26日</w:t>
            </w:r>
            <w:r>
              <w:rPr>
                <w:rFonts w:hint="eastAsia" w:ascii="方正仿宋_GBK" w:hAnsi="宋体" w:eastAsia="方正仿宋_GBK" w:cs="MingLiU"/>
                <w:b w:val="0"/>
                <w:bCs/>
                <w:color w:val="000000" w:themeColor="text1"/>
                <w:kern w:val="0"/>
                <w:sz w:val="24"/>
                <w:lang w:val="en-US" w:eastAsia="zh-CN"/>
              </w:rPr>
              <w:t>10</w:t>
            </w:r>
            <w:r>
              <w:rPr>
                <w:rFonts w:hint="eastAsia" w:ascii="方正仿宋_GBK" w:hAnsi="宋体" w:eastAsia="方正仿宋_GBK" w:cs="MingLiU"/>
                <w:b w:val="0"/>
                <w:bCs/>
                <w:color w:val="000000" w:themeColor="text1"/>
                <w:kern w:val="0"/>
                <w:sz w:val="24"/>
              </w:rPr>
              <w:t>：30时至1</w:t>
            </w:r>
            <w:r>
              <w:rPr>
                <w:rFonts w:hint="eastAsia" w:ascii="方正仿宋_GBK" w:hAnsi="宋体" w:eastAsia="方正仿宋_GBK" w:cs="MingLiU"/>
                <w:b w:val="0"/>
                <w:bCs/>
                <w:color w:val="000000" w:themeColor="text1"/>
                <w:kern w:val="0"/>
                <w:sz w:val="24"/>
                <w:lang w:val="en-US" w:eastAsia="zh-CN"/>
              </w:rPr>
              <w:t>1</w:t>
            </w:r>
            <w:r>
              <w:rPr>
                <w:rFonts w:hint="eastAsia" w:ascii="方正仿宋_GBK" w:hAnsi="宋体" w:eastAsia="方正仿宋_GBK" w:cs="MingLiU"/>
                <w:b w:val="0"/>
                <w:bCs/>
                <w:color w:val="000000" w:themeColor="text1"/>
                <w:kern w:val="0"/>
                <w:sz w:val="24"/>
              </w:rPr>
              <w:t>:00时（北京时间）</w:t>
            </w:r>
          </w:p>
        </w:tc>
      </w:tr>
      <w:tr w14:paraId="3304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0CC983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41.18</w:t>
            </w:r>
          </w:p>
        </w:tc>
        <w:tc>
          <w:tcPr>
            <w:tcW w:w="1844" w:type="dxa"/>
            <w:vAlign w:val="center"/>
          </w:tcPr>
          <w:p w14:paraId="62631E0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是否退还投标文件</w:t>
            </w:r>
          </w:p>
        </w:tc>
        <w:tc>
          <w:tcPr>
            <w:tcW w:w="6063" w:type="dxa"/>
            <w:vAlign w:val="center"/>
          </w:tcPr>
          <w:p w14:paraId="6C4524E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否。</w:t>
            </w:r>
          </w:p>
        </w:tc>
      </w:tr>
      <w:tr w14:paraId="0E00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032FDA3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1.19</w:t>
            </w:r>
          </w:p>
        </w:tc>
        <w:tc>
          <w:tcPr>
            <w:tcW w:w="1844" w:type="dxa"/>
            <w:vAlign w:val="center"/>
          </w:tcPr>
          <w:p w14:paraId="533C8E8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开标时间</w:t>
            </w:r>
          </w:p>
          <w:p w14:paraId="1BDA8B7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和地点</w:t>
            </w:r>
          </w:p>
        </w:tc>
        <w:tc>
          <w:tcPr>
            <w:tcW w:w="6063" w:type="dxa"/>
            <w:vAlign w:val="center"/>
          </w:tcPr>
          <w:p w14:paraId="29CD0FA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开标时间：同1.17递交投标文件截止时间。</w:t>
            </w:r>
          </w:p>
          <w:p w14:paraId="4A18FCC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开标地点：垫江县永安镇人民政府</w:t>
            </w:r>
            <w:r>
              <w:rPr>
                <w:rFonts w:hint="eastAsia" w:ascii="方正仿宋_GBK" w:hAnsi="宋体" w:eastAsia="方正仿宋_GBK" w:cs="MingLiU"/>
                <w:b w:val="0"/>
                <w:bCs/>
                <w:color w:val="000000" w:themeColor="text1"/>
                <w:kern w:val="0"/>
                <w:sz w:val="24"/>
                <w:lang w:eastAsia="zh-CN"/>
              </w:rPr>
              <w:t>便民服务中心</w:t>
            </w:r>
            <w:r>
              <w:rPr>
                <w:rFonts w:hint="eastAsia" w:ascii="方正仿宋_GBK" w:hAnsi="宋体" w:eastAsia="方正仿宋_GBK" w:cs="MingLiU"/>
                <w:b w:val="0"/>
                <w:bCs/>
                <w:color w:val="000000" w:themeColor="text1"/>
                <w:kern w:val="0"/>
                <w:sz w:val="24"/>
                <w:lang w:val="en-US" w:eastAsia="zh-CN"/>
              </w:rPr>
              <w:t>208会议室</w:t>
            </w:r>
          </w:p>
        </w:tc>
      </w:tr>
      <w:tr w14:paraId="7279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2AF122B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1.20</w:t>
            </w:r>
          </w:p>
        </w:tc>
        <w:tc>
          <w:tcPr>
            <w:tcW w:w="1844" w:type="dxa"/>
            <w:vAlign w:val="center"/>
          </w:tcPr>
          <w:p w14:paraId="78CBF5F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开标程序</w:t>
            </w:r>
          </w:p>
        </w:tc>
        <w:tc>
          <w:tcPr>
            <w:tcW w:w="6063" w:type="dxa"/>
            <w:vAlign w:val="center"/>
          </w:tcPr>
          <w:p w14:paraId="5704328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1.宣布开标纪律；</w:t>
            </w:r>
          </w:p>
          <w:p w14:paraId="3E48E0F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2.公布投标截止时间前递交投标文件的投标人名称，并点名确认投标人是否派人到场；</w:t>
            </w:r>
          </w:p>
          <w:p w14:paraId="34F1657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监督部门核验参加开标会议的投标人的法定代表人或委托代理人本人身份证（原件）、法定代表人身份证明原件、核验被授权代理人的授权委托书（原件）及递交投标保证金的情况，以确认其身份合法有效，参会人未响应本项要求的，投标保证金未按规定递交的，均当众退还其投标文件；</w:t>
            </w:r>
          </w:p>
          <w:p w14:paraId="66CF0DD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4.宣布开标人、唱标人、记录人、监标人等人员姓名；</w:t>
            </w:r>
          </w:p>
          <w:p w14:paraId="0913E71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5.由所有投标人或其推选的代表上前检查投标文件的密封情况，并签字确认；如发现投标文件没按本表1.15的规定密封，则当众原封退还；</w:t>
            </w:r>
          </w:p>
          <w:p w14:paraId="39936E4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6.开标顺序：随机开启；</w:t>
            </w:r>
          </w:p>
          <w:p w14:paraId="7FB8F7F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7.首先开启资格审查资料袋，在监标人的监督下送评标委员会评审；</w:t>
            </w:r>
          </w:p>
          <w:p w14:paraId="219B70B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8.待资格审查完毕后当众宣布资格审查合格名单；</w:t>
            </w:r>
          </w:p>
          <w:p w14:paraId="395B5C1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9.开启资格审查合格的投标人的投标文件大袋及投标函部分袋、商务部分袋，并当众公布投标人名称、投标报价、质量目标、工期及其他内容，并记录在案；</w:t>
            </w:r>
          </w:p>
          <w:p w14:paraId="248AF7E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10. 由评标委员会对投标人的投标函部分和商务部分进行评审。 评标委员会对投标人的投标函部分和商务部分的评审包括形式评审和响应性评审等，如果投标人在资格审查、投标函部分、商务部分的评审中有一项不合格，则按废标处理；</w:t>
            </w:r>
          </w:p>
          <w:p w14:paraId="573CB14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11.投标人代表、招标人代表、监标人、记录人等有关人员在开标记录上签字确认；</w:t>
            </w:r>
          </w:p>
          <w:p w14:paraId="272B303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12.主持人宣布开标会结束。</w:t>
            </w:r>
          </w:p>
        </w:tc>
      </w:tr>
      <w:tr w14:paraId="2DF9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59" w:type="dxa"/>
            <w:vAlign w:val="center"/>
          </w:tcPr>
          <w:p w14:paraId="1099D68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1.21</w:t>
            </w:r>
          </w:p>
        </w:tc>
        <w:tc>
          <w:tcPr>
            <w:tcW w:w="1844" w:type="dxa"/>
            <w:vAlign w:val="center"/>
          </w:tcPr>
          <w:p w14:paraId="7332857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评标委员会的组建</w:t>
            </w:r>
          </w:p>
        </w:tc>
        <w:tc>
          <w:tcPr>
            <w:tcW w:w="6063" w:type="dxa"/>
            <w:vAlign w:val="center"/>
          </w:tcPr>
          <w:p w14:paraId="46FB587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评标委员会构成：三人组成。</w:t>
            </w:r>
          </w:p>
        </w:tc>
      </w:tr>
      <w:tr w14:paraId="3097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14:paraId="527D9FE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1.22</w:t>
            </w:r>
          </w:p>
        </w:tc>
        <w:tc>
          <w:tcPr>
            <w:tcW w:w="1844" w:type="dxa"/>
            <w:vAlign w:val="center"/>
          </w:tcPr>
          <w:p w14:paraId="6B8032B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是否授权评标委员会确定中标人</w:t>
            </w:r>
          </w:p>
        </w:tc>
        <w:tc>
          <w:tcPr>
            <w:tcW w:w="6063" w:type="dxa"/>
            <w:vAlign w:val="center"/>
          </w:tcPr>
          <w:p w14:paraId="1904115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否，推荐前三名为中标候选人。</w:t>
            </w:r>
          </w:p>
        </w:tc>
      </w:tr>
      <w:tr w14:paraId="5A9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C7F93A3">
            <w:pPr>
              <w:adjustRightInd w:val="0"/>
              <w:snapToGrid w:val="0"/>
              <w:spacing w:line="360" w:lineRule="atLeast"/>
              <w:rPr>
                <w:rFonts w:ascii="方正仿宋_GBK" w:hAnsi="宋体" w:eastAsia="方正仿宋_GBK" w:cs="MingLiU"/>
                <w:b w:val="0"/>
                <w:bCs/>
                <w:color w:val="000000" w:themeColor="text1"/>
                <w:kern w:val="0"/>
                <w:sz w:val="24"/>
              </w:rPr>
            </w:pPr>
            <w:bookmarkStart w:id="8" w:name="_Toc298315117"/>
            <w:bookmarkStart w:id="9" w:name="_Toc245460627"/>
            <w:r>
              <w:rPr>
                <w:rFonts w:hint="eastAsia" w:ascii="方正仿宋_GBK" w:hAnsi="宋体" w:eastAsia="方正仿宋_GBK" w:cs="MingLiU"/>
                <w:b w:val="0"/>
                <w:bCs/>
                <w:color w:val="000000" w:themeColor="text1"/>
                <w:kern w:val="0"/>
                <w:sz w:val="24"/>
              </w:rPr>
              <w:t>1.23</w:t>
            </w:r>
          </w:p>
        </w:tc>
        <w:tc>
          <w:tcPr>
            <w:tcW w:w="1844" w:type="dxa"/>
            <w:vAlign w:val="center"/>
          </w:tcPr>
          <w:p w14:paraId="794052C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履约担保</w:t>
            </w:r>
          </w:p>
        </w:tc>
        <w:tc>
          <w:tcPr>
            <w:tcW w:w="6063" w:type="dxa"/>
            <w:vAlign w:val="center"/>
          </w:tcPr>
          <w:p w14:paraId="0BEF069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1.担保形式：通过投标人银行账户</w:t>
            </w:r>
            <w:r>
              <w:rPr>
                <w:rFonts w:hint="eastAsia" w:ascii="方正仿宋_GBK" w:hAnsi="宋体" w:eastAsia="方正仿宋_GBK" w:cs="MingLiU"/>
                <w:b w:val="0"/>
                <w:bCs/>
                <w:color w:val="000000" w:themeColor="text1"/>
                <w:kern w:val="0"/>
                <w:sz w:val="24"/>
                <w:lang w:eastAsia="zh-CN"/>
              </w:rPr>
              <w:t>转账</w:t>
            </w:r>
            <w:r>
              <w:rPr>
                <w:rFonts w:hint="eastAsia" w:ascii="方正仿宋_GBK" w:hAnsi="宋体" w:eastAsia="方正仿宋_GBK" w:cs="MingLiU"/>
                <w:b w:val="0"/>
                <w:bCs/>
                <w:color w:val="000000" w:themeColor="text1"/>
                <w:kern w:val="0"/>
                <w:sz w:val="24"/>
              </w:rPr>
              <w:t>或电汇。</w:t>
            </w:r>
          </w:p>
          <w:p w14:paraId="2B516BF1">
            <w:pPr>
              <w:adjustRightInd w:val="0"/>
              <w:snapToGrid w:val="0"/>
              <w:spacing w:line="360" w:lineRule="atLeast"/>
              <w:rPr>
                <w:rFonts w:hint="eastAsia"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2.担保金额：中标总工程款的10%</w:t>
            </w:r>
          </w:p>
          <w:p w14:paraId="0990476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3.缴纳时间：领取中标通知书5日内。否则招标人有权取消其中标资格，其竞标保证金不予退还。</w:t>
            </w:r>
          </w:p>
          <w:p w14:paraId="3AF4AC1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w:t>
            </w:r>
            <w:r>
              <w:rPr>
                <w:rFonts w:hint="eastAsia" w:ascii="方正仿宋_GBK" w:hAnsi="宋体" w:eastAsia="方正仿宋_GBK" w:cs="MingLiU"/>
                <w:b w:val="0"/>
                <w:bCs/>
                <w:color w:val="000000" w:themeColor="text1"/>
                <w:kern w:val="0"/>
                <w:sz w:val="24"/>
                <w:lang w:eastAsia="zh-CN"/>
              </w:rPr>
              <w:t>账户</w:t>
            </w:r>
            <w:r>
              <w:rPr>
                <w:rFonts w:hint="eastAsia" w:ascii="方正仿宋_GBK" w:hAnsi="宋体" w:eastAsia="方正仿宋_GBK" w:cs="MingLiU"/>
                <w:b w:val="0"/>
                <w:bCs/>
                <w:color w:val="000000" w:themeColor="text1"/>
                <w:kern w:val="0"/>
                <w:sz w:val="24"/>
              </w:rPr>
              <w:t>信息：</w:t>
            </w:r>
            <w:r>
              <w:rPr>
                <w:rFonts w:hint="eastAsia" w:ascii="方正仿宋_GBK" w:hAnsi="宋体" w:eastAsia="方正仿宋_GBK" w:cs="宋体"/>
                <w:b w:val="0"/>
                <w:bCs/>
                <w:color w:val="000000" w:themeColor="text1"/>
                <w:kern w:val="0"/>
                <w:sz w:val="24"/>
              </w:rPr>
              <w:t>（</w:t>
            </w:r>
            <w:r>
              <w:rPr>
                <w:rFonts w:hint="eastAsia" w:ascii="方正仿宋_GBK" w:eastAsia="方正仿宋_GBK" w:cs="MingLiU"/>
                <w:b w:val="0"/>
                <w:bCs/>
                <w:color w:val="000000" w:themeColor="text1"/>
                <w:sz w:val="24"/>
              </w:rPr>
              <w:t>账号：2501010120010007754</w:t>
            </w:r>
            <w:r>
              <w:rPr>
                <w:rFonts w:hint="eastAsia" w:ascii="方正仿宋_GBK" w:eastAsia="方正仿宋_GBK" w:cs="MingLiU"/>
                <w:b w:val="0"/>
                <w:bCs/>
                <w:color w:val="000000" w:themeColor="text1"/>
                <w:sz w:val="28"/>
                <w:szCs w:val="28"/>
                <w:lang w:val="en-US" w:eastAsia="zh-CN"/>
              </w:rPr>
              <w:t>-</w:t>
            </w:r>
            <w:r>
              <w:rPr>
                <w:rFonts w:hint="eastAsia" w:ascii="方正仿宋_GBK" w:eastAsia="方正仿宋_GBK" w:cs="MingLiU"/>
                <w:b w:val="0"/>
                <w:bCs/>
                <w:color w:val="000000" w:themeColor="text1"/>
                <w:sz w:val="24"/>
                <w:szCs w:val="24"/>
                <w:lang w:val="en-US" w:eastAsia="zh-CN"/>
              </w:rPr>
              <w:t>708001</w:t>
            </w:r>
            <w:r>
              <w:rPr>
                <w:rFonts w:hint="eastAsia" w:ascii="方正仿宋_GBK" w:eastAsia="方正仿宋_GBK" w:cs="MingLiU"/>
                <w:b w:val="0"/>
                <w:bCs/>
                <w:color w:val="000000" w:themeColor="text1"/>
                <w:sz w:val="24"/>
                <w:szCs w:val="24"/>
              </w:rPr>
              <w:t>，开户行：重庆农村商业银行垫江支行，开户名：垫江县财政局</w:t>
            </w:r>
            <w:r>
              <w:rPr>
                <w:rFonts w:hint="eastAsia" w:ascii="方正仿宋_GBK" w:eastAsia="方正仿宋_GBK" w:cs="MingLiU"/>
                <w:b w:val="0"/>
                <w:bCs/>
                <w:color w:val="000000" w:themeColor="text1"/>
                <w:sz w:val="24"/>
                <w:szCs w:val="24"/>
                <w:lang w:val="en-US" w:eastAsia="zh-CN"/>
              </w:rPr>
              <w:t>-永安镇人民政府</w:t>
            </w:r>
            <w:r>
              <w:rPr>
                <w:rFonts w:hint="eastAsia" w:ascii="方正仿宋_GBK" w:hAnsi="宋体" w:eastAsia="方正仿宋_GBK" w:cs="MingLiU"/>
                <w:b w:val="0"/>
                <w:bCs/>
                <w:color w:val="000000" w:themeColor="text1"/>
                <w:kern w:val="0"/>
                <w:sz w:val="24"/>
              </w:rPr>
              <w:t>）</w:t>
            </w:r>
            <w:r>
              <w:rPr>
                <w:rFonts w:hint="eastAsia" w:ascii="方正仿宋_GBK" w:hAnsi="宋体" w:eastAsia="方正仿宋_GBK" w:cs="宋体"/>
                <w:b w:val="0"/>
                <w:bCs/>
                <w:color w:val="000000" w:themeColor="text1"/>
                <w:kern w:val="0"/>
                <w:sz w:val="24"/>
              </w:rPr>
              <w:t>，打款时必须备注：</w:t>
            </w:r>
            <w:r>
              <w:rPr>
                <w:rFonts w:hint="eastAsia" w:ascii="方正仿宋_GBK" w:hAnsi="宋体" w:eastAsia="方正仿宋_GBK" w:cs="宋体"/>
                <w:b w:val="0"/>
                <w:bCs/>
                <w:color w:val="000000" w:themeColor="text1"/>
                <w:kern w:val="0"/>
                <w:sz w:val="24"/>
                <w:lang w:eastAsia="zh-CN"/>
              </w:rPr>
              <w:t>永安镇高坡村排灌设施建设项目</w:t>
            </w:r>
            <w:r>
              <w:rPr>
                <w:rFonts w:hint="eastAsia" w:ascii="方正仿宋_GBK" w:hAnsi="宋体" w:eastAsia="方正仿宋_GBK" w:cs="宋体"/>
                <w:b w:val="0"/>
                <w:bCs/>
                <w:color w:val="000000" w:themeColor="text1"/>
                <w:kern w:val="0"/>
                <w:sz w:val="24"/>
              </w:rPr>
              <w:t>履约保证金，留打款依据。</w:t>
            </w:r>
          </w:p>
          <w:p w14:paraId="4DD33CE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5.若有下列情形之一的，履约保证金将不予退还：（1）缴纳履约保证金之日起三日内未签订合同的；（2）</w:t>
            </w:r>
            <w:r>
              <w:rPr>
                <w:rFonts w:hint="eastAsia" w:ascii="方正仿宋_GBK" w:hAnsi="宋体" w:eastAsia="方正仿宋_GBK" w:cs="MingLiU"/>
                <w:b w:val="0"/>
                <w:bCs/>
                <w:color w:val="000000" w:themeColor="text1"/>
                <w:kern w:val="0"/>
                <w:sz w:val="24"/>
                <w:lang w:eastAsia="zh-CN"/>
              </w:rPr>
              <w:t>签订合同</w:t>
            </w:r>
            <w:r>
              <w:rPr>
                <w:rFonts w:hint="eastAsia" w:ascii="方正仿宋_GBK" w:hAnsi="宋体" w:eastAsia="方正仿宋_GBK" w:cs="MingLiU"/>
                <w:b w:val="0"/>
                <w:bCs/>
                <w:color w:val="000000" w:themeColor="text1"/>
                <w:kern w:val="0"/>
                <w:sz w:val="24"/>
              </w:rPr>
              <w:t>之日起十日内未开工的。</w:t>
            </w:r>
          </w:p>
          <w:p w14:paraId="5742AC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6.退还要求及方式：工程全面完工且在甲方组织的初步验收合格后全额无息退还。退还时中标人应提供单位名称、金额、开户银行证明依据。</w:t>
            </w:r>
          </w:p>
        </w:tc>
      </w:tr>
      <w:tr w14:paraId="3FF8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960C20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1.24</w:t>
            </w:r>
          </w:p>
        </w:tc>
        <w:tc>
          <w:tcPr>
            <w:tcW w:w="1844" w:type="dxa"/>
            <w:vAlign w:val="center"/>
          </w:tcPr>
          <w:p w14:paraId="1CC59A50">
            <w:pPr>
              <w:adjustRightInd w:val="0"/>
              <w:snapToGrid w:val="0"/>
              <w:spacing w:line="360" w:lineRule="atLeast"/>
              <w:jc w:val="center"/>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农民工工资保障</w:t>
            </w:r>
          </w:p>
        </w:tc>
        <w:tc>
          <w:tcPr>
            <w:tcW w:w="6063" w:type="dxa"/>
            <w:vAlign w:val="center"/>
          </w:tcPr>
          <w:p w14:paraId="61B7D5C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1.落实农民工工资“一金三制”，设立该工程农民工工资专户。</w:t>
            </w:r>
          </w:p>
          <w:p w14:paraId="3C683C8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2.保证金金额：中标金额的2%（取百元整）缴入甲方指定账户，缴纳方式同履约担保金缴纳方式。打款时必须备注：</w:t>
            </w:r>
            <w:r>
              <w:rPr>
                <w:rFonts w:hint="eastAsia" w:ascii="方正仿宋_GBK" w:hAnsi="宋体" w:eastAsia="方正仿宋_GBK" w:cs="宋体"/>
                <w:b w:val="0"/>
                <w:bCs/>
                <w:color w:val="000000" w:themeColor="text1"/>
                <w:kern w:val="0"/>
                <w:sz w:val="24"/>
                <w:lang w:eastAsia="zh-CN"/>
              </w:rPr>
              <w:t>永安镇高坡村排灌设施建设项目</w:t>
            </w:r>
            <w:r>
              <w:rPr>
                <w:rFonts w:hint="eastAsia" w:ascii="方正仿宋_GBK" w:hAnsi="宋体" w:eastAsia="方正仿宋_GBK" w:cs="MingLiU"/>
                <w:b w:val="0"/>
                <w:bCs/>
                <w:color w:val="000000" w:themeColor="text1"/>
                <w:kern w:val="0"/>
                <w:sz w:val="24"/>
              </w:rPr>
              <w:t>农民工工资保证金，留打款依据。</w:t>
            </w:r>
          </w:p>
          <w:p w14:paraId="007D51F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3.要求：（1）</w:t>
            </w:r>
            <w:r>
              <w:rPr>
                <w:rFonts w:hint="eastAsia" w:ascii="方正仿宋_GBK" w:hAnsi="宋体" w:eastAsia="方正仿宋_GBK" w:cs="MingLiU"/>
                <w:b w:val="0"/>
                <w:bCs/>
                <w:color w:val="000000" w:themeColor="text1"/>
                <w:kern w:val="0"/>
                <w:sz w:val="24"/>
                <w:lang w:eastAsia="zh-CN"/>
              </w:rPr>
              <w:t>签订合同</w:t>
            </w:r>
            <w:r>
              <w:rPr>
                <w:rFonts w:hint="eastAsia" w:ascii="方正仿宋_GBK" w:hAnsi="宋体" w:eastAsia="方正仿宋_GBK" w:cs="MingLiU"/>
                <w:b w:val="0"/>
                <w:bCs/>
                <w:color w:val="000000" w:themeColor="text1"/>
                <w:kern w:val="0"/>
                <w:sz w:val="24"/>
              </w:rPr>
              <w:t>时需提交该工程农民工工资专户资料；（2）农民工工资保障情况须向项目主管部门备案；（3）划拨工程款时需提供农民工工资保障相关资料。</w:t>
            </w:r>
          </w:p>
          <w:p w14:paraId="202A34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4.退还：工程全面完工后无息退还。退还时中标人应提供单位名称、金额、开户银行和兑现农民工工资的证明依据。</w:t>
            </w:r>
          </w:p>
        </w:tc>
      </w:tr>
      <w:tr w14:paraId="413F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5BC7E9D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1.25</w:t>
            </w:r>
          </w:p>
        </w:tc>
        <w:tc>
          <w:tcPr>
            <w:tcW w:w="1844" w:type="dxa"/>
            <w:vAlign w:val="center"/>
          </w:tcPr>
          <w:p w14:paraId="73C4D37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重新招标</w:t>
            </w:r>
          </w:p>
        </w:tc>
        <w:tc>
          <w:tcPr>
            <w:tcW w:w="6063" w:type="dxa"/>
            <w:vAlign w:val="center"/>
          </w:tcPr>
          <w:p w14:paraId="6743742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如合格的投标人少于三个，且明显缺乏竞争的，评标委员会可以否决全部投标，招标人可以重新组织招标。</w:t>
            </w:r>
            <w:r>
              <w:rPr>
                <w:rFonts w:hint="eastAsia" w:ascii="方正仿宋_GBK" w:hAnsi="宋体" w:eastAsia="方正仿宋_GBK"/>
                <w:b w:val="0"/>
                <w:bCs/>
                <w:color w:val="000000" w:themeColor="text1"/>
                <w:sz w:val="24"/>
              </w:rPr>
              <w:t>当第一中标候选人放弃中标权益或者因不可抗力提出不能履行投标承诺，而后续中标人均不愿按上诉中标价确定原则确定的中标价为其中标价与发包人签订合同时，则重新组织招标。</w:t>
            </w:r>
          </w:p>
        </w:tc>
      </w:tr>
      <w:tr w14:paraId="1FCD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2989111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1.26</w:t>
            </w:r>
          </w:p>
        </w:tc>
        <w:tc>
          <w:tcPr>
            <w:tcW w:w="1844" w:type="dxa"/>
            <w:vAlign w:val="center"/>
          </w:tcPr>
          <w:p w14:paraId="044829A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中标通知书领取</w:t>
            </w:r>
          </w:p>
        </w:tc>
        <w:tc>
          <w:tcPr>
            <w:tcW w:w="6063" w:type="dxa"/>
            <w:vAlign w:val="center"/>
          </w:tcPr>
          <w:p w14:paraId="0E88A6B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rPr>
              <w:t>招标结果经3个工作日公示无异议后的第1个工作日内向招标代理机构领取中标通知书。</w:t>
            </w:r>
          </w:p>
        </w:tc>
      </w:tr>
      <w:tr w14:paraId="3A60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959" w:type="dxa"/>
            <w:vAlign w:val="center"/>
          </w:tcPr>
          <w:p w14:paraId="6D1B9E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1.27</w:t>
            </w:r>
          </w:p>
        </w:tc>
        <w:tc>
          <w:tcPr>
            <w:tcW w:w="1844" w:type="dxa"/>
            <w:vAlign w:val="center"/>
          </w:tcPr>
          <w:p w14:paraId="2BF11DFA">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lang w:eastAsia="zh-CN"/>
              </w:rPr>
              <w:t>签订合同</w:t>
            </w:r>
          </w:p>
        </w:tc>
        <w:tc>
          <w:tcPr>
            <w:tcW w:w="6063" w:type="dxa"/>
            <w:vAlign w:val="top"/>
          </w:tcPr>
          <w:p w14:paraId="523C6AD9">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1.中标人应在领取中标通知书后，在足额缴纳履约保证金的基础上，5个工作日内与招标人</w:t>
            </w:r>
            <w:r>
              <w:rPr>
                <w:rFonts w:hint="eastAsia" w:ascii="方正仿宋_GBK" w:hAnsi="宋体" w:eastAsia="方正仿宋_GBK" w:cs="宋体"/>
                <w:b w:val="0"/>
                <w:bCs/>
                <w:color w:val="000000" w:themeColor="text1"/>
                <w:kern w:val="0"/>
                <w:sz w:val="24"/>
                <w:lang w:eastAsia="zh-CN"/>
              </w:rPr>
              <w:t>签订合同</w:t>
            </w:r>
            <w:r>
              <w:rPr>
                <w:rFonts w:hint="eastAsia" w:ascii="方正仿宋_GBK" w:hAnsi="宋体" w:eastAsia="方正仿宋_GBK" w:cs="宋体"/>
                <w:b w:val="0"/>
                <w:bCs/>
                <w:color w:val="000000" w:themeColor="text1"/>
                <w:kern w:val="0"/>
                <w:sz w:val="24"/>
              </w:rPr>
              <w:t>。</w:t>
            </w:r>
          </w:p>
          <w:p w14:paraId="1B26A084">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2.招标人、中标人均应对所签的每份合同加盖骑缝章；中标人</w:t>
            </w:r>
            <w:r>
              <w:rPr>
                <w:rFonts w:hint="eastAsia" w:ascii="方正仿宋_GBK" w:hAnsi="宋体" w:eastAsia="方正仿宋_GBK" w:cs="宋体"/>
                <w:b w:val="0"/>
                <w:bCs/>
                <w:color w:val="000000" w:themeColor="text1"/>
                <w:kern w:val="0"/>
                <w:sz w:val="24"/>
                <w:lang w:eastAsia="zh-CN"/>
              </w:rPr>
              <w:t>签订合同</w:t>
            </w:r>
            <w:r>
              <w:rPr>
                <w:rFonts w:hint="eastAsia" w:ascii="方正仿宋_GBK" w:hAnsi="宋体" w:eastAsia="方正仿宋_GBK" w:cs="宋体"/>
                <w:b w:val="0"/>
                <w:bCs/>
                <w:color w:val="000000" w:themeColor="text1"/>
                <w:kern w:val="0"/>
                <w:sz w:val="24"/>
              </w:rPr>
              <w:t>时必须加盖清晰的是合同专用章。</w:t>
            </w:r>
          </w:p>
          <w:p w14:paraId="15FBF64D">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3.第一中标候选人未书面向招标人提出因不可抗力不能履行竞标承诺，未按规定时间领取中标通知书及签订合同，将被视为放弃中标权益。</w:t>
            </w:r>
          </w:p>
          <w:p w14:paraId="7ED804E5">
            <w:pPr>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rPr>
              <w:t>4.第一中标候选人放弃中标权益，其提交的竞标保证金将不予退还，视情况将中标公司列入不诚信企业予以通报；若给招标人造成较大损失，将承担由此引起的经济及法律责任。</w:t>
            </w:r>
          </w:p>
        </w:tc>
      </w:tr>
      <w:tr w14:paraId="287B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9" w:type="dxa"/>
            <w:vAlign w:val="center"/>
          </w:tcPr>
          <w:p w14:paraId="18AC307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1.28</w:t>
            </w:r>
          </w:p>
        </w:tc>
        <w:tc>
          <w:tcPr>
            <w:tcW w:w="1844" w:type="dxa"/>
            <w:vAlign w:val="center"/>
          </w:tcPr>
          <w:p w14:paraId="6DCDFC6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通知</w:t>
            </w:r>
          </w:p>
        </w:tc>
        <w:tc>
          <w:tcPr>
            <w:tcW w:w="6063" w:type="dxa"/>
            <w:vAlign w:val="top"/>
          </w:tcPr>
          <w:p w14:paraId="3A176456">
            <w:pPr>
              <w:spacing w:line="360" w:lineRule="exact"/>
              <w:rPr>
                <w:rFonts w:ascii="宋体" w:hAnsi="宋体" w:cs="宋体"/>
                <w:b w:val="0"/>
                <w:bCs/>
                <w:color w:val="000000" w:themeColor="text1"/>
                <w:kern w:val="0"/>
                <w:sz w:val="24"/>
              </w:rPr>
            </w:pPr>
            <w:r>
              <w:rPr>
                <w:rFonts w:hint="eastAsia" w:ascii="方正仿宋_GBK" w:hAnsi="宋体" w:eastAsia="方正仿宋_GBK" w:cs="宋体"/>
                <w:b w:val="0"/>
                <w:bCs/>
                <w:color w:val="000000" w:themeColor="text1"/>
                <w:kern w:val="0"/>
                <w:sz w:val="24"/>
              </w:rPr>
              <w:t>招标人或招标代理机构采用投标人签字确认的送达方式，送达相关文书，经过3日，不论投标人是否收到，均视为送达。</w:t>
            </w:r>
          </w:p>
        </w:tc>
      </w:tr>
      <w:tr w14:paraId="429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7B0A449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需要特别说明的内容：中标人不按招标文件规定的时间领取中标通知书、足额缴纳履约保证金、签订合同、进场施工的，将如实记录，根据情况纳入永安镇失信企业，同时将征信情况上报县级有关主管部门。</w:t>
            </w:r>
          </w:p>
        </w:tc>
      </w:tr>
      <w:tr w14:paraId="774B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03" w:type="dxa"/>
            <w:gridSpan w:val="2"/>
            <w:vAlign w:val="center"/>
          </w:tcPr>
          <w:p w14:paraId="209315D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投标人质疑</w:t>
            </w:r>
          </w:p>
        </w:tc>
        <w:tc>
          <w:tcPr>
            <w:tcW w:w="6063" w:type="dxa"/>
            <w:vAlign w:val="center"/>
          </w:tcPr>
          <w:p w14:paraId="31D6C0A8">
            <w:pPr>
              <w:adjustRightInd w:val="0"/>
              <w:snapToGrid w:val="0"/>
              <w:spacing w:line="560" w:lineRule="atLeast"/>
              <w:ind w:firstLine="480" w:firstLineChars="200"/>
              <w:rPr>
                <w:rFonts w:hint="default" w:ascii="方正仿宋_GBK" w:eastAsia="方正仿宋_GBK" w:cs="MingLiU"/>
                <w:b w:val="0"/>
                <w:bCs/>
                <w:color w:val="000000" w:themeColor="text1"/>
                <w:sz w:val="28"/>
                <w:szCs w:val="28"/>
                <w:lang w:val="en-US" w:eastAsia="zh-CN"/>
              </w:rPr>
            </w:pPr>
            <w:r>
              <w:rPr>
                <w:rFonts w:hint="eastAsia" w:ascii="方正仿宋_GBK" w:hAnsi="宋体" w:eastAsia="方正仿宋_GBK" w:cs="MingLiU"/>
                <w:b w:val="0"/>
                <w:bCs/>
                <w:color w:val="000000" w:themeColor="text1"/>
                <w:kern w:val="0"/>
                <w:sz w:val="24"/>
              </w:rPr>
              <w:t>联系电话：</w:t>
            </w:r>
            <w:r>
              <w:rPr>
                <w:rFonts w:hint="eastAsia" w:ascii="方正仿宋_GBK" w:eastAsia="方正仿宋_GBK" w:cs="MingLiU"/>
                <w:b w:val="0"/>
                <w:bCs/>
                <w:color w:val="000000" w:themeColor="text1"/>
                <w:sz w:val="28"/>
                <w:szCs w:val="28"/>
                <w:lang w:val="en-US" w:eastAsia="zh-CN"/>
              </w:rPr>
              <w:t xml:space="preserve">  刘</w:t>
            </w:r>
            <w:r>
              <w:rPr>
                <w:rFonts w:hint="eastAsia" w:ascii="方正仿宋_GBK" w:hAnsi="宋体" w:eastAsia="方正仿宋_GBK" w:cs="MingLiU"/>
                <w:b w:val="0"/>
                <w:bCs/>
                <w:color w:val="000000" w:themeColor="text1"/>
                <w:kern w:val="0"/>
                <w:sz w:val="24"/>
                <w:lang w:val="en-US" w:eastAsia="zh-CN"/>
              </w:rPr>
              <w:t>老师    电话：74546850</w:t>
            </w:r>
          </w:p>
          <w:p w14:paraId="0C49CF4B">
            <w:pPr>
              <w:adjustRightInd w:val="0"/>
              <w:snapToGrid w:val="0"/>
              <w:spacing w:line="360" w:lineRule="atLeast"/>
              <w:ind w:firstLine="1920" w:firstLineChars="800"/>
              <w:rPr>
                <w:rFonts w:hint="default" w:ascii="方正仿宋_GBK" w:hAnsi="宋体" w:eastAsia="方正仿宋_GBK" w:cs="MingLiU"/>
                <w:b w:val="0"/>
                <w:bCs/>
                <w:color w:val="000000" w:themeColor="text1"/>
                <w:kern w:val="0"/>
                <w:sz w:val="24"/>
                <w:lang w:val="en-US"/>
              </w:rPr>
            </w:pPr>
            <w:r>
              <w:rPr>
                <w:rFonts w:hint="eastAsia" w:ascii="方正仿宋_GBK" w:hAnsi="宋体" w:eastAsia="方正仿宋_GBK" w:cs="MingLiU"/>
                <w:b w:val="0"/>
                <w:bCs/>
                <w:color w:val="000000" w:themeColor="text1"/>
                <w:kern w:val="0"/>
                <w:sz w:val="24"/>
                <w:lang w:eastAsia="zh-CN"/>
              </w:rPr>
              <w:t>余老师</w:t>
            </w:r>
            <w:r>
              <w:rPr>
                <w:rFonts w:hint="eastAsia" w:ascii="方正仿宋_GBK" w:hAnsi="宋体" w:eastAsia="方正仿宋_GBK" w:cs="MingLiU"/>
                <w:b w:val="0"/>
                <w:bCs/>
                <w:color w:val="000000" w:themeColor="text1"/>
                <w:kern w:val="0"/>
                <w:sz w:val="24"/>
              </w:rPr>
              <w:t xml:space="preserve">   </w:t>
            </w:r>
            <w:r>
              <w:rPr>
                <w:rFonts w:hint="eastAsia" w:ascii="方正仿宋_GBK" w:hAnsi="宋体" w:eastAsia="方正仿宋_GBK" w:cs="MingLiU"/>
                <w:b w:val="0"/>
                <w:bCs/>
                <w:color w:val="000000" w:themeColor="text1"/>
                <w:kern w:val="0"/>
                <w:sz w:val="24"/>
                <w:lang w:val="en-US" w:eastAsia="zh-CN"/>
              </w:rPr>
              <w:t xml:space="preserve"> </w:t>
            </w:r>
            <w:r>
              <w:rPr>
                <w:rFonts w:hint="eastAsia" w:ascii="方正仿宋_GBK" w:hAnsi="宋体" w:eastAsia="方正仿宋_GBK" w:cs="MingLiU"/>
                <w:b w:val="0"/>
                <w:bCs/>
                <w:color w:val="000000" w:themeColor="text1"/>
                <w:kern w:val="0"/>
                <w:sz w:val="24"/>
              </w:rPr>
              <w:t xml:space="preserve"> 电话：</w:t>
            </w:r>
            <w:r>
              <w:rPr>
                <w:rFonts w:hint="eastAsia" w:ascii="方正仿宋_GBK" w:hAnsi="宋体" w:eastAsia="方正仿宋_GBK" w:cs="MingLiU"/>
                <w:b w:val="0"/>
                <w:bCs/>
                <w:color w:val="000000" w:themeColor="text1"/>
                <w:kern w:val="0"/>
                <w:sz w:val="24"/>
                <w:lang w:val="en-US" w:eastAsia="zh-CN"/>
              </w:rPr>
              <w:t>74546850</w:t>
            </w:r>
          </w:p>
        </w:tc>
      </w:tr>
      <w:tr w14:paraId="248E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3" w:type="dxa"/>
            <w:gridSpan w:val="2"/>
            <w:vAlign w:val="center"/>
          </w:tcPr>
          <w:p w14:paraId="604C21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参加开标会议的</w:t>
            </w:r>
          </w:p>
          <w:p w14:paraId="64FA2A3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投标人代表要求</w:t>
            </w:r>
          </w:p>
        </w:tc>
        <w:tc>
          <w:tcPr>
            <w:tcW w:w="6063" w:type="dxa"/>
            <w:vAlign w:val="center"/>
          </w:tcPr>
          <w:p w14:paraId="7B5F37F6">
            <w:pPr>
              <w:spacing w:line="360" w:lineRule="auto"/>
              <w:ind w:firstLine="420"/>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企业的法定代表人或委托代理人必须按时参加本项目的开标会议。投标人的法定代表人参加开标会议的，应当随身携带本人身份证（原件）、法定代表人身份证明书（原件）；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eastAsia" w:ascii="方正仿宋_GBK" w:hAnsi="宋体" w:eastAsia="方正仿宋_GBK" w:cs="MingLiU"/>
                <w:b w:val="0"/>
                <w:bCs/>
                <w:color w:val="000000" w:themeColor="text1"/>
                <w:kern w:val="0"/>
                <w:sz w:val="24"/>
                <w:lang w:val="en-US" w:eastAsia="zh-CN"/>
              </w:rPr>
              <w:t>5</w:t>
            </w:r>
            <w:r>
              <w:rPr>
                <w:rFonts w:hint="eastAsia" w:ascii="方正仿宋_GBK" w:hAnsi="宋体" w:eastAsia="方正仿宋_GBK" w:cs="MingLiU"/>
                <w:b w:val="0"/>
                <w:bCs/>
                <w:color w:val="000000" w:themeColor="text1"/>
                <w:kern w:val="0"/>
                <w:sz w:val="24"/>
              </w:rPr>
              <w:t>年</w:t>
            </w:r>
            <w:r>
              <w:rPr>
                <w:rFonts w:hint="eastAsia" w:ascii="方正仿宋_GBK" w:hAnsi="宋体" w:eastAsia="方正仿宋_GBK" w:cs="MingLiU"/>
                <w:b w:val="0"/>
                <w:bCs/>
                <w:color w:val="000000" w:themeColor="text1"/>
                <w:kern w:val="0"/>
                <w:sz w:val="24"/>
                <w:lang w:val="en-US" w:eastAsia="zh-CN"/>
              </w:rPr>
              <w:t>9</w:t>
            </w:r>
            <w:r>
              <w:rPr>
                <w:rFonts w:hint="eastAsia" w:ascii="方正仿宋_GBK" w:hAnsi="宋体" w:eastAsia="方正仿宋_GBK" w:cs="MingLiU"/>
                <w:b w:val="0"/>
                <w:bCs/>
                <w:color w:val="000000" w:themeColor="text1"/>
                <w:kern w:val="0"/>
                <w:sz w:val="24"/>
              </w:rPr>
              <w:t>月至202</w:t>
            </w:r>
            <w:r>
              <w:rPr>
                <w:rFonts w:hint="eastAsia" w:ascii="方正仿宋_GBK" w:hAnsi="宋体" w:eastAsia="方正仿宋_GBK" w:cs="MingLiU"/>
                <w:b w:val="0"/>
                <w:bCs/>
                <w:color w:val="000000" w:themeColor="text1"/>
                <w:kern w:val="0"/>
                <w:sz w:val="24"/>
                <w:lang w:val="en-US" w:eastAsia="zh-CN"/>
              </w:rPr>
              <w:t>6</w:t>
            </w:r>
            <w:r>
              <w:rPr>
                <w:rFonts w:hint="eastAsia" w:ascii="方正仿宋_GBK" w:hAnsi="宋体" w:eastAsia="方正仿宋_GBK" w:cs="MingLiU"/>
                <w:b w:val="0"/>
                <w:bCs/>
                <w:color w:val="000000" w:themeColor="text1"/>
                <w:kern w:val="0"/>
                <w:sz w:val="24"/>
              </w:rPr>
              <w:t>年</w:t>
            </w:r>
            <w:r>
              <w:rPr>
                <w:rFonts w:hint="eastAsia" w:ascii="方正仿宋_GBK" w:hAnsi="宋体" w:eastAsia="方正仿宋_GBK" w:cs="MingLiU"/>
                <w:b w:val="0"/>
                <w:bCs/>
                <w:color w:val="000000" w:themeColor="text1"/>
                <w:kern w:val="0"/>
                <w:sz w:val="24"/>
                <w:lang w:val="en-US" w:eastAsia="zh-CN"/>
              </w:rPr>
              <w:t>2</w:t>
            </w:r>
            <w:r>
              <w:rPr>
                <w:rFonts w:hint="eastAsia" w:ascii="方正仿宋_GBK" w:hAnsi="宋体" w:eastAsia="方正仿宋_GBK" w:cs="MingLiU"/>
                <w:b w:val="0"/>
                <w:bCs/>
                <w:color w:val="000000" w:themeColor="text1"/>
                <w:kern w:val="0"/>
                <w:sz w:val="24"/>
              </w:rPr>
              <w:t>月（最近半年的社保</w:t>
            </w:r>
            <w:r>
              <w:rPr>
                <w:b w:val="0"/>
                <w:bCs/>
                <w:color w:val="000000" w:themeColor="text1"/>
              </w:rPr>
              <w:fldChar w:fldCharType="begin"/>
            </w:r>
            <w:r>
              <w:rPr>
                <w:b w:val="0"/>
                <w:bCs/>
                <w:color w:val="000000" w:themeColor="text1"/>
              </w:rPr>
              <w:instrText xml:space="preserve"> HYPERLINK "http://cd.preview.ftn.qq.com/ftn_doc_abstract/82a51d6e7890c7c17df557bb4cfcdea16d313002/javascript:void(0);" </w:instrText>
            </w:r>
            <w:r>
              <w:rPr>
                <w:b w:val="0"/>
                <w:bCs/>
                <w:color w:val="000000" w:themeColor="text1"/>
              </w:rPr>
              <w:fldChar w:fldCharType="separate"/>
            </w:r>
            <w:r>
              <w:rPr>
                <w:b w:val="0"/>
                <w:bCs/>
                <w:color w:val="000000" w:themeColor="text1"/>
              </w:rPr>
              <w:fldChar w:fldCharType="end"/>
            </w:r>
            <w:r>
              <w:rPr>
                <w:rFonts w:hint="eastAsia" w:ascii="方正仿宋_GBK" w:hAnsi="宋体" w:eastAsia="方正仿宋_GBK" w:cs="MingLiU"/>
                <w:b w:val="0"/>
                <w:bCs/>
                <w:color w:val="000000" w:themeColor="text1"/>
                <w:kern w:val="0"/>
                <w:sz w:val="24"/>
              </w:rPr>
              <w:t>）养老保险证明原件和个人养老保险账户信息在社保部门的网上查询截图，否则不予参加开标会，其递交的投标文件将被原封退还给投标人。每个投标人最多派1人参加开标会。[注：《法定代表人身份证明》及《法定代表人授权委托书》原件须按要求装入投标文件，复印件要随身携带壹份以供监督人员核实身份]招标结束后，由招标人对前三名拟中标候选人的人员社保真实性进行核实。若未按照规定要求缴纳社保，招标人取消中标资格，其投标保证金不予退还，并视为提供虚假资料行为移交有关行政主管部门依法处理，并作不良行为挂网公示，然后由招标人依法依次递补确定中标人。</w:t>
            </w:r>
          </w:p>
          <w:p w14:paraId="3338ABC0">
            <w:pPr>
              <w:adjustRightInd w:val="0"/>
              <w:snapToGrid w:val="0"/>
              <w:spacing w:line="360" w:lineRule="atLeast"/>
              <w:rPr>
                <w:rFonts w:ascii="方正仿宋_GBK" w:hAnsi="宋体" w:eastAsia="方正仿宋_GBK" w:cs="MingLiU"/>
                <w:b w:val="0"/>
                <w:bCs/>
                <w:color w:val="000000" w:themeColor="text1"/>
                <w:kern w:val="0"/>
                <w:sz w:val="24"/>
              </w:rPr>
            </w:pPr>
          </w:p>
        </w:tc>
      </w:tr>
    </w:tbl>
    <w:p w14:paraId="4F7D2252">
      <w:pPr>
        <w:adjustRightInd w:val="0"/>
        <w:snapToGrid w:val="0"/>
        <w:spacing w:line="360" w:lineRule="atLeast"/>
        <w:rPr>
          <w:rFonts w:ascii="方正仿宋_GBK" w:hAnsi="宋体" w:eastAsia="方正仿宋_GBK" w:cs="MingLiU"/>
          <w:b w:val="0"/>
          <w:bCs/>
          <w:color w:val="000000" w:themeColor="text1"/>
          <w:kern w:val="0"/>
          <w:sz w:val="24"/>
        </w:rPr>
      </w:pPr>
    </w:p>
    <w:p w14:paraId="44050FC0">
      <w:pPr>
        <w:adjustRightInd w:val="0"/>
        <w:snapToGrid w:val="0"/>
        <w:spacing w:line="360" w:lineRule="atLeast"/>
        <w:rPr>
          <w:rFonts w:ascii="方正仿宋_GBK" w:hAnsi="宋体" w:eastAsia="方正仿宋_GBK" w:cs="MingLiU"/>
          <w:b w:val="0"/>
          <w:bCs/>
          <w:color w:val="000000" w:themeColor="text1"/>
          <w:kern w:val="0"/>
          <w:sz w:val="24"/>
        </w:rPr>
      </w:pPr>
    </w:p>
    <w:p w14:paraId="4AA9E9C2">
      <w:pPr>
        <w:adjustRightInd w:val="0"/>
        <w:snapToGrid w:val="0"/>
        <w:spacing w:line="360" w:lineRule="atLeast"/>
        <w:rPr>
          <w:rFonts w:ascii="方正仿宋_GBK" w:hAnsi="宋体" w:eastAsia="方正仿宋_GBK" w:cs="MingLiU"/>
          <w:b w:val="0"/>
          <w:bCs/>
          <w:color w:val="000000" w:themeColor="text1"/>
          <w:kern w:val="0"/>
          <w:sz w:val="24"/>
        </w:rPr>
      </w:pPr>
    </w:p>
    <w:p w14:paraId="154A0DB2">
      <w:pPr>
        <w:adjustRightInd w:val="0"/>
        <w:snapToGrid w:val="0"/>
        <w:spacing w:line="360" w:lineRule="atLeast"/>
        <w:rPr>
          <w:rFonts w:ascii="方正仿宋_GBK" w:hAnsi="宋体" w:eastAsia="方正仿宋_GBK" w:cs="MingLiU"/>
          <w:b w:val="0"/>
          <w:bCs/>
          <w:color w:val="000000" w:themeColor="text1"/>
          <w:kern w:val="0"/>
          <w:sz w:val="24"/>
        </w:rPr>
      </w:pPr>
    </w:p>
    <w:p w14:paraId="334817A7">
      <w:pPr>
        <w:adjustRightInd w:val="0"/>
        <w:snapToGrid w:val="0"/>
        <w:spacing w:line="360" w:lineRule="atLeast"/>
        <w:rPr>
          <w:rFonts w:ascii="方正仿宋_GBK" w:hAnsi="宋体" w:eastAsia="方正仿宋_GBK" w:cs="MingLiU"/>
          <w:b w:val="0"/>
          <w:bCs/>
          <w:color w:val="000000" w:themeColor="text1"/>
          <w:kern w:val="0"/>
          <w:sz w:val="24"/>
        </w:rPr>
      </w:pPr>
    </w:p>
    <w:p w14:paraId="644689AC">
      <w:pPr>
        <w:adjustRightInd w:val="0"/>
        <w:snapToGrid w:val="0"/>
        <w:spacing w:line="360" w:lineRule="atLeast"/>
        <w:rPr>
          <w:rFonts w:ascii="方正仿宋_GBK" w:hAnsi="宋体" w:eastAsia="方正仿宋_GBK" w:cs="MingLiU"/>
          <w:b w:val="0"/>
          <w:bCs/>
          <w:color w:val="000000" w:themeColor="text1"/>
          <w:kern w:val="0"/>
          <w:sz w:val="24"/>
        </w:rPr>
      </w:pPr>
    </w:p>
    <w:p w14:paraId="4411F4DC">
      <w:pPr>
        <w:adjustRightInd w:val="0"/>
        <w:snapToGrid w:val="0"/>
        <w:spacing w:line="360" w:lineRule="atLeast"/>
        <w:rPr>
          <w:rFonts w:ascii="方正仿宋_GBK" w:hAnsi="宋体" w:eastAsia="方正仿宋_GBK" w:cs="MingLiU"/>
          <w:b w:val="0"/>
          <w:bCs/>
          <w:color w:val="000000" w:themeColor="text1"/>
          <w:kern w:val="0"/>
          <w:sz w:val="24"/>
        </w:rPr>
      </w:pPr>
    </w:p>
    <w:p w14:paraId="4995253D">
      <w:pPr>
        <w:adjustRightInd w:val="0"/>
        <w:snapToGrid w:val="0"/>
        <w:spacing w:line="360" w:lineRule="atLeast"/>
        <w:rPr>
          <w:rFonts w:ascii="方正仿宋_GBK" w:hAnsi="宋体" w:eastAsia="方正仿宋_GBK" w:cs="MingLiU"/>
          <w:b w:val="0"/>
          <w:bCs/>
          <w:color w:val="000000" w:themeColor="text1"/>
          <w:kern w:val="0"/>
          <w:sz w:val="24"/>
        </w:rPr>
      </w:pPr>
    </w:p>
    <w:p w14:paraId="2D6CB6BB">
      <w:pPr>
        <w:adjustRightInd w:val="0"/>
        <w:snapToGrid w:val="0"/>
        <w:spacing w:line="360" w:lineRule="atLeast"/>
        <w:rPr>
          <w:rFonts w:ascii="方正仿宋_GBK" w:hAnsi="宋体" w:eastAsia="方正仿宋_GBK" w:cs="MingLiU"/>
          <w:b w:val="0"/>
          <w:bCs/>
          <w:color w:val="000000" w:themeColor="text1"/>
          <w:kern w:val="0"/>
          <w:sz w:val="24"/>
        </w:rPr>
      </w:pPr>
    </w:p>
    <w:p w14:paraId="2F05AF80">
      <w:pPr>
        <w:adjustRightInd w:val="0"/>
        <w:snapToGrid w:val="0"/>
        <w:spacing w:line="360" w:lineRule="atLeast"/>
        <w:rPr>
          <w:rFonts w:ascii="方正仿宋_GBK" w:hAnsi="宋体" w:eastAsia="方正仿宋_GBK" w:cs="MingLiU"/>
          <w:b w:val="0"/>
          <w:bCs/>
          <w:color w:val="000000" w:themeColor="text1"/>
          <w:kern w:val="0"/>
          <w:sz w:val="24"/>
        </w:rPr>
      </w:pPr>
    </w:p>
    <w:p w14:paraId="70168DDD">
      <w:pPr>
        <w:adjustRightInd w:val="0"/>
        <w:snapToGrid w:val="0"/>
        <w:spacing w:line="360" w:lineRule="atLeast"/>
        <w:rPr>
          <w:rFonts w:ascii="方正仿宋_GBK" w:hAnsi="宋体" w:eastAsia="方正仿宋_GBK" w:cs="MingLiU"/>
          <w:b w:val="0"/>
          <w:bCs/>
          <w:color w:val="000000" w:themeColor="text1"/>
          <w:kern w:val="0"/>
          <w:sz w:val="24"/>
        </w:rPr>
      </w:pPr>
    </w:p>
    <w:p w14:paraId="56388949">
      <w:pPr>
        <w:adjustRightInd w:val="0"/>
        <w:snapToGrid w:val="0"/>
        <w:spacing w:line="360" w:lineRule="atLeast"/>
        <w:rPr>
          <w:rFonts w:ascii="方正仿宋_GBK" w:hAnsi="宋体" w:eastAsia="方正仿宋_GBK" w:cs="MingLiU"/>
          <w:b w:val="0"/>
          <w:bCs/>
          <w:color w:val="000000" w:themeColor="text1"/>
          <w:kern w:val="0"/>
          <w:sz w:val="24"/>
        </w:rPr>
      </w:pPr>
    </w:p>
    <w:p w14:paraId="67073602">
      <w:pPr>
        <w:adjustRightInd w:val="0"/>
        <w:snapToGrid w:val="0"/>
        <w:spacing w:line="360" w:lineRule="atLeast"/>
        <w:rPr>
          <w:rFonts w:ascii="方正仿宋_GBK" w:hAnsi="宋体" w:eastAsia="方正仿宋_GBK" w:cs="MingLiU"/>
          <w:b w:val="0"/>
          <w:bCs/>
          <w:color w:val="000000" w:themeColor="text1"/>
          <w:kern w:val="0"/>
          <w:sz w:val="24"/>
        </w:rPr>
      </w:pPr>
    </w:p>
    <w:p w14:paraId="6CCDEF84">
      <w:pPr>
        <w:adjustRightInd w:val="0"/>
        <w:snapToGrid w:val="0"/>
        <w:spacing w:line="360" w:lineRule="atLeast"/>
        <w:rPr>
          <w:rFonts w:ascii="方正仿宋_GBK" w:hAnsi="宋体" w:eastAsia="方正仿宋_GBK" w:cs="MingLiU"/>
          <w:b w:val="0"/>
          <w:bCs/>
          <w:color w:val="000000" w:themeColor="text1"/>
          <w:kern w:val="0"/>
          <w:sz w:val="24"/>
        </w:rPr>
      </w:pPr>
    </w:p>
    <w:p w14:paraId="65ACD496">
      <w:pPr>
        <w:adjustRightInd w:val="0"/>
        <w:snapToGrid w:val="0"/>
        <w:spacing w:line="360" w:lineRule="atLeast"/>
        <w:rPr>
          <w:rFonts w:ascii="方正仿宋_GBK" w:hAnsi="宋体" w:eastAsia="方正仿宋_GBK" w:cs="MingLiU"/>
          <w:b w:val="0"/>
          <w:bCs/>
          <w:color w:val="000000" w:themeColor="text1"/>
          <w:kern w:val="0"/>
          <w:sz w:val="24"/>
        </w:rPr>
      </w:pPr>
    </w:p>
    <w:p w14:paraId="1F8E3CA7">
      <w:pPr>
        <w:adjustRightInd w:val="0"/>
        <w:snapToGrid w:val="0"/>
        <w:spacing w:line="360" w:lineRule="atLeast"/>
        <w:rPr>
          <w:rFonts w:ascii="方正仿宋_GBK" w:hAnsi="宋体" w:eastAsia="方正仿宋_GBK" w:cs="MingLiU"/>
          <w:b w:val="0"/>
          <w:bCs/>
          <w:color w:val="000000" w:themeColor="text1"/>
          <w:kern w:val="0"/>
          <w:sz w:val="24"/>
        </w:rPr>
      </w:pPr>
    </w:p>
    <w:p w14:paraId="1C974157">
      <w:pPr>
        <w:adjustRightInd w:val="0"/>
        <w:snapToGrid w:val="0"/>
        <w:spacing w:line="360" w:lineRule="atLeast"/>
        <w:rPr>
          <w:rFonts w:ascii="方正仿宋_GBK" w:hAnsi="宋体" w:eastAsia="方正仿宋_GBK" w:cs="MingLiU"/>
          <w:b w:val="0"/>
          <w:bCs/>
          <w:color w:val="000000" w:themeColor="text1"/>
          <w:kern w:val="0"/>
          <w:sz w:val="24"/>
        </w:rPr>
      </w:pPr>
    </w:p>
    <w:p w14:paraId="3BF89F9A">
      <w:pPr>
        <w:adjustRightInd w:val="0"/>
        <w:snapToGrid w:val="0"/>
        <w:spacing w:line="360" w:lineRule="atLeast"/>
        <w:rPr>
          <w:rFonts w:ascii="方正仿宋_GBK" w:hAnsi="宋体" w:eastAsia="方正仿宋_GBK" w:cs="MingLiU"/>
          <w:b w:val="0"/>
          <w:bCs/>
          <w:color w:val="000000" w:themeColor="text1"/>
          <w:kern w:val="0"/>
          <w:sz w:val="24"/>
        </w:rPr>
      </w:pPr>
    </w:p>
    <w:p w14:paraId="5DBB66A3">
      <w:pPr>
        <w:adjustRightInd w:val="0"/>
        <w:snapToGrid w:val="0"/>
        <w:spacing w:line="360" w:lineRule="atLeast"/>
        <w:rPr>
          <w:rFonts w:ascii="方正仿宋_GBK" w:hAnsi="宋体" w:eastAsia="方正仿宋_GBK" w:cs="MingLiU"/>
          <w:b w:val="0"/>
          <w:bCs/>
          <w:color w:val="000000" w:themeColor="text1"/>
          <w:kern w:val="0"/>
          <w:sz w:val="24"/>
        </w:rPr>
      </w:pPr>
    </w:p>
    <w:p w14:paraId="06639DFB">
      <w:pPr>
        <w:adjustRightInd w:val="0"/>
        <w:snapToGrid w:val="0"/>
        <w:spacing w:line="360" w:lineRule="atLeast"/>
        <w:rPr>
          <w:rFonts w:ascii="方正仿宋_GBK" w:hAnsi="宋体" w:eastAsia="方正仿宋_GBK" w:cs="MingLiU"/>
          <w:b w:val="0"/>
          <w:bCs/>
          <w:color w:val="000000" w:themeColor="text1"/>
          <w:kern w:val="0"/>
          <w:sz w:val="24"/>
        </w:rPr>
      </w:pPr>
    </w:p>
    <w:p w14:paraId="35D357A6">
      <w:pPr>
        <w:adjustRightInd w:val="0"/>
        <w:snapToGrid w:val="0"/>
        <w:spacing w:line="360" w:lineRule="atLeast"/>
        <w:rPr>
          <w:rFonts w:ascii="方正仿宋_GBK" w:hAnsi="宋体" w:eastAsia="方正仿宋_GBK" w:cs="MingLiU"/>
          <w:b w:val="0"/>
          <w:bCs/>
          <w:color w:val="000000" w:themeColor="text1"/>
          <w:kern w:val="0"/>
          <w:sz w:val="24"/>
        </w:rPr>
      </w:pPr>
    </w:p>
    <w:p w14:paraId="7316A46D">
      <w:pPr>
        <w:adjustRightInd w:val="0"/>
        <w:snapToGrid w:val="0"/>
        <w:spacing w:line="360" w:lineRule="atLeast"/>
        <w:jc w:val="center"/>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第三章   评标办法</w:t>
      </w:r>
      <w:bookmarkEnd w:id="8"/>
      <w:bookmarkEnd w:id="9"/>
    </w:p>
    <w:p w14:paraId="46B792EC">
      <w:pPr>
        <w:adjustRightInd w:val="0"/>
        <w:snapToGrid w:val="0"/>
        <w:spacing w:line="360" w:lineRule="atLeast"/>
        <w:rPr>
          <w:rFonts w:ascii="方正仿宋_GBK" w:hAnsi="宋体" w:eastAsia="方正仿宋_GBK" w:cs="MingLiU"/>
          <w:b w:val="0"/>
          <w:bCs/>
          <w:color w:val="000000" w:themeColor="text1"/>
          <w:kern w:val="0"/>
          <w:sz w:val="24"/>
        </w:rPr>
      </w:pPr>
      <w:bookmarkStart w:id="10" w:name="_Toc298315118"/>
      <w:bookmarkStart w:id="11" w:name="_Toc245460628"/>
      <w:r>
        <w:rPr>
          <w:rFonts w:hint="eastAsia" w:ascii="方正仿宋_GBK" w:hAnsi="宋体" w:eastAsia="方正仿宋_GBK" w:cs="MingLiU"/>
          <w:b w:val="0"/>
          <w:bCs/>
          <w:color w:val="000000" w:themeColor="text1"/>
          <w:kern w:val="0"/>
          <w:sz w:val="24"/>
        </w:rPr>
        <w:t>评标办法前附表</w:t>
      </w:r>
      <w:bookmarkEnd w:id="10"/>
      <w:bookmarkEnd w:id="11"/>
    </w:p>
    <w:tbl>
      <w:tblPr>
        <w:tblStyle w:val="47"/>
        <w:tblW w:w="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610"/>
        <w:gridCol w:w="1838"/>
        <w:gridCol w:w="6005"/>
      </w:tblGrid>
      <w:tr w14:paraId="4958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40C268D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5E8A21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2FBEB63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评审标准</w:t>
            </w:r>
          </w:p>
        </w:tc>
      </w:tr>
      <w:tr w14:paraId="1A13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2DF752D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2.1.1</w:t>
            </w:r>
          </w:p>
        </w:tc>
        <w:tc>
          <w:tcPr>
            <w:tcW w:w="610" w:type="dxa"/>
            <w:vMerge w:val="restart"/>
            <w:tcBorders>
              <w:top w:val="single" w:color="auto" w:sz="4" w:space="0"/>
              <w:left w:val="single" w:color="auto" w:sz="4" w:space="0"/>
              <w:right w:val="single" w:color="auto" w:sz="4" w:space="0"/>
            </w:tcBorders>
            <w:vAlign w:val="center"/>
          </w:tcPr>
          <w:p w14:paraId="3566482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形</w:t>
            </w:r>
          </w:p>
          <w:p w14:paraId="68BF53E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式</w:t>
            </w:r>
          </w:p>
          <w:p w14:paraId="3D22760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w:t>
            </w:r>
          </w:p>
          <w:p w14:paraId="2C9FF4C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审</w:t>
            </w:r>
          </w:p>
          <w:p w14:paraId="5B374F9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标</w:t>
            </w:r>
          </w:p>
          <w:p w14:paraId="097D3A7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29C2F41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63A4CC1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与营业执照、资质证书、安全生产许可证一致</w:t>
            </w:r>
          </w:p>
        </w:tc>
      </w:tr>
      <w:tr w14:paraId="2509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vAlign w:val="top"/>
          </w:tcPr>
          <w:p w14:paraId="67950CBE">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0FE85DA2">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E6DE00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投标文件的</w:t>
            </w:r>
          </w:p>
          <w:p w14:paraId="7658465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1EC5FE2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有法定代表人或其委托代理人签字或盖章、加盖单位公章</w:t>
            </w:r>
          </w:p>
        </w:tc>
      </w:tr>
      <w:tr w14:paraId="5714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4" w:hRule="atLeast"/>
          <w:jc w:val="center"/>
        </w:trPr>
        <w:tc>
          <w:tcPr>
            <w:tcW w:w="868" w:type="dxa"/>
            <w:vMerge w:val="continue"/>
            <w:tcBorders>
              <w:left w:val="single" w:color="auto" w:sz="4" w:space="0"/>
              <w:right w:val="single" w:color="auto" w:sz="4" w:space="0"/>
            </w:tcBorders>
            <w:vAlign w:val="top"/>
          </w:tcPr>
          <w:p w14:paraId="697F9887">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17DE8918">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5FC34B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投标文件格式</w:t>
            </w:r>
          </w:p>
        </w:tc>
        <w:tc>
          <w:tcPr>
            <w:tcW w:w="6005" w:type="dxa"/>
            <w:tcBorders>
              <w:top w:val="single" w:color="auto" w:sz="4" w:space="0"/>
              <w:left w:val="single" w:color="auto" w:sz="4" w:space="0"/>
              <w:bottom w:val="single" w:color="auto" w:sz="4" w:space="0"/>
              <w:right w:val="single" w:color="auto" w:sz="4" w:space="0"/>
            </w:tcBorders>
            <w:vAlign w:val="top"/>
          </w:tcPr>
          <w:p w14:paraId="7F6F98B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符合第四章“投标文件格式”的要求，字迹清晰可辨。</w:t>
            </w:r>
          </w:p>
          <w:p w14:paraId="2E290B6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 投标函及投标函附录的所有数据均符合招标文件的规定；</w:t>
            </w:r>
          </w:p>
          <w:p w14:paraId="0340078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2.投标文件附表齐全完整，内容均按规定填写；</w:t>
            </w:r>
          </w:p>
          <w:p w14:paraId="5E69712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3.按规定提供了拟投入的主要人员的证件复印件，证件清晰可辨、有效；</w:t>
            </w:r>
          </w:p>
          <w:p w14:paraId="153F05D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4.投标文件的装订符合第二章1.14项的规定。</w:t>
            </w:r>
          </w:p>
        </w:tc>
      </w:tr>
      <w:tr w14:paraId="58DF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868" w:type="dxa"/>
            <w:vMerge w:val="continue"/>
            <w:tcBorders>
              <w:left w:val="single" w:color="auto" w:sz="4" w:space="0"/>
              <w:right w:val="single" w:color="auto" w:sz="4" w:space="0"/>
            </w:tcBorders>
            <w:vAlign w:val="top"/>
          </w:tcPr>
          <w:p w14:paraId="49017C10">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48023C6A">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8B6D25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报价唯一</w:t>
            </w:r>
          </w:p>
        </w:tc>
        <w:tc>
          <w:tcPr>
            <w:tcW w:w="6005" w:type="dxa"/>
            <w:tcBorders>
              <w:top w:val="single" w:color="auto" w:sz="4" w:space="0"/>
              <w:left w:val="single" w:color="auto" w:sz="4" w:space="0"/>
              <w:bottom w:val="single" w:color="auto" w:sz="4" w:space="0"/>
              <w:right w:val="single" w:color="auto" w:sz="4" w:space="0"/>
            </w:tcBorders>
            <w:vAlign w:val="top"/>
          </w:tcPr>
          <w:p w14:paraId="69E203F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只能有一个有效单价综合报价，报价保留两位小数，在招标文件没有规定的情况下，不得提交选择性报价。</w:t>
            </w:r>
          </w:p>
        </w:tc>
      </w:tr>
      <w:tr w14:paraId="2B8F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68" w:type="dxa"/>
            <w:vMerge w:val="continue"/>
            <w:tcBorders>
              <w:left w:val="single" w:color="auto" w:sz="4" w:space="0"/>
              <w:right w:val="single" w:color="auto" w:sz="4" w:space="0"/>
            </w:tcBorders>
            <w:vAlign w:val="top"/>
          </w:tcPr>
          <w:p w14:paraId="1247E2D1">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35424D90">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top"/>
          </w:tcPr>
          <w:p w14:paraId="6805F25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投标文件的签署</w:t>
            </w:r>
          </w:p>
        </w:tc>
        <w:tc>
          <w:tcPr>
            <w:tcW w:w="6005" w:type="dxa"/>
            <w:tcBorders>
              <w:top w:val="single" w:color="auto" w:sz="4" w:space="0"/>
              <w:left w:val="single" w:color="auto" w:sz="4" w:space="0"/>
              <w:bottom w:val="single" w:color="auto" w:sz="4" w:space="0"/>
              <w:right w:val="single" w:color="auto" w:sz="4" w:space="0"/>
            </w:tcBorders>
            <w:vAlign w:val="top"/>
          </w:tcPr>
          <w:p w14:paraId="2313897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投标文件上法定代表人或其授权代理人的签字和盖章齐全。</w:t>
            </w:r>
          </w:p>
        </w:tc>
      </w:tr>
      <w:tr w14:paraId="5C1A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868" w:type="dxa"/>
            <w:vMerge w:val="continue"/>
            <w:tcBorders>
              <w:left w:val="single" w:color="auto" w:sz="4" w:space="0"/>
              <w:bottom w:val="single" w:color="auto" w:sz="4" w:space="0"/>
              <w:right w:val="single" w:color="auto" w:sz="4" w:space="0"/>
            </w:tcBorders>
            <w:vAlign w:val="top"/>
          </w:tcPr>
          <w:p w14:paraId="1413BEAD">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3F3D73A6">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4C560A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法定代表人</w:t>
            </w:r>
          </w:p>
          <w:p w14:paraId="61953AA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或委托代理人</w:t>
            </w:r>
          </w:p>
        </w:tc>
        <w:tc>
          <w:tcPr>
            <w:tcW w:w="6005" w:type="dxa"/>
            <w:tcBorders>
              <w:top w:val="single" w:color="auto" w:sz="4" w:space="0"/>
              <w:left w:val="single" w:color="auto" w:sz="4" w:space="0"/>
              <w:bottom w:val="single" w:color="auto" w:sz="4" w:space="0"/>
              <w:right w:val="single" w:color="auto" w:sz="4" w:space="0"/>
            </w:tcBorders>
            <w:vAlign w:val="top"/>
          </w:tcPr>
          <w:p w14:paraId="1DF0CDA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投标人法定代表人有法定代表人身份证明，且其身份证明书符合招标文件规定的格式；投标人法定代表人的委托代理人有法定代表人签署的授权委托书，且其授权委托书符合招标文件规定的格式。</w:t>
            </w:r>
          </w:p>
        </w:tc>
      </w:tr>
      <w:tr w14:paraId="43B5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restart"/>
            <w:tcBorders>
              <w:top w:val="single" w:color="auto" w:sz="4" w:space="0"/>
              <w:left w:val="single" w:color="auto" w:sz="4" w:space="0"/>
              <w:right w:val="single" w:color="auto" w:sz="4" w:space="0"/>
            </w:tcBorders>
            <w:vAlign w:val="center"/>
          </w:tcPr>
          <w:p w14:paraId="3E904FC7">
            <w:pPr>
              <w:adjustRightInd w:val="0"/>
              <w:snapToGrid w:val="0"/>
              <w:spacing w:line="360" w:lineRule="atLeast"/>
              <w:rPr>
                <w:rFonts w:ascii="方正仿宋_GBK" w:hAnsi="宋体" w:eastAsia="方正仿宋_GBK" w:cs="MingLiU"/>
                <w:b w:val="0"/>
                <w:bCs/>
                <w:color w:val="000000" w:themeColor="text1"/>
                <w:kern w:val="0"/>
                <w:sz w:val="24"/>
              </w:rPr>
            </w:pPr>
            <w:r>
              <w:rPr>
                <w:rFonts w:ascii="方正仿宋_GBK" w:hAnsi="宋体" w:eastAsia="方正仿宋_GBK" w:cs="MingLiU"/>
                <w:b w:val="0"/>
                <w:bCs/>
                <w:color w:val="000000" w:themeColor="text1"/>
                <w:kern w:val="0"/>
                <w:sz w:val="24"/>
                <w:szCs w:val="24"/>
                <w:lang w:val="en-US" w:eastAsia="zh-CN" w:bidi="ar-SA"/>
              </w:rPr>
              <w:pict>
                <v:shape id="自选图形 22" o:spid="_x0000_s1026" o:spt="32" type="#_x0000_t32" style="position:absolute;left:0pt;margin-left:-73.4pt;margin-top:345pt;height:0.05pt;width:42.7pt;z-index:251659264;mso-width-relative:page;mso-height-relative:page;" fillcolor="#FFFFFF" filled="t" o:preferrelative="t" stroked="t" coordsize="21600,21600">
                  <v:path arrowok="t"/>
                  <v:fill on="t" focussize="0,0"/>
                  <v:stroke weight="1.25pt" color="#739CC3" color2="#FFFFFF" miterlimit="2"/>
                  <v:imagedata gain="65536f" blacklevel="0f" gamma="0" o:title=""/>
                  <o:lock v:ext="edit" position="f" selection="f" grouping="f" rotation="f" cropping="f" text="f" aspectratio="f"/>
                </v:shape>
              </w:pict>
            </w:r>
            <w:r>
              <w:rPr>
                <w:rFonts w:hint="eastAsia" w:ascii="方正仿宋_GBK" w:hAnsi="宋体" w:eastAsia="方正仿宋_GBK" w:cs="MingLiU"/>
                <w:b w:val="0"/>
                <w:bCs/>
                <w:color w:val="000000" w:themeColor="text1"/>
                <w:kern w:val="0"/>
                <w:sz w:val="24"/>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1C33EC8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w:t>
            </w:r>
          </w:p>
          <w:p w14:paraId="64AE2C6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格</w:t>
            </w:r>
          </w:p>
          <w:p w14:paraId="42E8F6D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w:t>
            </w:r>
          </w:p>
          <w:p w14:paraId="6DD4227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审</w:t>
            </w:r>
          </w:p>
          <w:p w14:paraId="2AC8F2B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标</w:t>
            </w:r>
          </w:p>
          <w:p w14:paraId="77F0526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5848C1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7FAAA5C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具备有效的营业执照</w:t>
            </w:r>
          </w:p>
        </w:tc>
      </w:tr>
      <w:tr w14:paraId="551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383DFE2A">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2BED136D">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B6148B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63A4483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具备有效的安全生产许可证</w:t>
            </w:r>
          </w:p>
        </w:tc>
      </w:tr>
      <w:tr w14:paraId="6597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377F7CFC">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5E6B6049">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9BAF03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税务登记条件</w:t>
            </w:r>
          </w:p>
        </w:tc>
        <w:tc>
          <w:tcPr>
            <w:tcW w:w="6005" w:type="dxa"/>
            <w:tcBorders>
              <w:top w:val="single" w:color="auto" w:sz="4" w:space="0"/>
              <w:left w:val="single" w:color="auto" w:sz="4" w:space="0"/>
              <w:right w:val="single" w:color="auto" w:sz="4" w:space="0"/>
            </w:tcBorders>
            <w:vAlign w:val="center"/>
          </w:tcPr>
          <w:p w14:paraId="474466C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具备有效的税务登记证</w:t>
            </w:r>
          </w:p>
        </w:tc>
      </w:tr>
      <w:tr w14:paraId="30FA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68" w:type="dxa"/>
            <w:vMerge w:val="continue"/>
            <w:tcBorders>
              <w:left w:val="single" w:color="auto" w:sz="4" w:space="0"/>
              <w:right w:val="single" w:color="auto" w:sz="4" w:space="0"/>
            </w:tcBorders>
            <w:vAlign w:val="top"/>
          </w:tcPr>
          <w:p w14:paraId="752C33F8">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516FA348">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1BFA42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742BC4E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符合第二章“投标人须知”第1.4.1项规定</w:t>
            </w:r>
          </w:p>
        </w:tc>
      </w:tr>
      <w:tr w14:paraId="2321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vAlign w:val="top"/>
          </w:tcPr>
          <w:p w14:paraId="307B4369">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21FDAA85">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6EF240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31BBD8B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符合第二章“投标人须知”第1.4.1项规定</w:t>
            </w:r>
          </w:p>
        </w:tc>
      </w:tr>
      <w:tr w14:paraId="4520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38009C2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2.1.3</w:t>
            </w:r>
          </w:p>
        </w:tc>
        <w:tc>
          <w:tcPr>
            <w:tcW w:w="610" w:type="dxa"/>
            <w:vMerge w:val="restart"/>
            <w:tcBorders>
              <w:top w:val="single" w:color="auto" w:sz="4" w:space="0"/>
              <w:left w:val="single" w:color="auto" w:sz="4" w:space="0"/>
              <w:right w:val="single" w:color="auto" w:sz="4" w:space="0"/>
            </w:tcBorders>
            <w:vAlign w:val="center"/>
          </w:tcPr>
          <w:p w14:paraId="02C3E7E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响</w:t>
            </w:r>
          </w:p>
          <w:p w14:paraId="4B3C725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应</w:t>
            </w:r>
          </w:p>
          <w:p w14:paraId="51D7C72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性</w:t>
            </w:r>
          </w:p>
          <w:p w14:paraId="56869E1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w:t>
            </w:r>
          </w:p>
          <w:p w14:paraId="5CAA0A0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审</w:t>
            </w:r>
          </w:p>
          <w:p w14:paraId="2067870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标</w:t>
            </w:r>
          </w:p>
          <w:p w14:paraId="3DEA36B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136F1C6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551F8C2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符合第二章“投标人须知”第1.3.1项规定</w:t>
            </w:r>
          </w:p>
        </w:tc>
      </w:tr>
      <w:tr w14:paraId="5EF3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3F7D71EB">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256D1650">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4E60837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2A7A55D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符合第二章“投标人须知”第1.3.2项规定</w:t>
            </w:r>
          </w:p>
        </w:tc>
      </w:tr>
      <w:tr w14:paraId="3704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0C1C385F">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76AFE626">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D93C90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0C6F981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符合第二章“投标人须知”第1.3.3项规定</w:t>
            </w:r>
          </w:p>
        </w:tc>
      </w:tr>
      <w:tr w14:paraId="5629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3605F2B2">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6A3BDC19">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689EC4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4F9B44C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符合第二章投标人须知前附表第1.9项规定，并符合下列要求：</w:t>
            </w:r>
          </w:p>
          <w:p w14:paraId="3F848DE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投标保证金为无条件担保；</w:t>
            </w:r>
          </w:p>
          <w:p w14:paraId="2038A24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投标保证金的受益人名称与招标人规定的受益人一致；</w:t>
            </w:r>
          </w:p>
          <w:p w14:paraId="4BEAC79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投标保证金的金额符合招标文件规定的金额；</w:t>
            </w:r>
          </w:p>
          <w:p w14:paraId="2CAB4C3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中标人的投标保证金有效期为投标有效期</w:t>
            </w:r>
            <w:r>
              <w:rPr>
                <w:rFonts w:hint="eastAsia" w:ascii="方正仿宋_GBK" w:hAnsi="宋体" w:eastAsia="方正仿宋_GBK" w:cs="MingLiU"/>
                <w:b w:val="0"/>
                <w:bCs/>
                <w:color w:val="000000" w:themeColor="text1"/>
                <w:kern w:val="0"/>
                <w:sz w:val="24"/>
                <w:u w:val="single"/>
                <w:lang w:val="en-US" w:eastAsia="zh-CN"/>
              </w:rPr>
              <w:t>60天</w:t>
            </w:r>
            <w:r>
              <w:rPr>
                <w:rFonts w:hint="eastAsia" w:ascii="方正仿宋_GBK" w:hAnsi="宋体" w:eastAsia="方正仿宋_GBK" w:cs="MingLiU"/>
                <w:b w:val="0"/>
                <w:bCs/>
                <w:color w:val="000000" w:themeColor="text1"/>
                <w:kern w:val="0"/>
                <w:sz w:val="24"/>
              </w:rPr>
              <w:t>。</w:t>
            </w:r>
          </w:p>
        </w:tc>
      </w:tr>
      <w:tr w14:paraId="3C00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4E322F8E">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71822B74">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FF4580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7CF1DD2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 “合同条款”规定，投标文件不应附有招标人不能接受的条件。</w:t>
            </w:r>
          </w:p>
        </w:tc>
      </w:tr>
      <w:tr w14:paraId="3A18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63134452">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textDirection w:val="tbRlV"/>
            <w:vAlign w:val="top"/>
          </w:tcPr>
          <w:p w14:paraId="0387A08B">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46E229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已标价</w:t>
            </w:r>
          </w:p>
        </w:tc>
        <w:tc>
          <w:tcPr>
            <w:tcW w:w="6005" w:type="dxa"/>
            <w:tcBorders>
              <w:top w:val="single" w:color="auto" w:sz="4" w:space="0"/>
              <w:left w:val="single" w:color="auto" w:sz="4" w:space="0"/>
              <w:bottom w:val="single" w:color="auto" w:sz="4" w:space="0"/>
              <w:right w:val="single" w:color="auto" w:sz="4" w:space="0"/>
            </w:tcBorders>
            <w:vAlign w:val="center"/>
          </w:tcPr>
          <w:p w14:paraId="3D22CAB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投标人的投标单价报价不得超过招标人公布的最高限价，否则为废标。</w:t>
            </w:r>
          </w:p>
        </w:tc>
      </w:tr>
      <w:tr w14:paraId="1605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0167C14D">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347D42B1">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52BB74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3551DC3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质量检验标准符合国家规范、规程和强制性标准。</w:t>
            </w:r>
          </w:p>
        </w:tc>
      </w:tr>
      <w:tr w14:paraId="76A7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35A15CC5">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5DED66E5">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938007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0EE4BCD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符合招标文件中规定的其他实质性要求。</w:t>
            </w:r>
          </w:p>
        </w:tc>
      </w:tr>
      <w:tr w14:paraId="2362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04F0F52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2.2.1</w:t>
            </w:r>
          </w:p>
        </w:tc>
        <w:tc>
          <w:tcPr>
            <w:tcW w:w="1838" w:type="dxa"/>
            <w:tcBorders>
              <w:top w:val="single" w:color="auto" w:sz="4" w:space="0"/>
              <w:left w:val="single" w:color="auto" w:sz="4" w:space="0"/>
              <w:bottom w:val="single" w:color="auto" w:sz="4" w:space="0"/>
              <w:right w:val="single" w:color="auto" w:sz="4" w:space="0"/>
            </w:tcBorders>
            <w:vAlign w:val="center"/>
          </w:tcPr>
          <w:p w14:paraId="1DB7DEE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本工程设置</w:t>
            </w:r>
            <w:r>
              <w:rPr>
                <w:rFonts w:hint="eastAsia" w:ascii="方正仿宋_GBK" w:hAnsi="宋体" w:eastAsia="方正仿宋_GBK" w:cs="MingLiU"/>
                <w:b w:val="0"/>
                <w:bCs/>
                <w:color w:val="000000" w:themeColor="text1"/>
                <w:kern w:val="0"/>
                <w:sz w:val="24"/>
                <w:lang w:eastAsia="zh-CN"/>
              </w:rPr>
              <w:t>综合总</w:t>
            </w:r>
            <w:r>
              <w:rPr>
                <w:rFonts w:hint="eastAsia" w:ascii="方正仿宋_GBK" w:hAnsi="宋体" w:eastAsia="方正仿宋_GBK" w:cs="MingLiU"/>
                <w:b w:val="0"/>
                <w:bCs/>
                <w:color w:val="000000" w:themeColor="text1"/>
                <w:kern w:val="0"/>
                <w:sz w:val="24"/>
              </w:rPr>
              <w:t>价最高限价</w:t>
            </w:r>
          </w:p>
        </w:tc>
        <w:tc>
          <w:tcPr>
            <w:tcW w:w="6005" w:type="dxa"/>
            <w:tcBorders>
              <w:top w:val="single" w:color="auto" w:sz="4" w:space="0"/>
              <w:left w:val="single" w:color="auto" w:sz="4" w:space="0"/>
              <w:bottom w:val="single" w:color="auto" w:sz="4" w:space="0"/>
              <w:right w:val="single" w:color="auto" w:sz="4" w:space="0"/>
            </w:tcBorders>
            <w:vAlign w:val="center"/>
          </w:tcPr>
          <w:p w14:paraId="68D7D0A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eastAsia="方正仿宋_GBK" w:cs="MingLiU"/>
                <w:b w:val="0"/>
                <w:bCs/>
                <w:color w:val="000000" w:themeColor="text1"/>
                <w:sz w:val="28"/>
                <w:szCs w:val="28"/>
                <w:u w:val="single"/>
                <w:lang w:val="en-US" w:eastAsia="zh-CN"/>
              </w:rPr>
              <w:t>19.6333万</w:t>
            </w:r>
            <w:r>
              <w:rPr>
                <w:rFonts w:hint="eastAsia" w:ascii="方正仿宋_GBK" w:hAnsi="宋体" w:eastAsia="方正仿宋_GBK" w:cs="MingLiU"/>
                <w:b w:val="0"/>
                <w:bCs/>
                <w:color w:val="000000" w:themeColor="text1"/>
                <w:kern w:val="0"/>
                <w:sz w:val="24"/>
                <w:lang w:val="en-US" w:eastAsia="zh-CN"/>
              </w:rPr>
              <w:t>元</w:t>
            </w:r>
            <w:r>
              <w:rPr>
                <w:rFonts w:hint="eastAsia" w:ascii="方正仿宋_GBK" w:hAnsi="宋体" w:eastAsia="方正仿宋_GBK" w:cs="MingLiU"/>
                <w:b w:val="0"/>
                <w:bCs/>
                <w:color w:val="000000" w:themeColor="text1"/>
                <w:kern w:val="0"/>
                <w:sz w:val="24"/>
              </w:rPr>
              <w:t>。</w:t>
            </w:r>
          </w:p>
        </w:tc>
      </w:tr>
      <w:tr w14:paraId="460F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565FA9F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601C19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采用最低投标价法确定中标候选人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14:paraId="16599C96">
            <w:pPr>
              <w:spacing w:line="360" w:lineRule="exact"/>
              <w:rPr>
                <w:rFonts w:ascii="方正仿宋_GBK" w:hAnsi="宋体" w:eastAsia="方正仿宋_GBK"/>
                <w:b w:val="0"/>
                <w:bCs/>
                <w:color w:val="000000" w:themeColor="text1"/>
                <w:sz w:val="24"/>
              </w:rPr>
            </w:pPr>
            <w:r>
              <w:rPr>
                <w:rFonts w:hint="eastAsia" w:ascii="方正仿宋_GBK" w:hAnsi="宋体" w:eastAsia="方正仿宋_GBK" w:cs="MingLiU"/>
                <w:b w:val="0"/>
                <w:bCs/>
                <w:color w:val="000000" w:themeColor="text1"/>
                <w:kern w:val="0"/>
                <w:sz w:val="24"/>
              </w:rPr>
              <w:t>评标办法为最低投标价法</w:t>
            </w:r>
            <w:r>
              <w:rPr>
                <w:rFonts w:hint="eastAsia" w:ascii="方正仿宋_GBK" w:hAnsi="宋体" w:eastAsia="方正仿宋_GBK" w:cs="MingLiU"/>
                <w:b w:val="0"/>
                <w:bCs/>
                <w:color w:val="000000" w:themeColor="text1"/>
                <w:kern w:val="0"/>
                <w:sz w:val="24"/>
                <w:lang w:eastAsia="zh-CN"/>
              </w:rPr>
              <w:t>，</w:t>
            </w:r>
            <w:r>
              <w:rPr>
                <w:rFonts w:hint="eastAsia" w:ascii="方正仿宋_GBK" w:hAnsi="宋体" w:eastAsia="方正仿宋_GBK" w:cs="MingLiU"/>
                <w:b w:val="0"/>
                <w:bCs/>
                <w:color w:val="000000" w:themeColor="text1"/>
                <w:kern w:val="0"/>
                <w:sz w:val="24"/>
              </w:rPr>
              <w:t>最低报价为中标价。若中标价低于工程最高限价85%的，中标人还须缴纳低价风险担保金，低价风险担保金额为:最高限价</w:t>
            </w:r>
            <w:r>
              <w:rPr>
                <w:rFonts w:hint="eastAsia" w:ascii="方正仿宋_GBK" w:hAnsi="宋体" w:eastAsia="方正仿宋_GBK" w:cs="MingLiU"/>
                <w:b w:val="0"/>
                <w:bCs/>
                <w:color w:val="000000" w:themeColor="text1"/>
                <w:kern w:val="0"/>
                <w:sz w:val="24"/>
                <w:lang w:val="en-US" w:eastAsia="zh-CN"/>
              </w:rPr>
              <w:t>85%</w:t>
            </w:r>
            <w:r>
              <w:rPr>
                <w:rFonts w:hint="eastAsia" w:ascii="方正仿宋_GBK" w:hAnsi="宋体" w:eastAsia="方正仿宋_GBK" w:cs="MingLiU"/>
                <w:b w:val="0"/>
                <w:bCs/>
                <w:color w:val="000000" w:themeColor="text1"/>
                <w:kern w:val="0"/>
                <w:sz w:val="24"/>
              </w:rPr>
              <w:t>与中标价之差</w:t>
            </w:r>
            <w:r>
              <w:rPr>
                <w:rFonts w:hint="eastAsia" w:ascii="方正仿宋_GBK" w:hAnsi="宋体" w:eastAsia="方正仿宋_GBK" w:cs="MingLiU"/>
                <w:b w:val="0"/>
                <w:bCs/>
                <w:color w:val="000000" w:themeColor="text1"/>
                <w:kern w:val="0"/>
                <w:sz w:val="24"/>
                <w:lang w:val="en-US" w:eastAsia="zh-CN"/>
              </w:rPr>
              <w:t>的3倍</w:t>
            </w:r>
            <w:r>
              <w:rPr>
                <w:rFonts w:hint="eastAsia" w:ascii="方正仿宋_GBK" w:hAnsi="宋体" w:eastAsia="方正仿宋_GBK" w:cs="MingLiU"/>
                <w:b w:val="0"/>
                <w:bCs/>
                <w:color w:val="000000" w:themeColor="text1"/>
                <w:kern w:val="0"/>
                <w:sz w:val="24"/>
              </w:rPr>
              <w:t>。中标公示期满，无投诉或投诉处理后3个工作日内，中标人须将低价风险担保金通过银行转账或电汇方式缴纳至招标人基本账户，待中标人按合同约定的标的、价款、工期和质量等完成工程建设后，招标人向中标人基本账户一次性无息退还低价风险担保金。若中标候选人不按照本条要求按时、足额向招标人缴纳低价风险担保金，或无正当理由拒签合同，则招标人有权取消其中标资格，其投标保证金不予退还，给招标人造成的损失超过投标保证金数额的，中标候选人还应当对超过部分予以赔偿，招标人同时报行业监督部门依法给予行政处罚。中标候选人放弃中标资格，或不按要求缴纳低价风险担保金，招标人对其投标保证金不予退还，招标人同时报行业监督部门依法给予行政处罚。②如遇投标报价数值相同的有效报价，则由主持人现场公开组织相同报价投标人抓阄确定最终中标单位。③中标价(含税费)为项目建设合同价格，最后结算价以项目竣工验收工程量为准。④依据投标报价将投标单位最接近排列选三名中标候选人，二三名中标候选人并列的也按照抓阄产生。递选中标人的中标价确定原则:递选中标人的中标价以第一中标候选人的投标报价作为中标价。</w:t>
            </w:r>
          </w:p>
        </w:tc>
      </w:tr>
      <w:tr w14:paraId="3D3D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1BADE301">
            <w:pPr>
              <w:adjustRightInd w:val="0"/>
              <w:snapToGrid w:val="0"/>
              <w:spacing w:line="360" w:lineRule="atLeast"/>
              <w:rPr>
                <w:rFonts w:ascii="方正仿宋_GBK" w:hAnsi="宋体" w:eastAsia="方正仿宋_GBK" w:cs="MingLiU"/>
                <w:b w:val="0"/>
                <w:bCs/>
                <w:color w:val="000000" w:themeColor="text1"/>
                <w:kern w:val="0"/>
                <w:sz w:val="24"/>
              </w:rPr>
            </w:pPr>
          </w:p>
          <w:p w14:paraId="2533E27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2.2.3</w:t>
            </w:r>
          </w:p>
        </w:tc>
        <w:tc>
          <w:tcPr>
            <w:tcW w:w="1838" w:type="dxa"/>
            <w:tcBorders>
              <w:top w:val="single" w:color="auto" w:sz="4" w:space="0"/>
              <w:left w:val="single" w:color="auto" w:sz="4" w:space="0"/>
              <w:bottom w:val="single" w:color="auto" w:sz="4" w:space="0"/>
              <w:right w:val="single" w:color="auto" w:sz="4" w:space="0"/>
            </w:tcBorders>
            <w:vAlign w:val="center"/>
          </w:tcPr>
          <w:p w14:paraId="4F1798E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7FCD383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第一中标候选人履行本招标办法全部要求的情况下为中标人；（如第一中标候选人为2名或者以上，且都愿意履行本招标办法全部要求的情况下，采用现场抽签办法确定中标人）；否则，以中标候选人依次递补。</w:t>
            </w:r>
            <w:r>
              <w:rPr>
                <w:rFonts w:hint="eastAsia" w:ascii="方正仿宋_GBK" w:hAnsi="宋体" w:eastAsia="方正仿宋_GBK"/>
                <w:b w:val="0"/>
                <w:bCs/>
                <w:color w:val="000000" w:themeColor="text1"/>
                <w:sz w:val="24"/>
              </w:rPr>
              <w:t xml:space="preserve"> </w:t>
            </w:r>
          </w:p>
        </w:tc>
      </w:tr>
      <w:tr w14:paraId="5134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112EA070">
            <w:pPr>
              <w:adjustRightInd w:val="0"/>
              <w:snapToGrid w:val="0"/>
              <w:spacing w:line="360" w:lineRule="atLeast"/>
              <w:jc w:val="center"/>
              <w:rPr>
                <w:rFonts w:ascii="方正仿宋_GBK" w:hAnsi="宋体" w:eastAsia="方正仿宋_GBK" w:cs="MingLiU"/>
                <w:b w:val="0"/>
                <w:bCs/>
                <w:color w:val="000000" w:themeColor="text1"/>
                <w:kern w:val="0"/>
                <w:sz w:val="24"/>
              </w:rPr>
            </w:pPr>
          </w:p>
          <w:p w14:paraId="7D23367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2.2.4</w:t>
            </w:r>
          </w:p>
        </w:tc>
        <w:tc>
          <w:tcPr>
            <w:tcW w:w="1838" w:type="dxa"/>
            <w:tcBorders>
              <w:top w:val="single" w:color="auto" w:sz="4" w:space="0"/>
              <w:left w:val="single" w:color="auto" w:sz="4" w:space="0"/>
              <w:bottom w:val="single" w:color="auto" w:sz="4" w:space="0"/>
              <w:right w:val="single" w:color="auto" w:sz="4" w:space="0"/>
            </w:tcBorders>
            <w:vAlign w:val="center"/>
          </w:tcPr>
          <w:p w14:paraId="417852C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中标价</w:t>
            </w:r>
          </w:p>
        </w:tc>
        <w:tc>
          <w:tcPr>
            <w:tcW w:w="6005" w:type="dxa"/>
            <w:tcBorders>
              <w:top w:val="single" w:color="auto" w:sz="4" w:space="0"/>
              <w:left w:val="single" w:color="auto" w:sz="4" w:space="0"/>
              <w:bottom w:val="single" w:color="auto" w:sz="4" w:space="0"/>
              <w:right w:val="single" w:color="auto" w:sz="4" w:space="0"/>
            </w:tcBorders>
            <w:vAlign w:val="center"/>
          </w:tcPr>
          <w:p w14:paraId="7E7C774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中标价只能为第一中标候选人的投标报价。</w:t>
            </w:r>
          </w:p>
        </w:tc>
      </w:tr>
    </w:tbl>
    <w:p w14:paraId="3FD0CD0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bookmarkStart w:id="12" w:name="_Toc298315325"/>
      <w:bookmarkStart w:id="13" w:name="_Toc245460743"/>
    </w:p>
    <w:p w14:paraId="1DBCF6D6">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5D5FB17">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1B7F8A49">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8DF8403">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F848F90">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7F1FE07">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BC414AC">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50C1AC5">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CDFFD5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F0249CD">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156DC209">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02E5AC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18A410D">
      <w:pPr>
        <w:adjustRightInd w:val="0"/>
        <w:snapToGrid w:val="0"/>
        <w:spacing w:line="600" w:lineRule="exact"/>
        <w:rPr>
          <w:rFonts w:ascii="方正仿宋_GBK" w:hAnsi="宋体" w:eastAsia="方正仿宋_GBK" w:cs="MingLiU"/>
          <w:b w:val="0"/>
          <w:bCs/>
          <w:color w:val="000000" w:themeColor="text1"/>
          <w:kern w:val="0"/>
          <w:sz w:val="32"/>
          <w:szCs w:val="32"/>
        </w:rPr>
      </w:pPr>
    </w:p>
    <w:p w14:paraId="06E2846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第四章：投标文件格式</w:t>
      </w:r>
      <w:bookmarkEnd w:id="12"/>
      <w:bookmarkEnd w:id="13"/>
    </w:p>
    <w:p w14:paraId="7ACD558D">
      <w:pPr>
        <w:adjustRightInd w:val="0"/>
        <w:snapToGrid w:val="0"/>
        <w:spacing w:line="600" w:lineRule="exact"/>
        <w:jc w:val="center"/>
        <w:rPr>
          <w:rFonts w:ascii="方正仿宋_GBK" w:hAnsi="宋体" w:eastAsia="方正仿宋_GBK" w:cs="MingLiU"/>
          <w:b w:val="0"/>
          <w:bCs/>
          <w:color w:val="000000" w:themeColor="text1"/>
          <w:kern w:val="0"/>
          <w:sz w:val="32"/>
          <w:szCs w:val="32"/>
        </w:rPr>
      </w:pPr>
    </w:p>
    <w:p w14:paraId="275FE3B5">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一、投标文件商务部分袋封面格式：</w:t>
      </w:r>
    </w:p>
    <w:p w14:paraId="476C9C4C">
      <w:pPr>
        <w:adjustRightInd w:val="0"/>
        <w:snapToGrid w:val="0"/>
        <w:spacing w:line="600" w:lineRule="exact"/>
        <w:jc w:val="center"/>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u w:val="single"/>
        </w:rPr>
        <w:t>招标</w:t>
      </w:r>
    </w:p>
    <w:p w14:paraId="4FCCFE4A">
      <w:pPr>
        <w:adjustRightInd w:val="0"/>
        <w:snapToGrid w:val="0"/>
        <w:spacing w:line="600" w:lineRule="exact"/>
        <w:rPr>
          <w:rFonts w:ascii="方正仿宋_GBK" w:hAnsi="宋体" w:eastAsia="方正仿宋_GBK" w:cs="MingLiU"/>
          <w:b w:val="0"/>
          <w:bCs/>
          <w:color w:val="000000" w:themeColor="text1"/>
          <w:kern w:val="0"/>
          <w:sz w:val="28"/>
          <w:szCs w:val="28"/>
        </w:rPr>
      </w:pPr>
    </w:p>
    <w:p w14:paraId="72654C4D">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文  件</w:t>
      </w:r>
    </w:p>
    <w:p w14:paraId="1501F8EE">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（商务部分</w:t>
      </w:r>
      <w:bookmarkStart w:id="14" w:name="_Toc298315326"/>
      <w:bookmarkStart w:id="15" w:name="_Toc245460744"/>
      <w:r>
        <w:rPr>
          <w:rFonts w:hint="eastAsia" w:ascii="方正仿宋_GBK" w:hAnsi="宋体" w:eastAsia="方正仿宋_GBK" w:cs="MingLiU"/>
          <w:b w:val="0"/>
          <w:bCs/>
          <w:color w:val="000000" w:themeColor="text1"/>
          <w:kern w:val="0"/>
          <w:sz w:val="28"/>
          <w:szCs w:val="28"/>
        </w:rPr>
        <w:t>）</w:t>
      </w:r>
      <w:bookmarkEnd w:id="14"/>
      <w:bookmarkEnd w:id="15"/>
    </w:p>
    <w:p w14:paraId="1C14984B">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u w:val="single"/>
        </w:rPr>
        <w:t>招标投标文件</w:t>
      </w:r>
    </w:p>
    <w:p w14:paraId="06B5C0A0">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招标人名称：</w:t>
      </w:r>
      <w:r>
        <w:rPr>
          <w:rFonts w:hint="eastAsia" w:ascii="方正仿宋_GBK" w:hAnsi="宋体" w:eastAsia="方正仿宋_GBK" w:cs="MingLiU"/>
          <w:b w:val="0"/>
          <w:bCs/>
          <w:color w:val="000000" w:themeColor="text1"/>
          <w:kern w:val="0"/>
          <w:sz w:val="28"/>
          <w:szCs w:val="28"/>
          <w:u w:val="single"/>
          <w:lang w:eastAsia="zh-CN"/>
        </w:rPr>
        <w:t>垫江县永安镇高坡村股份经济合作联合社</w:t>
      </w:r>
      <w:r>
        <w:rPr>
          <w:rFonts w:hint="eastAsia" w:ascii="方正仿宋_GBK" w:hAnsi="宋体" w:eastAsia="方正仿宋_GBK" w:cs="MingLiU"/>
          <w:b w:val="0"/>
          <w:bCs/>
          <w:color w:val="000000" w:themeColor="text1"/>
          <w:kern w:val="0"/>
          <w:sz w:val="28"/>
          <w:szCs w:val="28"/>
          <w:u w:val="single"/>
        </w:rPr>
        <w:t xml:space="preserve">             </w:t>
      </w:r>
    </w:p>
    <w:p w14:paraId="59540BF2">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招标人地址：</w:t>
      </w:r>
      <w:r>
        <w:rPr>
          <w:rFonts w:hint="eastAsia" w:ascii="方正仿宋_GBK" w:hAnsi="宋体" w:eastAsia="方正仿宋_GBK" w:cs="MingLiU"/>
          <w:b w:val="0"/>
          <w:bCs/>
          <w:color w:val="000000" w:themeColor="text1"/>
          <w:kern w:val="0"/>
          <w:sz w:val="28"/>
          <w:szCs w:val="28"/>
          <w:u w:val="single"/>
        </w:rPr>
        <w:t>垫江县永安镇</w:t>
      </w:r>
      <w:r>
        <w:rPr>
          <w:rFonts w:hint="eastAsia" w:ascii="方正仿宋_GBK" w:hAnsi="宋体" w:eastAsia="方正仿宋_GBK" w:cs="MingLiU"/>
          <w:b w:val="0"/>
          <w:bCs/>
          <w:color w:val="000000" w:themeColor="text1"/>
          <w:kern w:val="0"/>
          <w:sz w:val="28"/>
          <w:szCs w:val="28"/>
          <w:u w:val="single"/>
          <w:lang w:val="en-US" w:eastAsia="zh-CN"/>
        </w:rPr>
        <w:t>高坡村办公室</w:t>
      </w:r>
      <w:r>
        <w:rPr>
          <w:rFonts w:hint="eastAsia" w:ascii="方正仿宋_GBK" w:hAnsi="宋体" w:eastAsia="方正仿宋_GBK" w:cs="MingLiU"/>
          <w:b w:val="0"/>
          <w:bCs/>
          <w:color w:val="000000" w:themeColor="text1"/>
          <w:kern w:val="0"/>
          <w:sz w:val="28"/>
          <w:szCs w:val="28"/>
          <w:u w:val="single"/>
        </w:rPr>
        <w:t xml:space="preserve">                 </w:t>
      </w:r>
    </w:p>
    <w:p w14:paraId="500FE70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招标投标文件在</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eastAsia="zh-CN"/>
        </w:rPr>
        <w:t>2026年3月26日</w:t>
      </w:r>
      <w:r>
        <w:rPr>
          <w:rFonts w:hint="eastAsia" w:ascii="方正仿宋_GBK" w:hAnsi="宋体" w:eastAsia="方正仿宋_GBK" w:cs="MingLiU"/>
          <w:b w:val="0"/>
          <w:bCs/>
          <w:color w:val="000000" w:themeColor="text1"/>
          <w:kern w:val="0"/>
          <w:sz w:val="28"/>
          <w:szCs w:val="28"/>
          <w:u w:val="single"/>
        </w:rPr>
        <w:t xml:space="preserve"> 1</w:t>
      </w:r>
      <w:r>
        <w:rPr>
          <w:rFonts w:hint="eastAsia" w:ascii="方正仿宋_GBK" w:hAnsi="宋体" w:eastAsia="方正仿宋_GBK" w:cs="MingLiU"/>
          <w:b w:val="0"/>
          <w:bCs/>
          <w:color w:val="000000" w:themeColor="text1"/>
          <w:kern w:val="0"/>
          <w:sz w:val="28"/>
          <w:szCs w:val="28"/>
          <w:u w:val="single"/>
          <w:lang w:val="en-US" w:eastAsia="zh-CN"/>
        </w:rPr>
        <w:t>1</w:t>
      </w:r>
      <w:r>
        <w:rPr>
          <w:rFonts w:hint="eastAsia" w:ascii="方正仿宋_GBK" w:hAnsi="宋体" w:eastAsia="方正仿宋_GBK" w:cs="MingLiU"/>
          <w:b w:val="0"/>
          <w:bCs/>
          <w:color w:val="000000" w:themeColor="text1"/>
          <w:kern w:val="0"/>
          <w:sz w:val="28"/>
          <w:szCs w:val="28"/>
          <w:u w:val="single"/>
        </w:rPr>
        <w:t xml:space="preserve">:00 </w:t>
      </w:r>
      <w:r>
        <w:rPr>
          <w:rFonts w:hint="eastAsia" w:ascii="方正仿宋_GBK" w:hAnsi="宋体" w:eastAsia="方正仿宋_GBK" w:cs="MingLiU"/>
          <w:b w:val="0"/>
          <w:bCs/>
          <w:color w:val="000000" w:themeColor="text1"/>
          <w:kern w:val="0"/>
          <w:sz w:val="28"/>
          <w:szCs w:val="28"/>
        </w:rPr>
        <w:t>时前不得开启</w:t>
      </w:r>
    </w:p>
    <w:p w14:paraId="4BF177D3">
      <w:pPr>
        <w:adjustRightInd w:val="0"/>
        <w:snapToGrid w:val="0"/>
        <w:spacing w:line="600" w:lineRule="exact"/>
        <w:rPr>
          <w:rFonts w:ascii="方正仿宋_GBK" w:hAnsi="宋体" w:eastAsia="方正仿宋_GBK" w:cs="MingLiU"/>
          <w:b w:val="0"/>
          <w:bCs/>
          <w:color w:val="000000" w:themeColor="text1"/>
          <w:kern w:val="0"/>
          <w:sz w:val="28"/>
          <w:szCs w:val="28"/>
        </w:rPr>
      </w:pPr>
    </w:p>
    <w:p w14:paraId="74D468BA">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4B8D1374">
      <w:pPr>
        <w:adjustRightInd w:val="0"/>
        <w:snapToGrid w:val="0"/>
        <w:spacing w:line="600" w:lineRule="exact"/>
        <w:rPr>
          <w:rFonts w:ascii="方正仿宋_GBK" w:hAnsi="宋体" w:eastAsia="方正仿宋_GBK" w:cs="MingLiU"/>
          <w:b w:val="0"/>
          <w:bCs/>
          <w:color w:val="000000" w:themeColor="text1"/>
          <w:kern w:val="0"/>
          <w:sz w:val="28"/>
          <w:szCs w:val="28"/>
        </w:rPr>
      </w:pPr>
    </w:p>
    <w:p w14:paraId="37510A30">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w:t>
      </w:r>
      <w:r>
        <w:rPr>
          <w:rFonts w:hint="eastAsia" w:ascii="方正仿宋_GBK" w:hAnsi="宋体" w:eastAsia="方正仿宋_GBK" w:cs="MingLiU"/>
          <w:b w:val="0"/>
          <w:bCs/>
          <w:color w:val="000000" w:themeColor="text1"/>
          <w:kern w:val="0"/>
          <w:sz w:val="28"/>
          <w:szCs w:val="28"/>
          <w:lang w:val="en-US" w:eastAsia="zh-CN"/>
        </w:rPr>
        <w:t>和</w:t>
      </w:r>
      <w:r>
        <w:rPr>
          <w:rFonts w:hint="eastAsia" w:ascii="方正仿宋_GBK" w:hAnsi="宋体" w:eastAsia="方正仿宋_GBK" w:cs="MingLiU"/>
          <w:b w:val="0"/>
          <w:bCs/>
          <w:color w:val="000000" w:themeColor="text1"/>
          <w:kern w:val="0"/>
          <w:sz w:val="28"/>
          <w:szCs w:val="28"/>
        </w:rPr>
        <w:t>盖章）</w:t>
      </w:r>
    </w:p>
    <w:p w14:paraId="3738EB7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04401ECF">
      <w:pPr>
        <w:adjustRightInd w:val="0"/>
        <w:snapToGrid w:val="0"/>
        <w:spacing w:line="600" w:lineRule="exact"/>
        <w:ind w:firstLine="4900" w:firstLineChars="175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54891CCF">
      <w:pPr>
        <w:adjustRightInd w:val="0"/>
        <w:snapToGrid w:val="0"/>
        <w:spacing w:line="600" w:lineRule="exact"/>
        <w:rPr>
          <w:rFonts w:ascii="方正仿宋_GBK" w:hAnsi="宋体" w:eastAsia="方正仿宋_GBK" w:cs="MingLiU"/>
          <w:b w:val="0"/>
          <w:bCs/>
          <w:color w:val="000000" w:themeColor="text1"/>
          <w:kern w:val="0"/>
          <w:sz w:val="28"/>
          <w:szCs w:val="28"/>
        </w:rPr>
      </w:pPr>
    </w:p>
    <w:p w14:paraId="4D19CCAD">
      <w:pPr>
        <w:adjustRightInd w:val="0"/>
        <w:snapToGrid w:val="0"/>
        <w:spacing w:line="600" w:lineRule="exact"/>
        <w:rPr>
          <w:rFonts w:ascii="方正仿宋_GBK" w:hAnsi="宋体" w:eastAsia="方正仿宋_GBK" w:cs="MingLiU"/>
          <w:b w:val="0"/>
          <w:bCs/>
          <w:color w:val="000000" w:themeColor="text1"/>
          <w:kern w:val="0"/>
          <w:sz w:val="28"/>
          <w:szCs w:val="28"/>
        </w:rPr>
      </w:pPr>
    </w:p>
    <w:p w14:paraId="7C4C971B">
      <w:pPr>
        <w:adjustRightInd w:val="0"/>
        <w:snapToGrid w:val="0"/>
        <w:spacing w:line="600" w:lineRule="exact"/>
        <w:rPr>
          <w:rFonts w:ascii="方正仿宋_GBK" w:hAnsi="宋体" w:eastAsia="方正仿宋_GBK" w:cs="MingLiU"/>
          <w:b w:val="0"/>
          <w:bCs/>
          <w:color w:val="000000" w:themeColor="text1"/>
          <w:kern w:val="0"/>
          <w:sz w:val="28"/>
          <w:szCs w:val="28"/>
        </w:rPr>
      </w:pPr>
    </w:p>
    <w:p w14:paraId="12E22032">
      <w:pPr>
        <w:adjustRightInd w:val="0"/>
        <w:snapToGrid w:val="0"/>
        <w:spacing w:line="600" w:lineRule="exact"/>
        <w:rPr>
          <w:rFonts w:ascii="方正仿宋_GBK" w:hAnsi="宋体" w:eastAsia="方正仿宋_GBK" w:cs="MingLiU"/>
          <w:b w:val="0"/>
          <w:bCs/>
          <w:color w:val="000000" w:themeColor="text1"/>
          <w:kern w:val="0"/>
          <w:sz w:val="28"/>
          <w:szCs w:val="28"/>
        </w:rPr>
      </w:pPr>
    </w:p>
    <w:p w14:paraId="185B53A9">
      <w:pPr>
        <w:adjustRightInd w:val="0"/>
        <w:snapToGrid w:val="0"/>
        <w:spacing w:line="360" w:lineRule="atLeast"/>
        <w:rPr>
          <w:rFonts w:ascii="方正仿宋_GBK" w:hAnsi="宋体" w:eastAsia="方正仿宋_GBK" w:cs="MingLiU"/>
          <w:b w:val="0"/>
          <w:bCs/>
          <w:color w:val="000000" w:themeColor="text1"/>
          <w:kern w:val="0"/>
          <w:sz w:val="28"/>
          <w:szCs w:val="28"/>
        </w:rPr>
      </w:pPr>
    </w:p>
    <w:p w14:paraId="4BE0064F">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目    录</w:t>
      </w:r>
    </w:p>
    <w:p w14:paraId="3EB84744">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0ADB883">
      <w:pPr>
        <w:numPr>
          <w:ilvl w:val="0"/>
          <w:numId w:val="3"/>
        </w:num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投标函</w:t>
      </w:r>
    </w:p>
    <w:p w14:paraId="6612D41B">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（二）投标报价说明</w:t>
      </w:r>
    </w:p>
    <w:p w14:paraId="095A1C18">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（三）法定代表人身份证明或附有法定代表人身份证明的授权委托书</w:t>
      </w:r>
    </w:p>
    <w:p w14:paraId="5A51ECD0">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（四）招标文件确认书（样本）</w:t>
      </w:r>
    </w:p>
    <w:p w14:paraId="4F286AD7">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（五）送达地址确认书</w:t>
      </w:r>
    </w:p>
    <w:p w14:paraId="6ED39BEB">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（六）低价风险担保承诺函</w:t>
      </w:r>
    </w:p>
    <w:p w14:paraId="2CA874D5">
      <w:pPr>
        <w:adjustRightInd w:val="0"/>
        <w:snapToGrid w:val="0"/>
        <w:spacing w:line="560" w:lineRule="exact"/>
        <w:rPr>
          <w:rFonts w:ascii="方正仿宋_GBK" w:hAnsi="宋体" w:eastAsia="方正仿宋_GBK" w:cs="MingLiU"/>
          <w:b w:val="0"/>
          <w:bCs/>
          <w:color w:val="000000" w:themeColor="text1"/>
          <w:kern w:val="0"/>
          <w:sz w:val="28"/>
          <w:szCs w:val="28"/>
        </w:rPr>
      </w:pPr>
    </w:p>
    <w:p w14:paraId="37A9BF9A">
      <w:pPr>
        <w:adjustRightInd w:val="0"/>
        <w:snapToGrid w:val="0"/>
        <w:spacing w:line="560" w:lineRule="exact"/>
        <w:rPr>
          <w:rFonts w:ascii="方正仿宋_GBK" w:hAnsi="宋体" w:eastAsia="方正仿宋_GBK" w:cs="MingLiU"/>
          <w:b w:val="0"/>
          <w:bCs/>
          <w:color w:val="000000" w:themeColor="text1"/>
          <w:kern w:val="0"/>
          <w:sz w:val="28"/>
          <w:szCs w:val="28"/>
        </w:rPr>
      </w:pPr>
    </w:p>
    <w:p w14:paraId="47C58183">
      <w:pPr>
        <w:adjustRightInd w:val="0"/>
        <w:snapToGrid w:val="0"/>
        <w:spacing w:line="560" w:lineRule="exact"/>
        <w:rPr>
          <w:rFonts w:ascii="方正仿宋_GBK" w:hAnsi="宋体" w:eastAsia="方正仿宋_GBK" w:cs="MingLiU"/>
          <w:b w:val="0"/>
          <w:bCs/>
          <w:color w:val="000000" w:themeColor="text1"/>
          <w:kern w:val="0"/>
          <w:sz w:val="28"/>
          <w:szCs w:val="28"/>
        </w:rPr>
      </w:pPr>
    </w:p>
    <w:p w14:paraId="672683AF">
      <w:pPr>
        <w:adjustRightInd w:val="0"/>
        <w:snapToGrid w:val="0"/>
        <w:spacing w:line="360" w:lineRule="atLeast"/>
        <w:rPr>
          <w:rFonts w:ascii="方正仿宋_GBK" w:hAnsi="宋体" w:eastAsia="方正仿宋_GBK" w:cs="MingLiU"/>
          <w:b w:val="0"/>
          <w:bCs/>
          <w:color w:val="000000" w:themeColor="text1"/>
          <w:kern w:val="0"/>
          <w:sz w:val="28"/>
          <w:szCs w:val="28"/>
        </w:rPr>
      </w:pPr>
    </w:p>
    <w:p w14:paraId="3671E165">
      <w:pPr>
        <w:adjustRightInd w:val="0"/>
        <w:snapToGrid w:val="0"/>
        <w:spacing w:line="360" w:lineRule="atLeast"/>
        <w:rPr>
          <w:rFonts w:ascii="方正仿宋_GBK" w:hAnsi="宋体" w:eastAsia="方正仿宋_GBK" w:cs="MingLiU"/>
          <w:b w:val="0"/>
          <w:bCs/>
          <w:color w:val="000000" w:themeColor="text1"/>
          <w:kern w:val="0"/>
          <w:sz w:val="28"/>
          <w:szCs w:val="28"/>
        </w:rPr>
      </w:pPr>
    </w:p>
    <w:p w14:paraId="02F6DDB3">
      <w:pPr>
        <w:adjustRightInd w:val="0"/>
        <w:snapToGrid w:val="0"/>
        <w:spacing w:line="360" w:lineRule="atLeast"/>
        <w:rPr>
          <w:rFonts w:ascii="方正仿宋_GBK" w:hAnsi="宋体" w:eastAsia="方正仿宋_GBK" w:cs="MingLiU"/>
          <w:b w:val="0"/>
          <w:bCs/>
          <w:color w:val="000000" w:themeColor="text1"/>
          <w:kern w:val="0"/>
          <w:sz w:val="28"/>
          <w:szCs w:val="28"/>
        </w:rPr>
      </w:pPr>
    </w:p>
    <w:p w14:paraId="73698466">
      <w:pPr>
        <w:adjustRightInd w:val="0"/>
        <w:snapToGrid w:val="0"/>
        <w:spacing w:line="360" w:lineRule="atLeast"/>
        <w:rPr>
          <w:rFonts w:ascii="方正仿宋_GBK" w:hAnsi="宋体" w:eastAsia="方正仿宋_GBK" w:cs="MingLiU"/>
          <w:b w:val="0"/>
          <w:bCs/>
          <w:color w:val="000000" w:themeColor="text1"/>
          <w:kern w:val="0"/>
          <w:sz w:val="28"/>
          <w:szCs w:val="28"/>
        </w:rPr>
      </w:pPr>
    </w:p>
    <w:p w14:paraId="31E08F57">
      <w:pPr>
        <w:adjustRightInd w:val="0"/>
        <w:snapToGrid w:val="0"/>
        <w:spacing w:line="360" w:lineRule="atLeast"/>
        <w:rPr>
          <w:rFonts w:ascii="方正仿宋_GBK" w:hAnsi="宋体" w:eastAsia="方正仿宋_GBK" w:cs="MingLiU"/>
          <w:b w:val="0"/>
          <w:bCs/>
          <w:color w:val="000000" w:themeColor="text1"/>
          <w:kern w:val="0"/>
          <w:sz w:val="28"/>
          <w:szCs w:val="28"/>
        </w:rPr>
      </w:pPr>
    </w:p>
    <w:p w14:paraId="505B4097">
      <w:pPr>
        <w:adjustRightInd w:val="0"/>
        <w:snapToGrid w:val="0"/>
        <w:spacing w:line="360" w:lineRule="atLeast"/>
        <w:rPr>
          <w:rFonts w:ascii="方正仿宋_GBK" w:hAnsi="宋体" w:eastAsia="方正仿宋_GBK" w:cs="MingLiU"/>
          <w:b w:val="0"/>
          <w:bCs/>
          <w:color w:val="000000" w:themeColor="text1"/>
          <w:kern w:val="0"/>
          <w:sz w:val="28"/>
          <w:szCs w:val="28"/>
        </w:rPr>
      </w:pPr>
    </w:p>
    <w:p w14:paraId="3062294A">
      <w:pPr>
        <w:adjustRightInd w:val="0"/>
        <w:snapToGrid w:val="0"/>
        <w:spacing w:line="360" w:lineRule="atLeast"/>
        <w:rPr>
          <w:rFonts w:ascii="方正仿宋_GBK" w:hAnsi="宋体" w:eastAsia="方正仿宋_GBK" w:cs="MingLiU"/>
          <w:b w:val="0"/>
          <w:bCs/>
          <w:color w:val="000000" w:themeColor="text1"/>
          <w:kern w:val="0"/>
          <w:sz w:val="28"/>
          <w:szCs w:val="28"/>
        </w:rPr>
      </w:pPr>
    </w:p>
    <w:p w14:paraId="4BCF962D">
      <w:pPr>
        <w:adjustRightInd w:val="0"/>
        <w:snapToGrid w:val="0"/>
        <w:spacing w:line="360" w:lineRule="atLeast"/>
        <w:rPr>
          <w:rFonts w:ascii="方正仿宋_GBK" w:hAnsi="宋体" w:eastAsia="方正仿宋_GBK" w:cs="MingLiU"/>
          <w:b w:val="0"/>
          <w:bCs/>
          <w:color w:val="000000" w:themeColor="text1"/>
          <w:kern w:val="0"/>
          <w:sz w:val="28"/>
          <w:szCs w:val="28"/>
        </w:rPr>
      </w:pPr>
    </w:p>
    <w:p w14:paraId="0278D395">
      <w:pPr>
        <w:adjustRightInd w:val="0"/>
        <w:snapToGrid w:val="0"/>
        <w:spacing w:line="360" w:lineRule="atLeast"/>
        <w:rPr>
          <w:rFonts w:ascii="方正仿宋_GBK" w:hAnsi="宋体" w:eastAsia="方正仿宋_GBK" w:cs="MingLiU"/>
          <w:b w:val="0"/>
          <w:bCs/>
          <w:color w:val="000000" w:themeColor="text1"/>
          <w:kern w:val="0"/>
          <w:sz w:val="28"/>
          <w:szCs w:val="28"/>
        </w:rPr>
      </w:pPr>
    </w:p>
    <w:p w14:paraId="39AC2D3C">
      <w:pPr>
        <w:adjustRightInd w:val="0"/>
        <w:snapToGrid w:val="0"/>
        <w:spacing w:line="360" w:lineRule="atLeast"/>
        <w:rPr>
          <w:rFonts w:ascii="方正仿宋_GBK" w:hAnsi="宋体" w:eastAsia="方正仿宋_GBK" w:cs="MingLiU"/>
          <w:b w:val="0"/>
          <w:bCs/>
          <w:color w:val="000000" w:themeColor="text1"/>
          <w:kern w:val="0"/>
          <w:sz w:val="28"/>
          <w:szCs w:val="28"/>
        </w:rPr>
      </w:pPr>
    </w:p>
    <w:p w14:paraId="364DFA59">
      <w:pPr>
        <w:adjustRightInd w:val="0"/>
        <w:snapToGrid w:val="0"/>
        <w:spacing w:line="360" w:lineRule="atLeast"/>
        <w:rPr>
          <w:rFonts w:ascii="方正仿宋_GBK" w:hAnsi="宋体" w:eastAsia="方正仿宋_GBK" w:cs="MingLiU"/>
          <w:b w:val="0"/>
          <w:bCs/>
          <w:color w:val="000000" w:themeColor="text1"/>
          <w:kern w:val="0"/>
          <w:sz w:val="28"/>
          <w:szCs w:val="28"/>
        </w:rPr>
      </w:pPr>
    </w:p>
    <w:p w14:paraId="5EF75493">
      <w:pPr>
        <w:adjustRightInd w:val="0"/>
        <w:snapToGrid w:val="0"/>
        <w:spacing w:line="360" w:lineRule="atLeast"/>
        <w:rPr>
          <w:rFonts w:ascii="方正仿宋_GBK" w:hAnsi="宋体" w:eastAsia="方正仿宋_GBK" w:cs="MingLiU"/>
          <w:b w:val="0"/>
          <w:bCs/>
          <w:color w:val="000000" w:themeColor="text1"/>
          <w:kern w:val="0"/>
          <w:sz w:val="28"/>
          <w:szCs w:val="28"/>
        </w:rPr>
      </w:pPr>
    </w:p>
    <w:p w14:paraId="3F437A0C">
      <w:pPr>
        <w:adjustRightInd w:val="0"/>
        <w:snapToGrid w:val="0"/>
        <w:spacing w:line="360" w:lineRule="atLeast"/>
        <w:rPr>
          <w:rFonts w:ascii="方正仿宋_GBK" w:hAnsi="宋体" w:eastAsia="方正仿宋_GBK" w:cs="MingLiU"/>
          <w:b w:val="0"/>
          <w:bCs/>
          <w:color w:val="000000" w:themeColor="text1"/>
          <w:kern w:val="0"/>
          <w:sz w:val="28"/>
          <w:szCs w:val="28"/>
        </w:rPr>
      </w:pPr>
    </w:p>
    <w:p w14:paraId="68929117">
      <w:pPr>
        <w:adjustRightInd w:val="0"/>
        <w:snapToGrid w:val="0"/>
        <w:spacing w:line="360" w:lineRule="atLeast"/>
        <w:rPr>
          <w:rFonts w:ascii="方正仿宋_GBK" w:hAnsi="宋体" w:eastAsia="方正仿宋_GBK" w:cs="MingLiU"/>
          <w:b w:val="0"/>
          <w:bCs/>
          <w:color w:val="000000" w:themeColor="text1"/>
          <w:kern w:val="0"/>
          <w:sz w:val="28"/>
          <w:szCs w:val="28"/>
        </w:rPr>
      </w:pPr>
    </w:p>
    <w:p w14:paraId="2944496E">
      <w:pPr>
        <w:adjustRightInd w:val="0"/>
        <w:snapToGrid w:val="0"/>
        <w:spacing w:line="360" w:lineRule="atLeast"/>
        <w:rPr>
          <w:rFonts w:ascii="方正仿宋_GBK" w:hAnsi="宋体" w:eastAsia="方正仿宋_GBK" w:cs="MingLiU"/>
          <w:b w:val="0"/>
          <w:bCs/>
          <w:color w:val="000000" w:themeColor="text1"/>
          <w:kern w:val="0"/>
          <w:sz w:val="28"/>
          <w:szCs w:val="28"/>
        </w:rPr>
      </w:pPr>
    </w:p>
    <w:p w14:paraId="3AF92BDD">
      <w:pPr>
        <w:adjustRightInd w:val="0"/>
        <w:snapToGrid w:val="0"/>
        <w:spacing w:line="360" w:lineRule="atLeast"/>
        <w:rPr>
          <w:rFonts w:ascii="方正仿宋_GBK" w:hAnsi="宋体" w:eastAsia="方正仿宋_GBK" w:cs="MingLiU"/>
          <w:b w:val="0"/>
          <w:bCs/>
          <w:color w:val="000000" w:themeColor="text1"/>
          <w:kern w:val="0"/>
          <w:sz w:val="28"/>
          <w:szCs w:val="28"/>
        </w:rPr>
      </w:pPr>
    </w:p>
    <w:p w14:paraId="75DD7A99">
      <w:pPr>
        <w:adjustRightInd w:val="0"/>
        <w:snapToGrid w:val="0"/>
        <w:spacing w:line="360" w:lineRule="atLeast"/>
        <w:rPr>
          <w:rFonts w:ascii="方正仿宋_GBK" w:hAnsi="宋体" w:eastAsia="方正仿宋_GBK" w:cs="MingLiU"/>
          <w:b w:val="0"/>
          <w:bCs/>
          <w:color w:val="000000" w:themeColor="text1"/>
          <w:kern w:val="0"/>
          <w:sz w:val="28"/>
          <w:szCs w:val="28"/>
        </w:rPr>
      </w:pPr>
    </w:p>
    <w:p w14:paraId="4BD6C7AF">
      <w:pPr>
        <w:adjustRightInd w:val="0"/>
        <w:snapToGrid w:val="0"/>
        <w:spacing w:line="360" w:lineRule="atLeast"/>
        <w:rPr>
          <w:rFonts w:ascii="方正仿宋_GBK" w:hAnsi="宋体" w:eastAsia="方正仿宋_GBK" w:cs="MingLiU"/>
          <w:b w:val="0"/>
          <w:bCs/>
          <w:color w:val="000000" w:themeColor="text1"/>
          <w:kern w:val="0"/>
          <w:sz w:val="28"/>
          <w:szCs w:val="28"/>
        </w:rPr>
      </w:pPr>
    </w:p>
    <w:p w14:paraId="26453CD9">
      <w:pPr>
        <w:adjustRightInd w:val="0"/>
        <w:snapToGrid w:val="0"/>
        <w:spacing w:line="360" w:lineRule="atLeast"/>
        <w:rPr>
          <w:rFonts w:ascii="方正仿宋_GBK" w:hAnsi="宋体" w:eastAsia="方正仿宋_GBK" w:cs="MingLiU"/>
          <w:b w:val="0"/>
          <w:bCs/>
          <w:color w:val="000000" w:themeColor="text1"/>
          <w:kern w:val="0"/>
          <w:sz w:val="28"/>
          <w:szCs w:val="28"/>
        </w:rPr>
      </w:pPr>
    </w:p>
    <w:p w14:paraId="1CCAB8A3">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bookmarkStart w:id="16" w:name="_Toc231616002"/>
      <w:bookmarkStart w:id="17" w:name="_Toc298315327"/>
      <w:bookmarkStart w:id="18" w:name="_Toc245460745"/>
      <w:r>
        <w:rPr>
          <w:rFonts w:hint="eastAsia" w:ascii="方正仿宋_GBK" w:hAnsi="宋体" w:eastAsia="方正仿宋_GBK" w:cs="MingLiU"/>
          <w:b w:val="0"/>
          <w:bCs/>
          <w:color w:val="000000" w:themeColor="text1"/>
          <w:kern w:val="0"/>
          <w:sz w:val="28"/>
          <w:szCs w:val="28"/>
        </w:rPr>
        <w:t xml:space="preserve"> (一）投标函</w:t>
      </w:r>
      <w:bookmarkEnd w:id="16"/>
      <w:bookmarkEnd w:id="17"/>
    </w:p>
    <w:p w14:paraId="47F64D64">
      <w:pPr>
        <w:adjustRightInd w:val="0"/>
        <w:snapToGrid w:val="0"/>
        <w:spacing w:line="360" w:lineRule="atLeast"/>
        <w:rPr>
          <w:rFonts w:ascii="方正仿宋_GBK" w:hAnsi="宋体" w:eastAsia="方正仿宋_GBK" w:cs="MingLiU"/>
          <w:b w:val="0"/>
          <w:bCs/>
          <w:color w:val="000000" w:themeColor="text1"/>
          <w:kern w:val="0"/>
          <w:sz w:val="28"/>
          <w:szCs w:val="28"/>
        </w:rPr>
      </w:pPr>
    </w:p>
    <w:p w14:paraId="7A088C43">
      <w:pPr>
        <w:adjustRightInd w:val="0"/>
        <w:snapToGrid w:val="0"/>
        <w:spacing w:line="4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垫江县永安镇高坡村股份经济合作联合社</w:t>
      </w:r>
      <w:r>
        <w:rPr>
          <w:rFonts w:hint="eastAsia" w:ascii="方正仿宋_GBK" w:hAnsi="宋体" w:eastAsia="方正仿宋_GBK" w:cs="MingLiU"/>
          <w:b w:val="0"/>
          <w:bCs/>
          <w:color w:val="000000" w:themeColor="text1"/>
          <w:kern w:val="0"/>
          <w:sz w:val="28"/>
          <w:szCs w:val="28"/>
        </w:rPr>
        <w:t>：</w:t>
      </w:r>
    </w:p>
    <w:p w14:paraId="5A80D2C5">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1．我方已仔细研究了</w:t>
      </w:r>
      <w:r>
        <w:rPr>
          <w:rFonts w:hint="eastAsia" w:ascii="方正仿宋_GBK" w:hAnsi="宋体" w:eastAsia="方正仿宋_GBK" w:cs="MingLiU"/>
          <w:b w:val="0"/>
          <w:bCs/>
          <w:color w:val="000000" w:themeColor="text1"/>
          <w:kern w:val="0"/>
          <w:sz w:val="28"/>
          <w:szCs w:val="28"/>
          <w:u w:val="single"/>
          <w:lang w:eastAsia="zh-CN"/>
        </w:rPr>
        <w:t>2026年垫江县永安镇高坡村排灌设施建设项目招标文件</w:t>
      </w:r>
      <w:r>
        <w:rPr>
          <w:rFonts w:hint="eastAsia" w:ascii="方正仿宋_GBK" w:hAnsi="宋体" w:eastAsia="方正仿宋_GBK" w:cs="MingLiU"/>
          <w:b w:val="0"/>
          <w:bCs/>
          <w:color w:val="000000" w:themeColor="text1"/>
          <w:kern w:val="0"/>
          <w:sz w:val="28"/>
          <w:szCs w:val="28"/>
        </w:rPr>
        <w:t>的全部内容，愿意以人民币综合</w:t>
      </w:r>
      <w:r>
        <w:rPr>
          <w:rFonts w:hint="eastAsia" w:ascii="方正仿宋_GBK" w:hAnsi="宋体" w:eastAsia="方正仿宋_GBK" w:cs="MingLiU"/>
          <w:b w:val="0"/>
          <w:bCs/>
          <w:color w:val="000000" w:themeColor="text1"/>
          <w:kern w:val="0"/>
          <w:sz w:val="28"/>
          <w:szCs w:val="28"/>
          <w:lang w:eastAsia="zh-CN"/>
        </w:rPr>
        <w:t>总价</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元投标报价，按实际验收据实结算。工期</w:t>
      </w:r>
      <w:r>
        <w:rPr>
          <w:rFonts w:hint="eastAsia" w:ascii="方正仿宋_GBK" w:hAnsi="宋体" w:eastAsia="方正仿宋_GBK" w:cs="MingLiU"/>
          <w:b w:val="0"/>
          <w:bCs/>
          <w:color w:val="000000" w:themeColor="text1"/>
          <w:kern w:val="0"/>
          <w:sz w:val="28"/>
          <w:szCs w:val="28"/>
          <w:u w:val="single"/>
          <w:lang w:val="en-US" w:eastAsia="zh-CN"/>
        </w:rPr>
        <w:t>60日历天</w:t>
      </w:r>
      <w:r>
        <w:rPr>
          <w:rFonts w:hint="eastAsia" w:ascii="方正仿宋_GBK" w:hAnsi="宋体" w:eastAsia="方正仿宋_GBK" w:cs="MingLiU"/>
          <w:b w:val="0"/>
          <w:bCs/>
          <w:color w:val="000000" w:themeColor="text1"/>
          <w:kern w:val="0"/>
          <w:sz w:val="28"/>
          <w:szCs w:val="28"/>
        </w:rPr>
        <w:t>， 按合同约定实施和完成承包工程，修补工程中的任何缺陷，工程质量达到验收规范标准，并达到合格标准。</w:t>
      </w:r>
    </w:p>
    <w:p w14:paraId="397170CA">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2．我方承诺在投标有效期内不修改、撤销投标文件。</w:t>
      </w:r>
    </w:p>
    <w:p w14:paraId="3B4EFD55">
      <w:pPr>
        <w:adjustRightInd w:val="0"/>
        <w:snapToGrid w:val="0"/>
        <w:spacing w:line="400" w:lineRule="atLeast"/>
        <w:ind w:firstLine="560" w:firstLineChars="200"/>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rPr>
        <w:t>3．随同本投标函提交投标保证金</w:t>
      </w:r>
      <w:r>
        <w:rPr>
          <w:rFonts w:hint="eastAsia" w:ascii="方正仿宋_GBK" w:hAnsi="宋体" w:eastAsia="方正仿宋_GBK" w:cs="MingLiU"/>
          <w:b w:val="0"/>
          <w:bCs/>
          <w:color w:val="000000" w:themeColor="text1"/>
          <w:kern w:val="0"/>
          <w:sz w:val="28"/>
          <w:szCs w:val="28"/>
          <w:lang w:eastAsia="zh-CN"/>
        </w:rPr>
        <w:t>叁仟玖佰贰拾陆元</w:t>
      </w:r>
      <w:r>
        <w:rPr>
          <w:rFonts w:hint="eastAsia" w:ascii="方正仿宋_GBK" w:hAnsi="宋体" w:eastAsia="方正仿宋_GBK" w:cs="MingLiU"/>
          <w:b w:val="0"/>
          <w:bCs/>
          <w:color w:val="000000" w:themeColor="text1"/>
          <w:kern w:val="0"/>
          <w:sz w:val="28"/>
          <w:szCs w:val="28"/>
        </w:rPr>
        <w:t>一份</w:t>
      </w:r>
      <w:r>
        <w:rPr>
          <w:rFonts w:hint="eastAsia" w:ascii="方正仿宋_GBK" w:hAnsi="宋体" w:eastAsia="方正仿宋_GBK" w:cs="MingLiU"/>
          <w:b w:val="0"/>
          <w:bCs/>
          <w:color w:val="000000" w:themeColor="text1"/>
          <w:kern w:val="0"/>
          <w:sz w:val="28"/>
          <w:szCs w:val="28"/>
          <w:lang w:eastAsia="zh-CN"/>
        </w:rPr>
        <w:t>。</w:t>
      </w:r>
    </w:p>
    <w:p w14:paraId="55979E3D">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4．如我方中标：</w:t>
      </w:r>
    </w:p>
    <w:p w14:paraId="29D1FA44">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（1）我方承诺在收到中标通知书后，在中标通知书规定的期限内与你方签订合同。</w:t>
      </w:r>
    </w:p>
    <w:p w14:paraId="3DE58AA9">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（2）随同本投标函递交的清单单价表及投标函附录属于合同文件的组成部分。</w:t>
      </w:r>
    </w:p>
    <w:p w14:paraId="3623EC51">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（3）我方承诺按照招标文件规定向你方递交履约担保金。</w:t>
      </w:r>
    </w:p>
    <w:p w14:paraId="28116BCB">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（4）我方承诺在合同约定的期限内完成并移交全部合同工程。</w:t>
      </w:r>
    </w:p>
    <w:p w14:paraId="518C8217">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5．我方在此声明，所递交的投标文件及有关资料内容完整、真实和准确，且不存在第二章“投标人须知”第 1.4.3 项规定的任何一种情形。</w:t>
      </w:r>
    </w:p>
    <w:p w14:paraId="5D7FE7F7">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6．（其他补充说明）。</w:t>
      </w:r>
    </w:p>
    <w:p w14:paraId="4CC04366">
      <w:pPr>
        <w:adjustRightInd w:val="0"/>
        <w:snapToGrid w:val="0"/>
        <w:spacing w:line="480" w:lineRule="atLeas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2F5F0FD6">
      <w:pPr>
        <w:adjustRightInd w:val="0"/>
        <w:snapToGrid w:val="0"/>
        <w:spacing w:line="48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22FB4785">
      <w:pPr>
        <w:adjustRightInd w:val="0"/>
        <w:snapToGrid w:val="0"/>
        <w:spacing w:line="480" w:lineRule="atLeas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（签字和盖章） </w:t>
      </w:r>
    </w:p>
    <w:p w14:paraId="02D767ED">
      <w:pPr>
        <w:adjustRightInd w:val="0"/>
        <w:snapToGrid w:val="0"/>
        <w:spacing w:line="480" w:lineRule="atLeast"/>
        <w:rPr>
          <w:rFonts w:ascii="方正仿宋_GBK" w:hAnsi="宋体" w:eastAsia="方正仿宋_GBK" w:cs="MingLiU"/>
          <w:b w:val="0"/>
          <w:bCs/>
          <w:color w:val="000000" w:themeColor="text1"/>
          <w:kern w:val="0"/>
          <w:sz w:val="28"/>
          <w:szCs w:val="28"/>
        </w:rPr>
      </w:pPr>
    </w:p>
    <w:p w14:paraId="36518DF0">
      <w:pPr>
        <w:adjustRightInd w:val="0"/>
        <w:snapToGrid w:val="0"/>
        <w:spacing w:line="480" w:lineRule="atLeast"/>
        <w:rPr>
          <w:rFonts w:ascii="方正仿宋_GBK" w:hAnsi="宋体" w:eastAsia="方正仿宋_GBK" w:cs="MingLiU"/>
          <w:b w:val="0"/>
          <w:bCs/>
          <w:color w:val="000000" w:themeColor="text1"/>
          <w:kern w:val="0"/>
          <w:sz w:val="28"/>
          <w:szCs w:val="28"/>
          <w:u w:val="single"/>
        </w:rPr>
      </w:pPr>
      <w:bookmarkStart w:id="19" w:name="_Toc232322538"/>
      <w:bookmarkStart w:id="20" w:name="_Toc261984004"/>
      <w:bookmarkStart w:id="21" w:name="_Toc251617521"/>
      <w:bookmarkStart w:id="22" w:name="_Toc253063509"/>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日 </w:t>
      </w:r>
    </w:p>
    <w:p w14:paraId="38BE547D">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1BC5A33E">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3A0CBB83">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7E68633B">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468A8DD6">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5EB3C26B">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502B88AE">
      <w:pPr>
        <w:adjustRightInd w:val="0"/>
        <w:snapToGrid w:val="0"/>
        <w:spacing w:line="48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（二）投标报价说明</w:t>
      </w:r>
      <w:bookmarkEnd w:id="19"/>
      <w:bookmarkEnd w:id="20"/>
      <w:bookmarkEnd w:id="21"/>
    </w:p>
    <w:p w14:paraId="5F70A5D7">
      <w:pPr>
        <w:adjustRightInd w:val="0"/>
        <w:snapToGrid w:val="0"/>
        <w:spacing w:line="480" w:lineRule="atLeast"/>
        <w:ind w:left="1050"/>
        <w:rPr>
          <w:rFonts w:ascii="方正仿宋_GBK" w:hAnsi="宋体" w:eastAsia="方正仿宋_GBK" w:cs="MingLiU"/>
          <w:b w:val="0"/>
          <w:bCs/>
          <w:color w:val="000000" w:themeColor="text1"/>
          <w:kern w:val="0"/>
          <w:sz w:val="28"/>
          <w:szCs w:val="28"/>
        </w:rPr>
      </w:pPr>
    </w:p>
    <w:p w14:paraId="708B36CE">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w:t>
      </w:r>
      <w:r>
        <w:rPr>
          <w:rFonts w:hint="eastAsia" w:ascii="方正仿宋_GBK" w:hAnsi="宋体" w:eastAsia="方正仿宋_GBK" w:cs="MingLiU"/>
          <w:b w:val="0"/>
          <w:bCs/>
          <w:color w:val="000000" w:themeColor="text1"/>
          <w:kern w:val="0"/>
          <w:sz w:val="28"/>
          <w:szCs w:val="28"/>
          <w:lang w:eastAsia="zh-CN"/>
        </w:rPr>
        <w:t>工程</w:t>
      </w:r>
      <w:r>
        <w:rPr>
          <w:rFonts w:hint="eastAsia" w:ascii="方正仿宋_GBK" w:hAnsi="宋体" w:eastAsia="方正仿宋_GBK" w:cs="MingLiU"/>
          <w:b w:val="0"/>
          <w:bCs/>
          <w:color w:val="000000" w:themeColor="text1"/>
          <w:kern w:val="0"/>
          <w:sz w:val="28"/>
          <w:szCs w:val="28"/>
        </w:rPr>
        <w:t>单价应与投标须知、合同条款、技术规范等文件结合起来查阅与理解，若上述条款中有不一致的地方，以本说明为准。</w:t>
      </w:r>
    </w:p>
    <w:p w14:paraId="3F3EFFDA">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（2）本工程采用“固定</w:t>
      </w:r>
      <w:r>
        <w:rPr>
          <w:rFonts w:hint="eastAsia" w:ascii="方正仿宋_GBK" w:hAnsi="宋体" w:eastAsia="方正仿宋_GBK" w:cs="MingLiU"/>
          <w:b w:val="0"/>
          <w:bCs/>
          <w:color w:val="000000" w:themeColor="text1"/>
          <w:kern w:val="0"/>
          <w:sz w:val="28"/>
          <w:szCs w:val="28"/>
          <w:lang w:eastAsia="zh-CN"/>
        </w:rPr>
        <w:t>单</w:t>
      </w:r>
      <w:r>
        <w:rPr>
          <w:rFonts w:hint="eastAsia" w:ascii="方正仿宋_GBK" w:hAnsi="宋体" w:eastAsia="方正仿宋_GBK" w:cs="MingLiU"/>
          <w:b w:val="0"/>
          <w:bCs/>
          <w:color w:val="000000" w:themeColor="text1"/>
          <w:kern w:val="0"/>
          <w:sz w:val="28"/>
          <w:szCs w:val="28"/>
        </w:rPr>
        <w:t>价合同承包”方式，由投标人根据招标文件给定的条款进行报价，合同价按投标人中标</w:t>
      </w:r>
      <w:r>
        <w:rPr>
          <w:rFonts w:hint="eastAsia" w:ascii="方正仿宋_GBK" w:hAnsi="宋体" w:eastAsia="方正仿宋_GBK" w:cs="MingLiU"/>
          <w:b w:val="0"/>
          <w:bCs/>
          <w:color w:val="000000" w:themeColor="text1"/>
          <w:kern w:val="0"/>
          <w:sz w:val="28"/>
          <w:szCs w:val="28"/>
          <w:lang w:eastAsia="zh-CN"/>
        </w:rPr>
        <w:t>总</w:t>
      </w:r>
      <w:r>
        <w:rPr>
          <w:rFonts w:hint="eastAsia" w:ascii="方正仿宋_GBK" w:hAnsi="宋体" w:eastAsia="方正仿宋_GBK" w:cs="MingLiU"/>
          <w:b w:val="0"/>
          <w:bCs/>
          <w:color w:val="000000" w:themeColor="text1"/>
          <w:kern w:val="0"/>
          <w:sz w:val="28"/>
          <w:szCs w:val="28"/>
        </w:rPr>
        <w:t>价，除设计变更和不可抗力外的因素外，合同</w:t>
      </w:r>
      <w:r>
        <w:rPr>
          <w:rFonts w:hint="eastAsia" w:ascii="方正仿宋_GBK" w:hAnsi="宋体" w:eastAsia="方正仿宋_GBK" w:cs="MingLiU"/>
          <w:b w:val="0"/>
          <w:bCs/>
          <w:color w:val="000000" w:themeColor="text1"/>
          <w:kern w:val="0"/>
          <w:sz w:val="28"/>
          <w:szCs w:val="28"/>
          <w:lang w:eastAsia="zh-CN"/>
        </w:rPr>
        <w:t>总</w:t>
      </w:r>
      <w:r>
        <w:rPr>
          <w:rFonts w:hint="eastAsia" w:ascii="方正仿宋_GBK" w:hAnsi="宋体" w:eastAsia="方正仿宋_GBK" w:cs="MingLiU"/>
          <w:b w:val="0"/>
          <w:bCs/>
          <w:color w:val="000000" w:themeColor="text1"/>
          <w:kern w:val="0"/>
          <w:sz w:val="28"/>
          <w:szCs w:val="28"/>
        </w:rPr>
        <w:t>价不予调整。</w:t>
      </w:r>
    </w:p>
    <w:p w14:paraId="185AFB55">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本工程属全额垫资工程，工程单价均已包括了为实施和完成合同工程所需的劳务、材料、机械、质检(自检)、安装、缺陷修复、管理、保险(含工程一切险及第三方责任险等)、税费、利润、资金利息、税金等费用，以及合同明示或暗示的所有责任、义务和风险且不因物价波动而变更。</w:t>
      </w:r>
    </w:p>
    <w:p w14:paraId="04D566D4">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（4）招标范围所包括的所有内容及全部费用应认为已被计入标价中，未列细目的其他工作，其费用也应视为已分摊在本招标工程的有关细目的单价或总额价之中，中标后业主不另行支付。</w:t>
      </w:r>
    </w:p>
    <w:p w14:paraId="137BAC44">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（5）承包人对用于本招标工程的各类装备的提供、运输、维护、拆卸、拼装等支付的费用，已包括在工程单价与总额价之中。</w:t>
      </w:r>
    </w:p>
    <w:p w14:paraId="4790B720">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（6）工程所需的施工便道、电力线路、变压器，施工及生活用水，场地平整，场内施工便道的养护等均由承包商承担，并计入投标报价中，不另计价。投标时必须做好现场考察和详细调查。</w:t>
      </w:r>
    </w:p>
    <w:p w14:paraId="07960CB8">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（7）“安全生产” 在施工期应严格按照渝交委路[2007]88号文及国家安全生产相关法律法规等规定执行，其费用按工程单价的1%计入投标总报价,发包人不另行支付。</w:t>
      </w:r>
    </w:p>
    <w:p w14:paraId="1A7A1B10">
      <w:pPr>
        <w:adjustRightInd w:val="0"/>
        <w:snapToGrid w:val="0"/>
        <w:spacing w:line="360" w:lineRule="atLeast"/>
        <w:rPr>
          <w:rFonts w:ascii="方正仿宋_GBK" w:hAnsi="宋体" w:eastAsia="方正仿宋_GBK" w:cs="MingLiU"/>
          <w:b w:val="0"/>
          <w:bCs/>
          <w:color w:val="000000" w:themeColor="text1"/>
          <w:kern w:val="0"/>
          <w:sz w:val="28"/>
          <w:szCs w:val="28"/>
        </w:rPr>
      </w:pPr>
      <w:bookmarkStart w:id="23" w:name="_Toc261984005"/>
      <w:bookmarkStart w:id="24" w:name="_Toc298315335"/>
      <w:r>
        <w:rPr>
          <w:rFonts w:hint="eastAsia" w:ascii="方正仿宋_GBK" w:hAnsi="宋体" w:eastAsia="方正仿宋_GBK" w:cs="MingLiU"/>
          <w:b w:val="0"/>
          <w:bCs/>
          <w:color w:val="000000" w:themeColor="text1"/>
          <w:kern w:val="0"/>
          <w:sz w:val="28"/>
          <w:szCs w:val="28"/>
        </w:rPr>
        <w:t xml:space="preserve"> </w:t>
      </w:r>
    </w:p>
    <w:p w14:paraId="738E7FF2">
      <w:pPr>
        <w:adjustRightInd w:val="0"/>
        <w:snapToGrid w:val="0"/>
        <w:spacing w:line="360" w:lineRule="atLeast"/>
        <w:rPr>
          <w:rFonts w:ascii="方正仿宋_GBK" w:hAnsi="宋体" w:eastAsia="方正仿宋_GBK" w:cs="MingLiU"/>
          <w:b w:val="0"/>
          <w:bCs/>
          <w:color w:val="000000" w:themeColor="text1"/>
          <w:kern w:val="0"/>
          <w:sz w:val="28"/>
          <w:szCs w:val="28"/>
        </w:rPr>
      </w:pPr>
    </w:p>
    <w:bookmarkEnd w:id="22"/>
    <w:bookmarkEnd w:id="23"/>
    <w:bookmarkEnd w:id="24"/>
    <w:p w14:paraId="1CE287E0">
      <w:pPr>
        <w:adjustRightInd w:val="0"/>
        <w:snapToGrid w:val="0"/>
        <w:spacing w:line="360" w:lineRule="atLeast"/>
        <w:rPr>
          <w:rFonts w:ascii="方正仿宋_GBK" w:hAnsi="宋体" w:eastAsia="方正仿宋_GBK" w:cs="MingLiU"/>
          <w:b w:val="0"/>
          <w:bCs/>
          <w:color w:val="000000" w:themeColor="text1"/>
          <w:kern w:val="0"/>
          <w:sz w:val="28"/>
          <w:szCs w:val="28"/>
        </w:rPr>
      </w:pPr>
    </w:p>
    <w:p w14:paraId="6CE1A833">
      <w:pPr>
        <w:adjustRightInd w:val="0"/>
        <w:snapToGrid w:val="0"/>
        <w:spacing w:line="360" w:lineRule="atLeast"/>
        <w:rPr>
          <w:rFonts w:ascii="方正仿宋_GBK" w:hAnsi="宋体" w:eastAsia="方正仿宋_GBK" w:cs="MingLiU"/>
          <w:b w:val="0"/>
          <w:bCs/>
          <w:color w:val="000000" w:themeColor="text1"/>
          <w:kern w:val="0"/>
          <w:sz w:val="28"/>
          <w:szCs w:val="28"/>
        </w:rPr>
      </w:pPr>
    </w:p>
    <w:p w14:paraId="4287434A">
      <w:pPr>
        <w:adjustRightInd w:val="0"/>
        <w:snapToGrid w:val="0"/>
        <w:spacing w:line="360" w:lineRule="atLeast"/>
        <w:rPr>
          <w:rFonts w:ascii="方正仿宋_GBK" w:hAnsi="宋体" w:eastAsia="方正仿宋_GBK" w:cs="MingLiU"/>
          <w:b w:val="0"/>
          <w:bCs/>
          <w:color w:val="000000" w:themeColor="text1"/>
          <w:kern w:val="0"/>
          <w:sz w:val="28"/>
          <w:szCs w:val="28"/>
        </w:rPr>
      </w:pPr>
    </w:p>
    <w:p w14:paraId="401A9BED">
      <w:pPr>
        <w:adjustRightInd w:val="0"/>
        <w:snapToGrid w:val="0"/>
        <w:spacing w:line="360" w:lineRule="atLeast"/>
        <w:rPr>
          <w:rFonts w:ascii="方正仿宋_GBK" w:hAnsi="宋体" w:eastAsia="方正仿宋_GBK" w:cs="MingLiU"/>
          <w:b w:val="0"/>
          <w:bCs/>
          <w:color w:val="000000" w:themeColor="text1"/>
          <w:kern w:val="0"/>
          <w:sz w:val="28"/>
          <w:szCs w:val="28"/>
        </w:rPr>
      </w:pPr>
    </w:p>
    <w:p w14:paraId="00D51D95">
      <w:pPr>
        <w:adjustRightInd w:val="0"/>
        <w:snapToGrid w:val="0"/>
        <w:spacing w:line="360" w:lineRule="atLeast"/>
        <w:rPr>
          <w:rFonts w:ascii="方正仿宋_GBK" w:hAnsi="宋体" w:eastAsia="方正仿宋_GBK" w:cs="MingLiU"/>
          <w:b w:val="0"/>
          <w:bCs/>
          <w:color w:val="000000" w:themeColor="text1"/>
          <w:kern w:val="0"/>
          <w:sz w:val="28"/>
          <w:szCs w:val="28"/>
        </w:rPr>
      </w:pPr>
    </w:p>
    <w:p w14:paraId="7E4F2ACF">
      <w:pPr>
        <w:adjustRightInd w:val="0"/>
        <w:snapToGrid w:val="0"/>
        <w:spacing w:line="360" w:lineRule="atLeast"/>
        <w:rPr>
          <w:rFonts w:ascii="方正仿宋_GBK" w:hAnsi="宋体" w:eastAsia="方正仿宋_GBK" w:cs="MingLiU"/>
          <w:b w:val="0"/>
          <w:bCs/>
          <w:color w:val="000000" w:themeColor="text1"/>
          <w:kern w:val="0"/>
          <w:sz w:val="28"/>
          <w:szCs w:val="28"/>
        </w:rPr>
      </w:pPr>
    </w:p>
    <w:p w14:paraId="0753AF42">
      <w:pPr>
        <w:adjustRightInd w:val="0"/>
        <w:snapToGrid w:val="0"/>
        <w:spacing w:line="360" w:lineRule="atLeast"/>
        <w:rPr>
          <w:rFonts w:ascii="方正仿宋_GBK" w:hAnsi="宋体" w:eastAsia="方正仿宋_GBK" w:cs="MingLiU"/>
          <w:b w:val="0"/>
          <w:bCs/>
          <w:color w:val="000000" w:themeColor="text1"/>
          <w:kern w:val="0"/>
          <w:sz w:val="28"/>
          <w:szCs w:val="28"/>
        </w:rPr>
      </w:pPr>
    </w:p>
    <w:p w14:paraId="3553A4BE">
      <w:pPr>
        <w:adjustRightInd w:val="0"/>
        <w:snapToGrid w:val="0"/>
        <w:spacing w:line="360" w:lineRule="atLeast"/>
        <w:rPr>
          <w:rFonts w:ascii="方正仿宋_GBK" w:hAnsi="宋体" w:eastAsia="方正仿宋_GBK" w:cs="MingLiU"/>
          <w:b w:val="0"/>
          <w:bCs/>
          <w:color w:val="000000" w:themeColor="text1"/>
          <w:kern w:val="0"/>
          <w:sz w:val="28"/>
          <w:szCs w:val="28"/>
        </w:rPr>
      </w:pPr>
    </w:p>
    <w:p w14:paraId="5EB6A739">
      <w:pPr>
        <w:adjustRightInd w:val="0"/>
        <w:snapToGrid w:val="0"/>
        <w:spacing w:line="480" w:lineRule="atLeast"/>
        <w:rPr>
          <w:rFonts w:ascii="方正仿宋_GBK" w:hAnsi="宋体" w:eastAsia="方正仿宋_GBK" w:cs="MingLiU"/>
          <w:b w:val="0"/>
          <w:bCs/>
          <w:color w:val="000000" w:themeColor="text1"/>
          <w:kern w:val="0"/>
          <w:sz w:val="28"/>
          <w:szCs w:val="28"/>
        </w:rPr>
      </w:pPr>
      <w:bookmarkStart w:id="25" w:name="_Toc298315330"/>
      <w:r>
        <w:rPr>
          <w:rFonts w:hint="eastAsia" w:ascii="方正仿宋_GBK" w:hAnsi="宋体" w:eastAsia="方正仿宋_GBK" w:cs="MingLiU"/>
          <w:b w:val="0"/>
          <w:bCs/>
          <w:color w:val="000000" w:themeColor="text1"/>
          <w:kern w:val="0"/>
          <w:sz w:val="28"/>
          <w:szCs w:val="28"/>
        </w:rPr>
        <w:t>（三）法定代表人身份证明</w:t>
      </w:r>
      <w:bookmarkEnd w:id="25"/>
      <w:r>
        <w:rPr>
          <w:rFonts w:hint="eastAsia" w:ascii="方正仿宋_GBK" w:hAnsi="宋体" w:eastAsia="方正仿宋_GBK" w:cs="MingLiU"/>
          <w:b w:val="0"/>
          <w:bCs/>
          <w:color w:val="000000" w:themeColor="text1"/>
          <w:kern w:val="0"/>
          <w:sz w:val="28"/>
          <w:szCs w:val="28"/>
        </w:rPr>
        <w:t>或附有法定代表人身份证明的授权委托书</w:t>
      </w:r>
    </w:p>
    <w:p w14:paraId="25AD4CCF">
      <w:pPr>
        <w:adjustRightInd w:val="0"/>
        <w:snapToGrid w:val="0"/>
        <w:spacing w:line="48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法定代表人身份证明</w:t>
      </w:r>
    </w:p>
    <w:p w14:paraId="2D4B170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投标人名称：</w:t>
      </w:r>
      <w:r>
        <w:rPr>
          <w:rFonts w:hint="eastAsia" w:ascii="方正仿宋_GBK" w:hAnsi="宋体" w:eastAsia="方正仿宋_GBK" w:cs="MingLiU"/>
          <w:b w:val="0"/>
          <w:bCs/>
          <w:color w:val="000000" w:themeColor="text1"/>
          <w:kern w:val="0"/>
          <w:sz w:val="28"/>
          <w:szCs w:val="28"/>
          <w:u w:val="single"/>
        </w:rPr>
        <w:t xml:space="preserve">                                                </w:t>
      </w:r>
    </w:p>
    <w:p w14:paraId="1BA1A858">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单 位 性 质：</w:t>
      </w:r>
      <w:r>
        <w:rPr>
          <w:rFonts w:hint="eastAsia" w:ascii="方正仿宋_GBK" w:hAnsi="宋体" w:eastAsia="方正仿宋_GBK" w:cs="MingLiU"/>
          <w:b w:val="0"/>
          <w:bCs/>
          <w:color w:val="000000" w:themeColor="text1"/>
          <w:kern w:val="0"/>
          <w:sz w:val="28"/>
          <w:szCs w:val="28"/>
          <w:u w:val="single"/>
        </w:rPr>
        <w:t xml:space="preserve">                                               </w:t>
      </w:r>
    </w:p>
    <w:p w14:paraId="046267D3">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地      址： </w:t>
      </w:r>
      <w:r>
        <w:rPr>
          <w:rFonts w:hint="eastAsia" w:ascii="方正仿宋_GBK" w:hAnsi="宋体" w:eastAsia="方正仿宋_GBK" w:cs="MingLiU"/>
          <w:b w:val="0"/>
          <w:bCs/>
          <w:color w:val="000000" w:themeColor="text1"/>
          <w:kern w:val="0"/>
          <w:sz w:val="28"/>
          <w:szCs w:val="28"/>
          <w:u w:val="single"/>
        </w:rPr>
        <w:t xml:space="preserve">                                               </w:t>
      </w:r>
    </w:p>
    <w:p w14:paraId="5CC77072">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成 立 时 间：</w:t>
      </w:r>
      <w:r>
        <w:rPr>
          <w:rFonts w:hint="eastAsia" w:ascii="方正仿宋_GBK" w:hAnsi="宋体" w:eastAsia="方正仿宋_GBK" w:cs="MingLiU"/>
          <w:b w:val="0"/>
          <w:bCs/>
          <w:color w:val="000000" w:themeColor="text1"/>
          <w:kern w:val="0"/>
          <w:sz w:val="28"/>
          <w:szCs w:val="28"/>
          <w:u w:val="single"/>
        </w:rPr>
        <w:t xml:space="preserve">                        年    月   日           </w:t>
      </w:r>
    </w:p>
    <w:p w14:paraId="6587451B">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经 营 期 限：</w:t>
      </w:r>
      <w:r>
        <w:rPr>
          <w:rFonts w:hint="eastAsia" w:ascii="方正仿宋_GBK" w:hAnsi="宋体" w:eastAsia="方正仿宋_GBK" w:cs="MingLiU"/>
          <w:b w:val="0"/>
          <w:bCs/>
          <w:color w:val="000000" w:themeColor="text1"/>
          <w:kern w:val="0"/>
          <w:sz w:val="28"/>
          <w:szCs w:val="28"/>
          <w:u w:val="single"/>
        </w:rPr>
        <w:t xml:space="preserve">                                                </w:t>
      </w:r>
    </w:p>
    <w:p w14:paraId="0D392C31">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姓名：</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性别：</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年龄：</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职务：</w:t>
      </w:r>
      <w:r>
        <w:rPr>
          <w:rFonts w:hint="eastAsia" w:ascii="方正仿宋_GBK" w:hAnsi="宋体" w:eastAsia="方正仿宋_GBK" w:cs="MingLiU"/>
          <w:b w:val="0"/>
          <w:bCs/>
          <w:color w:val="000000" w:themeColor="text1"/>
          <w:kern w:val="0"/>
          <w:sz w:val="28"/>
          <w:szCs w:val="28"/>
          <w:u w:val="single"/>
        </w:rPr>
        <w:t xml:space="preserve">              </w:t>
      </w:r>
    </w:p>
    <w:p w14:paraId="018DB6D1">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（投标人名称）的法定代表人。 </w:t>
      </w:r>
    </w:p>
    <w:p w14:paraId="6181824D">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特此证明。</w:t>
      </w:r>
    </w:p>
    <w:p w14:paraId="338FEF9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（该处粘贴法定代表人身份证复印件）  </w:t>
      </w:r>
    </w:p>
    <w:p w14:paraId="35D2345F">
      <w:pPr>
        <w:adjustRightInd w:val="0"/>
        <w:snapToGrid w:val="0"/>
        <w:spacing w:line="600" w:lineRule="exact"/>
        <w:rPr>
          <w:rFonts w:ascii="方正仿宋_GBK" w:hAnsi="宋体" w:eastAsia="方正仿宋_GBK" w:cs="MingLiU"/>
          <w:b w:val="0"/>
          <w:bCs/>
          <w:color w:val="000000" w:themeColor="text1"/>
          <w:kern w:val="0"/>
          <w:sz w:val="28"/>
          <w:szCs w:val="28"/>
        </w:rPr>
      </w:pPr>
    </w:p>
    <w:p w14:paraId="59324EF5">
      <w:pPr>
        <w:adjustRightInd w:val="0"/>
        <w:snapToGrid w:val="0"/>
        <w:spacing w:line="600" w:lineRule="exact"/>
        <w:rPr>
          <w:rFonts w:ascii="方正仿宋_GBK" w:hAnsi="宋体" w:eastAsia="方正仿宋_GBK" w:cs="MingLiU"/>
          <w:b w:val="0"/>
          <w:bCs/>
          <w:color w:val="000000" w:themeColor="text1"/>
          <w:kern w:val="0"/>
          <w:sz w:val="28"/>
          <w:szCs w:val="28"/>
        </w:rPr>
      </w:pPr>
    </w:p>
    <w:p w14:paraId="252F6A0D">
      <w:pPr>
        <w:adjustRightInd w:val="0"/>
        <w:snapToGrid w:val="0"/>
        <w:spacing w:line="600" w:lineRule="exact"/>
        <w:rPr>
          <w:rFonts w:ascii="方正仿宋_GBK" w:hAnsi="宋体" w:eastAsia="方正仿宋_GBK" w:cs="MingLiU"/>
          <w:b w:val="0"/>
          <w:bCs/>
          <w:color w:val="000000" w:themeColor="text1"/>
          <w:kern w:val="0"/>
          <w:sz w:val="28"/>
          <w:szCs w:val="28"/>
        </w:rPr>
      </w:pPr>
    </w:p>
    <w:p w14:paraId="70FECD4C">
      <w:pPr>
        <w:adjustRightInd w:val="0"/>
        <w:snapToGrid w:val="0"/>
        <w:spacing w:line="600" w:lineRule="exact"/>
        <w:rPr>
          <w:rFonts w:ascii="方正仿宋_GBK" w:hAnsi="宋体" w:eastAsia="方正仿宋_GBK" w:cs="MingLiU"/>
          <w:b w:val="0"/>
          <w:bCs/>
          <w:color w:val="000000" w:themeColor="text1"/>
          <w:kern w:val="0"/>
          <w:sz w:val="28"/>
          <w:szCs w:val="28"/>
        </w:rPr>
      </w:pPr>
    </w:p>
    <w:p w14:paraId="0551E682">
      <w:pPr>
        <w:adjustRightInd w:val="0"/>
        <w:snapToGrid w:val="0"/>
        <w:spacing w:line="600" w:lineRule="exact"/>
        <w:rPr>
          <w:rFonts w:ascii="方正仿宋_GBK" w:hAnsi="宋体" w:eastAsia="方正仿宋_GBK" w:cs="MingLiU"/>
          <w:b w:val="0"/>
          <w:bCs/>
          <w:color w:val="000000" w:themeColor="text1"/>
          <w:kern w:val="0"/>
          <w:sz w:val="28"/>
          <w:szCs w:val="28"/>
        </w:rPr>
      </w:pPr>
    </w:p>
    <w:p w14:paraId="7BEAF8A3">
      <w:pPr>
        <w:adjustRightInd w:val="0"/>
        <w:snapToGrid w:val="0"/>
        <w:spacing w:line="600" w:lineRule="exact"/>
        <w:rPr>
          <w:rFonts w:ascii="方正仿宋_GBK" w:hAnsi="宋体" w:eastAsia="方正仿宋_GBK" w:cs="MingLiU"/>
          <w:b w:val="0"/>
          <w:bCs/>
          <w:color w:val="000000" w:themeColor="text1"/>
          <w:kern w:val="0"/>
          <w:sz w:val="28"/>
          <w:szCs w:val="28"/>
        </w:rPr>
      </w:pPr>
    </w:p>
    <w:p w14:paraId="41FA7257">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投标人：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72DC3252">
      <w:pPr>
        <w:adjustRightInd w:val="0"/>
        <w:snapToGrid w:val="0"/>
        <w:spacing w:line="600" w:lineRule="exact"/>
        <w:rPr>
          <w:rFonts w:ascii="方正仿宋_GBK" w:hAnsi="宋体" w:eastAsia="方正仿宋_GBK" w:cs="MingLiU"/>
          <w:b w:val="0"/>
          <w:bCs/>
          <w:color w:val="000000" w:themeColor="text1"/>
          <w:kern w:val="0"/>
          <w:sz w:val="28"/>
          <w:szCs w:val="28"/>
        </w:rPr>
      </w:pPr>
    </w:p>
    <w:p w14:paraId="0C26BE65">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日 </w:t>
      </w:r>
    </w:p>
    <w:p w14:paraId="7A177B99">
      <w:pPr>
        <w:adjustRightInd w:val="0"/>
        <w:snapToGrid w:val="0"/>
        <w:spacing w:line="600" w:lineRule="exact"/>
        <w:rPr>
          <w:rFonts w:ascii="方正仿宋_GBK" w:hAnsi="宋体" w:eastAsia="方正仿宋_GBK" w:cs="MingLiU"/>
          <w:b w:val="0"/>
          <w:bCs/>
          <w:color w:val="000000" w:themeColor="text1"/>
          <w:kern w:val="0"/>
          <w:sz w:val="28"/>
          <w:szCs w:val="28"/>
        </w:rPr>
      </w:pPr>
    </w:p>
    <w:p w14:paraId="7AEF82CD">
      <w:pPr>
        <w:adjustRightInd w:val="0"/>
        <w:snapToGrid w:val="0"/>
        <w:spacing w:line="360" w:lineRule="atLeast"/>
        <w:rPr>
          <w:rFonts w:ascii="方正仿宋_GBK" w:hAnsi="宋体" w:eastAsia="方正仿宋_GBK" w:cs="MingLiU"/>
          <w:b w:val="0"/>
          <w:bCs/>
          <w:color w:val="000000" w:themeColor="text1"/>
          <w:kern w:val="0"/>
          <w:sz w:val="28"/>
          <w:szCs w:val="28"/>
        </w:rPr>
      </w:pPr>
    </w:p>
    <w:p w14:paraId="63A24E9C">
      <w:pPr>
        <w:adjustRightInd w:val="0"/>
        <w:snapToGrid w:val="0"/>
        <w:spacing w:line="360" w:lineRule="atLeast"/>
        <w:rPr>
          <w:rFonts w:ascii="方正仿宋_GBK" w:hAnsi="宋体" w:eastAsia="方正仿宋_GBK" w:cs="MingLiU"/>
          <w:b w:val="0"/>
          <w:bCs/>
          <w:color w:val="000000" w:themeColor="text1"/>
          <w:kern w:val="0"/>
          <w:sz w:val="28"/>
          <w:szCs w:val="28"/>
        </w:rPr>
      </w:pPr>
    </w:p>
    <w:p w14:paraId="6FFD1E14">
      <w:pPr>
        <w:adjustRightInd w:val="0"/>
        <w:snapToGrid w:val="0"/>
        <w:spacing w:line="360" w:lineRule="atLeast"/>
        <w:rPr>
          <w:rFonts w:ascii="方正仿宋_GBK" w:hAnsi="宋体" w:eastAsia="方正仿宋_GBK" w:cs="MingLiU"/>
          <w:b w:val="0"/>
          <w:bCs/>
          <w:color w:val="000000" w:themeColor="text1"/>
          <w:kern w:val="0"/>
          <w:sz w:val="28"/>
          <w:szCs w:val="28"/>
        </w:rPr>
      </w:pPr>
    </w:p>
    <w:p w14:paraId="54C423E8">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授权委托书</w:t>
      </w:r>
    </w:p>
    <w:p w14:paraId="7F85D9F9">
      <w:pPr>
        <w:adjustRightInd w:val="0"/>
        <w:snapToGrid w:val="0"/>
        <w:spacing w:line="5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本人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（姓名）系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（投标人名称）的法定代表人，现委托</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（姓名）为我方代理人。代理人根据授权，以我方名义签署、澄清、说明、补正、递交、撤回、修改</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（项目名称）施工投标文件、签订合同和处理有关事宜，其法律后果由我方承担。 </w:t>
      </w:r>
    </w:p>
    <w:p w14:paraId="57DC9B51">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委托期限：</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。代理人无转委托权。 </w:t>
      </w:r>
    </w:p>
    <w:p w14:paraId="2BF7496E">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附：法定代表人身份证明。 </w:t>
      </w:r>
    </w:p>
    <w:p w14:paraId="66E34F0A">
      <w:pPr>
        <w:adjustRightInd w:val="0"/>
        <w:snapToGrid w:val="0"/>
        <w:spacing w:line="500" w:lineRule="exact"/>
        <w:rPr>
          <w:rFonts w:ascii="方正仿宋_GBK" w:hAnsi="宋体" w:eastAsia="方正仿宋_GBK" w:cs="MingLiU"/>
          <w:b w:val="0"/>
          <w:bCs/>
          <w:color w:val="000000" w:themeColor="text1"/>
          <w:kern w:val="0"/>
          <w:sz w:val="28"/>
          <w:szCs w:val="28"/>
        </w:rPr>
      </w:pPr>
    </w:p>
    <w:p w14:paraId="11D4ABBE">
      <w:pPr>
        <w:adjustRightInd w:val="0"/>
        <w:snapToGrid w:val="0"/>
        <w:spacing w:line="500" w:lineRule="exact"/>
        <w:rPr>
          <w:rFonts w:ascii="方正仿宋_GBK" w:hAnsi="宋体" w:eastAsia="方正仿宋_GBK" w:cs="MingLiU"/>
          <w:b w:val="0"/>
          <w:bCs/>
          <w:color w:val="000000" w:themeColor="text1"/>
          <w:kern w:val="0"/>
          <w:sz w:val="28"/>
          <w:szCs w:val="28"/>
        </w:rPr>
      </w:pPr>
    </w:p>
    <w:p w14:paraId="6259D6E9">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Cs w:val="21"/>
        </w:rPr>
        <w:t>该处粘贴委托人身份证复印件正面</w:t>
      </w:r>
      <w:r>
        <w:rPr>
          <w:rFonts w:hint="eastAsia" w:ascii="方正仿宋_GBK" w:hAnsi="宋体" w:eastAsia="方正仿宋_GBK" w:cs="MingLiU"/>
          <w:b w:val="0"/>
          <w:bCs/>
          <w:color w:val="000000" w:themeColor="text1"/>
          <w:kern w:val="0"/>
          <w:sz w:val="28"/>
          <w:szCs w:val="28"/>
        </w:rPr>
        <w:t>） 　　 （</w:t>
      </w:r>
      <w:r>
        <w:rPr>
          <w:rFonts w:hint="eastAsia" w:ascii="方正仿宋_GBK" w:hAnsi="宋体" w:eastAsia="方正仿宋_GBK" w:cs="MingLiU"/>
          <w:b w:val="0"/>
          <w:bCs/>
          <w:color w:val="000000" w:themeColor="text1"/>
          <w:kern w:val="0"/>
          <w:szCs w:val="21"/>
        </w:rPr>
        <w:t>该处粘贴代理人身份证复印件反面</w:t>
      </w:r>
      <w:r>
        <w:rPr>
          <w:rFonts w:hint="eastAsia" w:ascii="方正仿宋_GBK" w:hAnsi="宋体" w:eastAsia="方正仿宋_GBK" w:cs="MingLiU"/>
          <w:b w:val="0"/>
          <w:bCs/>
          <w:color w:val="000000" w:themeColor="text1"/>
          <w:kern w:val="0"/>
          <w:sz w:val="28"/>
          <w:szCs w:val="28"/>
        </w:rPr>
        <w:t>）</w:t>
      </w:r>
    </w:p>
    <w:p w14:paraId="31721566">
      <w:pPr>
        <w:adjustRightInd w:val="0"/>
        <w:snapToGrid w:val="0"/>
        <w:spacing w:line="500" w:lineRule="exact"/>
        <w:rPr>
          <w:rFonts w:ascii="方正仿宋_GBK" w:hAnsi="宋体" w:eastAsia="方正仿宋_GBK" w:cs="MingLiU"/>
          <w:b w:val="0"/>
          <w:bCs/>
          <w:color w:val="000000" w:themeColor="text1"/>
          <w:kern w:val="0"/>
          <w:sz w:val="28"/>
          <w:szCs w:val="28"/>
        </w:rPr>
      </w:pPr>
    </w:p>
    <w:p w14:paraId="606EA015">
      <w:pPr>
        <w:adjustRightInd w:val="0"/>
        <w:snapToGrid w:val="0"/>
        <w:spacing w:line="500" w:lineRule="exact"/>
        <w:rPr>
          <w:rFonts w:ascii="方正仿宋_GBK" w:hAnsi="宋体" w:eastAsia="方正仿宋_GBK" w:cs="MingLiU"/>
          <w:b w:val="0"/>
          <w:bCs/>
          <w:color w:val="000000" w:themeColor="text1"/>
          <w:kern w:val="0"/>
          <w:sz w:val="28"/>
          <w:szCs w:val="28"/>
        </w:rPr>
      </w:pPr>
    </w:p>
    <w:p w14:paraId="6444EAAC">
      <w:pPr>
        <w:adjustRightInd w:val="0"/>
        <w:snapToGrid w:val="0"/>
        <w:spacing w:line="500" w:lineRule="exact"/>
        <w:rPr>
          <w:rFonts w:ascii="方正仿宋_GBK" w:hAnsi="宋体" w:eastAsia="方正仿宋_GBK" w:cs="MingLiU"/>
          <w:b w:val="0"/>
          <w:bCs/>
          <w:color w:val="000000" w:themeColor="text1"/>
          <w:kern w:val="0"/>
          <w:sz w:val="28"/>
          <w:szCs w:val="28"/>
        </w:rPr>
      </w:pPr>
    </w:p>
    <w:p w14:paraId="0A4A000E">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303335A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（签字</w:t>
      </w:r>
      <w:r>
        <w:rPr>
          <w:rFonts w:hint="eastAsia" w:ascii="方正仿宋_GBK" w:hAnsi="宋体" w:eastAsia="方正仿宋_GBK" w:cs="MingLiU"/>
          <w:b w:val="0"/>
          <w:bCs/>
          <w:color w:val="000000" w:themeColor="text1"/>
          <w:kern w:val="0"/>
          <w:sz w:val="28"/>
          <w:szCs w:val="28"/>
          <w:lang w:val="en-US" w:eastAsia="zh-CN"/>
        </w:rPr>
        <w:t>和</w:t>
      </w:r>
      <w:r>
        <w:rPr>
          <w:rFonts w:hint="eastAsia" w:ascii="方正仿宋_GBK" w:hAnsi="宋体" w:eastAsia="方正仿宋_GBK" w:cs="MingLiU"/>
          <w:b w:val="0"/>
          <w:bCs/>
          <w:color w:val="000000" w:themeColor="text1"/>
          <w:kern w:val="0"/>
          <w:sz w:val="28"/>
          <w:szCs w:val="28"/>
        </w:rPr>
        <w:t xml:space="preserve">盖章） </w:t>
      </w:r>
    </w:p>
    <w:p w14:paraId="311F020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p>
    <w:p w14:paraId="755ED9C5">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 ：</w:t>
      </w:r>
      <w:r>
        <w:rPr>
          <w:rFonts w:hint="eastAsia" w:ascii="方正仿宋_GBK" w:hAnsi="宋体" w:eastAsia="方正仿宋_GBK" w:cs="MingLiU"/>
          <w:b w:val="0"/>
          <w:bCs/>
          <w:color w:val="000000" w:themeColor="text1"/>
          <w:kern w:val="0"/>
          <w:sz w:val="28"/>
          <w:szCs w:val="28"/>
          <w:u w:val="single"/>
        </w:rPr>
        <w:t xml:space="preserve">　　　　　　　　　　　　　　　　  </w:t>
      </w:r>
    </w:p>
    <w:p w14:paraId="23B98C81">
      <w:pPr>
        <w:adjustRightInd w:val="0"/>
        <w:snapToGrid w:val="0"/>
        <w:spacing w:line="500" w:lineRule="exact"/>
        <w:rPr>
          <w:rFonts w:ascii="方正仿宋_GBK" w:hAnsi="宋体" w:eastAsia="方正仿宋_GBK" w:cs="MingLiU"/>
          <w:b w:val="0"/>
          <w:bCs/>
          <w:color w:val="000000" w:themeColor="text1"/>
          <w:kern w:val="0"/>
          <w:sz w:val="28"/>
          <w:szCs w:val="28"/>
        </w:rPr>
      </w:pPr>
    </w:p>
    <w:p w14:paraId="1D30310F">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委托代理人：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　　　字）</w:t>
      </w:r>
    </w:p>
    <w:p w14:paraId="0CEA89E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p>
    <w:p w14:paraId="08A5C7A0">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 ：</w:t>
      </w:r>
      <w:r>
        <w:rPr>
          <w:rFonts w:hint="eastAsia" w:ascii="方正仿宋_GBK" w:hAnsi="宋体" w:eastAsia="方正仿宋_GBK" w:cs="MingLiU"/>
          <w:b w:val="0"/>
          <w:bCs/>
          <w:color w:val="000000" w:themeColor="text1"/>
          <w:kern w:val="0"/>
          <w:sz w:val="28"/>
          <w:szCs w:val="28"/>
          <w:u w:val="single"/>
        </w:rPr>
        <w:t xml:space="preserve">　　　　　　　　　　　　　　　　   </w:t>
      </w:r>
    </w:p>
    <w:p w14:paraId="492DD950">
      <w:pPr>
        <w:adjustRightInd w:val="0"/>
        <w:snapToGrid w:val="0"/>
        <w:spacing w:line="500" w:lineRule="exact"/>
        <w:rPr>
          <w:rFonts w:ascii="方正仿宋_GBK" w:hAnsi="宋体" w:eastAsia="方正仿宋_GBK" w:cs="MingLiU"/>
          <w:b w:val="0"/>
          <w:bCs/>
          <w:color w:val="000000" w:themeColor="text1"/>
          <w:kern w:val="0"/>
          <w:sz w:val="28"/>
          <w:szCs w:val="28"/>
        </w:rPr>
      </w:pPr>
    </w:p>
    <w:p w14:paraId="257FE95A">
      <w:pPr>
        <w:adjustRightInd w:val="0"/>
        <w:snapToGrid w:val="0"/>
        <w:spacing w:line="5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日 </w:t>
      </w:r>
    </w:p>
    <w:p w14:paraId="7E7CC298">
      <w:pPr>
        <w:adjustRightInd w:val="0"/>
        <w:snapToGrid w:val="0"/>
        <w:spacing w:line="360" w:lineRule="atLeast"/>
        <w:rPr>
          <w:rFonts w:ascii="方正仿宋_GBK" w:hAnsi="宋体" w:eastAsia="方正仿宋_GBK" w:cs="MingLiU"/>
          <w:b w:val="0"/>
          <w:bCs/>
          <w:color w:val="000000" w:themeColor="text1"/>
          <w:kern w:val="0"/>
          <w:szCs w:val="21"/>
        </w:rPr>
      </w:pPr>
      <w:bookmarkStart w:id="26" w:name="_Toc224103498"/>
      <w:bookmarkStart w:id="27" w:name="_Toc231616004"/>
      <w:r>
        <w:rPr>
          <w:rFonts w:hint="eastAsia" w:ascii="方正仿宋_GBK" w:hAnsi="宋体" w:eastAsia="方正仿宋_GBK" w:cs="MingLiU"/>
          <w:b w:val="0"/>
          <w:bCs/>
          <w:color w:val="000000" w:themeColor="text1"/>
          <w:kern w:val="0"/>
          <w:szCs w:val="21"/>
        </w:rPr>
        <w:t>注：法定代表人参加投标活动并签署文件的不需要授权委托书，只需提供法定代表人身份证明；非法定代表人参加投标活动及签署文件的除提供法定代表人身份证明外还须提供授权委托书。</w:t>
      </w:r>
    </w:p>
    <w:bookmarkEnd w:id="26"/>
    <w:bookmarkEnd w:id="27"/>
    <w:p w14:paraId="7849F8D4">
      <w:pPr>
        <w:adjustRightInd w:val="0"/>
        <w:snapToGrid w:val="0"/>
        <w:spacing w:line="360" w:lineRule="atLeast"/>
        <w:jc w:val="center"/>
        <w:rPr>
          <w:rFonts w:ascii="方正仿宋_GBK" w:hAnsi="宋体" w:eastAsia="方正仿宋_GBK" w:cs="MingLiU"/>
          <w:b w:val="0"/>
          <w:bCs/>
          <w:color w:val="000000" w:themeColor="text1"/>
          <w:kern w:val="0"/>
          <w:sz w:val="28"/>
          <w:szCs w:val="28"/>
        </w:rPr>
      </w:pPr>
      <w:bookmarkStart w:id="28" w:name="_Toc298315331"/>
    </w:p>
    <w:p w14:paraId="4476392B">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（四）招标文件确认书（样本）</w:t>
      </w:r>
      <w:bookmarkEnd w:id="28"/>
    </w:p>
    <w:p w14:paraId="48C125C6">
      <w:pPr>
        <w:adjustRightInd w:val="0"/>
        <w:snapToGrid w:val="0"/>
        <w:spacing w:line="56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致：</w:t>
      </w:r>
      <w:r>
        <w:rPr>
          <w:rFonts w:hint="eastAsia" w:ascii="方正仿宋_GBK" w:hAnsi="宋体" w:eastAsia="方正仿宋_GBK" w:cs="MingLiU"/>
          <w:b w:val="0"/>
          <w:bCs/>
          <w:color w:val="000000" w:themeColor="text1"/>
          <w:kern w:val="0"/>
          <w:sz w:val="28"/>
          <w:szCs w:val="28"/>
          <w:u w:val="single"/>
          <w:lang w:eastAsia="zh-CN"/>
        </w:rPr>
        <w:t>垫江县永安镇高坡村股份经济合作联合社</w:t>
      </w:r>
      <w:r>
        <w:rPr>
          <w:rFonts w:hint="eastAsia" w:ascii="方正仿宋_GBK" w:hAnsi="宋体" w:eastAsia="方正仿宋_GBK" w:cs="MingLiU"/>
          <w:b w:val="0"/>
          <w:bCs/>
          <w:color w:val="000000" w:themeColor="text1"/>
          <w:kern w:val="0"/>
          <w:sz w:val="28"/>
          <w:szCs w:val="28"/>
          <w:u w:val="single"/>
        </w:rPr>
        <w:t>：</w:t>
      </w:r>
    </w:p>
    <w:p w14:paraId="6A7FD057">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我单位参加</w:t>
      </w:r>
      <w:r>
        <w:rPr>
          <w:rFonts w:hint="eastAsia" w:ascii="方正仿宋_GBK" w:hAnsi="宋体" w:eastAsia="方正仿宋_GBK" w:cs="MingLiU"/>
          <w:b w:val="0"/>
          <w:bCs/>
          <w:color w:val="000000" w:themeColor="text1"/>
          <w:kern w:val="0"/>
          <w:sz w:val="28"/>
          <w:szCs w:val="28"/>
          <w:u w:val="single"/>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的投标，对贵单位发出的该工程招标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14:paraId="281D976E">
      <w:pPr>
        <w:adjustRightInd w:val="0"/>
        <w:snapToGrid w:val="0"/>
        <w:spacing w:line="560" w:lineRule="exact"/>
        <w:rPr>
          <w:rFonts w:ascii="方正仿宋_GBK" w:hAnsi="宋体" w:eastAsia="方正仿宋_GBK" w:cs="MingLiU"/>
          <w:b w:val="0"/>
          <w:bCs/>
          <w:color w:val="000000" w:themeColor="text1"/>
          <w:kern w:val="0"/>
          <w:sz w:val="28"/>
          <w:szCs w:val="28"/>
        </w:rPr>
      </w:pPr>
    </w:p>
    <w:p w14:paraId="17D4371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1B2A440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4D7A345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0B184657">
      <w:pPr>
        <w:adjustRightInd w:val="0"/>
        <w:snapToGrid w:val="0"/>
        <w:spacing w:line="500" w:lineRule="exact"/>
        <w:ind w:firstLine="5180" w:firstLineChars="1850"/>
        <w:rPr>
          <w:rFonts w:ascii="方正仿宋_GBK" w:hAnsi="宋体" w:eastAsia="方正仿宋_GBK" w:cs="MingLiU"/>
          <w:b w:val="0"/>
          <w:bCs/>
          <w:color w:val="000000" w:themeColor="text1"/>
          <w:kern w:val="0"/>
          <w:sz w:val="28"/>
          <w:szCs w:val="28"/>
          <w:u w:val="single"/>
        </w:rPr>
      </w:pPr>
    </w:p>
    <w:p w14:paraId="6BE04B43">
      <w:pPr>
        <w:adjustRightInd w:val="0"/>
        <w:snapToGrid w:val="0"/>
        <w:spacing w:line="500" w:lineRule="exact"/>
        <w:ind w:firstLine="4480" w:firstLineChars="16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月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4A622D59">
      <w:pPr>
        <w:adjustRightInd w:val="0"/>
        <w:snapToGrid w:val="0"/>
        <w:spacing w:line="500" w:lineRule="exact"/>
        <w:jc w:val="center"/>
        <w:rPr>
          <w:rFonts w:ascii="方正仿宋_GBK" w:hAnsi="宋体" w:eastAsia="方正仿宋_GBK" w:cs="MingLiU"/>
          <w:b w:val="0"/>
          <w:bCs/>
          <w:color w:val="000000" w:themeColor="text1"/>
          <w:kern w:val="0"/>
          <w:sz w:val="28"/>
          <w:szCs w:val="28"/>
        </w:rPr>
      </w:pPr>
      <w:bookmarkStart w:id="29" w:name="_Toc298315338"/>
      <w:bookmarkStart w:id="30" w:name="_Toc231616013"/>
    </w:p>
    <w:p w14:paraId="23AB23EE">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4371F430">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25F9C799">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371C2DC1">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1A53EFC0">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38BF3257">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4FFC2204">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21764A6B">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338E80F4">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513CD706">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484D5CC7">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6D7D8F5D">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79B60F29">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245BB760">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（五）送达地址确认书</w:t>
      </w:r>
    </w:p>
    <w:p w14:paraId="74BA0516">
      <w:pPr>
        <w:adjustRightInd w:val="0"/>
        <w:snapToGrid w:val="0"/>
        <w:spacing w:line="360" w:lineRule="atLeast"/>
        <w:rPr>
          <w:rFonts w:ascii="方正仿宋_GBK" w:hAnsi="宋体" w:eastAsia="方正仿宋_GBK" w:cs="MingLiU"/>
          <w:b w:val="0"/>
          <w:bCs/>
          <w:color w:val="000000" w:themeColor="text1"/>
          <w:kern w:val="0"/>
          <w:sz w:val="28"/>
          <w:szCs w:val="28"/>
        </w:rPr>
      </w:pPr>
    </w:p>
    <w:p w14:paraId="38336E58">
      <w:pPr>
        <w:adjustRightInd w:val="0"/>
        <w:snapToGrid w:val="0"/>
        <w:spacing w:line="5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送达地址确认书</w:t>
      </w:r>
    </w:p>
    <w:tbl>
      <w:tblPr>
        <w:tblStyle w:val="4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364"/>
      </w:tblGrid>
      <w:tr w14:paraId="6457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1120B27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送达人</w:t>
            </w:r>
          </w:p>
        </w:tc>
        <w:tc>
          <w:tcPr>
            <w:tcW w:w="7364" w:type="dxa"/>
            <w:vAlign w:val="center"/>
          </w:tcPr>
          <w:p w14:paraId="6EDE130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永安镇小额公共资源交易中心</w:t>
            </w:r>
          </w:p>
        </w:tc>
      </w:tr>
      <w:tr w14:paraId="5978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682F3C77">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受送达人</w:t>
            </w:r>
          </w:p>
        </w:tc>
        <w:tc>
          <w:tcPr>
            <w:tcW w:w="7364" w:type="dxa"/>
            <w:vAlign w:val="center"/>
          </w:tcPr>
          <w:p w14:paraId="0FAB5D72">
            <w:pPr>
              <w:adjustRightInd w:val="0"/>
              <w:snapToGrid w:val="0"/>
              <w:spacing w:line="500" w:lineRule="exact"/>
              <w:ind w:firstLine="5040" w:firstLineChars="18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（投标单位名称）</w:t>
            </w:r>
          </w:p>
        </w:tc>
      </w:tr>
      <w:tr w14:paraId="6355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456" w:type="dxa"/>
            <w:vAlign w:val="center"/>
          </w:tcPr>
          <w:p w14:paraId="70303497">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送达文书</w:t>
            </w:r>
          </w:p>
        </w:tc>
        <w:tc>
          <w:tcPr>
            <w:tcW w:w="7364" w:type="dxa"/>
            <w:vAlign w:val="top"/>
          </w:tcPr>
          <w:p w14:paraId="00B651BC">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与招投标有关的一切资料、告知、通知等，均可采取下列方式送达。</w:t>
            </w:r>
          </w:p>
        </w:tc>
      </w:tr>
      <w:tr w14:paraId="62FD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456" w:type="dxa"/>
            <w:vAlign w:val="center"/>
          </w:tcPr>
          <w:p w14:paraId="28878BB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送达方式</w:t>
            </w:r>
          </w:p>
        </w:tc>
        <w:tc>
          <w:tcPr>
            <w:tcW w:w="7364" w:type="dxa"/>
            <w:vAlign w:val="top"/>
          </w:tcPr>
          <w:p w14:paraId="1A64042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1.电话通知     手机号码：</w:t>
            </w:r>
          </w:p>
          <w:p w14:paraId="10F3C71C">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2.短信通知     手机号码：</w:t>
            </w:r>
          </w:p>
          <w:p w14:paraId="201F394E">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3.邮寄通知</w:t>
            </w:r>
            <w:r>
              <w:rPr>
                <w:rFonts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rPr>
              <w:t xml:space="preserve">   邮政编码：</w:t>
            </w:r>
          </w:p>
          <w:p w14:paraId="10EABF10">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邮寄地址：</w:t>
            </w:r>
          </w:p>
        </w:tc>
      </w:tr>
      <w:tr w14:paraId="60F1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56" w:type="dxa"/>
            <w:vAlign w:val="top"/>
          </w:tcPr>
          <w:p w14:paraId="0BF97621">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收件人</w:t>
            </w:r>
          </w:p>
        </w:tc>
        <w:tc>
          <w:tcPr>
            <w:tcW w:w="7364" w:type="dxa"/>
            <w:vAlign w:val="top"/>
          </w:tcPr>
          <w:p w14:paraId="744E15CA">
            <w:pPr>
              <w:adjustRightInd w:val="0"/>
              <w:snapToGrid w:val="0"/>
              <w:spacing w:line="500" w:lineRule="exact"/>
              <w:rPr>
                <w:rFonts w:ascii="方正仿宋_GBK" w:hAnsi="宋体" w:eastAsia="方正仿宋_GBK" w:cs="MingLiU"/>
                <w:b w:val="0"/>
                <w:bCs/>
                <w:color w:val="000000" w:themeColor="text1"/>
                <w:kern w:val="0"/>
                <w:sz w:val="28"/>
                <w:szCs w:val="28"/>
              </w:rPr>
            </w:pPr>
          </w:p>
        </w:tc>
      </w:tr>
      <w:tr w14:paraId="3192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4A41194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签字时间</w:t>
            </w:r>
          </w:p>
        </w:tc>
        <w:tc>
          <w:tcPr>
            <w:tcW w:w="7364" w:type="dxa"/>
            <w:vAlign w:val="center"/>
          </w:tcPr>
          <w:p w14:paraId="4F502EE4">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年  月   日</w:t>
            </w:r>
          </w:p>
        </w:tc>
      </w:tr>
      <w:tr w14:paraId="12BA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820" w:type="dxa"/>
            <w:gridSpan w:val="2"/>
            <w:vAlign w:val="top"/>
          </w:tcPr>
          <w:p w14:paraId="37319A9D">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说明：</w:t>
            </w:r>
          </w:p>
          <w:p w14:paraId="160B941A">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sym w:font="Wingdings" w:char="F081"/>
            </w:r>
            <w:r>
              <w:rPr>
                <w:rFonts w:hint="eastAsia" w:ascii="方正仿宋_GBK" w:hAnsi="宋体" w:eastAsia="方正仿宋_GBK" w:cs="MingLiU"/>
                <w:b w:val="0"/>
                <w:bCs/>
                <w:color w:val="000000" w:themeColor="text1"/>
                <w:kern w:val="0"/>
                <w:sz w:val="28"/>
                <w:szCs w:val="28"/>
              </w:rPr>
              <w:t>送达方式中1和2 可以任选一项，在选项后面空格打</w:t>
            </w:r>
            <w:r>
              <w:rPr>
                <w:rFonts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rPr>
              <w:t>，3为必选,内容必须填写完整。</w:t>
            </w:r>
          </w:p>
          <w:p w14:paraId="4E1F0E1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sym w:font="Wingdings" w:char="F082"/>
            </w:r>
            <w:r>
              <w:rPr>
                <w:rFonts w:hint="eastAsia" w:ascii="方正仿宋_GBK" w:hAnsi="宋体" w:eastAsia="方正仿宋_GBK" w:cs="MingLiU"/>
                <w:b w:val="0"/>
                <w:bCs/>
                <w:color w:val="000000" w:themeColor="text1"/>
                <w:kern w:val="0"/>
                <w:sz w:val="28"/>
                <w:szCs w:val="28"/>
              </w:rPr>
              <w:t>本招标文件中法人代表的手机号码只能提供一个号码。</w:t>
            </w:r>
          </w:p>
          <w:p w14:paraId="1A55582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sym w:font="Wingdings" w:char="F083"/>
            </w:r>
            <w:r>
              <w:rPr>
                <w:rFonts w:hint="eastAsia" w:ascii="方正仿宋_GBK" w:hAnsi="宋体" w:eastAsia="方正仿宋_GBK" w:cs="MingLiU"/>
                <w:b w:val="0"/>
                <w:bCs/>
                <w:color w:val="000000" w:themeColor="text1"/>
                <w:kern w:val="0"/>
                <w:sz w:val="28"/>
                <w:szCs w:val="28"/>
              </w:rPr>
              <w:t>收件人必须是投标单位法人代表。</w:t>
            </w:r>
          </w:p>
          <w:p w14:paraId="2FD13363">
            <w:pPr>
              <w:adjustRightInd w:val="0"/>
              <w:snapToGrid w:val="0"/>
              <w:spacing w:line="500" w:lineRule="exact"/>
              <w:rPr>
                <w:rFonts w:ascii="方正仿宋_GBK" w:hAnsi="宋体" w:eastAsia="方正仿宋_GBK" w:cs="MingLiU"/>
                <w:b w:val="0"/>
                <w:bCs/>
                <w:color w:val="000000" w:themeColor="text1"/>
                <w:kern w:val="0"/>
                <w:sz w:val="28"/>
                <w:szCs w:val="28"/>
              </w:rPr>
            </w:pPr>
          </w:p>
        </w:tc>
      </w:tr>
    </w:tbl>
    <w:p w14:paraId="7C7BAC06">
      <w:pPr>
        <w:adjustRightInd w:val="0"/>
        <w:snapToGrid w:val="0"/>
        <w:spacing w:line="500" w:lineRule="exact"/>
        <w:rPr>
          <w:rFonts w:ascii="方正仿宋_GBK" w:hAnsi="宋体" w:eastAsia="方正仿宋_GBK" w:cs="MingLiU"/>
          <w:b w:val="0"/>
          <w:bCs/>
          <w:color w:val="000000" w:themeColor="text1"/>
          <w:kern w:val="0"/>
          <w:sz w:val="28"/>
          <w:szCs w:val="28"/>
        </w:rPr>
      </w:pPr>
    </w:p>
    <w:p w14:paraId="15809917">
      <w:pPr>
        <w:adjustRightInd w:val="0"/>
        <w:snapToGrid w:val="0"/>
        <w:spacing w:line="500" w:lineRule="exact"/>
        <w:jc w:val="center"/>
        <w:rPr>
          <w:rFonts w:hint="eastAsia" w:ascii="方正仿宋_GBK" w:hAnsi="宋体" w:eastAsia="方正仿宋_GBK" w:cs="MingLiU"/>
          <w:b w:val="0"/>
          <w:bCs/>
          <w:color w:val="000000" w:themeColor="text1"/>
          <w:kern w:val="0"/>
          <w:sz w:val="28"/>
          <w:szCs w:val="28"/>
        </w:rPr>
      </w:pPr>
    </w:p>
    <w:p w14:paraId="7A7461CC">
      <w:pPr>
        <w:adjustRightInd w:val="0"/>
        <w:snapToGrid w:val="0"/>
        <w:spacing w:line="500" w:lineRule="exact"/>
        <w:ind w:firstLine="1960" w:firstLineChars="700"/>
        <w:jc w:val="both"/>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（六）低价风险担保承诺函</w:t>
      </w:r>
    </w:p>
    <w:p w14:paraId="6B19CF08">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致：</w:t>
      </w:r>
      <w:r>
        <w:rPr>
          <w:rFonts w:hint="eastAsia" w:ascii="方正仿宋_GBK" w:hAnsi="宋体" w:eastAsia="方正仿宋_GBK" w:cs="MingLiU"/>
          <w:b w:val="0"/>
          <w:bCs/>
          <w:color w:val="000000" w:themeColor="text1"/>
          <w:kern w:val="0"/>
          <w:sz w:val="28"/>
          <w:szCs w:val="28"/>
          <w:u w:val="single"/>
          <w:lang w:eastAsia="zh-CN"/>
        </w:rPr>
        <w:t>垫江县永安镇高坡村股份经济合作联合社</w:t>
      </w:r>
      <w:r>
        <w:rPr>
          <w:rFonts w:hint="eastAsia" w:ascii="方正仿宋_GBK" w:hAnsi="宋体" w:eastAsia="方正仿宋_GBK" w:cs="MingLiU"/>
          <w:b w:val="0"/>
          <w:bCs/>
          <w:color w:val="000000" w:themeColor="text1"/>
          <w:kern w:val="0"/>
          <w:sz w:val="28"/>
          <w:szCs w:val="28"/>
          <w:u w:val="single"/>
        </w:rPr>
        <w:t>：</w:t>
      </w:r>
    </w:p>
    <w:p w14:paraId="7888FD44">
      <w:pPr>
        <w:adjustRightInd w:val="0"/>
        <w:snapToGrid w:val="0"/>
        <w:spacing w:line="560" w:lineRule="exact"/>
        <w:ind w:firstLine="56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本人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（姓名）系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（投标人名称）的法定代表人，现承诺若我单位在</w:t>
      </w:r>
      <w:r>
        <w:rPr>
          <w:rFonts w:hint="eastAsia" w:ascii="方正仿宋_GBK" w:hAnsi="宋体" w:eastAsia="方正仿宋_GBK" w:cs="MingLiU"/>
          <w:b w:val="0"/>
          <w:bCs/>
          <w:color w:val="000000" w:themeColor="text1"/>
          <w:kern w:val="0"/>
          <w:sz w:val="28"/>
          <w:szCs w:val="28"/>
          <w:u w:val="single"/>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投标活动中中标，且投标报价低于本项目竞争性比选文件中的相关规定，我单位将无条件按照竞争性比选文件规定缴纳低价风险担保金。若我方无论以任何理由拒绝缴纳，招标人不退还我单位投标保证金，并报相关行政主管部门进行相应处罚，并作不良行为公示。</w:t>
      </w:r>
    </w:p>
    <w:p w14:paraId="51F883F1">
      <w:pPr>
        <w:adjustRightInd w:val="0"/>
        <w:snapToGrid w:val="0"/>
        <w:spacing w:line="560" w:lineRule="exact"/>
        <w:ind w:firstLine="56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我方特此承诺。                                   </w:t>
      </w:r>
    </w:p>
    <w:p w14:paraId="11D9CD49">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p w14:paraId="385D792F">
      <w:pPr>
        <w:adjustRightInd w:val="0"/>
        <w:snapToGrid w:val="0"/>
        <w:spacing w:line="560" w:lineRule="exact"/>
        <w:rPr>
          <w:rFonts w:ascii="方正仿宋_GBK" w:hAnsi="宋体" w:eastAsia="方正仿宋_GBK" w:cs="MingLiU"/>
          <w:b w:val="0"/>
          <w:bCs/>
          <w:color w:val="000000" w:themeColor="text1"/>
          <w:kern w:val="0"/>
          <w:sz w:val="28"/>
          <w:szCs w:val="28"/>
        </w:rPr>
      </w:pPr>
    </w:p>
    <w:p w14:paraId="6C7A87D8">
      <w:pPr>
        <w:adjustRightInd w:val="0"/>
        <w:snapToGrid w:val="0"/>
        <w:spacing w:line="560" w:lineRule="exact"/>
        <w:rPr>
          <w:rFonts w:ascii="方正仿宋_GBK" w:hAnsi="宋体" w:eastAsia="方正仿宋_GBK" w:cs="MingLiU"/>
          <w:b w:val="0"/>
          <w:bCs/>
          <w:color w:val="000000" w:themeColor="text1"/>
          <w:kern w:val="0"/>
          <w:sz w:val="28"/>
          <w:szCs w:val="28"/>
        </w:rPr>
      </w:pPr>
    </w:p>
    <w:p w14:paraId="483770A7">
      <w:pPr>
        <w:adjustRightInd w:val="0"/>
        <w:snapToGrid w:val="0"/>
        <w:spacing w:line="560" w:lineRule="exact"/>
        <w:rPr>
          <w:rFonts w:ascii="方正仿宋_GBK" w:hAnsi="宋体" w:eastAsia="方正仿宋_GBK" w:cs="MingLiU"/>
          <w:b w:val="0"/>
          <w:bCs/>
          <w:color w:val="000000" w:themeColor="text1"/>
          <w:kern w:val="0"/>
          <w:sz w:val="28"/>
          <w:szCs w:val="28"/>
        </w:rPr>
      </w:pPr>
    </w:p>
    <w:p w14:paraId="035A790B">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52EB1DB1">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7A30ADB1">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（签字和盖章） </w:t>
      </w:r>
    </w:p>
    <w:p w14:paraId="5A5AFCE7">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41BCE78D">
      <w:pPr>
        <w:adjustRightInd w:val="0"/>
        <w:snapToGrid w:val="0"/>
        <w:spacing w:line="560" w:lineRule="exact"/>
        <w:rPr>
          <w:rFonts w:ascii="方正仿宋_GBK" w:hAnsi="宋体" w:eastAsia="方正仿宋_GBK" w:cs="MingLiU"/>
          <w:b w:val="0"/>
          <w:bCs/>
          <w:color w:val="000000" w:themeColor="text1"/>
          <w:kern w:val="0"/>
          <w:sz w:val="28"/>
          <w:szCs w:val="28"/>
        </w:rPr>
      </w:pPr>
    </w:p>
    <w:p w14:paraId="57D45A1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A4FC07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6E19AB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9E724F1">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6A91E69B">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6EA568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C9DDE0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4D2402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6B15F4F8">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25BF9E4">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w:t>
      </w:r>
      <w:bookmarkEnd w:id="29"/>
      <w:bookmarkEnd w:id="30"/>
      <w:r>
        <w:rPr>
          <w:rFonts w:hint="eastAsia" w:ascii="方正仿宋_GBK" w:hAnsi="宋体" w:eastAsia="方正仿宋_GBK" w:cs="MingLiU"/>
          <w:b w:val="0"/>
          <w:bCs/>
          <w:color w:val="000000" w:themeColor="text1"/>
          <w:kern w:val="0"/>
          <w:sz w:val="28"/>
          <w:szCs w:val="28"/>
        </w:rPr>
        <w:t>投标文件资格审查资料袋封面格式：</w:t>
      </w:r>
    </w:p>
    <w:p w14:paraId="406A628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41E276C2">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招标</w:t>
      </w:r>
    </w:p>
    <w:p w14:paraId="1DA80341">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24CBD24E">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59E7755">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4CD8D44D">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9AE6445">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文  件</w:t>
      </w:r>
    </w:p>
    <w:p w14:paraId="302A1195">
      <w:pPr>
        <w:adjustRightInd w:val="0"/>
        <w:snapToGrid w:val="0"/>
        <w:spacing w:line="360" w:lineRule="atLeast"/>
        <w:rPr>
          <w:rFonts w:ascii="方正仿宋_GBK" w:hAnsi="宋体" w:eastAsia="方正仿宋_GBK" w:cs="MingLiU"/>
          <w:b w:val="0"/>
          <w:bCs/>
          <w:color w:val="000000" w:themeColor="text1"/>
          <w:kern w:val="0"/>
          <w:sz w:val="28"/>
          <w:szCs w:val="28"/>
        </w:rPr>
      </w:pPr>
    </w:p>
    <w:p w14:paraId="562FDE8B">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（资格审查资料部分）</w:t>
      </w:r>
    </w:p>
    <w:p w14:paraId="140460B2">
      <w:pPr>
        <w:adjustRightInd w:val="0"/>
        <w:snapToGrid w:val="0"/>
        <w:spacing w:line="360" w:lineRule="atLeast"/>
        <w:rPr>
          <w:rFonts w:ascii="方正仿宋_GBK" w:hAnsi="宋体" w:eastAsia="方正仿宋_GBK" w:cs="MingLiU"/>
          <w:b w:val="0"/>
          <w:bCs/>
          <w:color w:val="000000" w:themeColor="text1"/>
          <w:kern w:val="0"/>
          <w:sz w:val="28"/>
          <w:szCs w:val="28"/>
        </w:rPr>
      </w:pPr>
    </w:p>
    <w:p w14:paraId="22A6DA90">
      <w:pPr>
        <w:adjustRightInd w:val="0"/>
        <w:snapToGrid w:val="0"/>
        <w:spacing w:line="360" w:lineRule="atLeast"/>
        <w:rPr>
          <w:rFonts w:ascii="方正仿宋_GBK" w:hAnsi="宋体" w:eastAsia="方正仿宋_GBK" w:cs="MingLiU"/>
          <w:b w:val="0"/>
          <w:bCs/>
          <w:color w:val="000000" w:themeColor="text1"/>
          <w:kern w:val="0"/>
          <w:sz w:val="28"/>
          <w:szCs w:val="28"/>
        </w:rPr>
      </w:pPr>
    </w:p>
    <w:p w14:paraId="1B100E05">
      <w:pPr>
        <w:adjustRightInd w:val="0"/>
        <w:snapToGrid w:val="0"/>
        <w:spacing w:line="360" w:lineRule="atLeast"/>
        <w:rPr>
          <w:rFonts w:ascii="方正仿宋_GBK" w:hAnsi="宋体" w:eastAsia="方正仿宋_GBK" w:cs="MingLiU"/>
          <w:b w:val="0"/>
          <w:bCs/>
          <w:color w:val="000000" w:themeColor="text1"/>
          <w:kern w:val="0"/>
          <w:sz w:val="28"/>
          <w:szCs w:val="28"/>
        </w:rPr>
      </w:pPr>
    </w:p>
    <w:p w14:paraId="2D33FC42">
      <w:pPr>
        <w:adjustRightInd w:val="0"/>
        <w:snapToGrid w:val="0"/>
        <w:spacing w:line="360" w:lineRule="atLeast"/>
        <w:rPr>
          <w:rFonts w:ascii="方正仿宋_GBK" w:hAnsi="宋体" w:eastAsia="方正仿宋_GBK" w:cs="MingLiU"/>
          <w:b w:val="0"/>
          <w:bCs/>
          <w:color w:val="000000" w:themeColor="text1"/>
          <w:kern w:val="0"/>
          <w:sz w:val="28"/>
          <w:szCs w:val="28"/>
        </w:rPr>
      </w:pPr>
    </w:p>
    <w:p w14:paraId="00560FD1">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招标投标文件</w:t>
      </w:r>
    </w:p>
    <w:p w14:paraId="44995F9D">
      <w:pPr>
        <w:adjustRightInd w:val="0"/>
        <w:snapToGrid w:val="0"/>
        <w:spacing w:line="5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招标人名称：</w:t>
      </w:r>
      <w:r>
        <w:rPr>
          <w:rFonts w:hint="eastAsia" w:ascii="方正仿宋_GBK" w:hAnsi="宋体" w:eastAsia="方正仿宋_GBK" w:cs="MingLiU"/>
          <w:b w:val="0"/>
          <w:bCs/>
          <w:color w:val="000000" w:themeColor="text1"/>
          <w:kern w:val="0"/>
          <w:sz w:val="28"/>
          <w:szCs w:val="28"/>
          <w:u w:val="single"/>
          <w:lang w:eastAsia="zh-CN"/>
        </w:rPr>
        <w:t>垫江县永安镇高坡村股份经济合作联合社</w:t>
      </w:r>
      <w:r>
        <w:rPr>
          <w:rFonts w:hint="eastAsia" w:ascii="方正仿宋_GBK" w:hAnsi="宋体" w:eastAsia="方正仿宋_GBK" w:cs="MingLiU"/>
          <w:b w:val="0"/>
          <w:bCs/>
          <w:color w:val="000000" w:themeColor="text1"/>
          <w:kern w:val="0"/>
          <w:sz w:val="28"/>
          <w:szCs w:val="28"/>
          <w:u w:val="single"/>
        </w:rPr>
        <w:t>　　</w:t>
      </w:r>
    </w:p>
    <w:p w14:paraId="68DFA44F">
      <w:pPr>
        <w:adjustRightInd w:val="0"/>
        <w:snapToGrid w:val="0"/>
        <w:spacing w:line="5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招标人地址：</w:t>
      </w:r>
      <w:r>
        <w:rPr>
          <w:rFonts w:hint="eastAsia" w:ascii="方正仿宋_GBK" w:hAnsi="宋体" w:eastAsia="方正仿宋_GBK" w:cs="MingLiU"/>
          <w:b w:val="0"/>
          <w:bCs/>
          <w:color w:val="000000" w:themeColor="text1"/>
          <w:kern w:val="0"/>
          <w:sz w:val="28"/>
          <w:szCs w:val="28"/>
          <w:u w:val="single"/>
        </w:rPr>
        <w:t>垫江县永安镇</w:t>
      </w:r>
      <w:r>
        <w:rPr>
          <w:rFonts w:hint="eastAsia" w:ascii="方正仿宋_GBK" w:hAnsi="宋体" w:eastAsia="方正仿宋_GBK" w:cs="MingLiU"/>
          <w:b w:val="0"/>
          <w:bCs/>
          <w:color w:val="000000" w:themeColor="text1"/>
          <w:kern w:val="0"/>
          <w:sz w:val="28"/>
          <w:szCs w:val="28"/>
          <w:u w:val="single"/>
          <w:lang w:eastAsia="zh-CN"/>
        </w:rPr>
        <w:t>高坡村办公室</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u w:val="single"/>
        </w:rPr>
        <w:t>　</w:t>
      </w:r>
    </w:p>
    <w:p w14:paraId="1481B9D9">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招标投标文件</w:t>
      </w:r>
    </w:p>
    <w:p w14:paraId="143AB4E6">
      <w:pPr>
        <w:adjustRightInd w:val="0"/>
        <w:snapToGrid w:val="0"/>
        <w:spacing w:line="500" w:lineRule="exact"/>
        <w:ind w:left="140" w:hanging="140" w:hangingChars="5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在 </w:t>
      </w:r>
      <w:r>
        <w:rPr>
          <w:rFonts w:hint="eastAsia" w:ascii="方正仿宋_GBK" w:hAnsi="宋体" w:eastAsia="方正仿宋_GBK" w:cs="MingLiU"/>
          <w:b w:val="0"/>
          <w:bCs/>
          <w:color w:val="000000" w:themeColor="text1"/>
          <w:kern w:val="0"/>
          <w:sz w:val="28"/>
          <w:szCs w:val="28"/>
          <w:lang w:eastAsia="zh-CN"/>
        </w:rPr>
        <w:t>2026年3月26日</w:t>
      </w:r>
      <w:r>
        <w:rPr>
          <w:rFonts w:hint="eastAsia" w:ascii="方正仿宋_GBK" w:hAnsi="宋体" w:eastAsia="方正仿宋_GBK" w:cs="MingLiU"/>
          <w:b w:val="0"/>
          <w:bCs/>
          <w:color w:val="000000" w:themeColor="text1"/>
          <w:kern w:val="0"/>
          <w:sz w:val="28"/>
          <w:szCs w:val="28"/>
          <w:u w:val="single"/>
        </w:rPr>
        <w:t xml:space="preserve"> 1</w:t>
      </w:r>
      <w:r>
        <w:rPr>
          <w:rFonts w:hint="eastAsia" w:ascii="方正仿宋_GBK" w:hAnsi="宋体" w:eastAsia="方正仿宋_GBK" w:cs="MingLiU"/>
          <w:b w:val="0"/>
          <w:bCs/>
          <w:color w:val="000000" w:themeColor="text1"/>
          <w:kern w:val="0"/>
          <w:sz w:val="28"/>
          <w:szCs w:val="28"/>
          <w:u w:val="single"/>
          <w:lang w:val="en-US" w:eastAsia="zh-CN"/>
        </w:rPr>
        <w:t>1</w:t>
      </w:r>
      <w:r>
        <w:rPr>
          <w:rFonts w:hint="eastAsia" w:ascii="方正仿宋_GBK" w:hAnsi="宋体" w:eastAsia="方正仿宋_GBK" w:cs="MingLiU"/>
          <w:b w:val="0"/>
          <w:bCs/>
          <w:color w:val="000000" w:themeColor="text1"/>
          <w:kern w:val="0"/>
          <w:sz w:val="28"/>
          <w:szCs w:val="28"/>
          <w:u w:val="single"/>
        </w:rPr>
        <w:t xml:space="preserve">：00 </w:t>
      </w:r>
      <w:r>
        <w:rPr>
          <w:rFonts w:hint="eastAsia" w:ascii="方正仿宋_GBK" w:hAnsi="宋体" w:eastAsia="方正仿宋_GBK" w:cs="MingLiU"/>
          <w:b w:val="0"/>
          <w:bCs/>
          <w:color w:val="000000" w:themeColor="text1"/>
          <w:kern w:val="0"/>
          <w:sz w:val="28"/>
          <w:szCs w:val="28"/>
        </w:rPr>
        <w:t>时前不得开启</w:t>
      </w:r>
    </w:p>
    <w:p w14:paraId="23B368EA">
      <w:pPr>
        <w:adjustRightInd w:val="0"/>
        <w:snapToGrid w:val="0"/>
        <w:spacing w:line="500" w:lineRule="exact"/>
        <w:rPr>
          <w:rFonts w:ascii="方正仿宋_GBK" w:hAnsi="宋体" w:eastAsia="方正仿宋_GBK" w:cs="MingLiU"/>
          <w:b w:val="0"/>
          <w:bCs/>
          <w:color w:val="000000" w:themeColor="text1"/>
          <w:kern w:val="0"/>
          <w:sz w:val="28"/>
          <w:szCs w:val="28"/>
        </w:rPr>
      </w:pPr>
    </w:p>
    <w:p w14:paraId="334B690D">
      <w:pPr>
        <w:adjustRightInd w:val="0"/>
        <w:snapToGrid w:val="0"/>
        <w:spacing w:line="500" w:lineRule="exact"/>
        <w:rPr>
          <w:rFonts w:ascii="方正仿宋_GBK" w:hAnsi="宋体" w:eastAsia="方正仿宋_GBK" w:cs="MingLiU"/>
          <w:b w:val="0"/>
          <w:bCs/>
          <w:color w:val="000000" w:themeColor="text1"/>
          <w:kern w:val="0"/>
          <w:sz w:val="28"/>
          <w:szCs w:val="28"/>
        </w:rPr>
      </w:pPr>
    </w:p>
    <w:p w14:paraId="4F4B33ED">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6607DC1A">
      <w:pPr>
        <w:adjustRightInd w:val="0"/>
        <w:snapToGrid w:val="0"/>
        <w:spacing w:line="500" w:lineRule="exact"/>
        <w:rPr>
          <w:rFonts w:ascii="方正仿宋_GBK" w:hAnsi="宋体" w:eastAsia="方正仿宋_GBK" w:cs="MingLiU"/>
          <w:b w:val="0"/>
          <w:bCs/>
          <w:color w:val="000000" w:themeColor="text1"/>
          <w:kern w:val="0"/>
          <w:sz w:val="28"/>
          <w:szCs w:val="28"/>
        </w:rPr>
      </w:pPr>
    </w:p>
    <w:p w14:paraId="7BBEE8E0">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3A200056">
      <w:pPr>
        <w:adjustRightInd w:val="0"/>
        <w:snapToGrid w:val="0"/>
        <w:spacing w:line="500" w:lineRule="exact"/>
        <w:rPr>
          <w:rFonts w:ascii="方正仿宋_GBK" w:hAnsi="宋体" w:eastAsia="方正仿宋_GBK" w:cs="MingLiU"/>
          <w:b w:val="0"/>
          <w:bCs/>
          <w:color w:val="000000" w:themeColor="text1"/>
          <w:kern w:val="0"/>
          <w:sz w:val="28"/>
          <w:szCs w:val="28"/>
        </w:rPr>
      </w:pPr>
    </w:p>
    <w:p w14:paraId="24FEB42D">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73E04CE7">
      <w:pPr>
        <w:adjustRightInd w:val="0"/>
        <w:snapToGrid w:val="0"/>
        <w:spacing w:line="360" w:lineRule="atLeast"/>
        <w:rPr>
          <w:rFonts w:ascii="方正仿宋_GBK" w:hAnsi="宋体" w:eastAsia="方正仿宋_GBK" w:cs="MingLiU"/>
          <w:b w:val="0"/>
          <w:bCs/>
          <w:color w:val="000000" w:themeColor="text1"/>
          <w:kern w:val="0"/>
          <w:sz w:val="28"/>
          <w:szCs w:val="28"/>
        </w:rPr>
      </w:pPr>
    </w:p>
    <w:p w14:paraId="1E9BF299">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2E70A94C">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5746FA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075173B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目    录</w:t>
      </w:r>
    </w:p>
    <w:p w14:paraId="735FDE7A">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（一）法定代表人身份证明或附有法定代表人身份证明的授权委托书</w:t>
      </w:r>
    </w:p>
    <w:p w14:paraId="0FA30E13">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（二）近年完成的类似项目情况表</w:t>
      </w:r>
    </w:p>
    <w:p w14:paraId="160C041F">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（三）信誉声明</w:t>
      </w:r>
    </w:p>
    <w:p w14:paraId="0B3FCACF">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（四）资质条件复印件</w:t>
      </w:r>
    </w:p>
    <w:p w14:paraId="72E24C8C">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（1）有效的营业执照；</w:t>
      </w:r>
    </w:p>
    <w:p w14:paraId="63642AF0">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w:t>
      </w:r>
      <w:r>
        <w:rPr>
          <w:rFonts w:hint="eastAsia" w:ascii="方正仿宋_GBK" w:eastAsia="方正仿宋_GBK" w:cs="MingLiU"/>
          <w:b w:val="0"/>
          <w:bCs/>
          <w:color w:val="000000" w:themeColor="text1"/>
          <w:sz w:val="28"/>
          <w:szCs w:val="28"/>
        </w:rPr>
        <w:t>市政公用工程施工总承包三级及以上资质</w:t>
      </w:r>
      <w:r>
        <w:rPr>
          <w:rFonts w:hint="eastAsia" w:ascii="方正仿宋_GBK" w:hAnsi="宋体" w:eastAsia="方正仿宋_GBK" w:cs="MingLiU"/>
          <w:b w:val="0"/>
          <w:bCs/>
          <w:color w:val="000000" w:themeColor="text1"/>
          <w:kern w:val="0"/>
          <w:sz w:val="28"/>
          <w:szCs w:val="28"/>
        </w:rPr>
        <w:t>；</w:t>
      </w:r>
    </w:p>
    <w:p w14:paraId="5019F344">
      <w:pPr>
        <w:adjustRightInd w:val="0"/>
        <w:snapToGrid w:val="0"/>
        <w:spacing w:line="560" w:lineRule="atLeast"/>
        <w:rPr>
          <w:rFonts w:hint="eastAsia" w:ascii="方正仿宋_GBK" w:hAnsi="宋体" w:eastAsia="方正仿宋_GBK" w:cs="MingLiU"/>
          <w:b w:val="0"/>
          <w:bCs/>
          <w:color w:val="000000" w:themeColor="text1"/>
          <w:kern w:val="0"/>
          <w:sz w:val="28"/>
          <w:szCs w:val="28"/>
          <w:lang w:val="en-US" w:eastAsia="zh-CN"/>
        </w:rPr>
      </w:pPr>
      <w:r>
        <w:rPr>
          <w:rFonts w:hint="eastAsia" w:ascii="方正仿宋_GBK" w:hAnsi="宋体" w:eastAsia="方正仿宋_GBK" w:cs="MingLiU"/>
          <w:b w:val="0"/>
          <w:bCs/>
          <w:color w:val="000000" w:themeColor="text1"/>
          <w:kern w:val="0"/>
          <w:sz w:val="28"/>
          <w:szCs w:val="28"/>
        </w:rPr>
        <w:t>（3）有效的安全生产许可证</w:t>
      </w:r>
      <w:r>
        <w:rPr>
          <w:rFonts w:hint="eastAsia" w:ascii="方正仿宋_GBK" w:hAnsi="宋体" w:eastAsia="方正仿宋_GBK" w:cs="MingLiU"/>
          <w:b w:val="0"/>
          <w:bCs/>
          <w:color w:val="000000" w:themeColor="text1"/>
          <w:kern w:val="0"/>
          <w:sz w:val="28"/>
          <w:szCs w:val="28"/>
          <w:lang w:val="en-US" w:eastAsia="zh-CN"/>
        </w:rPr>
        <w:t>；</w:t>
      </w:r>
    </w:p>
    <w:p w14:paraId="3A96D7B8">
      <w:pPr>
        <w:adjustRightInd w:val="0"/>
        <w:snapToGrid w:val="0"/>
        <w:spacing w:line="560" w:lineRule="atLeast"/>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lang w:val="en-US" w:eastAsia="zh-CN"/>
        </w:rPr>
        <w:t>4</w:t>
      </w: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rPr>
        <w:t>市外企业需提交市外企业在本市施工分支机构登记备案证明</w:t>
      </w:r>
      <w:r>
        <w:rPr>
          <w:rFonts w:hint="eastAsia" w:ascii="方正仿宋_GBK" w:hAnsi="宋体" w:eastAsia="方正仿宋_GBK" w:cs="MingLiU"/>
          <w:b w:val="0"/>
          <w:bCs/>
          <w:color w:val="000000" w:themeColor="text1"/>
          <w:kern w:val="0"/>
          <w:sz w:val="28"/>
          <w:szCs w:val="28"/>
          <w:lang w:eastAsia="zh-CN"/>
        </w:rPr>
        <w:t>。</w:t>
      </w:r>
    </w:p>
    <w:p w14:paraId="0694A977">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（五）项目投标单位资质自审表</w:t>
      </w:r>
    </w:p>
    <w:p w14:paraId="450A85B1">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（六）退款账户证明</w:t>
      </w:r>
    </w:p>
    <w:p w14:paraId="4DA10E09">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（七）其他资料</w:t>
      </w:r>
    </w:p>
    <w:p w14:paraId="380BFD71">
      <w:pPr>
        <w:adjustRightInd w:val="0"/>
        <w:snapToGrid w:val="0"/>
        <w:spacing w:line="560" w:lineRule="atLeast"/>
        <w:rPr>
          <w:rFonts w:ascii="方正仿宋_GBK" w:hAnsi="宋体" w:eastAsia="方正仿宋_GBK" w:cs="MingLiU"/>
          <w:b w:val="0"/>
          <w:bCs/>
          <w:color w:val="000000" w:themeColor="text1"/>
          <w:kern w:val="0"/>
          <w:sz w:val="28"/>
          <w:szCs w:val="28"/>
        </w:rPr>
      </w:pPr>
    </w:p>
    <w:p w14:paraId="1C3E4E6F">
      <w:pPr>
        <w:adjustRightInd w:val="0"/>
        <w:snapToGrid w:val="0"/>
        <w:spacing w:line="560" w:lineRule="atLeast"/>
        <w:rPr>
          <w:rFonts w:ascii="方正仿宋_GBK" w:hAnsi="宋体" w:eastAsia="方正仿宋_GBK" w:cs="MingLiU"/>
          <w:b w:val="0"/>
          <w:bCs/>
          <w:color w:val="000000" w:themeColor="text1"/>
          <w:kern w:val="0"/>
          <w:sz w:val="28"/>
          <w:szCs w:val="28"/>
        </w:rPr>
      </w:pPr>
    </w:p>
    <w:p w14:paraId="57FC1D39">
      <w:pPr>
        <w:adjustRightInd w:val="0"/>
        <w:snapToGrid w:val="0"/>
        <w:spacing w:line="560" w:lineRule="atLeast"/>
        <w:rPr>
          <w:rFonts w:ascii="方正仿宋_GBK" w:hAnsi="宋体" w:eastAsia="方正仿宋_GBK" w:cs="MingLiU"/>
          <w:b w:val="0"/>
          <w:bCs/>
          <w:color w:val="000000" w:themeColor="text1"/>
          <w:kern w:val="0"/>
          <w:sz w:val="28"/>
          <w:szCs w:val="28"/>
        </w:rPr>
      </w:pPr>
    </w:p>
    <w:p w14:paraId="09ADF92E">
      <w:pPr>
        <w:adjustRightInd w:val="0"/>
        <w:snapToGrid w:val="0"/>
        <w:spacing w:line="560" w:lineRule="atLeast"/>
        <w:rPr>
          <w:rFonts w:ascii="方正仿宋_GBK" w:hAnsi="宋体" w:eastAsia="方正仿宋_GBK" w:cs="MingLiU"/>
          <w:b w:val="0"/>
          <w:bCs/>
          <w:color w:val="000000" w:themeColor="text1"/>
          <w:kern w:val="0"/>
          <w:sz w:val="28"/>
          <w:szCs w:val="28"/>
        </w:rPr>
      </w:pPr>
    </w:p>
    <w:p w14:paraId="51B72B21">
      <w:pPr>
        <w:adjustRightInd w:val="0"/>
        <w:snapToGrid w:val="0"/>
        <w:spacing w:line="560" w:lineRule="atLeast"/>
        <w:rPr>
          <w:rFonts w:ascii="方正仿宋_GBK" w:hAnsi="宋体" w:eastAsia="方正仿宋_GBK" w:cs="MingLiU"/>
          <w:b w:val="0"/>
          <w:bCs/>
          <w:color w:val="000000" w:themeColor="text1"/>
          <w:kern w:val="0"/>
          <w:sz w:val="28"/>
          <w:szCs w:val="28"/>
        </w:rPr>
      </w:pPr>
    </w:p>
    <w:p w14:paraId="59032C42">
      <w:pPr>
        <w:adjustRightInd w:val="0"/>
        <w:snapToGrid w:val="0"/>
        <w:spacing w:line="560" w:lineRule="atLeast"/>
        <w:rPr>
          <w:rFonts w:ascii="方正仿宋_GBK" w:hAnsi="宋体" w:eastAsia="方正仿宋_GBK" w:cs="MingLiU"/>
          <w:b w:val="0"/>
          <w:bCs/>
          <w:color w:val="000000" w:themeColor="text1"/>
          <w:kern w:val="0"/>
          <w:sz w:val="28"/>
          <w:szCs w:val="28"/>
        </w:rPr>
      </w:pPr>
    </w:p>
    <w:p w14:paraId="58B4B8F6">
      <w:pPr>
        <w:adjustRightInd w:val="0"/>
        <w:snapToGrid w:val="0"/>
        <w:spacing w:line="600" w:lineRule="exact"/>
        <w:rPr>
          <w:rFonts w:ascii="方正仿宋_GBK" w:hAnsi="宋体" w:eastAsia="方正仿宋_GBK" w:cs="MingLiU"/>
          <w:b w:val="0"/>
          <w:bCs/>
          <w:color w:val="000000" w:themeColor="text1"/>
          <w:kern w:val="0"/>
          <w:sz w:val="28"/>
          <w:szCs w:val="28"/>
        </w:rPr>
      </w:pPr>
      <w:bookmarkStart w:id="31" w:name="_Toc298315339"/>
    </w:p>
    <w:p w14:paraId="3A09351F">
      <w:pPr>
        <w:adjustRightInd w:val="0"/>
        <w:snapToGrid w:val="0"/>
        <w:spacing w:line="600" w:lineRule="exact"/>
        <w:rPr>
          <w:rFonts w:ascii="方正仿宋_GBK" w:hAnsi="宋体" w:eastAsia="方正仿宋_GBK" w:cs="MingLiU"/>
          <w:b w:val="0"/>
          <w:bCs/>
          <w:color w:val="000000" w:themeColor="text1"/>
          <w:kern w:val="0"/>
          <w:sz w:val="28"/>
          <w:szCs w:val="28"/>
        </w:rPr>
      </w:pPr>
    </w:p>
    <w:p w14:paraId="30092894">
      <w:pPr>
        <w:adjustRightInd w:val="0"/>
        <w:snapToGrid w:val="0"/>
        <w:spacing w:line="600" w:lineRule="exact"/>
        <w:rPr>
          <w:rFonts w:ascii="方正仿宋_GBK" w:hAnsi="宋体" w:eastAsia="方正仿宋_GBK" w:cs="MingLiU"/>
          <w:b w:val="0"/>
          <w:bCs/>
          <w:color w:val="000000" w:themeColor="text1"/>
          <w:kern w:val="0"/>
          <w:sz w:val="28"/>
          <w:szCs w:val="28"/>
        </w:rPr>
      </w:pPr>
    </w:p>
    <w:p w14:paraId="58BB6F19">
      <w:pPr>
        <w:adjustRightInd w:val="0"/>
        <w:snapToGrid w:val="0"/>
        <w:spacing w:line="600" w:lineRule="exact"/>
        <w:rPr>
          <w:rFonts w:ascii="方正仿宋_GBK" w:hAnsi="宋体" w:eastAsia="方正仿宋_GBK" w:cs="MingLiU"/>
          <w:b w:val="0"/>
          <w:bCs/>
          <w:color w:val="000000" w:themeColor="text1"/>
          <w:kern w:val="0"/>
          <w:sz w:val="28"/>
          <w:szCs w:val="28"/>
        </w:rPr>
      </w:pPr>
    </w:p>
    <w:p w14:paraId="32EBB52F">
      <w:pPr>
        <w:adjustRightInd w:val="0"/>
        <w:snapToGrid w:val="0"/>
        <w:spacing w:line="600" w:lineRule="exact"/>
        <w:rPr>
          <w:rFonts w:ascii="方正仿宋_GBK" w:hAnsi="宋体" w:eastAsia="方正仿宋_GBK" w:cs="MingLiU"/>
          <w:b w:val="0"/>
          <w:bCs/>
          <w:color w:val="000000" w:themeColor="text1"/>
          <w:kern w:val="0"/>
          <w:sz w:val="28"/>
          <w:szCs w:val="28"/>
        </w:rPr>
      </w:pPr>
    </w:p>
    <w:p w14:paraId="72B21FAA">
      <w:pPr>
        <w:adjustRightInd w:val="0"/>
        <w:snapToGrid w:val="0"/>
        <w:spacing w:line="600" w:lineRule="exact"/>
        <w:rPr>
          <w:rFonts w:ascii="方正仿宋_GBK" w:hAnsi="宋体" w:eastAsia="方正仿宋_GBK" w:cs="MingLiU"/>
          <w:b w:val="0"/>
          <w:bCs/>
          <w:color w:val="000000" w:themeColor="text1"/>
          <w:kern w:val="0"/>
          <w:sz w:val="28"/>
          <w:szCs w:val="28"/>
        </w:rPr>
      </w:pPr>
    </w:p>
    <w:p w14:paraId="13487CB3">
      <w:pPr>
        <w:adjustRightInd w:val="0"/>
        <w:snapToGrid w:val="0"/>
        <w:spacing w:line="600" w:lineRule="exact"/>
        <w:rPr>
          <w:rFonts w:hint="eastAsia" w:ascii="方正仿宋_GBK" w:hAnsi="宋体" w:eastAsia="方正仿宋_GBK" w:cs="MingLiU"/>
          <w:b w:val="0"/>
          <w:bCs/>
          <w:color w:val="000000" w:themeColor="text1"/>
          <w:kern w:val="0"/>
          <w:sz w:val="28"/>
          <w:szCs w:val="28"/>
        </w:rPr>
      </w:pPr>
    </w:p>
    <w:p w14:paraId="43EE2095">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（一）法定代表人身份证明或附有法定代表人身份证明的授权委托书</w:t>
      </w:r>
      <w:bookmarkEnd w:id="31"/>
    </w:p>
    <w:p w14:paraId="1230A380">
      <w:pPr>
        <w:adjustRightInd w:val="0"/>
        <w:snapToGrid w:val="0"/>
        <w:spacing w:line="600" w:lineRule="exact"/>
        <w:jc w:val="center"/>
        <w:rPr>
          <w:rFonts w:ascii="方正仿宋_GBK" w:hAnsi="宋体" w:eastAsia="方正仿宋_GBK" w:cs="MingLiU"/>
          <w:b w:val="0"/>
          <w:bCs/>
          <w:color w:val="000000" w:themeColor="text1"/>
          <w:kern w:val="0"/>
          <w:sz w:val="28"/>
          <w:szCs w:val="28"/>
        </w:rPr>
      </w:pPr>
    </w:p>
    <w:p w14:paraId="4C6C119F">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法定代表人身份证明</w:t>
      </w:r>
    </w:p>
    <w:p w14:paraId="18C5F19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投标人名称：</w:t>
      </w:r>
      <w:r>
        <w:rPr>
          <w:rFonts w:hint="eastAsia" w:ascii="方正仿宋_GBK" w:hAnsi="宋体" w:eastAsia="方正仿宋_GBK" w:cs="MingLiU"/>
          <w:b w:val="0"/>
          <w:bCs/>
          <w:color w:val="000000" w:themeColor="text1"/>
          <w:kern w:val="0"/>
          <w:sz w:val="28"/>
          <w:szCs w:val="28"/>
          <w:u w:val="single"/>
        </w:rPr>
        <w:t xml:space="preserve">                                               </w:t>
      </w:r>
    </w:p>
    <w:p w14:paraId="6986BCFA">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单 位 性 质：</w:t>
      </w:r>
      <w:r>
        <w:rPr>
          <w:rFonts w:hint="eastAsia" w:ascii="方正仿宋_GBK" w:hAnsi="宋体" w:eastAsia="方正仿宋_GBK" w:cs="MingLiU"/>
          <w:b w:val="0"/>
          <w:bCs/>
          <w:color w:val="000000" w:themeColor="text1"/>
          <w:kern w:val="0"/>
          <w:sz w:val="28"/>
          <w:szCs w:val="28"/>
          <w:u w:val="single"/>
        </w:rPr>
        <w:t xml:space="preserve">                               　　　　　　   </w:t>
      </w:r>
    </w:p>
    <w:p w14:paraId="631ADB03">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地       址：</w:t>
      </w:r>
      <w:r>
        <w:rPr>
          <w:rFonts w:hint="eastAsia" w:ascii="方正仿宋_GBK" w:hAnsi="宋体" w:eastAsia="方正仿宋_GBK" w:cs="MingLiU"/>
          <w:b w:val="0"/>
          <w:bCs/>
          <w:color w:val="000000" w:themeColor="text1"/>
          <w:kern w:val="0"/>
          <w:sz w:val="28"/>
          <w:szCs w:val="28"/>
          <w:u w:val="single"/>
        </w:rPr>
        <w:t xml:space="preserve">                                  　　　　    </w:t>
      </w:r>
    </w:p>
    <w:p w14:paraId="5136FDA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成 立 时 间：</w:t>
      </w:r>
      <w:r>
        <w:rPr>
          <w:rFonts w:hint="eastAsia" w:ascii="方正仿宋_GBK" w:hAnsi="宋体" w:eastAsia="方正仿宋_GBK" w:cs="MingLiU"/>
          <w:b w:val="0"/>
          <w:bCs/>
          <w:color w:val="000000" w:themeColor="text1"/>
          <w:kern w:val="0"/>
          <w:sz w:val="28"/>
          <w:szCs w:val="28"/>
          <w:u w:val="single"/>
        </w:rPr>
        <w:t xml:space="preserve">     　　　　 年    月   日　　　　　　　　　　</w:t>
      </w:r>
    </w:p>
    <w:p w14:paraId="5A3A16F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经 营 期 限：</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p>
    <w:p w14:paraId="09610EE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姓名：</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性别：</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年龄：</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职务：</w:t>
      </w:r>
      <w:r>
        <w:rPr>
          <w:rFonts w:hint="eastAsia" w:ascii="方正仿宋_GBK" w:hAnsi="宋体" w:eastAsia="方正仿宋_GBK" w:cs="MingLiU"/>
          <w:b w:val="0"/>
          <w:bCs/>
          <w:color w:val="000000" w:themeColor="text1"/>
          <w:kern w:val="0"/>
          <w:sz w:val="28"/>
          <w:szCs w:val="28"/>
          <w:u w:val="single"/>
        </w:rPr>
        <w:t xml:space="preserve">      　   </w:t>
      </w:r>
    </w:p>
    <w:p w14:paraId="096EC410">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w:t>
      </w:r>
    </w:p>
    <w:p w14:paraId="2B55DAD6">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特此证明。</w:t>
      </w:r>
    </w:p>
    <w:p w14:paraId="37395CCF">
      <w:pPr>
        <w:adjustRightInd w:val="0"/>
        <w:snapToGrid w:val="0"/>
        <w:spacing w:line="600" w:lineRule="exact"/>
        <w:rPr>
          <w:rFonts w:ascii="方正仿宋_GBK" w:hAnsi="宋体" w:eastAsia="方正仿宋_GBK" w:cs="MingLiU"/>
          <w:b w:val="0"/>
          <w:bCs/>
          <w:color w:val="000000" w:themeColor="text1"/>
          <w:kern w:val="0"/>
          <w:sz w:val="28"/>
          <w:szCs w:val="28"/>
        </w:rPr>
      </w:pPr>
    </w:p>
    <w:p w14:paraId="76B70ECB">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（该处粘贴法定代表人身份证复印件，加盖单位公章）</w:t>
      </w:r>
    </w:p>
    <w:p w14:paraId="3B7BBDB8">
      <w:pPr>
        <w:adjustRightInd w:val="0"/>
        <w:snapToGrid w:val="0"/>
        <w:spacing w:line="360" w:lineRule="atLeast"/>
        <w:rPr>
          <w:rFonts w:ascii="方正仿宋_GBK" w:hAnsi="宋体" w:eastAsia="方正仿宋_GBK" w:cs="MingLiU"/>
          <w:b w:val="0"/>
          <w:bCs/>
          <w:color w:val="000000" w:themeColor="text1"/>
          <w:kern w:val="0"/>
          <w:sz w:val="28"/>
          <w:szCs w:val="28"/>
        </w:rPr>
      </w:pPr>
    </w:p>
    <w:p w14:paraId="7673A198">
      <w:pPr>
        <w:adjustRightInd w:val="0"/>
        <w:snapToGrid w:val="0"/>
        <w:spacing w:line="360" w:lineRule="atLeast"/>
        <w:rPr>
          <w:rFonts w:ascii="方正仿宋_GBK" w:hAnsi="宋体" w:eastAsia="方正仿宋_GBK" w:cs="MingLiU"/>
          <w:b w:val="0"/>
          <w:bCs/>
          <w:color w:val="000000" w:themeColor="text1"/>
          <w:kern w:val="0"/>
          <w:sz w:val="28"/>
          <w:szCs w:val="28"/>
        </w:rPr>
      </w:pPr>
    </w:p>
    <w:p w14:paraId="3B75C4EC">
      <w:pPr>
        <w:adjustRightInd w:val="0"/>
        <w:snapToGrid w:val="0"/>
        <w:spacing w:line="360" w:lineRule="atLeast"/>
        <w:rPr>
          <w:rFonts w:ascii="方正仿宋_GBK" w:hAnsi="宋体" w:eastAsia="方正仿宋_GBK" w:cs="MingLiU"/>
          <w:b w:val="0"/>
          <w:bCs/>
          <w:color w:val="000000" w:themeColor="text1"/>
          <w:kern w:val="0"/>
          <w:sz w:val="28"/>
          <w:szCs w:val="28"/>
        </w:rPr>
      </w:pPr>
    </w:p>
    <w:p w14:paraId="734B423B">
      <w:pPr>
        <w:adjustRightInd w:val="0"/>
        <w:snapToGrid w:val="0"/>
        <w:spacing w:line="360" w:lineRule="atLeast"/>
        <w:rPr>
          <w:rFonts w:ascii="方正仿宋_GBK" w:hAnsi="宋体" w:eastAsia="方正仿宋_GBK" w:cs="MingLiU"/>
          <w:b w:val="0"/>
          <w:bCs/>
          <w:color w:val="000000" w:themeColor="text1"/>
          <w:kern w:val="0"/>
          <w:sz w:val="28"/>
          <w:szCs w:val="28"/>
        </w:rPr>
      </w:pPr>
    </w:p>
    <w:p w14:paraId="705066A1">
      <w:pPr>
        <w:adjustRightInd w:val="0"/>
        <w:snapToGrid w:val="0"/>
        <w:spacing w:line="360" w:lineRule="atLeast"/>
        <w:rPr>
          <w:rFonts w:ascii="方正仿宋_GBK" w:hAnsi="宋体" w:eastAsia="方正仿宋_GBK" w:cs="MingLiU"/>
          <w:b w:val="0"/>
          <w:bCs/>
          <w:color w:val="000000" w:themeColor="text1"/>
          <w:kern w:val="0"/>
          <w:sz w:val="28"/>
          <w:szCs w:val="28"/>
        </w:rPr>
      </w:pPr>
    </w:p>
    <w:p w14:paraId="3B22260C">
      <w:pPr>
        <w:adjustRightInd w:val="0"/>
        <w:snapToGrid w:val="0"/>
        <w:spacing w:line="360" w:lineRule="atLeast"/>
        <w:rPr>
          <w:rFonts w:ascii="方正仿宋_GBK" w:hAnsi="宋体" w:eastAsia="方正仿宋_GBK" w:cs="MingLiU"/>
          <w:b w:val="0"/>
          <w:bCs/>
          <w:color w:val="000000" w:themeColor="text1"/>
          <w:kern w:val="0"/>
          <w:sz w:val="28"/>
          <w:szCs w:val="28"/>
        </w:rPr>
      </w:pPr>
    </w:p>
    <w:p w14:paraId="178B4B3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（盖单位公章）</w:t>
      </w:r>
    </w:p>
    <w:p w14:paraId="292A0576">
      <w:pPr>
        <w:adjustRightInd w:val="0"/>
        <w:snapToGrid w:val="0"/>
        <w:spacing w:line="360" w:lineRule="atLeast"/>
        <w:rPr>
          <w:rFonts w:ascii="方正仿宋_GBK" w:hAnsi="宋体" w:eastAsia="方正仿宋_GBK" w:cs="MingLiU"/>
          <w:b w:val="0"/>
          <w:bCs/>
          <w:color w:val="000000" w:themeColor="text1"/>
          <w:kern w:val="0"/>
          <w:sz w:val="28"/>
          <w:szCs w:val="28"/>
        </w:rPr>
      </w:pPr>
    </w:p>
    <w:p w14:paraId="33FAEE58">
      <w:pPr>
        <w:adjustRightInd w:val="0"/>
        <w:snapToGrid w:val="0"/>
        <w:spacing w:line="360" w:lineRule="atLeas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2D431E58">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65063C22">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C52522E">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04678CE7">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1E1D8B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67A3C74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01CE585">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授权委托书</w:t>
      </w:r>
    </w:p>
    <w:p w14:paraId="6D78FB84">
      <w:pPr>
        <w:adjustRightInd w:val="0"/>
        <w:snapToGrid w:val="0"/>
        <w:spacing w:line="360" w:lineRule="atLeast"/>
        <w:rPr>
          <w:rFonts w:ascii="方正仿宋_GBK" w:hAnsi="宋体" w:eastAsia="方正仿宋_GBK" w:cs="MingLiU"/>
          <w:b w:val="0"/>
          <w:bCs/>
          <w:color w:val="000000" w:themeColor="text1"/>
          <w:kern w:val="0"/>
          <w:sz w:val="28"/>
          <w:szCs w:val="28"/>
        </w:rPr>
      </w:pPr>
    </w:p>
    <w:p w14:paraId="0A2D9588">
      <w:pPr>
        <w:adjustRightInd w:val="0"/>
        <w:snapToGrid w:val="0"/>
        <w:spacing w:line="5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本人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（姓名）系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（投标人名称）的法定代表人，现委托</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（姓名）为我方代理人。代理人根据授权，以我方名义签署、澄清、说明、补正、递交、撤回、修改“</w:t>
      </w:r>
      <w:r>
        <w:rPr>
          <w:rFonts w:hint="eastAsia" w:ascii="方正仿宋_GBK" w:hAnsi="宋体" w:eastAsia="方正仿宋_GBK" w:cs="MingLiU"/>
          <w:b w:val="0"/>
          <w:bCs/>
          <w:color w:val="000000" w:themeColor="text1"/>
          <w:kern w:val="0"/>
          <w:sz w:val="28"/>
          <w:szCs w:val="28"/>
          <w:u w:val="single" w:color="auto"/>
          <w:lang w:eastAsia="zh-CN"/>
        </w:rPr>
        <w:t>永安镇高坡村排灌设施建设项目</w:t>
      </w:r>
      <w:r>
        <w:rPr>
          <w:rFonts w:hint="eastAsia" w:ascii="方正仿宋_GBK" w:hAnsi="宋体" w:eastAsia="方正仿宋_GBK" w:cs="MingLiU"/>
          <w:b w:val="0"/>
          <w:bCs/>
          <w:color w:val="000000" w:themeColor="text1"/>
          <w:kern w:val="0"/>
          <w:sz w:val="28"/>
          <w:szCs w:val="28"/>
        </w:rPr>
        <w:t>”（项目名称）施工投标文件、签订合同和处理有关事宜，其法律后果由我方承担。委托期限：</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。代理人无转委托权。 </w:t>
      </w:r>
    </w:p>
    <w:p w14:paraId="129EF01D">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附：法定代表人身份证明。 </w:t>
      </w:r>
    </w:p>
    <w:p w14:paraId="3253EE3F">
      <w:pPr>
        <w:adjustRightInd w:val="0"/>
        <w:snapToGrid w:val="0"/>
        <w:spacing w:line="500" w:lineRule="atLeast"/>
        <w:ind w:left="5460" w:hanging="5460" w:hangingChars="1950"/>
        <w:rPr>
          <w:rFonts w:ascii="方正仿宋_GBK" w:hAnsi="宋体" w:eastAsia="方正仿宋_GBK" w:cs="MingLiU"/>
          <w:b w:val="0"/>
          <w:bCs/>
          <w:color w:val="000000" w:themeColor="text1"/>
          <w:kern w:val="0"/>
          <w:sz w:val="28"/>
          <w:szCs w:val="28"/>
        </w:rPr>
      </w:pPr>
    </w:p>
    <w:p w14:paraId="71FC677B">
      <w:pPr>
        <w:adjustRightInd w:val="0"/>
        <w:snapToGrid w:val="0"/>
        <w:spacing w:line="500" w:lineRule="atLeast"/>
        <w:ind w:left="5460" w:hanging="5460" w:hangingChars="1950"/>
        <w:rPr>
          <w:rFonts w:ascii="方正仿宋_GBK" w:hAnsi="宋体" w:eastAsia="方正仿宋_GBK" w:cs="MingLiU"/>
          <w:b w:val="0"/>
          <w:bCs/>
          <w:color w:val="000000" w:themeColor="text1"/>
          <w:kern w:val="0"/>
          <w:szCs w:val="21"/>
        </w:rPr>
      </w:pP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Cs w:val="21"/>
        </w:rPr>
        <w:t>该处粘贴委托人身份证复印件）  　　　　　　　（该处粘贴代理人身份证复印件）</w:t>
      </w:r>
    </w:p>
    <w:p w14:paraId="1F37F2A7">
      <w:pPr>
        <w:adjustRightInd w:val="0"/>
        <w:snapToGrid w:val="0"/>
        <w:spacing w:line="500" w:lineRule="atLeast"/>
        <w:ind w:left="4095" w:hanging="4095" w:hangingChars="1950"/>
        <w:rPr>
          <w:rFonts w:ascii="方正仿宋_GBK" w:hAnsi="宋体" w:eastAsia="方正仿宋_GBK" w:cs="MingLiU"/>
          <w:b w:val="0"/>
          <w:bCs/>
          <w:color w:val="000000" w:themeColor="text1"/>
          <w:kern w:val="0"/>
          <w:szCs w:val="21"/>
        </w:rPr>
      </w:pPr>
      <w:r>
        <w:rPr>
          <w:rFonts w:hint="eastAsia" w:ascii="方正仿宋_GBK" w:hAnsi="宋体" w:eastAsia="方正仿宋_GBK" w:cs="MingLiU"/>
          <w:b w:val="0"/>
          <w:bCs/>
          <w:color w:val="000000" w:themeColor="text1"/>
          <w:kern w:val="0"/>
          <w:szCs w:val="21"/>
        </w:rPr>
        <w:t xml:space="preserve">      加盖单位公章                      　　　　　　　 加盖单位公章</w:t>
      </w:r>
    </w:p>
    <w:p w14:paraId="15ABAED4">
      <w:pPr>
        <w:adjustRightInd w:val="0"/>
        <w:snapToGrid w:val="0"/>
        <w:spacing w:line="500" w:lineRule="atLeast"/>
        <w:ind w:left="5460" w:hanging="5460" w:hangingChars="195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6DE7508E">
      <w:pPr>
        <w:adjustRightInd w:val="0"/>
        <w:snapToGrid w:val="0"/>
        <w:spacing w:line="500" w:lineRule="atLeast"/>
        <w:rPr>
          <w:rFonts w:ascii="方正仿宋_GBK" w:hAnsi="宋体" w:eastAsia="方正仿宋_GBK" w:cs="MingLiU"/>
          <w:b w:val="0"/>
          <w:bCs/>
          <w:color w:val="000000" w:themeColor="text1"/>
          <w:kern w:val="0"/>
          <w:sz w:val="28"/>
          <w:szCs w:val="28"/>
        </w:rPr>
      </w:pPr>
    </w:p>
    <w:p w14:paraId="6E588A64">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77E34CF4">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6DAA5416">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p>
    <w:p w14:paraId="3ACB500A">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w:t>
      </w:r>
      <w:r>
        <w:rPr>
          <w:rFonts w:hint="eastAsia" w:ascii="方正仿宋_GBK" w:hAnsi="宋体" w:eastAsia="方正仿宋_GBK" w:cs="MingLiU"/>
          <w:b w:val="0"/>
          <w:bCs/>
          <w:color w:val="000000" w:themeColor="text1"/>
          <w:kern w:val="0"/>
          <w:sz w:val="28"/>
          <w:szCs w:val="28"/>
          <w:u w:val="single"/>
        </w:rPr>
        <w:t xml:space="preserve">　　　　　　　　　　　　　　　　 </w:t>
      </w:r>
    </w:p>
    <w:p w14:paraId="27B13414">
      <w:pPr>
        <w:adjustRightInd w:val="0"/>
        <w:snapToGrid w:val="0"/>
        <w:spacing w:line="500" w:lineRule="atLeast"/>
        <w:rPr>
          <w:rFonts w:ascii="方正仿宋_GBK" w:hAnsi="宋体" w:eastAsia="方正仿宋_GBK" w:cs="MingLiU"/>
          <w:b w:val="0"/>
          <w:bCs/>
          <w:color w:val="000000" w:themeColor="text1"/>
          <w:kern w:val="0"/>
          <w:sz w:val="28"/>
          <w:szCs w:val="28"/>
        </w:rPr>
      </w:pPr>
    </w:p>
    <w:p w14:paraId="54ED53E3">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委托代理人：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（签　　字） </w:t>
      </w:r>
    </w:p>
    <w:p w14:paraId="4A28D904">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p>
    <w:p w14:paraId="3D33B532">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w:t>
      </w:r>
      <w:r>
        <w:rPr>
          <w:rFonts w:hint="eastAsia" w:ascii="方正仿宋_GBK" w:hAnsi="宋体" w:eastAsia="方正仿宋_GBK" w:cs="MingLiU"/>
          <w:b w:val="0"/>
          <w:bCs/>
          <w:color w:val="000000" w:themeColor="text1"/>
          <w:kern w:val="0"/>
          <w:sz w:val="28"/>
          <w:szCs w:val="28"/>
          <w:u w:val="single"/>
        </w:rPr>
        <w:t xml:space="preserve">               　　　　　　　　   </w:t>
      </w:r>
    </w:p>
    <w:p w14:paraId="4C2DA9BB">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74687FCD">
      <w:pPr>
        <w:adjustRightInd w:val="0"/>
        <w:snapToGrid w:val="0"/>
        <w:spacing w:line="500" w:lineRule="atLeast"/>
        <w:ind w:firstLine="4760" w:firstLineChars="17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bookmarkEnd w:id="18"/>
    <w:p w14:paraId="0B494CC7">
      <w:pPr>
        <w:adjustRightInd w:val="0"/>
        <w:snapToGrid w:val="0"/>
        <w:spacing w:line="360" w:lineRule="atLeast"/>
        <w:rPr>
          <w:rFonts w:ascii="方正仿宋_GBK" w:hAnsi="宋体" w:eastAsia="方正仿宋_GBK" w:cs="MingLiU"/>
          <w:b w:val="0"/>
          <w:bCs/>
          <w:color w:val="000000" w:themeColor="text1"/>
          <w:kern w:val="0"/>
          <w:sz w:val="28"/>
          <w:szCs w:val="28"/>
        </w:rPr>
      </w:pPr>
    </w:p>
    <w:p w14:paraId="42E54491">
      <w:pPr>
        <w:adjustRightInd w:val="0"/>
        <w:snapToGrid w:val="0"/>
        <w:spacing w:line="360" w:lineRule="atLeast"/>
        <w:rPr>
          <w:rFonts w:ascii="方正仿宋_GBK" w:hAnsi="宋体" w:eastAsia="方正仿宋_GBK" w:cs="MingLiU"/>
          <w:b w:val="0"/>
          <w:bCs/>
          <w:color w:val="000000" w:themeColor="text1"/>
          <w:kern w:val="0"/>
          <w:sz w:val="28"/>
          <w:szCs w:val="28"/>
        </w:rPr>
      </w:pPr>
    </w:p>
    <w:p w14:paraId="72282F46">
      <w:pPr>
        <w:adjustRightInd w:val="0"/>
        <w:snapToGrid w:val="0"/>
        <w:spacing w:line="360" w:lineRule="atLeast"/>
        <w:rPr>
          <w:rFonts w:ascii="方正仿宋_GBK" w:hAnsi="宋体" w:eastAsia="方正仿宋_GBK" w:cs="MingLiU"/>
          <w:b w:val="0"/>
          <w:bCs/>
          <w:color w:val="000000" w:themeColor="text1"/>
          <w:kern w:val="0"/>
          <w:sz w:val="28"/>
          <w:szCs w:val="28"/>
        </w:rPr>
      </w:pPr>
    </w:p>
    <w:p w14:paraId="30528394">
      <w:pPr>
        <w:adjustRightInd w:val="0"/>
        <w:snapToGrid w:val="0"/>
        <w:spacing w:line="360" w:lineRule="atLeast"/>
        <w:jc w:val="center"/>
        <w:rPr>
          <w:rFonts w:ascii="方正仿宋_GBK" w:hAnsi="宋体" w:eastAsia="方正仿宋_GBK" w:cs="MingLiU"/>
          <w:b w:val="0"/>
          <w:bCs/>
          <w:color w:val="000000" w:themeColor="text1"/>
          <w:kern w:val="0"/>
          <w:sz w:val="36"/>
          <w:szCs w:val="36"/>
        </w:rPr>
      </w:pPr>
      <w:r>
        <w:rPr>
          <w:rFonts w:hint="eastAsia" w:ascii="方正仿宋_GBK" w:hAnsi="宋体" w:eastAsia="方正仿宋_GBK" w:cs="MingLiU"/>
          <w:b w:val="0"/>
          <w:bCs/>
          <w:color w:val="000000" w:themeColor="text1"/>
          <w:kern w:val="0"/>
          <w:sz w:val="36"/>
          <w:szCs w:val="36"/>
        </w:rPr>
        <w:t xml:space="preserve">信誉声明 </w:t>
      </w:r>
    </w:p>
    <w:p w14:paraId="03381D78">
      <w:pPr>
        <w:adjustRightInd w:val="0"/>
        <w:snapToGrid w:val="0"/>
        <w:spacing w:line="360" w:lineRule="atLeast"/>
        <w:rPr>
          <w:rFonts w:ascii="方正仿宋_GBK" w:hAnsi="宋体" w:eastAsia="方正仿宋_GBK" w:cs="MingLiU"/>
          <w:b w:val="0"/>
          <w:bCs/>
          <w:color w:val="000000" w:themeColor="text1"/>
          <w:kern w:val="0"/>
          <w:sz w:val="36"/>
          <w:szCs w:val="36"/>
        </w:rPr>
      </w:pPr>
    </w:p>
    <w:p w14:paraId="0377D46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垫江县永安镇高坡村股份经济合作联合社</w:t>
      </w:r>
      <w:r>
        <w:rPr>
          <w:rFonts w:hint="eastAsia" w:ascii="方正仿宋_GBK" w:hAnsi="宋体" w:eastAsia="方正仿宋_GBK" w:cs="MingLiU"/>
          <w:b w:val="0"/>
          <w:bCs/>
          <w:color w:val="000000" w:themeColor="text1"/>
          <w:kern w:val="0"/>
          <w:sz w:val="28"/>
          <w:szCs w:val="28"/>
        </w:rPr>
        <w:t>:</w:t>
      </w:r>
    </w:p>
    <w:p w14:paraId="0961018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我单位参加</w:t>
      </w:r>
      <w:r>
        <w:rPr>
          <w:rFonts w:hint="eastAsia" w:ascii="方正仿宋_GBK" w:hAnsi="宋体" w:eastAsia="方正仿宋_GBK" w:cs="MingLiU"/>
          <w:b w:val="0"/>
          <w:bCs/>
          <w:color w:val="000000" w:themeColor="text1"/>
          <w:kern w:val="0"/>
          <w:sz w:val="28"/>
          <w:szCs w:val="28"/>
          <w:u w:val="single" w:color="auto"/>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（项目名称）竞标活动 ，对以下内容作出承诺：</w:t>
      </w:r>
    </w:p>
    <w:p w14:paraId="1887A992">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(1)检察机关查询无不良记录；</w:t>
      </w:r>
    </w:p>
    <w:p w14:paraId="5A0B6D62">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(2)最近3年未受到建设行政主管部门停止招标投标的处罚，或受到停止处罚但不在其行政处罚期内的；</w:t>
      </w:r>
    </w:p>
    <w:p w14:paraId="7429A60A">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(3)最近3年无拖欠民工工资和无重大安全责任事故；</w:t>
      </w:r>
    </w:p>
    <w:p w14:paraId="17812EE5">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(4)最近3年没有无故弃标的不良记录。</w:t>
      </w:r>
    </w:p>
    <w:p w14:paraId="0EF458E2">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我单位如提供虚假材料，招标人有权取消其投标资格或中标资格。我公司甘愿承受可能被取消中标资格或解除合同并追究违约责任的后果。  </w:t>
      </w:r>
    </w:p>
    <w:p w14:paraId="5D270325">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6328C74D">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1BA88792">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64FCB59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3E977EA4">
      <w:pPr>
        <w:adjustRightInd w:val="0"/>
        <w:snapToGrid w:val="0"/>
        <w:spacing w:line="600" w:lineRule="exact"/>
        <w:ind w:firstLine="4480" w:firstLineChars="16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62B24340">
      <w:pPr>
        <w:adjustRightInd w:val="0"/>
        <w:snapToGrid w:val="0"/>
        <w:spacing w:line="360" w:lineRule="atLeast"/>
        <w:rPr>
          <w:rFonts w:ascii="方正仿宋_GBK" w:hAnsi="宋体" w:eastAsia="方正仿宋_GBK" w:cs="MingLiU"/>
          <w:b w:val="0"/>
          <w:bCs/>
          <w:color w:val="000000" w:themeColor="text1"/>
          <w:kern w:val="0"/>
          <w:sz w:val="28"/>
          <w:szCs w:val="28"/>
        </w:rPr>
      </w:pPr>
    </w:p>
    <w:p w14:paraId="6BD3EF6A">
      <w:pPr>
        <w:adjustRightInd w:val="0"/>
        <w:snapToGrid w:val="0"/>
        <w:spacing w:line="360" w:lineRule="atLeast"/>
        <w:rPr>
          <w:rFonts w:ascii="方正仿宋_GBK" w:hAnsi="宋体" w:eastAsia="方正仿宋_GBK" w:cs="MingLiU"/>
          <w:b w:val="0"/>
          <w:bCs/>
          <w:color w:val="000000" w:themeColor="text1"/>
          <w:kern w:val="0"/>
          <w:szCs w:val="21"/>
        </w:rPr>
      </w:pPr>
    </w:p>
    <w:p w14:paraId="7D9042E0">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Cs w:val="21"/>
        </w:rPr>
        <w:t>注：  投标人须提供书面承诺书（如投标人无本招标文件第二章第1.4.1条规定的不良行为则由投标人书面承诺）。投标人的承诺与实际不符或提供虚假材料，招标人有权取消其投标资格或中标资格，其投标保证金不予退还。</w:t>
      </w:r>
      <w:bookmarkStart w:id="32" w:name="_Toc267598747"/>
    </w:p>
    <w:p w14:paraId="6CA9D2F1">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23CF74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6FE332A8">
      <w:pPr>
        <w:adjustRightInd w:val="0"/>
        <w:snapToGrid w:val="0"/>
        <w:spacing w:line="360" w:lineRule="atLeast"/>
        <w:jc w:val="both"/>
        <w:rPr>
          <w:rFonts w:ascii="方正仿宋_GBK" w:hAnsi="宋体" w:eastAsia="方正仿宋_GBK" w:cs="MingLiU"/>
          <w:b w:val="0"/>
          <w:bCs/>
          <w:color w:val="000000" w:themeColor="text1"/>
          <w:kern w:val="0"/>
          <w:sz w:val="28"/>
          <w:szCs w:val="28"/>
        </w:rPr>
      </w:pPr>
    </w:p>
    <w:p w14:paraId="228902F1">
      <w:pPr>
        <w:adjustRightInd w:val="0"/>
        <w:snapToGrid w:val="0"/>
        <w:spacing w:line="360" w:lineRule="atLeast"/>
        <w:jc w:val="center"/>
        <w:rPr>
          <w:rFonts w:ascii="方正仿宋_GBK" w:hAnsi="宋体" w:eastAsia="方正仿宋_GBK" w:cs="MingLiU"/>
          <w:b w:val="0"/>
          <w:bCs/>
          <w:color w:val="000000" w:themeColor="text1"/>
          <w:kern w:val="0"/>
          <w:szCs w:val="21"/>
        </w:rPr>
      </w:pPr>
      <w:r>
        <w:rPr>
          <w:rFonts w:hint="eastAsia" w:ascii="方正仿宋_GBK" w:hAnsi="宋体" w:eastAsia="方正仿宋_GBK" w:cs="MingLiU"/>
          <w:b w:val="0"/>
          <w:bCs/>
          <w:color w:val="000000" w:themeColor="text1"/>
          <w:kern w:val="0"/>
          <w:sz w:val="28"/>
          <w:szCs w:val="28"/>
        </w:rPr>
        <w:t>（四）资质条件复印件</w:t>
      </w:r>
    </w:p>
    <w:p w14:paraId="27CB9552">
      <w:pPr>
        <w:adjustRightInd w:val="0"/>
        <w:snapToGrid w:val="0"/>
        <w:spacing w:line="6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（1）有效的营业执照；</w:t>
      </w:r>
    </w:p>
    <w:p w14:paraId="3CFB86D3">
      <w:pPr>
        <w:adjustRightInd w:val="0"/>
        <w:snapToGrid w:val="0"/>
        <w:spacing w:line="560" w:lineRule="atLeast"/>
        <w:ind w:firstLine="560" w:firstLineChars="200"/>
        <w:rPr>
          <w:rFonts w:ascii="方正仿宋_GBK" w:hAnsi="宋体" w:eastAsia="方正仿宋_GBK" w:cs="MingLiU"/>
          <w:b w:val="0"/>
          <w:bCs/>
          <w:color w:val="000000" w:themeColor="text1"/>
          <w:kern w:val="0"/>
          <w:sz w:val="28"/>
          <w:szCs w:val="28"/>
        </w:rPr>
      </w:pPr>
      <w:bookmarkStart w:id="33" w:name="_Toc298315344"/>
      <w:r>
        <w:rPr>
          <w:rFonts w:hint="eastAsia" w:ascii="方正仿宋_GBK" w:hAnsi="宋体" w:eastAsia="方正仿宋_GBK" w:cs="MingLiU"/>
          <w:b w:val="0"/>
          <w:bCs/>
          <w:color w:val="000000" w:themeColor="text1"/>
          <w:kern w:val="0"/>
          <w:sz w:val="28"/>
          <w:szCs w:val="28"/>
        </w:rPr>
        <w:t>（2）</w:t>
      </w:r>
      <w:r>
        <w:rPr>
          <w:rFonts w:hint="eastAsia" w:ascii="方正仿宋_GBK" w:eastAsia="方正仿宋_GBK" w:cs="MingLiU"/>
          <w:b w:val="0"/>
          <w:bCs/>
          <w:color w:val="000000" w:themeColor="text1"/>
          <w:sz w:val="28"/>
          <w:szCs w:val="28"/>
        </w:rPr>
        <w:t>市政公用工程施工总承包三级及以上资质</w:t>
      </w:r>
      <w:r>
        <w:rPr>
          <w:rFonts w:hint="eastAsia" w:ascii="方正仿宋_GBK" w:hAnsi="宋体" w:eastAsia="方正仿宋_GBK" w:cs="MingLiU"/>
          <w:b w:val="0"/>
          <w:bCs/>
          <w:color w:val="000000" w:themeColor="text1"/>
          <w:kern w:val="0"/>
          <w:sz w:val="28"/>
          <w:szCs w:val="28"/>
        </w:rPr>
        <w:t>；</w:t>
      </w:r>
    </w:p>
    <w:p w14:paraId="3CC0341B">
      <w:pPr>
        <w:adjustRightInd w:val="0"/>
        <w:snapToGrid w:val="0"/>
        <w:spacing w:line="560" w:lineRule="atLeast"/>
        <w:ind w:firstLine="560" w:firstLineChars="200"/>
        <w:rPr>
          <w:rFonts w:hint="eastAsia" w:ascii="方正仿宋_GBK" w:hAnsi="宋体" w:eastAsia="方正仿宋_GBK" w:cs="MingLiU"/>
          <w:b w:val="0"/>
          <w:bCs/>
          <w:color w:val="000000" w:themeColor="text1"/>
          <w:kern w:val="0"/>
          <w:sz w:val="28"/>
          <w:szCs w:val="28"/>
          <w:lang w:val="en-US" w:eastAsia="zh-CN"/>
        </w:rPr>
      </w:pPr>
      <w:r>
        <w:rPr>
          <w:rFonts w:hint="eastAsia" w:ascii="方正仿宋_GBK" w:hAnsi="宋体" w:eastAsia="方正仿宋_GBK" w:cs="MingLiU"/>
          <w:b w:val="0"/>
          <w:bCs/>
          <w:color w:val="000000" w:themeColor="text1"/>
          <w:kern w:val="0"/>
          <w:sz w:val="28"/>
          <w:szCs w:val="28"/>
        </w:rPr>
        <w:t>（3）有效的安全生产许可证</w:t>
      </w:r>
      <w:r>
        <w:rPr>
          <w:rFonts w:hint="eastAsia" w:ascii="方正仿宋_GBK" w:hAnsi="宋体" w:eastAsia="方正仿宋_GBK" w:cs="MingLiU"/>
          <w:b w:val="0"/>
          <w:bCs/>
          <w:color w:val="000000" w:themeColor="text1"/>
          <w:kern w:val="0"/>
          <w:sz w:val="28"/>
          <w:szCs w:val="28"/>
          <w:lang w:val="en-US" w:eastAsia="zh-CN"/>
        </w:rPr>
        <w:t>；</w:t>
      </w:r>
    </w:p>
    <w:p w14:paraId="0E0172F3">
      <w:pPr>
        <w:adjustRightInd w:val="0"/>
        <w:snapToGrid w:val="0"/>
        <w:spacing w:line="6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lang w:val="en-US" w:eastAsia="zh-CN"/>
        </w:rPr>
        <w:t>4</w:t>
      </w: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rPr>
        <w:t>市外企业需提交市外企业在本市施工分支机构登记备案证明</w:t>
      </w:r>
      <w:r>
        <w:rPr>
          <w:rFonts w:hint="eastAsia" w:ascii="方正仿宋_GBK" w:hAnsi="宋体" w:eastAsia="方正仿宋_GBK" w:cs="MingLiU"/>
          <w:b w:val="0"/>
          <w:bCs/>
          <w:color w:val="000000" w:themeColor="text1"/>
          <w:kern w:val="0"/>
          <w:sz w:val="28"/>
          <w:szCs w:val="28"/>
          <w:lang w:eastAsia="zh-CN"/>
        </w:rPr>
        <w:t>。</w:t>
      </w:r>
    </w:p>
    <w:tbl>
      <w:tblPr>
        <w:tblStyle w:val="47"/>
        <w:tblpPr w:leftFromText="180" w:rightFromText="180" w:vertAnchor="text" w:horzAnchor="page" w:tblpX="1817" w:tblpY="838"/>
        <w:tblOverlap w:val="never"/>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0"/>
        <w:gridCol w:w="2468"/>
        <w:gridCol w:w="1984"/>
        <w:gridCol w:w="567"/>
        <w:gridCol w:w="1134"/>
      </w:tblGrid>
      <w:tr w14:paraId="7A26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744AE7BB">
            <w:pPr>
              <w:adjustRightInd w:val="0"/>
              <w:snapToGrid w:val="0"/>
              <w:spacing w:line="360" w:lineRule="atLeast"/>
              <w:rPr>
                <w:rFonts w:ascii="方正仿宋_GBK" w:hAnsi="宋体" w:eastAsia="方正仿宋_GBK" w:cs="MingLiU"/>
                <w:b w:val="0"/>
                <w:bCs/>
                <w:color w:val="000000" w:themeColor="text1"/>
                <w:kern w:val="0"/>
                <w:sz w:val="28"/>
                <w:szCs w:val="28"/>
              </w:rPr>
            </w:pPr>
          </w:p>
          <w:p w14:paraId="60E63D6F">
            <w:pPr>
              <w:adjustRightInd w:val="0"/>
              <w:snapToGrid w:val="0"/>
              <w:spacing w:line="360" w:lineRule="atLeast"/>
              <w:rPr>
                <w:rFonts w:ascii="方正仿宋_GBK" w:hAnsi="宋体" w:eastAsia="方正仿宋_GBK" w:cs="MingLiU"/>
                <w:b w:val="0"/>
                <w:bCs/>
                <w:color w:val="000000" w:themeColor="text1"/>
                <w:kern w:val="0"/>
                <w:sz w:val="28"/>
                <w:szCs w:val="28"/>
              </w:rPr>
            </w:pPr>
          </w:p>
          <w:p w14:paraId="58E3561E">
            <w:pPr>
              <w:adjustRightInd w:val="0"/>
              <w:snapToGrid w:val="0"/>
              <w:spacing w:line="360" w:lineRule="atLeast"/>
              <w:rPr>
                <w:rFonts w:ascii="方正仿宋_GBK" w:hAnsi="宋体" w:eastAsia="方正仿宋_GBK" w:cs="MingLiU"/>
                <w:b w:val="0"/>
                <w:bCs/>
                <w:color w:val="000000" w:themeColor="text1"/>
                <w:kern w:val="0"/>
                <w:sz w:val="28"/>
                <w:szCs w:val="28"/>
              </w:rPr>
            </w:pPr>
          </w:p>
          <w:p w14:paraId="558DF061">
            <w:pPr>
              <w:adjustRightInd w:val="0"/>
              <w:snapToGrid w:val="0"/>
              <w:spacing w:line="360" w:lineRule="atLeast"/>
              <w:rPr>
                <w:rFonts w:ascii="方正仿宋_GBK" w:hAnsi="宋体" w:eastAsia="方正仿宋_GBK" w:cs="MingLiU"/>
                <w:b w:val="0"/>
                <w:bCs/>
                <w:color w:val="000000" w:themeColor="text1"/>
                <w:kern w:val="0"/>
                <w:sz w:val="28"/>
                <w:szCs w:val="28"/>
              </w:rPr>
            </w:pPr>
          </w:p>
          <w:p w14:paraId="1568694D">
            <w:pPr>
              <w:adjustRightInd w:val="0"/>
              <w:snapToGrid w:val="0"/>
              <w:spacing w:line="360" w:lineRule="atLeast"/>
              <w:rPr>
                <w:rFonts w:ascii="方正仿宋_GBK" w:hAnsi="宋体" w:eastAsia="方正仿宋_GBK" w:cs="MingLiU"/>
                <w:b w:val="0"/>
                <w:bCs/>
                <w:color w:val="000000" w:themeColor="text1"/>
                <w:kern w:val="0"/>
                <w:sz w:val="28"/>
                <w:szCs w:val="28"/>
              </w:rPr>
            </w:pPr>
          </w:p>
          <w:p w14:paraId="17018C2B">
            <w:pPr>
              <w:adjustRightInd w:val="0"/>
              <w:snapToGrid w:val="0"/>
              <w:spacing w:line="360" w:lineRule="atLeast"/>
              <w:rPr>
                <w:rFonts w:ascii="方正仿宋_GBK" w:hAnsi="宋体" w:eastAsia="方正仿宋_GBK" w:cs="MingLiU"/>
                <w:b w:val="0"/>
                <w:bCs/>
                <w:color w:val="000000" w:themeColor="text1"/>
                <w:kern w:val="0"/>
                <w:sz w:val="28"/>
                <w:szCs w:val="28"/>
              </w:rPr>
            </w:pPr>
          </w:p>
          <w:p w14:paraId="7B90D6C9">
            <w:pPr>
              <w:adjustRightInd w:val="0"/>
              <w:snapToGrid w:val="0"/>
              <w:spacing w:line="360" w:lineRule="atLeast"/>
              <w:rPr>
                <w:rFonts w:ascii="方正仿宋_GBK" w:hAnsi="宋体" w:eastAsia="方正仿宋_GBK" w:cs="MingLiU"/>
                <w:b w:val="0"/>
                <w:bCs/>
                <w:color w:val="000000" w:themeColor="text1"/>
                <w:kern w:val="0"/>
                <w:sz w:val="28"/>
                <w:szCs w:val="28"/>
              </w:rPr>
            </w:pPr>
          </w:p>
          <w:p w14:paraId="737EB1D6">
            <w:pPr>
              <w:adjustRightInd w:val="0"/>
              <w:snapToGrid w:val="0"/>
              <w:spacing w:line="360" w:lineRule="atLeast"/>
              <w:rPr>
                <w:rFonts w:ascii="方正仿宋_GBK" w:hAnsi="宋体" w:eastAsia="方正仿宋_GBK" w:cs="MingLiU"/>
                <w:b w:val="0"/>
                <w:bCs/>
                <w:color w:val="000000" w:themeColor="text1"/>
                <w:kern w:val="0"/>
                <w:sz w:val="28"/>
                <w:szCs w:val="28"/>
              </w:rPr>
            </w:pPr>
          </w:p>
          <w:p w14:paraId="1AADC562">
            <w:pPr>
              <w:adjustRightInd w:val="0"/>
              <w:snapToGrid w:val="0"/>
              <w:spacing w:line="360" w:lineRule="atLeast"/>
              <w:rPr>
                <w:rFonts w:ascii="方正仿宋_GBK" w:hAnsi="宋体" w:eastAsia="方正仿宋_GBK" w:cs="MingLiU"/>
                <w:b w:val="0"/>
                <w:bCs/>
                <w:color w:val="000000" w:themeColor="text1"/>
                <w:kern w:val="0"/>
                <w:sz w:val="28"/>
                <w:szCs w:val="28"/>
              </w:rPr>
            </w:pPr>
          </w:p>
          <w:p w14:paraId="7964B2C2">
            <w:pPr>
              <w:adjustRightInd w:val="0"/>
              <w:snapToGrid w:val="0"/>
              <w:spacing w:line="360" w:lineRule="atLeast"/>
              <w:rPr>
                <w:rFonts w:ascii="方正仿宋_GBK" w:hAnsi="宋体" w:eastAsia="方正仿宋_GBK" w:cs="MingLiU"/>
                <w:b w:val="0"/>
                <w:bCs/>
                <w:color w:val="000000" w:themeColor="text1"/>
                <w:kern w:val="0"/>
                <w:sz w:val="28"/>
                <w:szCs w:val="28"/>
              </w:rPr>
            </w:pPr>
          </w:p>
          <w:p w14:paraId="5F11D6A3">
            <w:pPr>
              <w:adjustRightInd w:val="0"/>
              <w:snapToGrid w:val="0"/>
              <w:spacing w:line="360" w:lineRule="atLeast"/>
              <w:rPr>
                <w:rFonts w:ascii="方正仿宋_GBK" w:hAnsi="宋体" w:eastAsia="方正仿宋_GBK" w:cs="MingLiU"/>
                <w:b w:val="0"/>
                <w:bCs/>
                <w:color w:val="000000" w:themeColor="text1"/>
                <w:kern w:val="0"/>
                <w:sz w:val="28"/>
                <w:szCs w:val="28"/>
              </w:rPr>
            </w:pPr>
          </w:p>
          <w:p w14:paraId="75A4D4DF">
            <w:pPr>
              <w:adjustRightInd w:val="0"/>
              <w:snapToGrid w:val="0"/>
              <w:spacing w:line="360" w:lineRule="atLeast"/>
              <w:rPr>
                <w:rFonts w:ascii="方正仿宋_GBK" w:hAnsi="宋体" w:eastAsia="方正仿宋_GBK" w:cs="MingLiU"/>
                <w:b w:val="0"/>
                <w:bCs/>
                <w:color w:val="000000" w:themeColor="text1"/>
                <w:kern w:val="0"/>
                <w:sz w:val="28"/>
                <w:szCs w:val="28"/>
              </w:rPr>
            </w:pPr>
          </w:p>
          <w:p w14:paraId="560B33C7">
            <w:pPr>
              <w:adjustRightInd w:val="0"/>
              <w:snapToGrid w:val="0"/>
              <w:spacing w:line="360" w:lineRule="atLeast"/>
              <w:rPr>
                <w:rFonts w:ascii="方正仿宋_GBK" w:hAnsi="宋体" w:eastAsia="方正仿宋_GBK" w:cs="MingLiU"/>
                <w:b w:val="0"/>
                <w:bCs/>
                <w:color w:val="000000" w:themeColor="text1"/>
                <w:kern w:val="0"/>
                <w:sz w:val="28"/>
                <w:szCs w:val="28"/>
              </w:rPr>
            </w:pPr>
          </w:p>
          <w:p w14:paraId="074178A1">
            <w:pPr>
              <w:adjustRightInd w:val="0"/>
              <w:snapToGrid w:val="0"/>
              <w:spacing w:line="360" w:lineRule="atLeast"/>
              <w:rPr>
                <w:rFonts w:ascii="方正仿宋_GBK" w:hAnsi="宋体" w:eastAsia="方正仿宋_GBK" w:cs="MingLiU"/>
                <w:b w:val="0"/>
                <w:bCs/>
                <w:color w:val="000000" w:themeColor="text1"/>
                <w:kern w:val="0"/>
                <w:sz w:val="28"/>
                <w:szCs w:val="28"/>
              </w:rPr>
            </w:pPr>
          </w:p>
          <w:p w14:paraId="785C39A4">
            <w:pPr>
              <w:adjustRightInd w:val="0"/>
              <w:snapToGrid w:val="0"/>
              <w:spacing w:line="360" w:lineRule="atLeast"/>
              <w:rPr>
                <w:rFonts w:ascii="方正仿宋_GBK" w:hAnsi="宋体" w:eastAsia="方正仿宋_GBK" w:cs="MingLiU"/>
                <w:b w:val="0"/>
                <w:bCs/>
                <w:color w:val="000000" w:themeColor="text1"/>
                <w:kern w:val="0"/>
                <w:sz w:val="28"/>
                <w:szCs w:val="28"/>
              </w:rPr>
            </w:pPr>
          </w:p>
          <w:p w14:paraId="4AF5A74B">
            <w:pPr>
              <w:adjustRightInd w:val="0"/>
              <w:snapToGrid w:val="0"/>
              <w:spacing w:line="360" w:lineRule="atLeast"/>
              <w:rPr>
                <w:rFonts w:ascii="方正仿宋_GBK" w:hAnsi="宋体" w:eastAsia="方正仿宋_GBK" w:cs="MingLiU"/>
                <w:b w:val="0"/>
                <w:bCs/>
                <w:color w:val="000000" w:themeColor="text1"/>
                <w:kern w:val="0"/>
                <w:sz w:val="28"/>
                <w:szCs w:val="28"/>
              </w:rPr>
            </w:pPr>
          </w:p>
          <w:p w14:paraId="0A4EDD48">
            <w:pPr>
              <w:adjustRightInd w:val="0"/>
              <w:snapToGrid w:val="0"/>
              <w:spacing w:line="360" w:lineRule="atLeast"/>
              <w:rPr>
                <w:rFonts w:ascii="方正仿宋_GBK" w:hAnsi="宋体" w:eastAsia="方正仿宋_GBK" w:cs="MingLiU"/>
                <w:b w:val="0"/>
                <w:bCs/>
                <w:color w:val="000000" w:themeColor="text1"/>
                <w:kern w:val="0"/>
                <w:sz w:val="28"/>
                <w:szCs w:val="28"/>
              </w:rPr>
            </w:pPr>
          </w:p>
          <w:p w14:paraId="2DFE5E90">
            <w:pPr>
              <w:adjustRightInd w:val="0"/>
              <w:snapToGrid w:val="0"/>
              <w:spacing w:line="360" w:lineRule="atLeast"/>
              <w:rPr>
                <w:rFonts w:ascii="方正仿宋_GBK" w:hAnsi="宋体" w:eastAsia="方正仿宋_GBK" w:cs="MingLiU"/>
                <w:b w:val="0"/>
                <w:bCs/>
                <w:color w:val="000000" w:themeColor="text1"/>
                <w:kern w:val="0"/>
                <w:sz w:val="28"/>
                <w:szCs w:val="28"/>
              </w:rPr>
            </w:pPr>
          </w:p>
          <w:p w14:paraId="42B32C8E">
            <w:pPr>
              <w:adjustRightInd w:val="0"/>
              <w:snapToGrid w:val="0"/>
              <w:spacing w:line="360" w:lineRule="atLeast"/>
              <w:rPr>
                <w:rFonts w:ascii="方正仿宋_GBK" w:hAnsi="宋体" w:eastAsia="方正仿宋_GBK" w:cs="MingLiU"/>
                <w:b w:val="0"/>
                <w:bCs/>
                <w:color w:val="000000" w:themeColor="text1"/>
                <w:kern w:val="0"/>
                <w:sz w:val="28"/>
                <w:szCs w:val="28"/>
              </w:rPr>
            </w:pPr>
          </w:p>
          <w:p w14:paraId="67E85D0D">
            <w:pPr>
              <w:adjustRightInd w:val="0"/>
              <w:snapToGrid w:val="0"/>
              <w:spacing w:line="360" w:lineRule="atLeast"/>
              <w:rPr>
                <w:rFonts w:ascii="方正仿宋_GBK" w:hAnsi="宋体" w:eastAsia="方正仿宋_GBK" w:cs="MingLiU"/>
                <w:b w:val="0"/>
                <w:bCs/>
                <w:color w:val="000000" w:themeColor="text1"/>
                <w:kern w:val="0"/>
                <w:sz w:val="28"/>
                <w:szCs w:val="28"/>
              </w:rPr>
            </w:pPr>
          </w:p>
          <w:p w14:paraId="5EFB413B">
            <w:pPr>
              <w:adjustRightInd w:val="0"/>
              <w:snapToGrid w:val="0"/>
              <w:spacing w:line="360" w:lineRule="atLeast"/>
              <w:rPr>
                <w:rFonts w:ascii="方正仿宋_GBK" w:hAnsi="宋体" w:eastAsia="方正仿宋_GBK" w:cs="MingLiU"/>
                <w:b w:val="0"/>
                <w:bCs/>
                <w:color w:val="000000" w:themeColor="text1"/>
                <w:kern w:val="0"/>
                <w:sz w:val="28"/>
                <w:szCs w:val="28"/>
              </w:rPr>
            </w:pPr>
          </w:p>
          <w:p w14:paraId="397336C6">
            <w:pPr>
              <w:adjustRightInd w:val="0"/>
              <w:snapToGrid w:val="0"/>
              <w:spacing w:line="360" w:lineRule="atLeast"/>
              <w:rPr>
                <w:rFonts w:ascii="方正仿宋_GBK" w:hAnsi="宋体" w:eastAsia="方正仿宋_GBK" w:cs="MingLiU"/>
                <w:b w:val="0"/>
                <w:bCs/>
                <w:color w:val="000000" w:themeColor="text1"/>
                <w:kern w:val="0"/>
                <w:sz w:val="28"/>
                <w:szCs w:val="28"/>
              </w:rPr>
            </w:pPr>
          </w:p>
          <w:p w14:paraId="42DB91F0">
            <w:pPr>
              <w:adjustRightInd w:val="0"/>
              <w:snapToGrid w:val="0"/>
              <w:spacing w:line="360" w:lineRule="atLeast"/>
              <w:rPr>
                <w:rFonts w:ascii="方正仿宋_GBK" w:hAnsi="宋体" w:eastAsia="方正仿宋_GBK" w:cs="MingLiU"/>
                <w:b w:val="0"/>
                <w:bCs/>
                <w:color w:val="000000" w:themeColor="text1"/>
                <w:kern w:val="0"/>
                <w:sz w:val="28"/>
                <w:szCs w:val="28"/>
              </w:rPr>
            </w:pPr>
          </w:p>
          <w:p w14:paraId="4B9F4A05">
            <w:pPr>
              <w:adjustRightInd w:val="0"/>
              <w:snapToGrid w:val="0"/>
              <w:spacing w:line="360" w:lineRule="atLeast"/>
              <w:rPr>
                <w:rFonts w:ascii="方正仿宋_GBK" w:hAnsi="宋体" w:eastAsia="方正仿宋_GBK" w:cs="MingLiU"/>
                <w:b w:val="0"/>
                <w:bCs/>
                <w:color w:val="000000" w:themeColor="text1"/>
                <w:kern w:val="0"/>
                <w:sz w:val="28"/>
                <w:szCs w:val="28"/>
              </w:rPr>
            </w:pPr>
          </w:p>
          <w:p w14:paraId="1AD186F8">
            <w:pPr>
              <w:adjustRightInd w:val="0"/>
              <w:snapToGrid w:val="0"/>
              <w:spacing w:line="360" w:lineRule="atLeast"/>
              <w:rPr>
                <w:rFonts w:ascii="方正仿宋_GBK" w:hAnsi="宋体" w:eastAsia="方正仿宋_GBK" w:cs="MingLiU"/>
                <w:b w:val="0"/>
                <w:bCs/>
                <w:color w:val="000000" w:themeColor="text1"/>
                <w:kern w:val="0"/>
                <w:sz w:val="28"/>
                <w:szCs w:val="28"/>
              </w:rPr>
            </w:pPr>
          </w:p>
          <w:p w14:paraId="5CDB7916">
            <w:pPr>
              <w:numPr>
                <w:ilvl w:val="0"/>
                <w:numId w:val="4"/>
              </w:num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项目投标单位资质                     自审表</w:t>
            </w:r>
          </w:p>
        </w:tc>
      </w:tr>
      <w:tr w14:paraId="60F2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2A3B435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企业名称（盖章）</w:t>
            </w:r>
          </w:p>
        </w:tc>
        <w:tc>
          <w:tcPr>
            <w:tcW w:w="2468" w:type="dxa"/>
            <w:tcBorders>
              <w:top w:val="single" w:color="auto" w:sz="4" w:space="0"/>
              <w:left w:val="nil"/>
              <w:bottom w:val="single" w:color="auto" w:sz="4" w:space="0"/>
              <w:right w:val="single" w:color="auto" w:sz="4" w:space="0"/>
            </w:tcBorders>
            <w:vAlign w:val="center"/>
          </w:tcPr>
          <w:p w14:paraId="270C4D2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c>
          <w:tcPr>
            <w:tcW w:w="1984" w:type="dxa"/>
            <w:tcBorders>
              <w:top w:val="single" w:color="auto" w:sz="4" w:space="0"/>
              <w:left w:val="nil"/>
              <w:bottom w:val="single" w:color="auto" w:sz="4" w:space="0"/>
              <w:right w:val="single" w:color="auto" w:sz="4" w:space="0"/>
            </w:tcBorders>
            <w:vAlign w:val="center"/>
          </w:tcPr>
          <w:p w14:paraId="42A1CC3B">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法人代表姓名</w:t>
            </w:r>
          </w:p>
        </w:tc>
        <w:tc>
          <w:tcPr>
            <w:tcW w:w="1701" w:type="dxa"/>
            <w:gridSpan w:val="2"/>
            <w:tcBorders>
              <w:top w:val="single" w:color="auto" w:sz="4" w:space="0"/>
              <w:left w:val="nil"/>
              <w:bottom w:val="single" w:color="auto" w:sz="4" w:space="0"/>
              <w:right w:val="single" w:color="auto" w:sz="4" w:space="0"/>
            </w:tcBorders>
            <w:vAlign w:val="center"/>
          </w:tcPr>
          <w:p w14:paraId="41B2B96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4795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7D715A6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03F8CD66">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p w14:paraId="18ED1F83">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223E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6930CA25">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企业资质及等级</w:t>
            </w:r>
          </w:p>
        </w:tc>
        <w:tc>
          <w:tcPr>
            <w:tcW w:w="2468" w:type="dxa"/>
            <w:tcBorders>
              <w:top w:val="single" w:color="auto" w:sz="4" w:space="0"/>
              <w:left w:val="nil"/>
              <w:bottom w:val="single" w:color="auto" w:sz="4" w:space="0"/>
              <w:right w:val="single" w:color="auto" w:sz="4" w:space="0"/>
            </w:tcBorders>
            <w:vAlign w:val="center"/>
          </w:tcPr>
          <w:p w14:paraId="0203041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c>
          <w:tcPr>
            <w:tcW w:w="2551" w:type="dxa"/>
            <w:gridSpan w:val="2"/>
            <w:tcBorders>
              <w:top w:val="nil"/>
              <w:left w:val="nil"/>
              <w:bottom w:val="single" w:color="auto" w:sz="4" w:space="0"/>
              <w:right w:val="single" w:color="auto" w:sz="4" w:space="0"/>
            </w:tcBorders>
            <w:vAlign w:val="center"/>
          </w:tcPr>
          <w:p w14:paraId="2508D647">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安全生产许可证号</w:t>
            </w:r>
          </w:p>
        </w:tc>
        <w:tc>
          <w:tcPr>
            <w:tcW w:w="1134" w:type="dxa"/>
            <w:tcBorders>
              <w:top w:val="nil"/>
              <w:left w:val="nil"/>
              <w:bottom w:val="single" w:color="auto" w:sz="4" w:space="0"/>
              <w:right w:val="single" w:color="auto" w:sz="4" w:space="0"/>
            </w:tcBorders>
            <w:vAlign w:val="center"/>
          </w:tcPr>
          <w:p w14:paraId="1B97923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73B6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2D39CD8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项目经理</w:t>
            </w:r>
          </w:p>
        </w:tc>
        <w:tc>
          <w:tcPr>
            <w:tcW w:w="2468" w:type="dxa"/>
            <w:tcBorders>
              <w:top w:val="nil"/>
              <w:left w:val="nil"/>
              <w:bottom w:val="single" w:color="auto" w:sz="4" w:space="0"/>
              <w:right w:val="single" w:color="auto" w:sz="4" w:space="0"/>
            </w:tcBorders>
            <w:vAlign w:val="center"/>
          </w:tcPr>
          <w:p w14:paraId="29B20F42">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姓  名</w:t>
            </w:r>
          </w:p>
        </w:tc>
        <w:tc>
          <w:tcPr>
            <w:tcW w:w="3685" w:type="dxa"/>
            <w:gridSpan w:val="3"/>
            <w:tcBorders>
              <w:top w:val="single" w:color="auto" w:sz="4" w:space="0"/>
              <w:left w:val="nil"/>
              <w:bottom w:val="single" w:color="auto" w:sz="4" w:space="0"/>
              <w:right w:val="single" w:color="000000" w:sz="4" w:space="0"/>
            </w:tcBorders>
            <w:vAlign w:val="center"/>
          </w:tcPr>
          <w:p w14:paraId="1237B5F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555E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70924479">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4CA4ED27">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1A213D42">
            <w:pPr>
              <w:adjustRightInd w:val="0"/>
              <w:snapToGrid w:val="0"/>
              <w:spacing w:line="360" w:lineRule="atLeast"/>
              <w:ind w:left="-5704" w:leftChars="-2716"/>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6825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065147B6">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项目负责人</w:t>
            </w:r>
          </w:p>
        </w:tc>
        <w:tc>
          <w:tcPr>
            <w:tcW w:w="2468" w:type="dxa"/>
            <w:tcBorders>
              <w:top w:val="nil"/>
              <w:left w:val="nil"/>
              <w:bottom w:val="single" w:color="auto" w:sz="4" w:space="0"/>
              <w:right w:val="single" w:color="auto" w:sz="4" w:space="0"/>
            </w:tcBorders>
            <w:vAlign w:val="center"/>
          </w:tcPr>
          <w:p w14:paraId="40920ACF">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姓名</w:t>
            </w:r>
          </w:p>
        </w:tc>
        <w:tc>
          <w:tcPr>
            <w:tcW w:w="3685" w:type="dxa"/>
            <w:gridSpan w:val="3"/>
            <w:tcBorders>
              <w:top w:val="single" w:color="auto" w:sz="4" w:space="0"/>
              <w:left w:val="nil"/>
              <w:bottom w:val="single" w:color="auto" w:sz="4" w:space="0"/>
              <w:right w:val="single" w:color="000000" w:sz="4" w:space="0"/>
            </w:tcBorders>
            <w:vAlign w:val="center"/>
          </w:tcPr>
          <w:p w14:paraId="15A23D32">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2CB8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50B63211">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628A30FE">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25E47C2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42B5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443E49F0">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四大员</w:t>
            </w:r>
          </w:p>
        </w:tc>
        <w:tc>
          <w:tcPr>
            <w:tcW w:w="2468" w:type="dxa"/>
            <w:tcBorders>
              <w:top w:val="nil"/>
              <w:left w:val="nil"/>
              <w:bottom w:val="single" w:color="auto" w:sz="4" w:space="0"/>
              <w:right w:val="single" w:color="auto" w:sz="4" w:space="0"/>
            </w:tcBorders>
            <w:vAlign w:val="center"/>
          </w:tcPr>
          <w:p w14:paraId="20FD2E8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4537998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36C9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1DF3DD29">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2620A989">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5F5FAFA6">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2165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2675C3B3">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484C9763">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0942B11A">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13BC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4743F94D">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42B232CE">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3CE04183">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5748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69034E5C">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63085509">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5A61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56B29880">
            <w:pPr>
              <w:adjustRightInd w:val="0"/>
              <w:snapToGrid w:val="0"/>
              <w:spacing w:line="360" w:lineRule="atLeast"/>
              <w:rPr>
                <w:rFonts w:ascii="方正仿宋_GBK" w:hAnsi="宋体" w:eastAsia="方正仿宋_GBK" w:cs="MingLiU"/>
                <w:b w:val="0"/>
                <w:bCs/>
                <w:color w:val="000000" w:themeColor="text1"/>
                <w:kern w:val="0"/>
                <w:sz w:val="24"/>
              </w:rPr>
            </w:pPr>
          </w:p>
          <w:p w14:paraId="13DB5FC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法人代表签字：</w:t>
            </w:r>
            <w:r>
              <w:rPr>
                <w:rFonts w:hint="eastAsia" w:ascii="方正仿宋_GBK" w:hAnsi="宋体" w:eastAsia="方正仿宋_GBK" w:cs="MingLiU"/>
                <w:b w:val="0"/>
                <w:bCs/>
                <w:color w:val="000000" w:themeColor="text1"/>
                <w:kern w:val="0"/>
                <w:sz w:val="24"/>
                <w:u w:val="single"/>
              </w:rPr>
              <w:t xml:space="preserve">      　　 </w:t>
            </w:r>
            <w:r>
              <w:rPr>
                <w:rFonts w:hint="eastAsia" w:ascii="方正仿宋_GBK" w:hAnsi="宋体" w:eastAsia="方正仿宋_GBK" w:cs="MingLiU"/>
                <w:b w:val="0"/>
                <w:bCs/>
                <w:color w:val="000000" w:themeColor="text1"/>
                <w:kern w:val="0"/>
                <w:sz w:val="24"/>
              </w:rPr>
              <w:t xml:space="preserve"> 委托投标人签字：</w:t>
            </w:r>
            <w:r>
              <w:rPr>
                <w:rFonts w:hint="eastAsia" w:ascii="方正仿宋_GBK" w:hAnsi="宋体" w:eastAsia="方正仿宋_GBK" w:cs="MingLiU"/>
                <w:b w:val="0"/>
                <w:bCs/>
                <w:color w:val="000000" w:themeColor="text1"/>
                <w:kern w:val="0"/>
                <w:sz w:val="24"/>
                <w:u w:val="single"/>
              </w:rPr>
              <w:t xml:space="preserve">   　     </w:t>
            </w:r>
            <w:r>
              <w:rPr>
                <w:rFonts w:hint="eastAsia" w:ascii="方正仿宋_GBK" w:hAnsi="宋体" w:eastAsia="方正仿宋_GBK" w:cs="MingLiU"/>
                <w:b w:val="0"/>
                <w:bCs/>
                <w:color w:val="000000" w:themeColor="text1"/>
                <w:kern w:val="0"/>
                <w:sz w:val="24"/>
              </w:rPr>
              <w:t>时间：</w:t>
            </w:r>
            <w:r>
              <w:rPr>
                <w:rFonts w:hint="eastAsia" w:ascii="方正仿宋_GBK" w:hAnsi="宋体" w:eastAsia="方正仿宋_GBK" w:cs="MingLiU"/>
                <w:b w:val="0"/>
                <w:bCs/>
                <w:color w:val="000000" w:themeColor="text1"/>
                <w:kern w:val="0"/>
                <w:sz w:val="24"/>
                <w:u w:val="single"/>
              </w:rPr>
              <w:t xml:space="preserve"> 　　　　　　</w:t>
            </w:r>
            <w:r>
              <w:rPr>
                <w:rFonts w:hint="eastAsia" w:ascii="方正仿宋_GBK" w:hAnsi="宋体" w:eastAsia="方正仿宋_GBK" w:cs="MingLiU"/>
                <w:b w:val="0"/>
                <w:bCs/>
                <w:color w:val="000000" w:themeColor="text1"/>
                <w:kern w:val="0"/>
                <w:sz w:val="24"/>
              </w:rPr>
              <w:t>　</w:t>
            </w:r>
          </w:p>
        </w:tc>
      </w:tr>
      <w:tr w14:paraId="5498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13" w:type="dxa"/>
            <w:gridSpan w:val="5"/>
            <w:tcBorders>
              <w:top w:val="nil"/>
              <w:left w:val="nil"/>
              <w:bottom w:val="nil"/>
              <w:right w:val="nil"/>
            </w:tcBorders>
            <w:vAlign w:val="center"/>
          </w:tcPr>
          <w:p w14:paraId="3A22E6F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Cs w:val="21"/>
              </w:rPr>
              <w:t>注：此表填写除签字外，其余内容要求打印，没有的填“无”</w:t>
            </w:r>
            <w:r>
              <w:rPr>
                <w:rFonts w:hint="eastAsia" w:ascii="方正仿宋_GBK" w:hAnsi="宋体" w:eastAsia="方正仿宋_GBK" w:cs="MingLiU"/>
                <w:b w:val="0"/>
                <w:bCs/>
                <w:color w:val="000000" w:themeColor="text1"/>
                <w:kern w:val="0"/>
                <w:sz w:val="28"/>
                <w:szCs w:val="28"/>
              </w:rPr>
              <w:t>。</w:t>
            </w:r>
          </w:p>
          <w:p w14:paraId="1CB5AE4B">
            <w:pPr>
              <w:adjustRightInd w:val="0"/>
              <w:snapToGrid w:val="0"/>
              <w:spacing w:line="360" w:lineRule="atLeast"/>
              <w:rPr>
                <w:rFonts w:ascii="方正仿宋_GBK" w:hAnsi="宋体" w:eastAsia="方正仿宋_GBK" w:cs="MingLiU"/>
                <w:b w:val="0"/>
                <w:bCs/>
                <w:color w:val="000000" w:themeColor="text1"/>
                <w:kern w:val="0"/>
                <w:sz w:val="28"/>
                <w:szCs w:val="28"/>
              </w:rPr>
            </w:pPr>
          </w:p>
        </w:tc>
      </w:tr>
    </w:tbl>
    <w:p w14:paraId="21A556ED">
      <w:pPr>
        <w:adjustRightInd w:val="0"/>
        <w:snapToGrid w:val="0"/>
        <w:spacing w:line="360" w:lineRule="atLeast"/>
        <w:jc w:val="center"/>
        <w:rPr>
          <w:rFonts w:hint="eastAsia" w:ascii="方正仿宋_GBK" w:hAnsi="宋体" w:eastAsia="方正仿宋_GBK" w:cs="MingLiU"/>
          <w:b w:val="0"/>
          <w:bCs/>
          <w:color w:val="000000" w:themeColor="text1"/>
          <w:kern w:val="0"/>
          <w:sz w:val="28"/>
          <w:szCs w:val="28"/>
        </w:rPr>
      </w:pPr>
    </w:p>
    <w:p w14:paraId="357D1F47">
      <w:pPr>
        <w:adjustRightInd w:val="0"/>
        <w:snapToGrid w:val="0"/>
        <w:spacing w:line="360" w:lineRule="atLeast"/>
        <w:jc w:val="center"/>
        <w:rPr>
          <w:rFonts w:hint="eastAsia" w:ascii="方正仿宋_GBK" w:hAnsi="宋体" w:eastAsia="方正仿宋_GBK" w:cs="MingLiU"/>
          <w:b w:val="0"/>
          <w:bCs/>
          <w:color w:val="000000" w:themeColor="text1"/>
          <w:kern w:val="0"/>
          <w:sz w:val="28"/>
          <w:szCs w:val="28"/>
        </w:rPr>
      </w:pPr>
    </w:p>
    <w:p w14:paraId="03FDE389">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（六）退款账户证明</w:t>
      </w:r>
    </w:p>
    <w:p w14:paraId="56DA109B">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F828363">
      <w:pPr>
        <w:tabs>
          <w:tab w:val="left" w:pos="180"/>
          <w:tab w:val="center" w:pos="4677"/>
        </w:tabs>
        <w:jc w:val="center"/>
        <w:rPr>
          <w:rFonts w:ascii="方正仿宋_GBK" w:eastAsia="方正仿宋_GBK"/>
          <w:b w:val="0"/>
          <w:bCs/>
          <w:color w:val="000000" w:themeColor="text1"/>
          <w:sz w:val="36"/>
          <w:szCs w:val="36"/>
        </w:rPr>
      </w:pPr>
      <w:r>
        <w:rPr>
          <w:rFonts w:hint="eastAsia" w:ascii="方正仿宋_GBK" w:eastAsia="方正仿宋_GBK"/>
          <w:b w:val="0"/>
          <w:bCs/>
          <w:color w:val="000000" w:themeColor="text1"/>
          <w:sz w:val="36"/>
          <w:szCs w:val="36"/>
        </w:rPr>
        <w:t>退款账户证明</w:t>
      </w:r>
    </w:p>
    <w:p w14:paraId="4F0683BB">
      <w:pPr>
        <w:jc w:val="center"/>
        <w:rPr>
          <w:rFonts w:ascii="方正仿宋_GBK" w:eastAsia="方正仿宋_GBK"/>
          <w:b w:val="0"/>
          <w:bCs/>
          <w:color w:val="000000" w:themeColor="text1"/>
          <w:sz w:val="32"/>
          <w:szCs w:val="32"/>
        </w:rPr>
      </w:pPr>
    </w:p>
    <w:p w14:paraId="36AB738F">
      <w:pPr>
        <w:ind w:firstLine="640" w:firstLineChars="200"/>
        <w:rPr>
          <w:rFonts w:ascii="方正仿宋_GBK" w:eastAsia="方正仿宋_GBK"/>
          <w:b w:val="0"/>
          <w:bCs/>
          <w:color w:val="000000" w:themeColor="text1"/>
          <w:sz w:val="32"/>
          <w:szCs w:val="32"/>
        </w:rPr>
      </w:pPr>
      <w:r>
        <w:rPr>
          <w:rFonts w:hint="eastAsia" w:ascii="方正仿宋_GBK" w:eastAsia="方正仿宋_GBK"/>
          <w:b w:val="0"/>
          <w:bCs/>
          <w:color w:val="000000" w:themeColor="text1"/>
          <w:sz w:val="32"/>
          <w:szCs w:val="32"/>
        </w:rPr>
        <w:t>若本投标人未能中标，自愿将所缴投标保证金打入我提供的以下账户内：</w:t>
      </w:r>
    </w:p>
    <w:p w14:paraId="0B528B53">
      <w:pPr>
        <w:ind w:firstLine="640" w:firstLineChars="200"/>
        <w:rPr>
          <w:rFonts w:ascii="方正仿宋_GBK" w:eastAsia="方正仿宋_GBK"/>
          <w:b w:val="0"/>
          <w:bCs/>
          <w:color w:val="000000" w:themeColor="text1"/>
          <w:sz w:val="32"/>
          <w:szCs w:val="32"/>
        </w:rPr>
      </w:pPr>
    </w:p>
    <w:p w14:paraId="1D35B134">
      <w:pPr>
        <w:ind w:firstLine="640" w:firstLineChars="2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开 户 行：</w:t>
      </w:r>
      <w:r>
        <w:rPr>
          <w:rFonts w:hint="eastAsia" w:ascii="方正仿宋_GBK" w:eastAsia="方正仿宋_GBK"/>
          <w:b w:val="0"/>
          <w:bCs/>
          <w:color w:val="000000" w:themeColor="text1"/>
          <w:sz w:val="32"/>
          <w:szCs w:val="32"/>
          <w:u w:val="single"/>
        </w:rPr>
        <w:t xml:space="preserve">                            </w:t>
      </w:r>
    </w:p>
    <w:p w14:paraId="1F00451B">
      <w:pPr>
        <w:ind w:firstLine="640" w:firstLineChars="200"/>
        <w:rPr>
          <w:rFonts w:ascii="方正仿宋_GBK" w:eastAsia="方正仿宋_GBK"/>
          <w:b w:val="0"/>
          <w:bCs/>
          <w:color w:val="000000" w:themeColor="text1"/>
          <w:sz w:val="32"/>
          <w:szCs w:val="32"/>
          <w:u w:val="single"/>
        </w:rPr>
      </w:pPr>
    </w:p>
    <w:p w14:paraId="11397A71">
      <w:pPr>
        <w:ind w:firstLine="640" w:firstLineChars="2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开户账号：</w:t>
      </w:r>
      <w:r>
        <w:rPr>
          <w:rFonts w:hint="eastAsia" w:ascii="方正仿宋_GBK" w:eastAsia="方正仿宋_GBK"/>
          <w:b w:val="0"/>
          <w:bCs/>
          <w:color w:val="000000" w:themeColor="text1"/>
          <w:sz w:val="32"/>
          <w:szCs w:val="32"/>
          <w:u w:val="single"/>
        </w:rPr>
        <w:t xml:space="preserve">                            </w:t>
      </w:r>
    </w:p>
    <w:p w14:paraId="5963E3C4">
      <w:pPr>
        <w:ind w:firstLine="640" w:firstLineChars="200"/>
        <w:rPr>
          <w:rFonts w:ascii="方正仿宋_GBK" w:eastAsia="方正仿宋_GBK"/>
          <w:b w:val="0"/>
          <w:bCs/>
          <w:color w:val="000000" w:themeColor="text1"/>
          <w:sz w:val="32"/>
          <w:szCs w:val="32"/>
          <w:u w:val="single"/>
        </w:rPr>
      </w:pPr>
    </w:p>
    <w:p w14:paraId="32B0ED88">
      <w:pPr>
        <w:ind w:firstLine="640" w:firstLineChars="2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开 户 名：</w:t>
      </w:r>
      <w:r>
        <w:rPr>
          <w:rFonts w:hint="eastAsia" w:ascii="方正仿宋_GBK" w:eastAsia="方正仿宋_GBK"/>
          <w:b w:val="0"/>
          <w:bCs/>
          <w:color w:val="000000" w:themeColor="text1"/>
          <w:sz w:val="32"/>
          <w:szCs w:val="32"/>
          <w:u w:val="single"/>
        </w:rPr>
        <w:t xml:space="preserve">                            </w:t>
      </w:r>
    </w:p>
    <w:p w14:paraId="667E7B77">
      <w:pPr>
        <w:ind w:firstLine="640" w:firstLineChars="200"/>
        <w:rPr>
          <w:rFonts w:ascii="方正仿宋_GBK" w:eastAsia="方正仿宋_GBK"/>
          <w:b w:val="0"/>
          <w:bCs/>
          <w:color w:val="000000" w:themeColor="text1"/>
          <w:sz w:val="32"/>
          <w:szCs w:val="32"/>
        </w:rPr>
      </w:pPr>
    </w:p>
    <w:p w14:paraId="5B4F09B1">
      <w:pPr>
        <w:ind w:firstLine="640" w:firstLineChars="200"/>
        <w:rPr>
          <w:rFonts w:ascii="方正仿宋_GBK" w:eastAsia="方正仿宋_GBK"/>
          <w:b w:val="0"/>
          <w:bCs/>
          <w:color w:val="000000" w:themeColor="text1"/>
          <w:sz w:val="32"/>
          <w:szCs w:val="32"/>
        </w:rPr>
      </w:pPr>
      <w:r>
        <w:rPr>
          <w:rFonts w:hint="eastAsia" w:ascii="方正仿宋_GBK" w:eastAsia="方正仿宋_GBK"/>
          <w:b w:val="0"/>
          <w:bCs/>
          <w:color w:val="000000" w:themeColor="text1"/>
          <w:sz w:val="32"/>
          <w:szCs w:val="32"/>
        </w:rPr>
        <w:t>金　　额：</w:t>
      </w:r>
      <w:r>
        <w:rPr>
          <w:rFonts w:hint="eastAsia" w:ascii="方正仿宋_GBK" w:eastAsia="方正仿宋_GBK"/>
          <w:b w:val="0"/>
          <w:bCs/>
          <w:color w:val="000000" w:themeColor="text1"/>
          <w:sz w:val="32"/>
          <w:szCs w:val="32"/>
          <w:u w:val="single"/>
        </w:rPr>
        <w:t>　　　　　　　　　　　　　　</w:t>
      </w:r>
      <w:r>
        <w:rPr>
          <w:rFonts w:hint="eastAsia" w:ascii="方正仿宋_GBK" w:eastAsia="方正仿宋_GBK"/>
          <w:b w:val="0"/>
          <w:bCs/>
          <w:color w:val="000000" w:themeColor="text1"/>
          <w:sz w:val="32"/>
          <w:szCs w:val="32"/>
        </w:rPr>
        <w:t>　</w:t>
      </w:r>
    </w:p>
    <w:p w14:paraId="29FC27D9">
      <w:pPr>
        <w:ind w:firstLine="640" w:firstLineChars="200"/>
        <w:rPr>
          <w:rFonts w:ascii="方正仿宋_GBK" w:eastAsia="方正仿宋_GBK"/>
          <w:b w:val="0"/>
          <w:bCs/>
          <w:color w:val="000000" w:themeColor="text1"/>
          <w:sz w:val="32"/>
          <w:szCs w:val="32"/>
        </w:rPr>
      </w:pPr>
      <w:r>
        <w:rPr>
          <w:rFonts w:hint="eastAsia" w:ascii="方正仿宋_GBK" w:eastAsia="方正仿宋_GBK"/>
          <w:b w:val="0"/>
          <w:bCs/>
          <w:color w:val="000000" w:themeColor="text1"/>
          <w:sz w:val="32"/>
          <w:szCs w:val="32"/>
        </w:rPr>
        <w:t>　　　</w:t>
      </w:r>
    </w:p>
    <w:p w14:paraId="144201DF">
      <w:pPr>
        <w:ind w:firstLine="1600" w:firstLineChars="5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　　</w:t>
      </w:r>
      <w:r>
        <w:rPr>
          <w:rFonts w:hint="eastAsia" w:ascii="方正仿宋_GBK" w:eastAsia="方正仿宋_GBK"/>
          <w:b w:val="0"/>
          <w:bCs/>
          <w:color w:val="000000" w:themeColor="text1"/>
          <w:sz w:val="32"/>
          <w:szCs w:val="32"/>
          <w:u w:val="single"/>
        </w:rPr>
        <w:t>（大写：　　　　　　　　　）</w:t>
      </w:r>
    </w:p>
    <w:p w14:paraId="62DEB58C">
      <w:pPr>
        <w:tabs>
          <w:tab w:val="left" w:pos="5460"/>
        </w:tabs>
        <w:autoSpaceDE w:val="0"/>
        <w:autoSpaceDN w:val="0"/>
        <w:adjustRightInd w:val="0"/>
        <w:snapToGrid w:val="0"/>
        <w:ind w:firstLine="600" w:firstLineChars="200"/>
        <w:jc w:val="left"/>
        <w:rPr>
          <w:rFonts w:ascii="方正仿宋_GBK" w:hAnsi="宋体" w:eastAsia="方正仿宋_GBK"/>
          <w:b w:val="0"/>
          <w:bCs/>
          <w:color w:val="000000" w:themeColor="text1"/>
          <w:kern w:val="0"/>
          <w:sz w:val="30"/>
          <w:szCs w:val="30"/>
        </w:rPr>
      </w:pPr>
    </w:p>
    <w:p w14:paraId="26C718ED">
      <w:pPr>
        <w:tabs>
          <w:tab w:val="left" w:pos="5460"/>
        </w:tabs>
        <w:autoSpaceDE w:val="0"/>
        <w:autoSpaceDN w:val="0"/>
        <w:adjustRightInd w:val="0"/>
        <w:snapToGrid w:val="0"/>
        <w:ind w:firstLine="600" w:firstLineChars="200"/>
        <w:jc w:val="left"/>
        <w:rPr>
          <w:rFonts w:ascii="方正仿宋_GBK" w:hAnsi="宋体" w:eastAsia="方正仿宋_GBK"/>
          <w:b w:val="0"/>
          <w:bCs/>
          <w:color w:val="000000" w:themeColor="text1"/>
          <w:kern w:val="0"/>
          <w:sz w:val="30"/>
          <w:szCs w:val="30"/>
        </w:rPr>
      </w:pPr>
    </w:p>
    <w:p w14:paraId="50192706">
      <w:pPr>
        <w:tabs>
          <w:tab w:val="left" w:pos="5460"/>
        </w:tabs>
        <w:wordWrap w:val="0"/>
        <w:autoSpaceDE w:val="0"/>
        <w:autoSpaceDN w:val="0"/>
        <w:adjustRightInd w:val="0"/>
        <w:snapToGrid w:val="0"/>
        <w:jc w:val="right"/>
        <w:rPr>
          <w:rFonts w:ascii="方正仿宋_GBK" w:hAnsi="宋体" w:eastAsia="方正仿宋_GBK"/>
          <w:b w:val="0"/>
          <w:bCs/>
          <w:color w:val="000000" w:themeColor="text1"/>
          <w:kern w:val="0"/>
          <w:sz w:val="30"/>
          <w:szCs w:val="30"/>
        </w:rPr>
      </w:pPr>
      <w:r>
        <w:rPr>
          <w:rFonts w:hint="eastAsia" w:ascii="方正仿宋_GBK" w:hAnsi="宋体" w:eastAsia="方正仿宋_GBK"/>
          <w:b w:val="0"/>
          <w:bCs/>
          <w:color w:val="000000" w:themeColor="text1"/>
          <w:kern w:val="0"/>
          <w:sz w:val="30"/>
          <w:szCs w:val="30"/>
        </w:rPr>
        <w:t xml:space="preserve">     投标人：</w:t>
      </w:r>
      <w:r>
        <w:rPr>
          <w:rFonts w:hint="eastAsia" w:ascii="方正仿宋_GBK" w:hAnsi="宋体" w:eastAsia="方正仿宋_GBK"/>
          <w:b w:val="0"/>
          <w:bCs/>
          <w:color w:val="000000" w:themeColor="text1"/>
          <w:w w:val="200"/>
          <w:kern w:val="0"/>
          <w:sz w:val="30"/>
          <w:szCs w:val="30"/>
          <w:u w:val="single"/>
        </w:rPr>
        <w:t xml:space="preserve"> </w:t>
      </w:r>
      <w:r>
        <w:rPr>
          <w:rFonts w:hint="eastAsia" w:ascii="方正仿宋_GBK" w:hAnsi="宋体" w:eastAsia="方正仿宋_GBK"/>
          <w:b w:val="0"/>
          <w:bCs/>
          <w:color w:val="000000" w:themeColor="text1"/>
          <w:kern w:val="0"/>
          <w:sz w:val="30"/>
          <w:szCs w:val="30"/>
          <w:u w:val="single"/>
        </w:rPr>
        <w:tab/>
      </w:r>
      <w:r>
        <w:rPr>
          <w:rFonts w:hint="eastAsia" w:ascii="方正仿宋_GBK" w:hAnsi="宋体" w:eastAsia="方正仿宋_GBK"/>
          <w:b w:val="0"/>
          <w:bCs/>
          <w:color w:val="000000" w:themeColor="text1"/>
          <w:spacing w:val="-1"/>
          <w:kern w:val="0"/>
          <w:sz w:val="30"/>
          <w:szCs w:val="30"/>
        </w:rPr>
        <w:t>（</w:t>
      </w:r>
      <w:r>
        <w:rPr>
          <w:rFonts w:hint="eastAsia" w:ascii="方正仿宋_GBK" w:hAnsi="宋体" w:eastAsia="方正仿宋_GBK"/>
          <w:b w:val="0"/>
          <w:bCs/>
          <w:color w:val="000000" w:themeColor="text1"/>
          <w:kern w:val="0"/>
          <w:sz w:val="30"/>
          <w:szCs w:val="30"/>
        </w:rPr>
        <w:t>盖单位公章）</w:t>
      </w:r>
    </w:p>
    <w:p w14:paraId="1C6271EA">
      <w:pPr>
        <w:autoSpaceDE w:val="0"/>
        <w:autoSpaceDN w:val="0"/>
        <w:adjustRightInd w:val="0"/>
        <w:snapToGrid w:val="0"/>
        <w:jc w:val="left"/>
        <w:rPr>
          <w:rFonts w:ascii="方正仿宋_GBK" w:hAnsi="宋体" w:eastAsia="方正仿宋_GBK"/>
          <w:b w:val="0"/>
          <w:bCs/>
          <w:color w:val="000000" w:themeColor="text1"/>
          <w:kern w:val="0"/>
          <w:sz w:val="30"/>
          <w:szCs w:val="30"/>
        </w:rPr>
      </w:pPr>
    </w:p>
    <w:p w14:paraId="4CAB8166">
      <w:pPr>
        <w:tabs>
          <w:tab w:val="left" w:pos="4935"/>
          <w:tab w:val="left" w:pos="5460"/>
          <w:tab w:val="left" w:pos="6400"/>
        </w:tabs>
        <w:autoSpaceDE w:val="0"/>
        <w:autoSpaceDN w:val="0"/>
        <w:adjustRightInd w:val="0"/>
        <w:snapToGrid w:val="0"/>
        <w:ind w:right="1200"/>
        <w:jc w:val="center"/>
        <w:rPr>
          <w:rFonts w:ascii="方正仿宋_GBK" w:hAnsi="宋体" w:eastAsia="方正仿宋_GBK"/>
          <w:b w:val="0"/>
          <w:bCs/>
          <w:color w:val="000000" w:themeColor="text1"/>
          <w:kern w:val="0"/>
          <w:sz w:val="30"/>
          <w:szCs w:val="30"/>
        </w:rPr>
      </w:pPr>
      <w:r>
        <w:rPr>
          <w:rFonts w:hint="eastAsia" w:ascii="方正仿宋_GBK" w:hAnsi="宋体" w:eastAsia="方正仿宋_GBK"/>
          <w:b w:val="0"/>
          <w:bCs/>
          <w:color w:val="000000" w:themeColor="text1"/>
          <w:kern w:val="0"/>
          <w:sz w:val="30"/>
          <w:szCs w:val="30"/>
        </w:rPr>
        <w:t xml:space="preserve">                      </w:t>
      </w:r>
      <w:r>
        <w:rPr>
          <w:rFonts w:hint="eastAsia" w:ascii="方正仿宋_GBK" w:hAnsi="宋体" w:eastAsia="方正仿宋_GBK"/>
          <w:b w:val="0"/>
          <w:bCs/>
          <w:color w:val="000000" w:themeColor="text1"/>
          <w:kern w:val="0"/>
          <w:sz w:val="30"/>
          <w:szCs w:val="30"/>
          <w:u w:val="single"/>
        </w:rPr>
        <w:t xml:space="preserve">      </w:t>
      </w:r>
      <w:r>
        <w:rPr>
          <w:rFonts w:hint="eastAsia" w:ascii="方正仿宋_GBK" w:hAnsi="宋体" w:eastAsia="方正仿宋_GBK"/>
          <w:b w:val="0"/>
          <w:bCs/>
          <w:color w:val="000000" w:themeColor="text1"/>
          <w:spacing w:val="-1"/>
          <w:kern w:val="0"/>
          <w:sz w:val="30"/>
          <w:szCs w:val="30"/>
        </w:rPr>
        <w:t xml:space="preserve">年 </w:t>
      </w:r>
      <w:r>
        <w:rPr>
          <w:rFonts w:hint="eastAsia" w:ascii="方正仿宋_GBK" w:hAnsi="宋体" w:eastAsia="方正仿宋_GBK"/>
          <w:b w:val="0"/>
          <w:bCs/>
          <w:color w:val="000000" w:themeColor="text1"/>
          <w:w w:val="200"/>
          <w:kern w:val="0"/>
          <w:sz w:val="30"/>
          <w:szCs w:val="30"/>
          <w:u w:val="single"/>
        </w:rPr>
        <w:t xml:space="preserve"> 　</w:t>
      </w:r>
      <w:r>
        <w:rPr>
          <w:rFonts w:hint="eastAsia" w:ascii="方正仿宋_GBK" w:hAnsi="宋体" w:eastAsia="方正仿宋_GBK"/>
          <w:b w:val="0"/>
          <w:bCs/>
          <w:color w:val="000000" w:themeColor="text1"/>
          <w:kern w:val="0"/>
          <w:sz w:val="30"/>
          <w:szCs w:val="30"/>
        </w:rPr>
        <w:t xml:space="preserve">月 </w:t>
      </w:r>
      <w:r>
        <w:rPr>
          <w:rFonts w:hint="eastAsia" w:ascii="方正仿宋_GBK" w:hAnsi="宋体" w:eastAsia="方正仿宋_GBK"/>
          <w:b w:val="0"/>
          <w:bCs/>
          <w:color w:val="000000" w:themeColor="text1"/>
          <w:w w:val="200"/>
          <w:kern w:val="0"/>
          <w:sz w:val="30"/>
          <w:szCs w:val="30"/>
          <w:u w:val="single"/>
        </w:rPr>
        <w:t xml:space="preserve">  </w:t>
      </w:r>
      <w:r>
        <w:rPr>
          <w:rFonts w:hint="eastAsia" w:ascii="方正仿宋_GBK" w:hAnsi="宋体" w:eastAsia="方正仿宋_GBK"/>
          <w:b w:val="0"/>
          <w:bCs/>
          <w:color w:val="000000" w:themeColor="text1"/>
          <w:kern w:val="0"/>
          <w:sz w:val="30"/>
          <w:szCs w:val="30"/>
        </w:rPr>
        <w:t>日　　</w:t>
      </w:r>
    </w:p>
    <w:p w14:paraId="659B1581">
      <w:pPr>
        <w:tabs>
          <w:tab w:val="left" w:pos="4935"/>
          <w:tab w:val="left" w:pos="5460"/>
          <w:tab w:val="left" w:pos="6400"/>
        </w:tabs>
        <w:autoSpaceDE w:val="0"/>
        <w:autoSpaceDN w:val="0"/>
        <w:adjustRightInd w:val="0"/>
        <w:snapToGrid w:val="0"/>
        <w:ind w:right="1200"/>
        <w:rPr>
          <w:rFonts w:ascii="方正仿宋_GBK" w:hAnsi="宋体" w:eastAsia="方正仿宋_GBK"/>
          <w:b w:val="0"/>
          <w:bCs/>
          <w:color w:val="000000" w:themeColor="text1"/>
          <w:kern w:val="0"/>
          <w:sz w:val="30"/>
          <w:szCs w:val="30"/>
        </w:rPr>
      </w:pPr>
    </w:p>
    <w:p w14:paraId="6B80658E">
      <w:pPr>
        <w:tabs>
          <w:tab w:val="left" w:pos="4935"/>
          <w:tab w:val="left" w:pos="5460"/>
          <w:tab w:val="left" w:pos="6400"/>
        </w:tabs>
        <w:autoSpaceDE w:val="0"/>
        <w:autoSpaceDN w:val="0"/>
        <w:adjustRightInd w:val="0"/>
        <w:snapToGrid w:val="0"/>
        <w:ind w:right="1200"/>
        <w:rPr>
          <w:rFonts w:ascii="方正仿宋_GBK" w:hAnsi="宋体" w:eastAsia="方正仿宋_GBK"/>
          <w:b w:val="0"/>
          <w:bCs/>
          <w:color w:val="000000" w:themeColor="text1"/>
          <w:kern w:val="0"/>
          <w:sz w:val="24"/>
        </w:rPr>
      </w:pPr>
      <w:r>
        <w:rPr>
          <w:rFonts w:hint="eastAsia" w:ascii="方正仿宋_GBK" w:hAnsi="宋体" w:eastAsia="方正仿宋_GBK"/>
          <w:b w:val="0"/>
          <w:bCs/>
          <w:color w:val="000000" w:themeColor="text1"/>
          <w:kern w:val="0"/>
          <w:sz w:val="24"/>
        </w:rPr>
        <w:t>注：1、填单位账户。</w:t>
      </w:r>
    </w:p>
    <w:p w14:paraId="403C8917">
      <w:pPr>
        <w:numPr>
          <w:ilvl w:val="0"/>
          <w:numId w:val="5"/>
        </w:numPr>
        <w:tabs>
          <w:tab w:val="left" w:pos="4935"/>
          <w:tab w:val="left" w:pos="5460"/>
          <w:tab w:val="left" w:pos="6400"/>
        </w:tabs>
        <w:autoSpaceDE w:val="0"/>
        <w:autoSpaceDN w:val="0"/>
        <w:adjustRightInd w:val="0"/>
        <w:snapToGrid w:val="0"/>
        <w:ind w:right="746"/>
        <w:rPr>
          <w:rFonts w:ascii="方正仿宋_GBK" w:hAnsi="宋体" w:eastAsia="方正仿宋_GBK"/>
          <w:b w:val="0"/>
          <w:bCs/>
          <w:color w:val="000000" w:themeColor="text1"/>
          <w:kern w:val="0"/>
          <w:sz w:val="24"/>
        </w:rPr>
      </w:pPr>
      <w:r>
        <w:rPr>
          <w:rFonts w:hint="eastAsia" w:ascii="方正仿宋_GBK" w:hAnsi="宋体" w:eastAsia="方正仿宋_GBK"/>
          <w:b w:val="0"/>
          <w:bCs/>
          <w:color w:val="000000" w:themeColor="text1"/>
          <w:kern w:val="0"/>
          <w:sz w:val="24"/>
        </w:rPr>
        <w:t>本证明一式两份，资格审查一份，开标时交镇财政所审核一份。</w:t>
      </w:r>
    </w:p>
    <w:p w14:paraId="50B2F634">
      <w:pPr>
        <w:adjustRightInd w:val="0"/>
        <w:snapToGrid w:val="0"/>
        <w:spacing w:line="360" w:lineRule="atLeast"/>
        <w:rPr>
          <w:rFonts w:ascii="方正仿宋_GBK" w:hAnsi="宋体" w:eastAsia="方正仿宋_GBK" w:cs="MingLiU"/>
          <w:b w:val="0"/>
          <w:bCs/>
          <w:color w:val="000000" w:themeColor="text1"/>
          <w:kern w:val="0"/>
          <w:sz w:val="28"/>
          <w:szCs w:val="28"/>
        </w:rPr>
      </w:pPr>
    </w:p>
    <w:p w14:paraId="15E0288B">
      <w:pPr>
        <w:adjustRightInd w:val="0"/>
        <w:snapToGrid w:val="0"/>
        <w:spacing w:line="360" w:lineRule="atLeast"/>
        <w:rPr>
          <w:rFonts w:ascii="方正仿宋_GBK" w:hAnsi="宋体" w:eastAsia="方正仿宋_GBK" w:cs="MingLiU"/>
          <w:b w:val="0"/>
          <w:bCs/>
          <w:color w:val="000000" w:themeColor="text1"/>
          <w:kern w:val="0"/>
          <w:sz w:val="28"/>
          <w:szCs w:val="28"/>
        </w:rPr>
      </w:pPr>
    </w:p>
    <w:p w14:paraId="5A406C2E">
      <w:pPr>
        <w:adjustRightInd w:val="0"/>
        <w:snapToGrid w:val="0"/>
        <w:spacing w:line="360" w:lineRule="atLeast"/>
        <w:rPr>
          <w:rFonts w:ascii="方正仿宋_GBK" w:hAnsi="宋体" w:eastAsia="方正仿宋_GBK" w:cs="MingLiU"/>
          <w:b w:val="0"/>
          <w:bCs/>
          <w:color w:val="000000" w:themeColor="text1"/>
          <w:kern w:val="0"/>
          <w:sz w:val="28"/>
          <w:szCs w:val="28"/>
        </w:rPr>
      </w:pPr>
    </w:p>
    <w:p w14:paraId="7A8C8179">
      <w:pPr>
        <w:adjustRightInd w:val="0"/>
        <w:snapToGrid w:val="0"/>
        <w:spacing w:line="360" w:lineRule="atLeast"/>
        <w:rPr>
          <w:rFonts w:ascii="方正仿宋_GBK" w:hAnsi="宋体" w:eastAsia="方正仿宋_GBK" w:cs="MingLiU"/>
          <w:b w:val="0"/>
          <w:bCs/>
          <w:color w:val="000000" w:themeColor="text1"/>
          <w:kern w:val="0"/>
          <w:sz w:val="28"/>
          <w:szCs w:val="28"/>
        </w:rPr>
      </w:pPr>
    </w:p>
    <w:p w14:paraId="7A7C171A">
      <w:pPr>
        <w:adjustRightInd w:val="0"/>
        <w:snapToGrid w:val="0"/>
        <w:spacing w:line="360" w:lineRule="atLeast"/>
        <w:rPr>
          <w:rFonts w:ascii="方正仿宋_GBK" w:hAnsi="宋体" w:eastAsia="方正仿宋_GBK" w:cs="MingLiU"/>
          <w:b w:val="0"/>
          <w:bCs/>
          <w:color w:val="000000" w:themeColor="text1"/>
          <w:kern w:val="0"/>
          <w:sz w:val="28"/>
          <w:szCs w:val="28"/>
        </w:rPr>
      </w:pPr>
    </w:p>
    <w:p w14:paraId="4B36D93D">
      <w:pPr>
        <w:adjustRightInd w:val="0"/>
        <w:snapToGrid w:val="0"/>
        <w:spacing w:line="360" w:lineRule="atLeast"/>
        <w:rPr>
          <w:rFonts w:ascii="方正仿宋_GBK" w:hAnsi="宋体" w:eastAsia="方正仿宋_GBK" w:cs="MingLiU"/>
          <w:b w:val="0"/>
          <w:bCs/>
          <w:color w:val="000000" w:themeColor="text1"/>
          <w:kern w:val="0"/>
          <w:sz w:val="28"/>
          <w:szCs w:val="28"/>
        </w:rPr>
      </w:pPr>
    </w:p>
    <w:p w14:paraId="2A2B487B">
      <w:pPr>
        <w:adjustRightInd w:val="0"/>
        <w:snapToGrid w:val="0"/>
        <w:spacing w:line="360" w:lineRule="atLeast"/>
        <w:rPr>
          <w:rFonts w:ascii="方正仿宋_GBK" w:hAnsi="宋体" w:eastAsia="方正仿宋_GBK" w:cs="MingLiU"/>
          <w:b w:val="0"/>
          <w:bCs/>
          <w:color w:val="000000" w:themeColor="text1"/>
          <w:kern w:val="0"/>
          <w:sz w:val="28"/>
          <w:szCs w:val="28"/>
        </w:rPr>
      </w:pPr>
    </w:p>
    <w:p w14:paraId="38CEBEE5">
      <w:pPr>
        <w:adjustRightInd w:val="0"/>
        <w:snapToGrid w:val="0"/>
        <w:spacing w:line="360" w:lineRule="atLeast"/>
        <w:rPr>
          <w:rFonts w:ascii="方正仿宋_GBK" w:hAnsi="宋体" w:eastAsia="方正仿宋_GBK" w:cs="MingLiU"/>
          <w:b w:val="0"/>
          <w:bCs/>
          <w:color w:val="000000" w:themeColor="text1"/>
          <w:kern w:val="0"/>
          <w:sz w:val="28"/>
          <w:szCs w:val="28"/>
        </w:rPr>
      </w:pPr>
    </w:p>
    <w:p w14:paraId="6EA1DFD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（七）其他资料</w:t>
      </w:r>
      <w:bookmarkEnd w:id="32"/>
      <w:bookmarkEnd w:id="33"/>
    </w:p>
    <w:p w14:paraId="53961D7A">
      <w:pPr>
        <w:adjustRightInd w:val="0"/>
        <w:snapToGrid w:val="0"/>
        <w:spacing w:line="36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投标人认为应该提供的其他资料。</w:t>
      </w:r>
    </w:p>
    <w:p w14:paraId="79841D82">
      <w:pPr>
        <w:adjustRightInd w:val="0"/>
        <w:snapToGrid w:val="0"/>
        <w:spacing w:line="360" w:lineRule="atLeast"/>
        <w:rPr>
          <w:rFonts w:ascii="方正仿宋_GBK" w:hAnsi="宋体" w:eastAsia="方正仿宋_GBK" w:cs="MingLiU"/>
          <w:b w:val="0"/>
          <w:bCs/>
          <w:color w:val="000000" w:themeColor="text1"/>
          <w:kern w:val="0"/>
          <w:sz w:val="28"/>
          <w:szCs w:val="28"/>
        </w:rPr>
      </w:pPr>
    </w:p>
    <w:p w14:paraId="34EC01F7">
      <w:pPr>
        <w:adjustRightInd w:val="0"/>
        <w:snapToGrid w:val="0"/>
        <w:spacing w:line="600" w:lineRule="exact"/>
        <w:ind w:firstLine="2240" w:firstLineChars="700"/>
        <w:rPr>
          <w:rFonts w:ascii="方正仿宋_GBK" w:hAnsi="宋体" w:eastAsia="方正仿宋_GBK" w:cs="MingLiU"/>
          <w:b w:val="0"/>
          <w:bCs/>
          <w:color w:val="000000" w:themeColor="text1"/>
          <w:kern w:val="0"/>
          <w:sz w:val="32"/>
          <w:szCs w:val="32"/>
        </w:rPr>
      </w:pPr>
    </w:p>
    <w:p w14:paraId="21898705">
      <w:pPr>
        <w:adjustRightInd w:val="0"/>
        <w:snapToGrid w:val="0"/>
        <w:spacing w:line="600" w:lineRule="exact"/>
        <w:ind w:firstLine="2240" w:firstLineChars="700"/>
        <w:rPr>
          <w:rFonts w:ascii="方正仿宋_GBK" w:hAnsi="宋体" w:eastAsia="方正仿宋_GBK" w:cs="MingLiU"/>
          <w:b w:val="0"/>
          <w:bCs/>
          <w:color w:val="000000" w:themeColor="text1"/>
          <w:kern w:val="0"/>
          <w:sz w:val="32"/>
          <w:szCs w:val="32"/>
        </w:rPr>
      </w:pPr>
    </w:p>
    <w:p w14:paraId="1C66766E">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bookmarkStart w:id="34" w:name="_Toc28718"/>
      <w:bookmarkStart w:id="35" w:name="_Toc15925"/>
    </w:p>
    <w:p w14:paraId="76E87FCC">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1F6CF912">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3DA0AC06">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00B64B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DE851A7">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7514C0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60A94F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F8F6559">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C93F22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657BE1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38DF48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AC0CCDC">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4A750EF">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7F26A1F">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2F20153">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17CEF9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5A31DF2">
      <w:pPr>
        <w:adjustRightInd w:val="0"/>
        <w:snapToGrid w:val="0"/>
        <w:spacing w:line="600" w:lineRule="exact"/>
        <w:rPr>
          <w:rFonts w:ascii="方正仿宋_GBK" w:hAnsi="宋体" w:eastAsia="方正仿宋_GBK" w:cs="MingLiU"/>
          <w:b w:val="0"/>
          <w:bCs/>
          <w:color w:val="000000" w:themeColor="text1"/>
          <w:kern w:val="0"/>
          <w:sz w:val="32"/>
          <w:szCs w:val="32"/>
        </w:rPr>
      </w:pPr>
    </w:p>
    <w:p w14:paraId="302908C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第五章  合同条款及格式</w:t>
      </w:r>
    </w:p>
    <w:p w14:paraId="4A6D2F5D">
      <w:pPr>
        <w:adjustRightInd w:val="0"/>
        <w:snapToGrid w:val="0"/>
        <w:spacing w:line="600" w:lineRule="exact"/>
        <w:jc w:val="left"/>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一、通用合同条款</w:t>
      </w:r>
      <w:bookmarkEnd w:id="34"/>
      <w:bookmarkEnd w:id="35"/>
      <w:bookmarkStart w:id="36" w:name="_Toc13098"/>
      <w:bookmarkStart w:id="37" w:name="_Toc234382840"/>
      <w:r>
        <w:rPr>
          <w:rFonts w:hint="eastAsia" w:ascii="方正仿宋_GBK" w:hAnsi="宋体" w:eastAsia="方正仿宋_GBK" w:cs="MingLiU"/>
          <w:b w:val="0"/>
          <w:bCs/>
          <w:color w:val="000000" w:themeColor="text1"/>
          <w:kern w:val="0"/>
          <w:sz w:val="32"/>
          <w:szCs w:val="32"/>
        </w:rPr>
        <w:t>：采用中华人民共和国</w:t>
      </w:r>
      <w:r>
        <w:rPr>
          <w:rFonts w:hint="eastAsia" w:ascii="方正仿宋_GBK" w:hAnsi="宋体" w:eastAsia="方正仿宋_GBK" w:cs="MingLiU"/>
          <w:b w:val="0"/>
          <w:bCs/>
          <w:color w:val="000000" w:themeColor="text1"/>
          <w:kern w:val="0"/>
          <w:sz w:val="32"/>
          <w:szCs w:val="32"/>
          <w:lang w:eastAsia="zh-CN"/>
        </w:rPr>
        <w:t>住建</w:t>
      </w:r>
      <w:r>
        <w:rPr>
          <w:rFonts w:hint="eastAsia" w:ascii="方正仿宋_GBK" w:hAnsi="宋体" w:eastAsia="方正仿宋_GBK" w:cs="MingLiU"/>
          <w:b w:val="0"/>
          <w:bCs/>
          <w:color w:val="000000" w:themeColor="text1"/>
          <w:kern w:val="0"/>
          <w:sz w:val="32"/>
          <w:szCs w:val="32"/>
        </w:rPr>
        <w:t>部《</w:t>
      </w:r>
      <w:r>
        <w:rPr>
          <w:rFonts w:hint="eastAsia" w:ascii="方正仿宋_GBK" w:hAnsi="宋体" w:eastAsia="方正仿宋_GBK" w:cs="MingLiU"/>
          <w:b w:val="0"/>
          <w:bCs/>
          <w:color w:val="000000" w:themeColor="text1"/>
          <w:kern w:val="0"/>
          <w:sz w:val="32"/>
          <w:szCs w:val="32"/>
          <w:lang w:eastAsia="zh-CN"/>
        </w:rPr>
        <w:t>建筑</w:t>
      </w:r>
      <w:r>
        <w:rPr>
          <w:rFonts w:hint="eastAsia" w:ascii="方正仿宋_GBK" w:hAnsi="宋体" w:eastAsia="方正仿宋_GBK" w:cs="MingLiU"/>
          <w:b w:val="0"/>
          <w:bCs/>
          <w:color w:val="000000" w:themeColor="text1"/>
          <w:kern w:val="0"/>
          <w:sz w:val="32"/>
          <w:szCs w:val="32"/>
        </w:rPr>
        <w:t>工程标准施工招标文件</w:t>
      </w:r>
      <w:r>
        <w:rPr>
          <w:rFonts w:hint="eastAsia" w:ascii="方正仿宋_GBK" w:hAnsi="宋体" w:eastAsia="方正仿宋_GBK" w:cs="MingLiU"/>
          <w:b w:val="0"/>
          <w:bCs/>
          <w:color w:val="000000" w:themeColor="text1"/>
          <w:kern w:val="0"/>
          <w:sz w:val="32"/>
          <w:szCs w:val="32"/>
          <w:lang w:eastAsia="zh-CN"/>
        </w:rPr>
        <w:t>》</w:t>
      </w:r>
      <w:r>
        <w:rPr>
          <w:rFonts w:hint="eastAsia" w:ascii="方正仿宋_GBK" w:hAnsi="宋体" w:eastAsia="方正仿宋_GBK" w:cs="MingLiU"/>
          <w:b w:val="0"/>
          <w:bCs/>
          <w:color w:val="000000" w:themeColor="text1"/>
          <w:kern w:val="0"/>
          <w:sz w:val="32"/>
          <w:szCs w:val="32"/>
        </w:rPr>
        <w:t>“通用合同条款”。</w:t>
      </w:r>
    </w:p>
    <w:p w14:paraId="320E5CBC">
      <w:pPr>
        <w:adjustRightInd w:val="0"/>
        <w:snapToGrid w:val="0"/>
        <w:spacing w:line="600" w:lineRule="exact"/>
        <w:jc w:val="left"/>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二、</w:t>
      </w:r>
      <w:bookmarkStart w:id="38" w:name="_Toc2489"/>
      <w:bookmarkStart w:id="39" w:name="_Toc18497"/>
      <w:r>
        <w:rPr>
          <w:rFonts w:hint="eastAsia" w:ascii="方正仿宋_GBK" w:hAnsi="宋体" w:eastAsia="方正仿宋_GBK" w:cs="MingLiU"/>
          <w:b w:val="0"/>
          <w:bCs/>
          <w:color w:val="000000" w:themeColor="text1"/>
          <w:kern w:val="0"/>
          <w:sz w:val="32"/>
          <w:szCs w:val="32"/>
        </w:rPr>
        <w:t>专用条款</w:t>
      </w:r>
      <w:bookmarkEnd w:id="36"/>
      <w:bookmarkEnd w:id="37"/>
      <w:bookmarkEnd w:id="38"/>
      <w:bookmarkEnd w:id="39"/>
      <w:r>
        <w:rPr>
          <w:rFonts w:hint="eastAsia" w:ascii="方正仿宋_GBK" w:hAnsi="宋体" w:eastAsia="方正仿宋_GBK" w:cs="MingLiU"/>
          <w:b w:val="0"/>
          <w:bCs/>
          <w:color w:val="000000" w:themeColor="text1"/>
          <w:kern w:val="0"/>
          <w:sz w:val="32"/>
          <w:szCs w:val="32"/>
        </w:rPr>
        <w:t>：执行</w:t>
      </w:r>
      <w:r>
        <w:rPr>
          <w:rFonts w:hint="eastAsia" w:ascii="方正仿宋_GBK" w:hAnsi="宋体" w:eastAsia="方正仿宋_GBK" w:cs="MingLiU"/>
          <w:b w:val="0"/>
          <w:bCs/>
          <w:color w:val="000000" w:themeColor="text1"/>
          <w:kern w:val="0"/>
          <w:sz w:val="32"/>
          <w:szCs w:val="32"/>
          <w:lang w:eastAsia="zh-CN"/>
        </w:rPr>
        <w:t>建筑</w:t>
      </w:r>
      <w:r>
        <w:rPr>
          <w:rFonts w:hint="eastAsia" w:ascii="方正仿宋_GBK" w:hAnsi="宋体" w:eastAsia="方正仿宋_GBK" w:cs="MingLiU"/>
          <w:b w:val="0"/>
          <w:bCs/>
          <w:color w:val="000000" w:themeColor="text1"/>
          <w:kern w:val="0"/>
          <w:sz w:val="32"/>
          <w:szCs w:val="32"/>
        </w:rPr>
        <w:t>行业标准专用合同条款</w:t>
      </w:r>
      <w:bookmarkStart w:id="40" w:name="_Toc359326373"/>
      <w:bookmarkStart w:id="41" w:name="_Toc430330817"/>
      <w:bookmarkStart w:id="42" w:name="_Toc357087076"/>
      <w:bookmarkStart w:id="43" w:name="_Toc312367593"/>
      <w:bookmarkStart w:id="44" w:name="_Toc9494"/>
      <w:bookmarkStart w:id="45" w:name="_Toc360022183"/>
      <w:bookmarkStart w:id="46" w:name="_Toc27520"/>
      <w:bookmarkStart w:id="47" w:name="_Toc436736096"/>
      <w:bookmarkStart w:id="48" w:name="_Toc326768350"/>
      <w:bookmarkStart w:id="49" w:name="_Toc363683551"/>
      <w:bookmarkStart w:id="50" w:name="_Toc14544"/>
      <w:bookmarkStart w:id="51" w:name="_Toc1864"/>
      <w:bookmarkStart w:id="52" w:name="_Toc27026"/>
    </w:p>
    <w:p w14:paraId="0D832A96">
      <w:pPr>
        <w:adjustRightInd w:val="0"/>
        <w:snapToGrid w:val="0"/>
        <w:spacing w:line="600" w:lineRule="exact"/>
        <w:jc w:val="left"/>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三、</w:t>
      </w:r>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方正仿宋_GBK" w:hAnsi="宋体" w:eastAsia="方正仿宋_GBK" w:cs="MingLiU"/>
          <w:b w:val="0"/>
          <w:bCs/>
          <w:color w:val="000000" w:themeColor="text1"/>
          <w:kern w:val="0"/>
          <w:sz w:val="32"/>
          <w:szCs w:val="32"/>
        </w:rPr>
        <w:t xml:space="preserve">施工合同：     </w:t>
      </w:r>
    </w:p>
    <w:p w14:paraId="3D7DE93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3E3A1F9">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17CA926B">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ED3C57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1450158">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82A1DC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4E4E9A84">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0086D4D5">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03039CDD">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5B57F7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B047A41">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71AFEB1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62109D1">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05E5AE8">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6AC62F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4ABD724B">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2362E0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14118DBC">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856DFD1">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5CF35075">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032C395">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7200FC2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DF0F723">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1D82D88C">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lang w:eastAsia="zh-CN"/>
        </w:rPr>
      </w:pPr>
      <w:r>
        <w:rPr>
          <w:rFonts w:hint="eastAsia" w:ascii="方正仿宋_GBK" w:hAnsi="宋体" w:eastAsia="方正仿宋_GBK" w:cs="MingLiU"/>
          <w:b w:val="0"/>
          <w:bCs/>
          <w:color w:val="000000" w:themeColor="text1"/>
          <w:kern w:val="0"/>
          <w:sz w:val="32"/>
          <w:szCs w:val="32"/>
        </w:rPr>
        <w:t xml:space="preserve"> </w:t>
      </w:r>
      <w:r>
        <w:rPr>
          <w:rFonts w:hint="eastAsia" w:ascii="方正仿宋_GBK" w:hAnsi="宋体" w:eastAsia="方正仿宋_GBK" w:cs="MingLiU"/>
          <w:b w:val="0"/>
          <w:bCs/>
          <w:color w:val="000000" w:themeColor="text1"/>
          <w:kern w:val="0"/>
          <w:sz w:val="32"/>
          <w:szCs w:val="32"/>
          <w:lang w:eastAsia="zh-CN"/>
        </w:rPr>
        <w:t>2026年垫江县永安镇高坡村排灌设施建设项目</w:t>
      </w:r>
    </w:p>
    <w:p w14:paraId="30FC121A">
      <w:pPr>
        <w:adjustRightInd w:val="0"/>
        <w:snapToGrid w:val="0"/>
        <w:spacing w:line="360" w:lineRule="atLeast"/>
        <w:jc w:val="center"/>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施 工 合 同</w:t>
      </w:r>
    </w:p>
    <w:p w14:paraId="4A93B8B1">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甲方：</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eastAsia="zh-CN"/>
        </w:rPr>
        <w:t>垫江县永安镇高坡村股份经济合作联合社</w:t>
      </w:r>
      <w:r>
        <w:rPr>
          <w:rFonts w:hint="eastAsia" w:ascii="方正仿宋_GBK" w:hAnsi="宋体" w:eastAsia="方正仿宋_GBK" w:cs="MingLiU"/>
          <w:b w:val="0"/>
          <w:bCs/>
          <w:color w:val="000000" w:themeColor="text1"/>
          <w:kern w:val="0"/>
          <w:sz w:val="28"/>
          <w:szCs w:val="28"/>
          <w:u w:val="single"/>
        </w:rPr>
        <w:t>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rPr>
        <w:t>（发包单位）</w:t>
      </w:r>
    </w:p>
    <w:p w14:paraId="4473F741">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乙方：</w:t>
      </w:r>
      <w:r>
        <w:rPr>
          <w:rFonts w:hint="eastAsia" w:ascii="方正仿宋_GBK" w:hAnsi="宋体" w:eastAsia="方正仿宋_GBK" w:cs="MingLiU"/>
          <w:b w:val="0"/>
          <w:bCs/>
          <w:color w:val="000000" w:themeColor="text1"/>
          <w:kern w:val="0"/>
          <w:sz w:val="28"/>
          <w:szCs w:val="28"/>
          <w:u w:val="single" w:color="auto"/>
        </w:rPr>
        <w:t xml:space="preserve">                                 　　</w:t>
      </w:r>
      <w:r>
        <w:rPr>
          <w:rFonts w:hint="eastAsia" w:ascii="方正仿宋_GBK" w:hAnsi="宋体" w:eastAsia="方正仿宋_GBK" w:cs="MingLiU"/>
          <w:b w:val="0"/>
          <w:bCs/>
          <w:color w:val="000000" w:themeColor="text1"/>
          <w:kern w:val="0"/>
          <w:sz w:val="28"/>
          <w:szCs w:val="28"/>
        </w:rPr>
        <w:t>（施工单位）</w:t>
      </w:r>
    </w:p>
    <w:p w14:paraId="0922AC8A">
      <w:pPr>
        <w:adjustRightInd w:val="0"/>
        <w:snapToGrid w:val="0"/>
        <w:spacing w:line="600" w:lineRule="exact"/>
        <w:rPr>
          <w:rFonts w:hint="eastAsia"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rPr>
        <w:t>为实施</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，委托</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对施工单位进行公开招标（招标编号：</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），最终确定</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lang w:val="en-US" w:eastAsia="zh-CN"/>
        </w:rPr>
        <w:t xml:space="preserve">    </w:t>
      </w:r>
      <w:r>
        <w:rPr>
          <w:rFonts w:hint="eastAsia" w:ascii="方正仿宋_GBK" w:hAnsi="宋体" w:eastAsia="方正仿宋_GBK" w:cs="MingLiU"/>
          <w:b w:val="0"/>
          <w:bCs/>
          <w:color w:val="000000" w:themeColor="text1"/>
          <w:kern w:val="0"/>
          <w:sz w:val="28"/>
          <w:szCs w:val="28"/>
        </w:rPr>
        <w:t>为该项目承包人。发包人和承包人依据《中华人民共和国合同法》、《中华人民共和国建筑法》及其它法律、行政法规，遵循平等、自愿、公平和诚实信用的原则达成如下协议。</w:t>
      </w:r>
    </w:p>
    <w:p w14:paraId="49CAC80B">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一、工程概况</w:t>
      </w:r>
    </w:p>
    <w:p w14:paraId="242C7F56">
      <w:pPr>
        <w:adjustRightInd w:val="0"/>
        <w:snapToGrid w:val="0"/>
        <w:spacing w:line="600" w:lineRule="atLeast"/>
        <w:ind w:firstLine="560" w:firstLineChars="200"/>
        <w:rPr>
          <w:rFonts w:hint="eastAsia" w:ascii="方正仿宋_GBK" w:hAnsi="宋体" w:eastAsia="方正仿宋_GBK" w:cs="MingLiU"/>
          <w:b w:val="0"/>
          <w:bCs/>
          <w:color w:val="000000" w:themeColor="text1"/>
          <w:kern w:val="0"/>
          <w:sz w:val="28"/>
          <w:szCs w:val="28"/>
          <w:lang w:val="en-US" w:eastAsia="zh-CN"/>
        </w:rPr>
      </w:pPr>
      <w:r>
        <w:rPr>
          <w:rFonts w:hint="eastAsia" w:ascii="方正仿宋_GBK" w:hAnsi="宋体" w:eastAsia="方正仿宋_GBK" w:cs="MingLiU"/>
          <w:b w:val="0"/>
          <w:bCs/>
          <w:color w:val="000000" w:themeColor="text1"/>
          <w:kern w:val="0"/>
          <w:sz w:val="28"/>
          <w:szCs w:val="28"/>
          <w:lang w:eastAsia="zh-CN"/>
        </w:rPr>
        <w:t>2026年垫江县永安镇高坡村排灌设施建设项目</w:t>
      </w:r>
      <w:r>
        <w:rPr>
          <w:rFonts w:hint="eastAsia" w:ascii="方正仿宋_GBK" w:hAnsi="宋体" w:eastAsia="方正仿宋_GBK" w:cs="MingLiU"/>
          <w:b w:val="0"/>
          <w:bCs/>
          <w:color w:val="000000" w:themeColor="text1"/>
          <w:kern w:val="0"/>
          <w:sz w:val="28"/>
          <w:szCs w:val="28"/>
        </w:rPr>
        <w:t>，主要建设</w:t>
      </w:r>
      <w:r>
        <w:rPr>
          <w:rFonts w:hint="eastAsia" w:ascii="方正仿宋_GBK" w:hAnsi="宋体" w:eastAsia="方正仿宋_GBK" w:cs="MingLiU"/>
          <w:b w:val="0"/>
          <w:bCs/>
          <w:color w:val="000000" w:themeColor="text1"/>
          <w:kern w:val="0"/>
          <w:sz w:val="28"/>
          <w:szCs w:val="28"/>
          <w:lang w:eastAsia="zh-CN"/>
        </w:rPr>
        <w:t>内容</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4"/>
          <w:lang w:val="en-US" w:eastAsia="zh-CN"/>
        </w:rPr>
        <w:t>安装出水管2800米及其配套设施等工程</w:t>
      </w:r>
      <w:r>
        <w:rPr>
          <w:rFonts w:hint="eastAsia" w:ascii="方正仿宋_GBK" w:hAnsi="宋体" w:eastAsia="方正仿宋_GBK" w:cs="MingLiU"/>
          <w:b w:val="0"/>
          <w:bCs/>
          <w:color w:val="000000" w:themeColor="text1"/>
          <w:kern w:val="0"/>
          <w:sz w:val="28"/>
          <w:szCs w:val="28"/>
          <w:lang w:val="en-US" w:eastAsia="zh-CN"/>
        </w:rPr>
        <w:t>，具体内容以工程量清单为准。计划工期60日历天。</w:t>
      </w:r>
    </w:p>
    <w:p w14:paraId="76F14A56">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二、工程范围</w:t>
      </w:r>
    </w:p>
    <w:p w14:paraId="57424A0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承包范围：</w:t>
      </w:r>
      <w:r>
        <w:rPr>
          <w:rFonts w:hint="eastAsia" w:ascii="方正仿宋_GBK" w:hAnsi="宋体" w:eastAsia="方正仿宋_GBK" w:cs="MingLiU"/>
          <w:b w:val="0"/>
          <w:bCs/>
          <w:color w:val="000000" w:themeColor="text1"/>
          <w:kern w:val="0"/>
          <w:sz w:val="28"/>
          <w:szCs w:val="28"/>
          <w:lang w:eastAsia="zh-CN"/>
        </w:rPr>
        <w:t>2026年垫江县永安镇高坡村排灌设施建设项目所有工程内容</w:t>
      </w:r>
      <w:r>
        <w:rPr>
          <w:rFonts w:hint="eastAsia" w:ascii="方正仿宋_GBK" w:hAnsi="宋体" w:eastAsia="方正仿宋_GBK" w:cs="MingLiU"/>
          <w:b w:val="0"/>
          <w:bCs/>
          <w:color w:val="000000" w:themeColor="text1"/>
          <w:kern w:val="0"/>
          <w:sz w:val="28"/>
          <w:szCs w:val="28"/>
        </w:rPr>
        <w:t>。</w:t>
      </w:r>
    </w:p>
    <w:p w14:paraId="787CD956">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三、施工质量标准及工期要求</w:t>
      </w:r>
    </w:p>
    <w:p w14:paraId="3ED7C9B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val="en-US" w:eastAsia="zh-CN"/>
        </w:rPr>
        <w:t>1</w:t>
      </w:r>
      <w:r>
        <w:rPr>
          <w:rFonts w:hint="eastAsia" w:ascii="方正仿宋_GBK" w:hAnsi="宋体" w:eastAsia="方正仿宋_GBK" w:cs="MingLiU"/>
          <w:b w:val="0"/>
          <w:bCs/>
          <w:color w:val="000000" w:themeColor="text1"/>
          <w:kern w:val="0"/>
          <w:sz w:val="28"/>
          <w:szCs w:val="28"/>
        </w:rPr>
        <w:t>、乙方在施工过程中，应做好与当地</w:t>
      </w:r>
      <w:r>
        <w:rPr>
          <w:rFonts w:hint="eastAsia" w:ascii="方正仿宋_GBK" w:hAnsi="宋体" w:eastAsia="方正仿宋_GBK" w:cs="MingLiU"/>
          <w:b w:val="0"/>
          <w:bCs/>
          <w:color w:val="000000" w:themeColor="text1"/>
          <w:kern w:val="0"/>
          <w:sz w:val="28"/>
          <w:szCs w:val="28"/>
          <w:lang w:eastAsia="zh-CN"/>
        </w:rPr>
        <w:t>居民</w:t>
      </w:r>
      <w:r>
        <w:rPr>
          <w:rFonts w:hint="eastAsia" w:ascii="方正仿宋_GBK" w:hAnsi="宋体" w:eastAsia="方正仿宋_GBK" w:cs="MingLiU"/>
          <w:b w:val="0"/>
          <w:bCs/>
          <w:color w:val="000000" w:themeColor="text1"/>
          <w:kern w:val="0"/>
          <w:sz w:val="28"/>
          <w:szCs w:val="28"/>
        </w:rPr>
        <w:t>的协调工作，主动接受甲方现场代表、永安镇人民政府监督指导，优化施工方案，合理有序的组织施工，落实明确的人员，确保施工质量和工期，并完善相关工程施工技术资料。</w:t>
      </w:r>
    </w:p>
    <w:p w14:paraId="6B99B8E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val="en-US" w:eastAsia="zh-CN"/>
        </w:rPr>
        <w:t>2</w:t>
      </w:r>
      <w:r>
        <w:rPr>
          <w:rFonts w:hint="eastAsia" w:ascii="方正仿宋_GBK" w:hAnsi="宋体" w:eastAsia="方正仿宋_GBK" w:cs="MingLiU"/>
          <w:b w:val="0"/>
          <w:bCs/>
          <w:color w:val="000000" w:themeColor="text1"/>
          <w:kern w:val="0"/>
          <w:sz w:val="28"/>
          <w:szCs w:val="28"/>
        </w:rPr>
        <w:t>、工程质量</w:t>
      </w: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rPr>
        <w:t>达到设计要求及国家有关施工验收规范的标准，并验收合格。</w:t>
      </w:r>
    </w:p>
    <w:p w14:paraId="4A0073B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val="en-US" w:eastAsia="zh-CN"/>
        </w:rPr>
        <w:t>3</w:t>
      </w:r>
      <w:r>
        <w:rPr>
          <w:rFonts w:hint="eastAsia" w:ascii="方正仿宋_GBK" w:hAnsi="宋体" w:eastAsia="方正仿宋_GBK" w:cs="MingLiU"/>
          <w:b w:val="0"/>
          <w:bCs/>
          <w:color w:val="000000" w:themeColor="text1"/>
          <w:kern w:val="0"/>
          <w:sz w:val="28"/>
          <w:szCs w:val="28"/>
        </w:rPr>
        <w:t>、工期要求: 甲乙双方签订合同之日起</w:t>
      </w:r>
      <w:r>
        <w:rPr>
          <w:rFonts w:hint="eastAsia" w:ascii="方正仿宋_GBK" w:hAnsi="宋体" w:eastAsia="方正仿宋_GBK" w:cs="MingLiU"/>
          <w:b w:val="0"/>
          <w:bCs/>
          <w:color w:val="000000" w:themeColor="text1"/>
          <w:kern w:val="0"/>
          <w:sz w:val="28"/>
          <w:szCs w:val="28"/>
          <w:lang w:eastAsia="zh-CN"/>
        </w:rPr>
        <w:t>五</w:t>
      </w:r>
      <w:r>
        <w:rPr>
          <w:rFonts w:hint="eastAsia" w:ascii="方正仿宋_GBK" w:hAnsi="宋体" w:eastAsia="方正仿宋_GBK" w:cs="MingLiU"/>
          <w:b w:val="0"/>
          <w:bCs/>
          <w:color w:val="000000" w:themeColor="text1"/>
          <w:kern w:val="0"/>
          <w:sz w:val="28"/>
          <w:szCs w:val="28"/>
        </w:rPr>
        <w:t>日内必须进场施工，总工期</w:t>
      </w:r>
      <w:r>
        <w:rPr>
          <w:rFonts w:hint="eastAsia" w:ascii="方正仿宋_GBK" w:hAnsi="宋体" w:eastAsia="方正仿宋_GBK" w:cs="MingLiU"/>
          <w:b w:val="0"/>
          <w:bCs/>
          <w:color w:val="000000" w:themeColor="text1"/>
          <w:kern w:val="0"/>
          <w:sz w:val="28"/>
          <w:szCs w:val="28"/>
          <w:u w:val="single"/>
          <w:lang w:val="en-US" w:eastAsia="zh-CN"/>
        </w:rPr>
        <w:t>60日历天</w:t>
      </w:r>
      <w:r>
        <w:rPr>
          <w:rFonts w:hint="eastAsia" w:ascii="方正仿宋_GBK" w:hAnsi="宋体" w:eastAsia="方正仿宋_GBK" w:cs="MingLiU"/>
          <w:b w:val="0"/>
          <w:bCs/>
          <w:color w:val="000000" w:themeColor="text1"/>
          <w:kern w:val="0"/>
          <w:sz w:val="28"/>
          <w:szCs w:val="28"/>
        </w:rPr>
        <w:t>（按现场累计工期计算，包含法定假期和节假日，遇不可抗力或施工条件不成熟则顺延</w:t>
      </w:r>
      <w:r>
        <w:rPr>
          <w:rFonts w:hint="eastAsia" w:ascii="方正仿宋_GBK" w:hAnsi="宋体" w:eastAsia="方正仿宋_GBK" w:cs="MingLiU"/>
          <w:b w:val="0"/>
          <w:bCs/>
          <w:color w:val="000000" w:themeColor="text1"/>
          <w:kern w:val="0"/>
          <w:sz w:val="28"/>
          <w:szCs w:val="28"/>
          <w:lang w:eastAsia="zh-CN"/>
        </w:rPr>
        <w:t>）。</w:t>
      </w:r>
    </w:p>
    <w:p w14:paraId="12BA3DF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四、工程结算、协议价款及付款方式</w:t>
      </w:r>
    </w:p>
    <w:p w14:paraId="199F024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1、工程结算</w:t>
      </w:r>
    </w:p>
    <w:p w14:paraId="00D1EBAB">
      <w:pPr>
        <w:adjustRightInd w:val="0"/>
        <w:snapToGrid w:val="0"/>
        <w:spacing w:line="600" w:lineRule="exact"/>
        <w:ind w:firstLine="560" w:firstLineChars="200"/>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rPr>
        <w:t>承包单位必须实事求是编制结算，严禁高估冒算。审计的审减率（审减金额与送审金额的比率）超过10%的，超过部分的审计费用由承包单位承担，并由业主单位在支付工程价款时扣除，超过部分的审计费用按建设单位与审核单位签订的合同标准计算</w:t>
      </w:r>
      <w:r>
        <w:rPr>
          <w:rFonts w:hint="eastAsia" w:ascii="方正仿宋_GBK" w:hAnsi="宋体" w:eastAsia="方正仿宋_GBK" w:cs="MingLiU"/>
          <w:b w:val="0"/>
          <w:bCs/>
          <w:color w:val="000000" w:themeColor="text1"/>
          <w:kern w:val="0"/>
          <w:sz w:val="28"/>
          <w:szCs w:val="28"/>
          <w:lang w:eastAsia="zh-CN"/>
        </w:rPr>
        <w:t>。</w:t>
      </w:r>
    </w:p>
    <w:p w14:paraId="2547DAF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2、协议价款</w:t>
      </w:r>
    </w:p>
    <w:p w14:paraId="44843DF9">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乙方负责完成本工程招标清单明确的承包范围内全部工作，甲方按报价清单内容明确的据实验收计量计价结算。本工程</w:t>
      </w:r>
      <w:r>
        <w:rPr>
          <w:rFonts w:hint="eastAsia" w:ascii="方正仿宋_GBK" w:hAnsi="宋体" w:eastAsia="方正仿宋_GBK" w:cs="MingLiU"/>
          <w:b w:val="0"/>
          <w:bCs/>
          <w:color w:val="000000" w:themeColor="text1"/>
          <w:kern w:val="0"/>
          <w:sz w:val="28"/>
          <w:szCs w:val="28"/>
          <w:lang w:eastAsia="zh-CN"/>
        </w:rPr>
        <w:t>总承包价</w:t>
      </w:r>
      <w:r>
        <w:rPr>
          <w:rFonts w:hint="eastAsia" w:ascii="方正仿宋_GBK" w:hAnsi="宋体" w:eastAsia="方正仿宋_GBK" w:cs="MingLiU"/>
          <w:b w:val="0"/>
          <w:bCs/>
          <w:color w:val="000000" w:themeColor="text1"/>
          <w:kern w:val="0"/>
          <w:sz w:val="28"/>
          <w:szCs w:val="28"/>
        </w:rPr>
        <w:t>为：</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lang w:eastAsia="zh-CN"/>
        </w:rPr>
        <w:t>元，（</w:t>
      </w:r>
      <w:r>
        <w:rPr>
          <w:rFonts w:hint="eastAsia" w:ascii="方正仿宋_GBK" w:hAnsi="宋体" w:eastAsia="方正仿宋_GBK" w:cs="MingLiU"/>
          <w:b w:val="0"/>
          <w:bCs/>
          <w:color w:val="000000" w:themeColor="text1"/>
          <w:kern w:val="0"/>
          <w:sz w:val="28"/>
          <w:szCs w:val="28"/>
        </w:rPr>
        <w:t>大写：     元/）；《综合单价以投标竞价为准》。</w:t>
      </w:r>
    </w:p>
    <w:p w14:paraId="528AD85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3、工程结算及付款方式</w:t>
      </w:r>
    </w:p>
    <w:p w14:paraId="605E27A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本协议为包干协议, 乙方须完成本工程招标清单全部工程内容后审清结算，非甲方要求增加的工程量不得进入结算。</w:t>
      </w:r>
    </w:p>
    <w:p w14:paraId="1012D2E3">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付款方式为：本工程为全垫资工程，工程完工经</w:t>
      </w:r>
      <w:r>
        <w:rPr>
          <w:rFonts w:hint="eastAsia" w:ascii="方正仿宋_GBK" w:hAnsi="宋体" w:eastAsia="方正仿宋_GBK" w:cs="MingLiU"/>
          <w:b w:val="0"/>
          <w:bCs/>
          <w:color w:val="000000" w:themeColor="text1"/>
          <w:kern w:val="0"/>
          <w:sz w:val="28"/>
          <w:szCs w:val="28"/>
          <w:lang w:eastAsia="zh-CN"/>
        </w:rPr>
        <w:t>相关</w:t>
      </w:r>
      <w:r>
        <w:rPr>
          <w:rFonts w:hint="eastAsia" w:ascii="方正仿宋_GBK" w:hAnsi="宋体" w:eastAsia="方正仿宋_GBK" w:cs="MingLiU"/>
          <w:b w:val="0"/>
          <w:bCs/>
          <w:color w:val="000000" w:themeColor="text1"/>
          <w:kern w:val="0"/>
          <w:sz w:val="28"/>
          <w:szCs w:val="28"/>
        </w:rPr>
        <w:t>部门验收合格后完善相关资料提供有效票据，待上级补助资金到位后，甲方按财务规定支付工程款，扣除总工程款3%为质量保证金，质量保证期满一年后无息退还质量保证金。</w:t>
      </w:r>
    </w:p>
    <w:p w14:paraId="7239422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五、安全责任</w:t>
      </w:r>
    </w:p>
    <w:p w14:paraId="789C2C0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乙方在施工期间，应采取必要的措施，维护交通通行，遵守工程建设安全管理规定，设置规范的安全警示标志标牌，避免安全事故的发生。在施工区域内因工程施工发生的一切施工人员和财产、通行车辆和行人等安全事故，其经济和法律责任全部由乙方自行承担，甲方不承担任何责任。</w:t>
      </w:r>
    </w:p>
    <w:p w14:paraId="4878A77A">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六、履约保证金、农民工工资保证金、低价风险保证金</w:t>
      </w:r>
    </w:p>
    <w:p w14:paraId="03333ECA">
      <w:pPr>
        <w:adjustRightInd w:val="0"/>
        <w:snapToGrid w:val="0"/>
        <w:spacing w:line="600" w:lineRule="exact"/>
        <w:ind w:firstLine="560" w:firstLineChars="200"/>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rPr>
        <w:t>乙方在领取中标通知书后将竞标保证金</w:t>
      </w:r>
      <w:r>
        <w:rPr>
          <w:rFonts w:hint="eastAsia" w:ascii="方正仿宋_GBK" w:hAnsi="宋体" w:eastAsia="方正仿宋_GBK" w:cs="MingLiU"/>
          <w:b w:val="0"/>
          <w:bCs/>
          <w:color w:val="000000" w:themeColor="text1"/>
          <w:kern w:val="0"/>
          <w:sz w:val="28"/>
          <w:szCs w:val="28"/>
          <w:u w:val="single"/>
          <w:lang w:val="en-US" w:eastAsia="zh-CN"/>
        </w:rPr>
        <w:t>3926元</w:t>
      </w:r>
      <w:r>
        <w:rPr>
          <w:rFonts w:hint="eastAsia" w:ascii="方正仿宋_GBK" w:hAnsi="宋体" w:eastAsia="方正仿宋_GBK" w:cs="MingLiU"/>
          <w:b w:val="0"/>
          <w:bCs/>
          <w:color w:val="000000" w:themeColor="text1"/>
          <w:kern w:val="0"/>
          <w:sz w:val="28"/>
          <w:szCs w:val="28"/>
        </w:rPr>
        <w:t>转为履约保证金，再向甲方指定补足中标总工程款的10%，共计履约保证金人民币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元（大写人民币：</w:t>
      </w:r>
      <w:r>
        <w:rPr>
          <w:rFonts w:hint="eastAsia" w:ascii="方正仿宋_GBK" w:hAnsi="宋体" w:eastAsia="方正仿宋_GBK" w:cs="MingLiU"/>
          <w:b w:val="0"/>
          <w:bCs/>
          <w:color w:val="000000" w:themeColor="text1"/>
          <w:kern w:val="0"/>
          <w:sz w:val="28"/>
          <w:szCs w:val="28"/>
          <w:lang w:eastAsia="zh-CN"/>
        </w:rPr>
        <w:t>叁仟玖佰贰拾陆</w:t>
      </w:r>
      <w:r>
        <w:rPr>
          <w:rFonts w:hint="eastAsia" w:ascii="方正仿宋_GBK" w:hAnsi="宋体" w:eastAsia="方正仿宋_GBK" w:cs="MingLiU"/>
          <w:b w:val="0"/>
          <w:bCs/>
          <w:color w:val="000000" w:themeColor="text1"/>
          <w:kern w:val="0"/>
          <w:sz w:val="28"/>
          <w:szCs w:val="28"/>
        </w:rPr>
        <w:t>元整），工程全面完工且由甲方组织的验收小组初步验收合格后全部无息退还。提交履约保证金3日内必须与甲方</w:t>
      </w:r>
      <w:r>
        <w:rPr>
          <w:rFonts w:hint="eastAsia" w:ascii="方正仿宋_GBK" w:hAnsi="宋体" w:eastAsia="方正仿宋_GBK" w:cs="MingLiU"/>
          <w:b w:val="0"/>
          <w:bCs/>
          <w:color w:val="000000" w:themeColor="text1"/>
          <w:kern w:val="0"/>
          <w:sz w:val="28"/>
          <w:szCs w:val="28"/>
          <w:lang w:eastAsia="zh-CN"/>
        </w:rPr>
        <w:t>签订合同</w:t>
      </w:r>
      <w:r>
        <w:rPr>
          <w:rFonts w:hint="eastAsia" w:ascii="方正仿宋_GBK" w:hAnsi="宋体" w:eastAsia="方正仿宋_GBK" w:cs="MingLiU"/>
          <w:b w:val="0"/>
          <w:bCs/>
          <w:color w:val="000000" w:themeColor="text1"/>
          <w:kern w:val="0"/>
          <w:sz w:val="28"/>
          <w:szCs w:val="28"/>
        </w:rPr>
        <w:t>，同时向甲方指定账户按中标金额的</w:t>
      </w:r>
      <w:r>
        <w:rPr>
          <w:rFonts w:hint="eastAsia" w:ascii="仿宋_GB2312" w:hAnsi="仿宋_GB2312" w:eastAsia="仿宋_GB2312" w:cs="仿宋_GB2312"/>
          <w:b w:val="0"/>
          <w:bCs/>
          <w:color w:val="000000" w:themeColor="text1"/>
          <w:sz w:val="28"/>
          <w:szCs w:val="28"/>
        </w:rPr>
        <w:t>2%（</w:t>
      </w:r>
      <w:r>
        <w:rPr>
          <w:rFonts w:hint="eastAsia" w:ascii="方正仿宋_GBK" w:hAnsi="宋体" w:eastAsia="方正仿宋_GBK" w:cs="MingLiU"/>
          <w:b w:val="0"/>
          <w:bCs/>
          <w:color w:val="000000" w:themeColor="text1"/>
          <w:kern w:val="0"/>
          <w:sz w:val="28"/>
          <w:szCs w:val="28"/>
        </w:rPr>
        <w:t>取百元整）即人民币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元（大写人民币       元整），缴纳该工程农民工工资保证金，农民工工资保证金待工程完工后全部无息退还。履约保证金和农民工工资保证金退还时，乙方需按甲方要求提供资料。（若有）低价风险保证金（最高限价</w:t>
      </w:r>
      <w:r>
        <w:rPr>
          <w:rFonts w:hint="eastAsia" w:ascii="方正仿宋_GBK" w:hAnsi="宋体" w:eastAsia="方正仿宋_GBK" w:cs="MingLiU"/>
          <w:b w:val="0"/>
          <w:bCs/>
          <w:color w:val="000000" w:themeColor="text1"/>
          <w:kern w:val="0"/>
          <w:sz w:val="28"/>
          <w:szCs w:val="28"/>
          <w:lang w:val="en-US" w:eastAsia="zh-CN"/>
        </w:rPr>
        <w:t>85%</w:t>
      </w:r>
      <w:r>
        <w:rPr>
          <w:rFonts w:hint="eastAsia" w:ascii="方正仿宋_GBK" w:hAnsi="宋体" w:eastAsia="方正仿宋_GBK" w:cs="MingLiU"/>
          <w:b w:val="0"/>
          <w:bCs/>
          <w:color w:val="000000" w:themeColor="text1"/>
          <w:kern w:val="0"/>
          <w:sz w:val="28"/>
          <w:szCs w:val="28"/>
        </w:rPr>
        <w:t>与中标价之差</w:t>
      </w:r>
      <w:r>
        <w:rPr>
          <w:rFonts w:hint="eastAsia" w:ascii="方正仿宋_GBK" w:hAnsi="宋体" w:eastAsia="方正仿宋_GBK" w:cs="MingLiU"/>
          <w:b w:val="0"/>
          <w:bCs/>
          <w:color w:val="000000" w:themeColor="text1"/>
          <w:kern w:val="0"/>
          <w:sz w:val="28"/>
          <w:szCs w:val="28"/>
          <w:lang w:eastAsia="zh-CN"/>
        </w:rPr>
        <w:t>的</w:t>
      </w:r>
      <w:r>
        <w:rPr>
          <w:rFonts w:hint="eastAsia" w:ascii="方正仿宋_GBK" w:hAnsi="宋体" w:eastAsia="方正仿宋_GBK" w:cs="MingLiU"/>
          <w:b w:val="0"/>
          <w:bCs/>
          <w:color w:val="000000" w:themeColor="text1"/>
          <w:kern w:val="0"/>
          <w:sz w:val="28"/>
          <w:szCs w:val="28"/>
          <w:lang w:val="en-US" w:eastAsia="zh-CN"/>
        </w:rPr>
        <w:t>3倍</w:t>
      </w:r>
      <w:r>
        <w:rPr>
          <w:rFonts w:hint="eastAsia" w:ascii="方正仿宋_GBK" w:hAnsi="宋体" w:eastAsia="方正仿宋_GBK" w:cs="MingLiU"/>
          <w:b w:val="0"/>
          <w:bCs/>
          <w:color w:val="000000" w:themeColor="text1"/>
          <w:kern w:val="0"/>
          <w:sz w:val="28"/>
          <w:szCs w:val="28"/>
        </w:rPr>
        <w:t>）即人民币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元（大写人民币       元整） </w:t>
      </w:r>
      <w:r>
        <w:rPr>
          <w:rFonts w:hint="eastAsia" w:ascii="方正仿宋_GBK" w:hAnsi="宋体" w:eastAsia="方正仿宋_GBK" w:cs="MingLiU"/>
          <w:b w:val="0"/>
          <w:bCs/>
          <w:color w:val="000000" w:themeColor="text1"/>
          <w:kern w:val="0"/>
          <w:sz w:val="28"/>
          <w:szCs w:val="28"/>
          <w:lang w:eastAsia="zh-CN"/>
        </w:rPr>
        <w:t>。</w:t>
      </w:r>
    </w:p>
    <w:p w14:paraId="391E454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七、甲方的权利与义务</w:t>
      </w:r>
    </w:p>
    <w:p w14:paraId="0BBD475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1.甲方委派代表监督乙方以确保工程按期、按质完成，其人员为：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p>
    <w:p w14:paraId="0F4A6DD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2.根据工程进度，负责向乙方发出进入现场通知，监督乙方的施工质量及进度，负责现场施工和验收的组织协调工作。</w:t>
      </w:r>
    </w:p>
    <w:p w14:paraId="29EB52A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3.如乙方不按合同要求进行施工，甲方可勒令乙方暂停施工，待整改完毕后报甲方验收并同意后方可复工，由此造成的损失由乙方负责，工期不顺延。</w:t>
      </w:r>
    </w:p>
    <w:p w14:paraId="344BD1B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4.负责支付合同价款。</w:t>
      </w:r>
    </w:p>
    <w:p w14:paraId="34BA9196">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八：乙方的权利与义务</w:t>
      </w:r>
    </w:p>
    <w:p w14:paraId="6E3CB003">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1.乙方项目经理、技术负责人和安全员应押证（复印件）施工。</w:t>
      </w:r>
    </w:p>
    <w:p w14:paraId="07C13F88">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在施工期间项目负责人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必须常驻工地现场。如甲方发现乙方项目负责人不在现场，第一次警告，第二次及以后每次以300元/天处罚(在履约保证金中扣除)。</w:t>
      </w:r>
    </w:p>
    <w:p w14:paraId="083A0B4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2.配合甲方的验收工作，竣工验收后向甲方提供全套竣工资料；已完工工程未交付甲方之前，负责已完工程的保护工作，保护期间发生损坏，乙方负责修复。</w:t>
      </w:r>
    </w:p>
    <w:p w14:paraId="679D787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3.按合同约定内容，参加相关工程验收和竣工验收，并对本工程的施工质量和工期负责。</w:t>
      </w:r>
    </w:p>
    <w:p w14:paraId="3F6584A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4.乙方在施工过程中，必须严格按照国家有关规范、规定及经过甲方审定的施工设计要求进行施工，并提供相应的原始资料。</w:t>
      </w:r>
    </w:p>
    <w:p w14:paraId="2FBC45E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5.乙方负责办理施工现场人员的生命财产、现场设施的保险，并支付相应的费用，费用已含在合同价款中。因乙方原因造成的任何事故（包括第三者人员在内）所发生的损失、赔偿费、补偿费用等由乙方承担。</w:t>
      </w:r>
    </w:p>
    <w:p w14:paraId="164A24B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九、违约责任</w:t>
      </w:r>
    </w:p>
    <w:p w14:paraId="42D65AE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（一）甲方违约</w:t>
      </w:r>
    </w:p>
    <w:p w14:paraId="74A58C0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1.甲方未按期交付施工场地，由此延误乙方工期的责任和费用由甲方承担。</w:t>
      </w:r>
    </w:p>
    <w:p w14:paraId="5A36A43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2.甲方未按期进行支付或最后支付。</w:t>
      </w:r>
    </w:p>
    <w:p w14:paraId="2A6ED56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（二）乙方违约</w:t>
      </w:r>
    </w:p>
    <w:p w14:paraId="0AB417E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1.乙方不得将本工程转包，否则甲方有权立即终止本合同，并责令承包人立即退场，已实施的工程不支付工程款。</w:t>
      </w:r>
    </w:p>
    <w:p w14:paraId="73A9363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乙方按照施工要求，确保工程质量一次性通过验收。如未能一次性通过验收，乙方应在甲方规定的时间内按照相关整改要求完成返工整改工作；如乙方不能在规定的时间内完成整改工作或返工整改后工程仍不能达到质量验收标准，甲方有权将该整改工作交由其他单位完成，乙方承担甲方委托其他单位的施工费用，另加收人民币50000.00元的罚金；未能一次性通过验收导致上级项目补助资金逾期被收回而造成工程资金不足，后果及责任乙方自负。</w:t>
      </w:r>
    </w:p>
    <w:p w14:paraId="3739DFB3">
      <w:pPr>
        <w:adjustRightInd w:val="0"/>
        <w:snapToGrid w:val="0"/>
        <w:spacing w:line="600" w:lineRule="exact"/>
        <w:ind w:firstLine="560" w:firstLineChars="200"/>
        <w:rPr>
          <w:rFonts w:ascii="宋体" w:hAnsi="宋体" w:cs="宋体"/>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3.乙方应精心组织施工，按时保质完成工程。除甲方约定原因之外，不能按期完工，乙方将承担延误工期的违约金按人民币500元/天累计收取，但不得超过</w:t>
      </w:r>
      <w:r>
        <w:rPr>
          <w:rFonts w:hint="eastAsia" w:ascii="方正仿宋_GBK" w:hAnsi="宋体" w:eastAsia="方正仿宋_GBK" w:cs="MingLiU"/>
          <w:b w:val="0"/>
          <w:bCs/>
          <w:color w:val="000000" w:themeColor="text1"/>
          <w:kern w:val="0"/>
          <w:sz w:val="28"/>
          <w:szCs w:val="28"/>
          <w:u w:val="single"/>
          <w:lang w:val="en-US" w:eastAsia="zh-CN"/>
        </w:rPr>
        <w:t>90天</w:t>
      </w:r>
      <w:r>
        <w:rPr>
          <w:rFonts w:hint="eastAsia" w:ascii="方正仿宋_GBK" w:hAnsi="宋体" w:eastAsia="方正仿宋_GBK" w:cs="MingLiU"/>
          <w:b w:val="0"/>
          <w:bCs/>
          <w:color w:val="000000" w:themeColor="text1"/>
          <w:kern w:val="0"/>
          <w:sz w:val="28"/>
          <w:szCs w:val="28"/>
        </w:rPr>
        <w:t>。若超出</w:t>
      </w:r>
      <w:r>
        <w:rPr>
          <w:rFonts w:hint="eastAsia" w:ascii="方正仿宋_GBK" w:hAnsi="宋体" w:eastAsia="方正仿宋_GBK" w:cs="MingLiU"/>
          <w:b w:val="0"/>
          <w:bCs/>
          <w:color w:val="000000" w:themeColor="text1"/>
          <w:kern w:val="0"/>
          <w:sz w:val="28"/>
          <w:szCs w:val="28"/>
          <w:u w:val="single"/>
          <w:lang w:val="en-US" w:eastAsia="zh-CN"/>
        </w:rPr>
        <w:t>90天</w:t>
      </w:r>
      <w:r>
        <w:rPr>
          <w:rFonts w:hint="eastAsia" w:ascii="方正仿宋_GBK" w:hAnsi="宋体" w:eastAsia="方正仿宋_GBK" w:cs="MingLiU"/>
          <w:b w:val="0"/>
          <w:bCs/>
          <w:color w:val="000000" w:themeColor="text1"/>
          <w:kern w:val="0"/>
          <w:sz w:val="28"/>
          <w:szCs w:val="28"/>
        </w:rPr>
        <w:t>，甲方有权解除合同</w:t>
      </w:r>
      <w:r>
        <w:rPr>
          <w:rFonts w:hint="eastAsia" w:ascii="宋体" w:hAnsi="宋体" w:cs="宋体"/>
          <w:b w:val="0"/>
          <w:bCs/>
          <w:color w:val="000000" w:themeColor="text1"/>
          <w:kern w:val="0"/>
          <w:sz w:val="28"/>
          <w:szCs w:val="28"/>
        </w:rPr>
        <w:t>。</w:t>
      </w:r>
    </w:p>
    <w:p w14:paraId="5854934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根据本合同约定解除合同时，乙方已完成的合格工程按照本合同约定的单价由审计机关审计出具审计报告（审计费用由乙方承担）进行结算，乙方已完成的工程款应扣除甲方按约定应承担的违约责任，在工程交工验收后一年内付清（转包及违规分包除外）。</w:t>
      </w:r>
    </w:p>
    <w:p w14:paraId="7EF47C2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十、合同生效</w:t>
      </w:r>
    </w:p>
    <w:p w14:paraId="04717B6B">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合同订立时间：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0DD7079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合同订立地点：</w:t>
      </w:r>
      <w:r>
        <w:rPr>
          <w:rFonts w:hint="eastAsia" w:ascii="方正仿宋_GBK" w:hAnsi="宋体" w:eastAsia="方正仿宋_GBK" w:cs="MingLiU"/>
          <w:b w:val="0"/>
          <w:bCs/>
          <w:color w:val="000000" w:themeColor="text1"/>
          <w:kern w:val="0"/>
          <w:sz w:val="28"/>
          <w:szCs w:val="28"/>
          <w:u w:val="single"/>
        </w:rPr>
        <w:t xml:space="preserve"> 　　　　　　　　　　　　　</w:t>
      </w:r>
    </w:p>
    <w:p w14:paraId="0BD6CBC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十一、其他</w:t>
      </w:r>
    </w:p>
    <w:p w14:paraId="3C6ECC6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本工程招标文件、中标通知书、《安全生产合同》和《廉政责任书》等</w:t>
      </w:r>
      <w:r>
        <w:rPr>
          <w:rFonts w:hint="eastAsia" w:ascii="宋体" w:hAnsi="宋体" w:cs="宋体"/>
          <w:b w:val="0"/>
          <w:bCs/>
          <w:color w:val="000000" w:themeColor="text1"/>
          <w:kern w:val="0"/>
          <w:sz w:val="28"/>
          <w:szCs w:val="28"/>
        </w:rPr>
        <w:t>属</w:t>
      </w:r>
      <w:r>
        <w:rPr>
          <w:rFonts w:hint="eastAsia" w:ascii="方正仿宋_GBK" w:hAnsi="宋体" w:eastAsia="方正仿宋_GBK" w:cs="MingLiU"/>
          <w:b w:val="0"/>
          <w:bCs/>
          <w:color w:val="000000" w:themeColor="text1"/>
          <w:kern w:val="0"/>
          <w:sz w:val="28"/>
          <w:szCs w:val="28"/>
        </w:rPr>
        <w:t>本合同组成部分，互为补充，不一致部分以本合同为准。</w:t>
      </w:r>
    </w:p>
    <w:p w14:paraId="68AE05B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未尽事宜双方协商一致，签订补充协议。双方在履行合同中如发生纠纷，应协商解决，协商无效时可向项目所在地法院提起诉讼。</w:t>
      </w:r>
    </w:p>
    <w:p w14:paraId="1FF01B1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本合同一式肆份，甲乙双方各执贰份，经双方法定代表人签字并加盖公章后生效。甲乙双方履行完各自责任后，协议自动失效。</w:t>
      </w:r>
    </w:p>
    <w:p w14:paraId="1130A9A2">
      <w:pPr>
        <w:numPr>
          <w:ilvl w:val="0"/>
          <w:numId w:val="6"/>
        </w:num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附件</w:t>
      </w:r>
    </w:p>
    <w:p w14:paraId="04D25E16">
      <w:pPr>
        <w:adjustRightInd w:val="0"/>
        <w:snapToGrid w:val="0"/>
        <w:spacing w:line="600" w:lineRule="exact"/>
        <w:ind w:firstLine="641"/>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附件一：《安全生产合同》；</w:t>
      </w:r>
    </w:p>
    <w:p w14:paraId="0B6928B6">
      <w:pPr>
        <w:adjustRightInd w:val="0"/>
        <w:snapToGrid w:val="0"/>
        <w:spacing w:line="600" w:lineRule="exact"/>
        <w:ind w:firstLine="641"/>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附件二：《廉政责任书》；</w:t>
      </w:r>
    </w:p>
    <w:p w14:paraId="496337D8">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甲方（盖章）：              乙方（盖章）：  </w:t>
      </w:r>
    </w:p>
    <w:p w14:paraId="3B5C077F">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法定代表人（签字）：        法定代表人（签字）：</w:t>
      </w:r>
    </w:p>
    <w:p w14:paraId="401032E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联系电话：                  联系电话：</w:t>
      </w:r>
    </w:p>
    <w:p w14:paraId="2F3AB17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项目联系人：                项目联系人：</w:t>
      </w:r>
    </w:p>
    <w:p w14:paraId="67B96074">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联系电话：                  联系电话：</w:t>
      </w:r>
    </w:p>
    <w:p w14:paraId="724E0E14">
      <w:pPr>
        <w:rPr>
          <w:rFonts w:ascii="宋体" w:hAnsi="宋体"/>
          <w:b w:val="0"/>
          <w:bCs/>
          <w:color w:val="000000" w:themeColor="text1"/>
          <w:sz w:val="28"/>
          <w:szCs w:val="28"/>
        </w:rPr>
      </w:pPr>
    </w:p>
    <w:p w14:paraId="2D1CDF66">
      <w:pPr>
        <w:rPr>
          <w:rFonts w:ascii="宋体" w:hAnsi="宋体"/>
          <w:b w:val="0"/>
          <w:bCs/>
          <w:color w:val="000000" w:themeColor="text1"/>
          <w:sz w:val="28"/>
          <w:szCs w:val="28"/>
        </w:rPr>
      </w:pPr>
    </w:p>
    <w:p w14:paraId="2DBC18CF">
      <w:pPr>
        <w:rPr>
          <w:rFonts w:ascii="宋体" w:hAnsi="宋体"/>
          <w:b w:val="0"/>
          <w:bCs/>
          <w:color w:val="000000" w:themeColor="text1"/>
          <w:sz w:val="28"/>
          <w:szCs w:val="28"/>
        </w:rPr>
      </w:pPr>
    </w:p>
    <w:p w14:paraId="1E029F2E">
      <w:pPr>
        <w:rPr>
          <w:rFonts w:ascii="宋体" w:hAnsi="宋体"/>
          <w:b w:val="0"/>
          <w:bCs/>
          <w:color w:val="000000" w:themeColor="text1"/>
          <w:sz w:val="28"/>
          <w:szCs w:val="28"/>
        </w:rPr>
      </w:pPr>
    </w:p>
    <w:p w14:paraId="5372461D">
      <w:pPr>
        <w:rPr>
          <w:rFonts w:ascii="宋体" w:hAnsi="宋体"/>
          <w:b w:val="0"/>
          <w:bCs/>
          <w:color w:val="000000" w:themeColor="text1"/>
          <w:sz w:val="28"/>
          <w:szCs w:val="28"/>
        </w:rPr>
      </w:pPr>
    </w:p>
    <w:p w14:paraId="281FF105">
      <w:pPr>
        <w:rPr>
          <w:rFonts w:ascii="宋体" w:hAnsi="宋体"/>
          <w:b w:val="0"/>
          <w:bCs/>
          <w:color w:val="000000" w:themeColor="text1"/>
          <w:sz w:val="28"/>
          <w:szCs w:val="28"/>
        </w:rPr>
      </w:pPr>
    </w:p>
    <w:p w14:paraId="21CADC06">
      <w:pPr>
        <w:rPr>
          <w:rFonts w:ascii="宋体" w:hAnsi="宋体"/>
          <w:b w:val="0"/>
          <w:bCs/>
          <w:color w:val="000000" w:themeColor="text1"/>
          <w:sz w:val="28"/>
          <w:szCs w:val="28"/>
        </w:rPr>
      </w:pPr>
    </w:p>
    <w:p w14:paraId="5267D474">
      <w:pPr>
        <w:rPr>
          <w:rFonts w:ascii="宋体" w:hAnsi="宋体"/>
          <w:b w:val="0"/>
          <w:bCs/>
          <w:color w:val="000000" w:themeColor="text1"/>
          <w:sz w:val="28"/>
          <w:szCs w:val="28"/>
        </w:rPr>
      </w:pPr>
    </w:p>
    <w:p w14:paraId="17FF154E">
      <w:pPr>
        <w:rPr>
          <w:rFonts w:ascii="宋体" w:hAnsi="宋体"/>
          <w:b w:val="0"/>
          <w:bCs/>
          <w:color w:val="000000" w:themeColor="text1"/>
          <w:sz w:val="28"/>
          <w:szCs w:val="28"/>
        </w:rPr>
      </w:pPr>
    </w:p>
    <w:p w14:paraId="3C54AD62">
      <w:pPr>
        <w:rPr>
          <w:rFonts w:ascii="宋体" w:hAnsi="宋体"/>
          <w:b w:val="0"/>
          <w:bCs/>
          <w:color w:val="000000" w:themeColor="text1"/>
          <w:sz w:val="28"/>
          <w:szCs w:val="28"/>
        </w:rPr>
      </w:pPr>
    </w:p>
    <w:p w14:paraId="6F62791C">
      <w:pPr>
        <w:rPr>
          <w:rFonts w:ascii="宋体" w:hAnsi="宋体"/>
          <w:b w:val="0"/>
          <w:bCs/>
          <w:color w:val="000000" w:themeColor="text1"/>
          <w:sz w:val="28"/>
          <w:szCs w:val="28"/>
        </w:rPr>
      </w:pPr>
    </w:p>
    <w:p w14:paraId="5126A953">
      <w:pPr>
        <w:rPr>
          <w:rFonts w:ascii="宋体" w:hAnsi="宋体"/>
          <w:b w:val="0"/>
          <w:bCs/>
          <w:color w:val="000000" w:themeColor="text1"/>
          <w:sz w:val="28"/>
          <w:szCs w:val="28"/>
        </w:rPr>
      </w:pPr>
    </w:p>
    <w:p w14:paraId="26EED548">
      <w:pPr>
        <w:rPr>
          <w:rFonts w:ascii="宋体" w:hAnsi="宋体"/>
          <w:b w:val="0"/>
          <w:bCs/>
          <w:color w:val="000000" w:themeColor="text1"/>
          <w:sz w:val="28"/>
          <w:szCs w:val="28"/>
        </w:rPr>
      </w:pPr>
    </w:p>
    <w:p w14:paraId="663342A5">
      <w:pPr>
        <w:rPr>
          <w:rFonts w:ascii="宋体" w:hAnsi="宋体"/>
          <w:b w:val="0"/>
          <w:bCs/>
          <w:color w:val="000000" w:themeColor="text1"/>
          <w:sz w:val="28"/>
          <w:szCs w:val="28"/>
        </w:rPr>
      </w:pPr>
    </w:p>
    <w:p w14:paraId="28647960">
      <w:pPr>
        <w:rPr>
          <w:rFonts w:ascii="宋体" w:hAnsi="宋体"/>
          <w:b w:val="0"/>
          <w:bCs/>
          <w:color w:val="000000" w:themeColor="text1"/>
          <w:sz w:val="28"/>
          <w:szCs w:val="28"/>
        </w:rPr>
      </w:pPr>
    </w:p>
    <w:p w14:paraId="137A52CF">
      <w:pPr>
        <w:rPr>
          <w:rFonts w:ascii="宋体" w:hAnsi="宋体"/>
          <w:b w:val="0"/>
          <w:bCs/>
          <w:color w:val="000000" w:themeColor="text1"/>
          <w:sz w:val="28"/>
          <w:szCs w:val="28"/>
        </w:rPr>
      </w:pPr>
    </w:p>
    <w:p w14:paraId="6E873F7C">
      <w:pPr>
        <w:rPr>
          <w:rFonts w:ascii="宋体" w:hAnsi="宋体"/>
          <w:b w:val="0"/>
          <w:bCs/>
          <w:color w:val="000000" w:themeColor="text1"/>
          <w:sz w:val="28"/>
          <w:szCs w:val="28"/>
        </w:rPr>
      </w:pPr>
    </w:p>
    <w:p w14:paraId="42BF87EC">
      <w:pPr>
        <w:pStyle w:val="2"/>
        <w:spacing w:beforeLines="50" w:afterLines="50" w:line="500" w:lineRule="exact"/>
        <w:jc w:val="left"/>
        <w:rPr>
          <w:rFonts w:ascii="宋体" w:hAnsi="宋体"/>
          <w:b w:val="0"/>
          <w:bCs/>
          <w:color w:val="000000" w:themeColor="text1"/>
          <w:kern w:val="2"/>
          <w:sz w:val="28"/>
          <w:szCs w:val="28"/>
        </w:rPr>
      </w:pPr>
      <w:r>
        <w:rPr>
          <w:rFonts w:hint="eastAsia" w:ascii="宋体" w:hAnsi="宋体"/>
          <w:b w:val="0"/>
          <w:bCs/>
          <w:color w:val="000000" w:themeColor="text1"/>
          <w:kern w:val="2"/>
          <w:sz w:val="28"/>
          <w:szCs w:val="28"/>
        </w:rPr>
        <w:t>附件一：安全生产合同</w:t>
      </w:r>
    </w:p>
    <w:p w14:paraId="497A50EC">
      <w:pPr>
        <w:pStyle w:val="2"/>
        <w:spacing w:beforeLines="50" w:afterLines="50" w:line="500" w:lineRule="exact"/>
        <w:jc w:val="center"/>
        <w:rPr>
          <w:rFonts w:ascii="宋体" w:hAnsi="宋体"/>
          <w:b w:val="0"/>
          <w:bCs/>
          <w:color w:val="000000" w:themeColor="text1"/>
          <w:sz w:val="28"/>
          <w:szCs w:val="28"/>
        </w:rPr>
      </w:pPr>
      <w:r>
        <w:rPr>
          <w:rFonts w:hint="eastAsia" w:ascii="宋体" w:hAnsi="宋体"/>
          <w:b w:val="0"/>
          <w:bCs/>
          <w:color w:val="000000" w:themeColor="text1"/>
          <w:sz w:val="28"/>
          <w:szCs w:val="28"/>
        </w:rPr>
        <w:t>安全生产合同</w:t>
      </w:r>
    </w:p>
    <w:p w14:paraId="524783EB">
      <w:pPr>
        <w:spacing w:line="500" w:lineRule="exact"/>
        <w:ind w:firstLine="560" w:firstLineChars="200"/>
        <w:jc w:val="left"/>
        <w:rPr>
          <w:rFonts w:ascii="宋体" w:hAnsi="宋体"/>
          <w:b w:val="0"/>
          <w:bCs/>
          <w:color w:val="000000" w:themeColor="text1"/>
          <w:sz w:val="28"/>
          <w:szCs w:val="28"/>
        </w:rPr>
      </w:pPr>
      <w:r>
        <w:rPr>
          <w:rFonts w:hint="eastAsia" w:ascii="宋体" w:hAnsi="宋体"/>
          <w:b w:val="0"/>
          <w:bCs/>
          <w:color w:val="000000" w:themeColor="text1"/>
          <w:sz w:val="28"/>
          <w:szCs w:val="28"/>
        </w:rPr>
        <w:t>为在</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u w:val="single"/>
          <w:lang w:eastAsia="zh-CN"/>
        </w:rPr>
        <w:t>2026年垫江县永安镇高坡村排灌设施建设项目</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（项目名称）施工合同的实施过程中创造安全、高效的施工环境，切实搞好本项目的安全管理工作，本项目发包人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u w:val="single"/>
          <w:lang w:eastAsia="zh-CN"/>
        </w:rPr>
        <w:t>垫江县永安镇高坡村股份经济合作联合社</w:t>
      </w:r>
      <w:r>
        <w:rPr>
          <w:rFonts w:hint="eastAsia" w:ascii="宋体" w:hAnsi="宋体"/>
          <w:b w:val="0"/>
          <w:bCs/>
          <w:color w:val="000000" w:themeColor="text1"/>
          <w:sz w:val="28"/>
          <w:szCs w:val="28"/>
          <w:u w:val="single"/>
        </w:rPr>
        <w:t>（</w:t>
      </w:r>
      <w:r>
        <w:rPr>
          <w:rFonts w:hint="eastAsia" w:ascii="宋体" w:hAnsi="宋体"/>
          <w:b w:val="0"/>
          <w:bCs/>
          <w:color w:val="000000" w:themeColor="text1"/>
          <w:sz w:val="28"/>
          <w:szCs w:val="28"/>
        </w:rPr>
        <w:t>以下简称“发包人”）与承包人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（以下简称“承包人”）特此签订安全生产合同：</w:t>
      </w:r>
    </w:p>
    <w:p w14:paraId="07B151B1">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1.发包人职责</w:t>
      </w:r>
    </w:p>
    <w:p w14:paraId="2AD89653">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（1）严格遵守国家有关安全生产的法律法规，认真执行工程承包合同中的有关安全要求。</w:t>
      </w:r>
    </w:p>
    <w:p w14:paraId="634B6EC7">
      <w:pPr>
        <w:keepNext w:val="0"/>
        <w:keepLines w:val="0"/>
        <w:widowControl/>
        <w:suppressLineNumbers w:val="0"/>
        <w:jc w:val="left"/>
        <w:rPr>
          <w:rFonts w:ascii="宋体" w:hAnsi="宋体"/>
          <w:b w:val="0"/>
          <w:bCs/>
          <w:color w:val="000000" w:themeColor="text1"/>
          <w:sz w:val="28"/>
          <w:szCs w:val="28"/>
        </w:rPr>
      </w:pPr>
      <w:r>
        <w:rPr>
          <w:rFonts w:hint="eastAsia" w:ascii="宋体" w:hAnsi="宋体"/>
          <w:b w:val="0"/>
          <w:bCs/>
          <w:color w:val="000000" w:themeColor="text1"/>
          <w:sz w:val="28"/>
          <w:szCs w:val="28"/>
        </w:rPr>
        <w:t>（2）按照</w:t>
      </w:r>
      <w:r>
        <w:rPr>
          <w:rFonts w:hint="eastAsia" w:ascii="宋体" w:hAnsi="宋体" w:eastAsia="宋体" w:cs="宋体"/>
          <w:i w:val="0"/>
          <w:iCs w:val="0"/>
          <w:caps w:val="0"/>
          <w:color w:val="000000"/>
          <w:spacing w:val="0"/>
          <w:kern w:val="0"/>
          <w:sz w:val="28"/>
          <w:szCs w:val="28"/>
          <w:lang w:val="en-US" w:eastAsia="zh-CN" w:bidi="ar"/>
        </w:rPr>
        <w:t>“安全第一、预防为主、综合治理”</w:t>
      </w:r>
      <w:r>
        <w:rPr>
          <w:rFonts w:hint="eastAsia" w:ascii="宋体" w:hAnsi="宋体"/>
          <w:b w:val="0"/>
          <w:bCs/>
          <w:color w:val="000000" w:themeColor="text1"/>
          <w:sz w:val="28"/>
          <w:szCs w:val="28"/>
        </w:rPr>
        <w:t>和坚持“管生产必须管安全”的原则进行安全生产管理，做到生产与安全工作同时计划、布置、检查、总结和评比。</w:t>
      </w:r>
    </w:p>
    <w:p w14:paraId="6480F76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（3）重要的安全设施必须坚持与主体工程“三同时”的原则，即：同时设计、审批，同时施工，同时验收，投入使用。</w:t>
      </w:r>
    </w:p>
    <w:p w14:paraId="16D6A2DA">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（4）定期召开安全生产调度会，及时传达中央及地方有关安全生产的精神。</w:t>
      </w:r>
    </w:p>
    <w:p w14:paraId="6270B9EE">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（5）组织对承包人施工现场安全生产检查，监督承包人及时处理发现的各种安全隐患。</w:t>
      </w:r>
    </w:p>
    <w:p w14:paraId="4750F4EF">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2.承包人职责</w:t>
      </w:r>
    </w:p>
    <w:p w14:paraId="77CDACA6">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（1）严格遵守《中华人民共和国安全生产法》、《建设工程安全生产管理条例》等国家有关安全生产的法律法规、《公路水运工程安全生产监督管理办法》、《公路工程施工</w:t>
      </w:r>
      <w:bookmarkStart w:id="53" w:name="_GoBack"/>
      <w:bookmarkEnd w:id="53"/>
      <w:r>
        <w:rPr>
          <w:rFonts w:hint="eastAsia" w:ascii="宋体" w:hAnsi="宋体"/>
          <w:b w:val="0"/>
          <w:bCs/>
          <w:color w:val="000000" w:themeColor="text1"/>
          <w:sz w:val="28"/>
          <w:szCs w:val="28"/>
        </w:rPr>
        <w:t>安全技术规程》和《公路筑养路机械操作规程》等有关安全生产的规定。认真执行工程承包合同中的有关安全要求。</w:t>
      </w:r>
    </w:p>
    <w:p w14:paraId="058F17C5">
      <w:pPr>
        <w:keepNext w:val="0"/>
        <w:keepLines w:val="0"/>
        <w:widowControl/>
        <w:suppressLineNumbers w:val="0"/>
        <w:jc w:val="left"/>
        <w:rPr>
          <w:rFonts w:ascii="宋体" w:hAnsi="宋体"/>
          <w:b w:val="0"/>
          <w:bCs/>
          <w:color w:val="000000" w:themeColor="text1"/>
          <w:sz w:val="28"/>
          <w:szCs w:val="28"/>
        </w:rPr>
      </w:pPr>
      <w:r>
        <w:rPr>
          <w:rFonts w:hint="eastAsia" w:ascii="宋体" w:hAnsi="宋体"/>
          <w:b w:val="0"/>
          <w:bCs/>
          <w:color w:val="000000" w:themeColor="text1"/>
          <w:sz w:val="28"/>
          <w:szCs w:val="28"/>
        </w:rPr>
        <w:t>（2）坚持</w:t>
      </w:r>
      <w:r>
        <w:rPr>
          <w:rFonts w:hint="eastAsia" w:ascii="宋体" w:hAnsi="宋体" w:eastAsia="宋体" w:cs="宋体"/>
          <w:i w:val="0"/>
          <w:iCs w:val="0"/>
          <w:caps w:val="0"/>
          <w:color w:val="000000"/>
          <w:spacing w:val="0"/>
          <w:kern w:val="0"/>
          <w:sz w:val="28"/>
          <w:szCs w:val="28"/>
          <w:lang w:val="en-US" w:eastAsia="zh-CN" w:bidi="ar"/>
        </w:rPr>
        <w:t>“安全第一、预防为主、综合治理”</w:t>
      </w:r>
      <w:r>
        <w:rPr>
          <w:rFonts w:hint="eastAsia" w:ascii="宋体" w:hAnsi="宋体"/>
          <w:b w:val="0"/>
          <w:bCs/>
          <w:color w:val="000000" w:themeColor="text1"/>
          <w:sz w:val="28"/>
          <w:szCs w:val="28"/>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BE4F60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FE20892">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（4）承包人在任何时候都应采取各种合理的预防措施，防止其员工发生任何违法、违禁、暴力或妨碍治安的行为。</w:t>
      </w:r>
    </w:p>
    <w:p w14:paraId="68B1AE33">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7C6499">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019362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（7）操作人员上岗，必须按规定穿戴防护用品。施工负责人和安全检查员应随时检查劳动防护用品的穿戴情况，不按规定穿戴防护用品的人员不得上岗。</w:t>
      </w:r>
    </w:p>
    <w:p w14:paraId="04058A37">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（8）所有施工机具设备和高空作业的设备均应定期检查，并有安全员的签字记录，保证其经常处于完好状态；不合格的机具、设备和劳动保护用品严禁使用：</w:t>
      </w:r>
    </w:p>
    <w:p w14:paraId="7F4DF962">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（9）施工中采用新技术、新工艺、新设备、新材料时，必须制定相应的安全技术措施，施工现场必须具有相关的安全标志牌。</w:t>
      </w:r>
    </w:p>
    <w:p w14:paraId="3E9454CB">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D437DE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（11）安全生产费用按照《公路水运工程安全生产监督管理办法》的相关规定使用和管理。</w:t>
      </w:r>
    </w:p>
    <w:p w14:paraId="40331A65">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3.违约责任</w:t>
      </w:r>
    </w:p>
    <w:p w14:paraId="18FB173C">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如因发包人或承包人违约造成安全事故，将依法追究责任，并承担相关部门认定责任。</w:t>
      </w:r>
    </w:p>
    <w:p w14:paraId="19D63325">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4.本合同由双方法定代表人或授权的代理人签署并盖单位章后生效，全部工程竣工验收后失效。</w:t>
      </w:r>
    </w:p>
    <w:p w14:paraId="400F37DF">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5.本合同—式四份，合同双方各执二份。</w:t>
      </w:r>
    </w:p>
    <w:p w14:paraId="183EA1CB">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发包人：</w:t>
      </w:r>
      <w:r>
        <w:rPr>
          <w:rFonts w:hint="eastAsia" w:ascii="宋体" w:hAnsi="宋体"/>
          <w:b w:val="0"/>
          <w:bCs/>
          <w:color w:val="000000" w:themeColor="text1"/>
          <w:sz w:val="28"/>
          <w:szCs w:val="28"/>
          <w:lang w:val="en-US" w:eastAsia="zh-CN"/>
        </w:rPr>
        <w:t xml:space="preserve"> </w:t>
      </w:r>
      <w:r>
        <w:rPr>
          <w:rFonts w:hint="eastAsia" w:ascii="宋体" w:hAnsi="宋体"/>
          <w:b w:val="0"/>
          <w:bCs/>
          <w:color w:val="000000" w:themeColor="text1"/>
          <w:sz w:val="28"/>
          <w:szCs w:val="28"/>
          <w:u w:val="single"/>
          <w:lang w:val="en-US" w:eastAsia="zh-CN"/>
        </w:rPr>
        <w:t xml:space="preserve">           </w:t>
      </w:r>
      <w:r>
        <w:rPr>
          <w:rFonts w:hint="eastAsia" w:ascii="宋体" w:hAnsi="宋体"/>
          <w:b w:val="0"/>
          <w:bCs/>
          <w:color w:val="000000" w:themeColor="text1"/>
          <w:sz w:val="28"/>
          <w:szCs w:val="28"/>
        </w:rPr>
        <w:t>（盖章）</w:t>
      </w:r>
      <w:r>
        <w:rPr>
          <w:rFonts w:hint="eastAsia" w:ascii="宋体" w:hAnsi="宋体"/>
          <w:b w:val="0"/>
          <w:bCs/>
          <w:color w:val="000000" w:themeColor="text1"/>
          <w:sz w:val="28"/>
          <w:szCs w:val="28"/>
          <w:lang w:val="en-US" w:eastAsia="zh-CN"/>
        </w:rPr>
        <w:t xml:space="preserve">     </w:t>
      </w:r>
      <w:r>
        <w:rPr>
          <w:rFonts w:hint="eastAsia" w:ascii="宋体" w:hAnsi="宋体"/>
          <w:b w:val="0"/>
          <w:bCs/>
          <w:color w:val="000000" w:themeColor="text1"/>
          <w:sz w:val="28"/>
          <w:szCs w:val="28"/>
        </w:rPr>
        <w:t>承包人：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（盖章） </w:t>
      </w:r>
    </w:p>
    <w:p w14:paraId="0A300700">
      <w:pPr>
        <w:spacing w:line="520" w:lineRule="atLeast"/>
        <w:rPr>
          <w:rFonts w:ascii="宋体" w:hAnsi="宋体"/>
          <w:b w:val="0"/>
          <w:bCs/>
          <w:color w:val="000000" w:themeColor="text1"/>
          <w:sz w:val="28"/>
          <w:szCs w:val="28"/>
        </w:rPr>
      </w:pPr>
    </w:p>
    <w:p w14:paraId="2C50734B">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法定代表人(或代表) 签字:        法定代表人(委托代理人)签字：</w:t>
      </w:r>
    </w:p>
    <w:p w14:paraId="01832592">
      <w:pPr>
        <w:spacing w:line="520" w:lineRule="atLeast"/>
        <w:rPr>
          <w:rFonts w:ascii="宋体" w:hAnsi="宋体"/>
          <w:b w:val="0"/>
          <w:bCs/>
          <w:color w:val="000000" w:themeColor="text1"/>
          <w:sz w:val="28"/>
          <w:szCs w:val="28"/>
          <w:u w:val="single"/>
        </w:rPr>
      </w:pPr>
      <w:r>
        <w:rPr>
          <w:rFonts w:hint="eastAsia" w:ascii="宋体" w:hAnsi="宋体"/>
          <w:b w:val="0"/>
          <w:bCs/>
          <w:color w:val="000000" w:themeColor="text1"/>
          <w:sz w:val="28"/>
          <w:szCs w:val="28"/>
        </w:rPr>
        <w:t xml:space="preserve">电话：                         </w:t>
      </w:r>
      <w:r>
        <w:rPr>
          <w:rFonts w:hint="eastAsia" w:ascii="宋体" w:hAnsi="宋体"/>
          <w:b w:val="0"/>
          <w:bCs/>
          <w:color w:val="000000" w:themeColor="text1"/>
          <w:sz w:val="28"/>
          <w:szCs w:val="28"/>
          <w:lang w:val="en-US" w:eastAsia="zh-CN"/>
        </w:rPr>
        <w:t xml:space="preserve"> </w:t>
      </w:r>
      <w:r>
        <w:rPr>
          <w:rFonts w:hint="eastAsia" w:ascii="宋体" w:hAnsi="宋体"/>
          <w:b w:val="0"/>
          <w:bCs/>
          <w:color w:val="000000" w:themeColor="text1"/>
          <w:sz w:val="28"/>
          <w:szCs w:val="28"/>
        </w:rPr>
        <w:t xml:space="preserve">电话： </w:t>
      </w:r>
    </w:p>
    <w:p w14:paraId="57C0E3E5">
      <w:pPr>
        <w:spacing w:line="520" w:lineRule="atLeast"/>
        <w:ind w:firstLine="840"/>
        <w:rPr>
          <w:rFonts w:ascii="宋体" w:hAnsi="宋体"/>
          <w:b w:val="0"/>
          <w:bCs/>
          <w:color w:val="000000" w:themeColor="text1"/>
          <w:kern w:val="0"/>
          <w:sz w:val="28"/>
          <w:szCs w:val="28"/>
        </w:rPr>
      </w:pP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日             </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日</w:t>
      </w:r>
    </w:p>
    <w:p w14:paraId="33336ADD">
      <w:pPr>
        <w:spacing w:line="500" w:lineRule="exact"/>
        <w:jc w:val="left"/>
        <w:rPr>
          <w:rFonts w:ascii="宋体" w:hAnsi="宋体" w:cs="宋体"/>
          <w:b w:val="0"/>
          <w:bCs/>
          <w:color w:val="000000" w:themeColor="text1"/>
          <w:sz w:val="28"/>
          <w:szCs w:val="28"/>
        </w:rPr>
      </w:pPr>
    </w:p>
    <w:p w14:paraId="3C9FD2A8">
      <w:pPr>
        <w:spacing w:line="500" w:lineRule="exact"/>
        <w:jc w:val="left"/>
        <w:rPr>
          <w:rFonts w:ascii="宋体" w:hAnsi="宋体" w:cs="宋体"/>
          <w:b w:val="0"/>
          <w:bCs/>
          <w:color w:val="000000" w:themeColor="text1"/>
          <w:sz w:val="28"/>
          <w:szCs w:val="28"/>
        </w:rPr>
      </w:pPr>
    </w:p>
    <w:p w14:paraId="33DF0F07">
      <w:pPr>
        <w:spacing w:line="500" w:lineRule="exact"/>
        <w:jc w:val="left"/>
        <w:rPr>
          <w:rFonts w:ascii="宋体" w:hAnsi="宋体" w:cs="宋体"/>
          <w:b w:val="0"/>
          <w:bCs/>
          <w:color w:val="000000" w:themeColor="text1"/>
          <w:sz w:val="28"/>
          <w:szCs w:val="28"/>
        </w:rPr>
      </w:pPr>
    </w:p>
    <w:p w14:paraId="1E9B3BC6">
      <w:pPr>
        <w:spacing w:line="500" w:lineRule="exact"/>
        <w:jc w:val="left"/>
        <w:rPr>
          <w:rFonts w:ascii="宋体" w:hAnsi="宋体" w:cs="宋体"/>
          <w:b w:val="0"/>
          <w:bCs/>
          <w:color w:val="000000" w:themeColor="text1"/>
          <w:sz w:val="28"/>
          <w:szCs w:val="28"/>
        </w:rPr>
      </w:pPr>
    </w:p>
    <w:p w14:paraId="2D32FD71">
      <w:pPr>
        <w:spacing w:line="500" w:lineRule="exact"/>
        <w:jc w:val="left"/>
        <w:rPr>
          <w:rFonts w:ascii="宋体" w:hAnsi="宋体" w:cs="宋体"/>
          <w:b w:val="0"/>
          <w:bCs/>
          <w:color w:val="000000" w:themeColor="text1"/>
          <w:sz w:val="28"/>
          <w:szCs w:val="28"/>
        </w:rPr>
      </w:pPr>
      <w:r>
        <w:rPr>
          <w:rFonts w:hint="eastAsia" w:ascii="宋体" w:hAnsi="宋体" w:cs="宋体"/>
          <w:b w:val="0"/>
          <w:bCs/>
          <w:color w:val="000000" w:themeColor="text1"/>
          <w:sz w:val="28"/>
          <w:szCs w:val="28"/>
        </w:rPr>
        <w:t>附件二：廉政责任书</w:t>
      </w:r>
    </w:p>
    <w:p w14:paraId="09F4BD74">
      <w:pPr>
        <w:rPr>
          <w:b w:val="0"/>
          <w:bCs/>
          <w:color w:val="000000" w:themeColor="text1"/>
          <w:sz w:val="28"/>
          <w:szCs w:val="28"/>
        </w:rPr>
      </w:pPr>
    </w:p>
    <w:p w14:paraId="3555CB79">
      <w:pPr>
        <w:spacing w:line="500" w:lineRule="exact"/>
        <w:jc w:val="center"/>
        <w:rPr>
          <w:rFonts w:hint="eastAsia" w:ascii="宋体" w:hAnsi="宋体" w:cs="宋体"/>
          <w:b w:val="0"/>
          <w:bCs/>
          <w:color w:val="000000" w:themeColor="text1"/>
          <w:sz w:val="28"/>
          <w:szCs w:val="28"/>
        </w:rPr>
      </w:pPr>
      <w:r>
        <w:rPr>
          <w:rFonts w:hint="eastAsia" w:ascii="宋体" w:hAnsi="宋体" w:cs="宋体"/>
          <w:b w:val="0"/>
          <w:bCs/>
          <w:color w:val="000000" w:themeColor="text1"/>
          <w:sz w:val="28"/>
          <w:szCs w:val="28"/>
          <w:lang w:eastAsia="zh-CN"/>
        </w:rPr>
        <w:t>2026年垫江县永安镇高坡村排灌设施建设</w:t>
      </w:r>
      <w:r>
        <w:rPr>
          <w:rFonts w:hint="eastAsia" w:ascii="宋体" w:hAnsi="宋体" w:cs="宋体"/>
          <w:b w:val="0"/>
          <w:bCs/>
          <w:color w:val="000000" w:themeColor="text1"/>
          <w:sz w:val="28"/>
          <w:szCs w:val="28"/>
          <w:u w:val="single"/>
          <w:lang w:eastAsia="zh-CN"/>
        </w:rPr>
        <w:t>项目</w:t>
      </w:r>
      <w:r>
        <w:rPr>
          <w:rFonts w:hint="eastAsia" w:ascii="宋体" w:hAnsi="宋体" w:cs="宋体"/>
          <w:b w:val="0"/>
          <w:bCs/>
          <w:color w:val="000000" w:themeColor="text1"/>
          <w:sz w:val="28"/>
          <w:szCs w:val="28"/>
        </w:rPr>
        <w:t>施工</w:t>
      </w:r>
    </w:p>
    <w:p w14:paraId="470CAB18">
      <w:pPr>
        <w:spacing w:line="500" w:lineRule="exact"/>
        <w:jc w:val="center"/>
        <w:rPr>
          <w:rFonts w:ascii="宋体" w:hAnsi="宋体" w:cs="宋体"/>
          <w:b w:val="0"/>
          <w:bCs/>
          <w:color w:val="000000" w:themeColor="text1"/>
          <w:sz w:val="28"/>
          <w:szCs w:val="28"/>
        </w:rPr>
      </w:pPr>
      <w:r>
        <w:rPr>
          <w:rFonts w:hint="eastAsia" w:ascii="宋体" w:hAnsi="宋体" w:cs="宋体"/>
          <w:b w:val="0"/>
          <w:bCs/>
          <w:color w:val="000000" w:themeColor="text1"/>
          <w:sz w:val="28"/>
          <w:szCs w:val="28"/>
        </w:rPr>
        <w:t>廉政责任书</w:t>
      </w:r>
    </w:p>
    <w:p w14:paraId="08112F70">
      <w:pPr>
        <w:tabs>
          <w:tab w:val="left" w:pos="3570"/>
        </w:tabs>
        <w:spacing w:line="500" w:lineRule="exact"/>
        <w:ind w:firstLine="643"/>
        <w:rPr>
          <w:rFonts w:ascii="宋体" w:hAnsi="宋体" w:cs="宋体"/>
          <w:b w:val="0"/>
          <w:bCs/>
          <w:color w:val="000000" w:themeColor="text1"/>
          <w:sz w:val="28"/>
          <w:szCs w:val="28"/>
        </w:rPr>
      </w:pPr>
      <w:r>
        <w:rPr>
          <w:rFonts w:ascii="宋体" w:hAnsi="宋体" w:cs="宋体"/>
          <w:b w:val="0"/>
          <w:bCs/>
          <w:color w:val="000000" w:themeColor="text1"/>
          <w:sz w:val="28"/>
          <w:szCs w:val="28"/>
        </w:rPr>
        <w:tab/>
      </w:r>
    </w:p>
    <w:p w14:paraId="206CE9C7">
      <w:pPr>
        <w:spacing w:line="500" w:lineRule="exact"/>
        <w:rPr>
          <w:rFonts w:hint="eastAsia" w:eastAsia="宋体"/>
          <w:b w:val="0"/>
          <w:bCs/>
          <w:color w:val="000000" w:themeColor="text1"/>
          <w:sz w:val="28"/>
          <w:szCs w:val="28"/>
          <w:lang w:eastAsia="zh-CN"/>
        </w:rPr>
      </w:pPr>
      <w:r>
        <w:rPr>
          <w:rFonts w:hint="eastAsia"/>
          <w:b w:val="0"/>
          <w:bCs/>
          <w:color w:val="000000" w:themeColor="text1"/>
          <w:sz w:val="28"/>
          <w:szCs w:val="28"/>
        </w:rPr>
        <w:t>发包人：</w:t>
      </w:r>
      <w:r>
        <w:rPr>
          <w:rFonts w:hint="eastAsia"/>
          <w:b w:val="0"/>
          <w:bCs/>
          <w:color w:val="000000" w:themeColor="text1"/>
          <w:sz w:val="28"/>
          <w:szCs w:val="28"/>
          <w:u w:val="single"/>
          <w:lang w:eastAsia="zh-CN"/>
        </w:rPr>
        <w:t>垫江县永安镇高坡村股份经济合作联合社</w:t>
      </w:r>
    </w:p>
    <w:p w14:paraId="0531CA4C">
      <w:pPr>
        <w:spacing w:line="500" w:lineRule="exact"/>
        <w:rPr>
          <w:b w:val="0"/>
          <w:bCs/>
          <w:color w:val="000000" w:themeColor="text1"/>
          <w:sz w:val="28"/>
          <w:szCs w:val="28"/>
        </w:rPr>
      </w:pPr>
      <w:r>
        <w:rPr>
          <w:rFonts w:hint="eastAsia"/>
          <w:b w:val="0"/>
          <w:bCs/>
          <w:color w:val="000000" w:themeColor="text1"/>
          <w:sz w:val="28"/>
          <w:szCs w:val="28"/>
        </w:rPr>
        <w:t>承包人：　　　　　　　　　　　　　　　　　　　　　　　　</w:t>
      </w:r>
    </w:p>
    <w:p w14:paraId="4EE79411">
      <w:pPr>
        <w:spacing w:line="500" w:lineRule="exact"/>
        <w:rPr>
          <w:b w:val="0"/>
          <w:bCs/>
          <w:color w:val="000000" w:themeColor="text1"/>
          <w:sz w:val="28"/>
          <w:szCs w:val="28"/>
        </w:rPr>
      </w:pPr>
      <w:r>
        <w:rPr>
          <w:rFonts w:hint="eastAsia"/>
          <w:b w:val="0"/>
          <w:bCs/>
          <w:color w:val="000000" w:themeColor="text1"/>
          <w:sz w:val="28"/>
          <w:szCs w:val="28"/>
        </w:rPr>
        <w:t>　　为加强建设工程廉政建设，规范工程建设中发包人承包人双方的行为，防止谋取不正当利益的违法违纪现象发生，保护国家、集体和当事人的合法权益，根据国家有关工程建设的法律法规和廉政建设的有关规定，订立本廉政责任书。</w:t>
      </w:r>
    </w:p>
    <w:p w14:paraId="338D14E5">
      <w:pPr>
        <w:spacing w:line="500" w:lineRule="exact"/>
        <w:rPr>
          <w:b w:val="0"/>
          <w:bCs/>
          <w:color w:val="000000" w:themeColor="text1"/>
          <w:sz w:val="28"/>
          <w:szCs w:val="28"/>
        </w:rPr>
      </w:pPr>
      <w:r>
        <w:rPr>
          <w:rFonts w:hint="eastAsia"/>
          <w:b w:val="0"/>
          <w:bCs/>
          <w:color w:val="000000" w:themeColor="text1"/>
          <w:sz w:val="28"/>
          <w:szCs w:val="28"/>
        </w:rPr>
        <w:t>一、双方的责任</w:t>
      </w:r>
    </w:p>
    <w:p w14:paraId="1CCB21C4">
      <w:pPr>
        <w:spacing w:line="500" w:lineRule="exact"/>
        <w:rPr>
          <w:b w:val="0"/>
          <w:bCs/>
          <w:color w:val="000000" w:themeColor="text1"/>
          <w:sz w:val="28"/>
          <w:szCs w:val="28"/>
        </w:rPr>
      </w:pPr>
      <w:r>
        <w:rPr>
          <w:rFonts w:hint="eastAsia"/>
          <w:b w:val="0"/>
          <w:bCs/>
          <w:color w:val="000000" w:themeColor="text1"/>
          <w:sz w:val="28"/>
          <w:szCs w:val="28"/>
        </w:rPr>
        <w:t>　　1.1应严格遵守国家关于建设工程的有关法律、法规，相关政策，以及廉政建设的各项规定。</w:t>
      </w:r>
    </w:p>
    <w:p w14:paraId="47D9A351">
      <w:pPr>
        <w:spacing w:line="500" w:lineRule="exact"/>
        <w:rPr>
          <w:b w:val="0"/>
          <w:bCs/>
          <w:color w:val="000000" w:themeColor="text1"/>
          <w:sz w:val="28"/>
          <w:szCs w:val="28"/>
        </w:rPr>
      </w:pPr>
      <w:r>
        <w:rPr>
          <w:rFonts w:hint="eastAsia"/>
          <w:b w:val="0"/>
          <w:bCs/>
          <w:color w:val="000000" w:themeColor="text1"/>
          <w:sz w:val="28"/>
          <w:szCs w:val="28"/>
        </w:rPr>
        <w:t>　　1.2严格执行建设工程合同文件，自觉按合同办事。</w:t>
      </w:r>
    </w:p>
    <w:p w14:paraId="77AFB68A">
      <w:pPr>
        <w:spacing w:line="500" w:lineRule="exact"/>
        <w:rPr>
          <w:b w:val="0"/>
          <w:bCs/>
          <w:color w:val="000000" w:themeColor="text1"/>
          <w:sz w:val="28"/>
          <w:szCs w:val="28"/>
        </w:rPr>
      </w:pPr>
      <w:r>
        <w:rPr>
          <w:rFonts w:hint="eastAsia"/>
          <w:b w:val="0"/>
          <w:bCs/>
          <w:color w:val="000000" w:themeColor="text1"/>
          <w:sz w:val="28"/>
          <w:szCs w:val="28"/>
        </w:rPr>
        <w:t>　　1.3各项活动必须坚持公开、公平、公正、诚信、透明的原则(除法律法规另有规定者外)，不得为获取不正当的利益，损害国家、集体和对方利益，不得违反建设工程管理的规章制度。</w:t>
      </w:r>
    </w:p>
    <w:p w14:paraId="0D860819">
      <w:pPr>
        <w:spacing w:line="500" w:lineRule="exact"/>
        <w:rPr>
          <w:b w:val="0"/>
          <w:bCs/>
          <w:color w:val="000000" w:themeColor="text1"/>
          <w:sz w:val="28"/>
          <w:szCs w:val="28"/>
        </w:rPr>
      </w:pPr>
      <w:r>
        <w:rPr>
          <w:rFonts w:hint="eastAsia"/>
          <w:b w:val="0"/>
          <w:bCs/>
          <w:color w:val="000000" w:themeColor="text1"/>
          <w:sz w:val="28"/>
          <w:szCs w:val="28"/>
        </w:rPr>
        <w:t>　　1.4发现对方在业务活动中有违规、违纪、违法行为的，应及时提醒对方，情节严重的，应向其上级主管部门或纪检监察、司法等有关机关举报。</w:t>
      </w:r>
    </w:p>
    <w:p w14:paraId="53DCB52F">
      <w:pPr>
        <w:spacing w:line="500" w:lineRule="exact"/>
        <w:rPr>
          <w:b w:val="0"/>
          <w:bCs/>
          <w:color w:val="000000" w:themeColor="text1"/>
          <w:sz w:val="28"/>
          <w:szCs w:val="28"/>
        </w:rPr>
      </w:pPr>
      <w:r>
        <w:rPr>
          <w:rFonts w:hint="eastAsia"/>
          <w:b w:val="0"/>
          <w:bCs/>
          <w:color w:val="000000" w:themeColor="text1"/>
          <w:sz w:val="28"/>
          <w:szCs w:val="28"/>
        </w:rPr>
        <w:t>二、发包人责任</w:t>
      </w:r>
    </w:p>
    <w:p w14:paraId="3AA9FA46">
      <w:pPr>
        <w:spacing w:line="500" w:lineRule="exact"/>
        <w:rPr>
          <w:b w:val="0"/>
          <w:bCs/>
          <w:color w:val="000000" w:themeColor="text1"/>
          <w:sz w:val="28"/>
          <w:szCs w:val="28"/>
        </w:rPr>
      </w:pPr>
      <w:r>
        <w:rPr>
          <w:rFonts w:hint="eastAsia"/>
          <w:b w:val="0"/>
          <w:bCs/>
          <w:color w:val="000000" w:themeColor="text1"/>
          <w:sz w:val="28"/>
          <w:szCs w:val="28"/>
        </w:rPr>
        <w:t>　　发包人的领导和从事该建设工程项目的工作人员，在工程建设的事前、事中、事后应遵守以下规定：</w:t>
      </w:r>
    </w:p>
    <w:p w14:paraId="241D3B6E">
      <w:pPr>
        <w:spacing w:line="500" w:lineRule="exact"/>
        <w:rPr>
          <w:b w:val="0"/>
          <w:bCs/>
          <w:color w:val="000000" w:themeColor="text1"/>
          <w:sz w:val="28"/>
          <w:szCs w:val="28"/>
        </w:rPr>
      </w:pPr>
      <w:r>
        <w:rPr>
          <w:rFonts w:hint="eastAsia"/>
          <w:b w:val="0"/>
          <w:bCs/>
          <w:color w:val="000000" w:themeColor="text1"/>
          <w:sz w:val="28"/>
          <w:szCs w:val="28"/>
        </w:rPr>
        <w:t>　　2.1不得向承包人和相关单位索要或接受回扣、礼金、有价证券、贵重物品和好处费、感谢费等。</w:t>
      </w:r>
    </w:p>
    <w:p w14:paraId="33C04108">
      <w:pPr>
        <w:spacing w:line="500" w:lineRule="exact"/>
        <w:rPr>
          <w:b w:val="0"/>
          <w:bCs/>
          <w:color w:val="000000" w:themeColor="text1"/>
          <w:sz w:val="28"/>
          <w:szCs w:val="28"/>
        </w:rPr>
      </w:pPr>
      <w:r>
        <w:rPr>
          <w:rFonts w:hint="eastAsia"/>
          <w:b w:val="0"/>
          <w:bCs/>
          <w:color w:val="000000" w:themeColor="text1"/>
          <w:sz w:val="28"/>
          <w:szCs w:val="28"/>
        </w:rPr>
        <w:t>　　2.2不得在承包人和相关单位报销任何应由发包人或个人支付的费用。</w:t>
      </w:r>
    </w:p>
    <w:p w14:paraId="630AEB5A">
      <w:pPr>
        <w:spacing w:line="500" w:lineRule="exact"/>
        <w:rPr>
          <w:b w:val="0"/>
          <w:bCs/>
          <w:color w:val="000000" w:themeColor="text1"/>
          <w:sz w:val="28"/>
          <w:szCs w:val="28"/>
        </w:rPr>
      </w:pPr>
      <w:r>
        <w:rPr>
          <w:rFonts w:hint="eastAsia"/>
          <w:b w:val="0"/>
          <w:bCs/>
          <w:color w:val="000000" w:themeColor="text1"/>
          <w:sz w:val="28"/>
          <w:szCs w:val="28"/>
        </w:rPr>
        <w:t>　　2.3不得要求、暗示或接受承包人和相关单位为个人装修住房、婚丧嫁娶、配偶子女的工作安排以及出国(境)、旅游等提供方便。</w:t>
      </w:r>
    </w:p>
    <w:p w14:paraId="74866F5A">
      <w:pPr>
        <w:spacing w:line="500" w:lineRule="exact"/>
        <w:rPr>
          <w:b w:val="0"/>
          <w:bCs/>
          <w:color w:val="000000" w:themeColor="text1"/>
          <w:sz w:val="28"/>
          <w:szCs w:val="28"/>
        </w:rPr>
      </w:pPr>
      <w:r>
        <w:rPr>
          <w:rFonts w:hint="eastAsia"/>
          <w:b w:val="0"/>
          <w:bCs/>
          <w:color w:val="000000" w:themeColor="text1"/>
          <w:sz w:val="28"/>
          <w:szCs w:val="28"/>
        </w:rPr>
        <w:t>　　2.4不得参加有可能影响公正执行公务的承包人和相关单位的宴请、健身、娱乐等活动。</w:t>
      </w:r>
    </w:p>
    <w:p w14:paraId="737B881F">
      <w:pPr>
        <w:spacing w:line="500" w:lineRule="exact"/>
        <w:rPr>
          <w:b w:val="0"/>
          <w:bCs/>
          <w:color w:val="000000" w:themeColor="text1"/>
          <w:sz w:val="28"/>
          <w:szCs w:val="28"/>
        </w:rPr>
      </w:pPr>
      <w:r>
        <w:rPr>
          <w:rFonts w:hint="eastAsia"/>
          <w:b w:val="0"/>
          <w:bCs/>
          <w:color w:val="000000" w:themeColor="text1"/>
          <w:sz w:val="28"/>
          <w:szCs w:val="28"/>
        </w:rPr>
        <w:t>　　2.5不得向承包人和相关单位介绍或为配偶、子女、亲属参与同发包人工程建设管理合同有关的业务活动；不得以任何理由要求承包人和相关单位使用某种产品、材料和设备。</w:t>
      </w:r>
    </w:p>
    <w:p w14:paraId="7CB9E5ED">
      <w:pPr>
        <w:spacing w:line="500" w:lineRule="exact"/>
        <w:rPr>
          <w:b w:val="0"/>
          <w:bCs/>
          <w:color w:val="000000" w:themeColor="text1"/>
          <w:sz w:val="28"/>
          <w:szCs w:val="28"/>
        </w:rPr>
      </w:pPr>
      <w:r>
        <w:rPr>
          <w:rFonts w:hint="eastAsia"/>
          <w:b w:val="0"/>
          <w:bCs/>
          <w:color w:val="000000" w:themeColor="text1"/>
          <w:sz w:val="28"/>
          <w:szCs w:val="28"/>
        </w:rPr>
        <w:t>三、承包人责任</w:t>
      </w:r>
    </w:p>
    <w:p w14:paraId="7A778540">
      <w:pPr>
        <w:spacing w:line="500" w:lineRule="exact"/>
        <w:rPr>
          <w:b w:val="0"/>
          <w:bCs/>
          <w:color w:val="000000" w:themeColor="text1"/>
          <w:sz w:val="28"/>
          <w:szCs w:val="28"/>
        </w:rPr>
      </w:pPr>
      <w:r>
        <w:rPr>
          <w:rFonts w:hint="eastAsia"/>
          <w:b w:val="0"/>
          <w:bCs/>
          <w:color w:val="000000" w:themeColor="text1"/>
          <w:sz w:val="28"/>
          <w:szCs w:val="28"/>
        </w:rPr>
        <w:t>　　应与发包人保持正常的业务交往，按照有关法律法规和程序开展业务工作，严格执行工程建设的有关方针、政策，执行工程建设强制性标准，并遵守以下规定：</w:t>
      </w:r>
    </w:p>
    <w:p w14:paraId="360C95C6">
      <w:pPr>
        <w:spacing w:line="500" w:lineRule="exact"/>
        <w:rPr>
          <w:b w:val="0"/>
          <w:bCs/>
          <w:color w:val="000000" w:themeColor="text1"/>
          <w:sz w:val="28"/>
          <w:szCs w:val="28"/>
        </w:rPr>
      </w:pPr>
      <w:r>
        <w:rPr>
          <w:rFonts w:hint="eastAsia"/>
          <w:b w:val="0"/>
          <w:bCs/>
          <w:color w:val="000000" w:themeColor="text1"/>
          <w:sz w:val="28"/>
          <w:szCs w:val="28"/>
        </w:rPr>
        <w:t>　　3.1不得以任何理由向发包人及其工作人员索要、接受或赠送礼金、有价证券、贵重物品及回扣、好处费、感谢费等。</w:t>
      </w:r>
    </w:p>
    <w:p w14:paraId="24445647">
      <w:pPr>
        <w:spacing w:line="500" w:lineRule="exact"/>
        <w:rPr>
          <w:b w:val="0"/>
          <w:bCs/>
          <w:color w:val="000000" w:themeColor="text1"/>
          <w:sz w:val="28"/>
          <w:szCs w:val="28"/>
        </w:rPr>
      </w:pPr>
      <w:r>
        <w:rPr>
          <w:rFonts w:hint="eastAsia"/>
          <w:b w:val="0"/>
          <w:bCs/>
          <w:color w:val="000000" w:themeColor="text1"/>
          <w:sz w:val="28"/>
          <w:szCs w:val="28"/>
        </w:rPr>
        <w:t>　　3.2不得以任何理由为发包人和相关单位报销应由对方或个人支付的费用。</w:t>
      </w:r>
    </w:p>
    <w:p w14:paraId="30D0F8E7">
      <w:pPr>
        <w:spacing w:line="500" w:lineRule="exact"/>
        <w:rPr>
          <w:b w:val="0"/>
          <w:bCs/>
          <w:color w:val="000000" w:themeColor="text1"/>
          <w:sz w:val="28"/>
          <w:szCs w:val="28"/>
        </w:rPr>
      </w:pPr>
      <w:r>
        <w:rPr>
          <w:rFonts w:hint="eastAsia"/>
          <w:b w:val="0"/>
          <w:bCs/>
          <w:color w:val="000000" w:themeColor="text1"/>
          <w:sz w:val="28"/>
          <w:szCs w:val="28"/>
        </w:rPr>
        <w:t>　　3.3不得接受或暗示为发包人、相关单位或个人装修住房、婚丧嫁娶、配偶子女的工作安排以及出国(境)、旅游等提供方便。</w:t>
      </w:r>
    </w:p>
    <w:p w14:paraId="3CD7A481">
      <w:pPr>
        <w:spacing w:line="500" w:lineRule="exact"/>
        <w:rPr>
          <w:b w:val="0"/>
          <w:bCs/>
          <w:color w:val="000000" w:themeColor="text1"/>
          <w:sz w:val="28"/>
          <w:szCs w:val="28"/>
        </w:rPr>
      </w:pPr>
      <w:r>
        <w:rPr>
          <w:rFonts w:hint="eastAsia"/>
          <w:b w:val="0"/>
          <w:bCs/>
          <w:color w:val="000000" w:themeColor="text1"/>
          <w:sz w:val="28"/>
          <w:szCs w:val="28"/>
        </w:rPr>
        <w:t>　　3.4不得以任何理由为发包人、相关单位或个人组织有可能影响公正执行公务的宴请、健身、娱乐等活动。</w:t>
      </w:r>
    </w:p>
    <w:p w14:paraId="67D248E6">
      <w:pPr>
        <w:spacing w:line="500" w:lineRule="exact"/>
        <w:rPr>
          <w:b w:val="0"/>
          <w:bCs/>
          <w:color w:val="000000" w:themeColor="text1"/>
          <w:sz w:val="28"/>
          <w:szCs w:val="28"/>
        </w:rPr>
      </w:pPr>
      <w:r>
        <w:rPr>
          <w:rFonts w:hint="eastAsia"/>
          <w:b w:val="0"/>
          <w:bCs/>
          <w:color w:val="000000" w:themeColor="text1"/>
          <w:sz w:val="28"/>
          <w:szCs w:val="28"/>
        </w:rPr>
        <w:t>四、违约责任</w:t>
      </w:r>
    </w:p>
    <w:p w14:paraId="11DF0E3D">
      <w:pPr>
        <w:spacing w:line="500" w:lineRule="exact"/>
        <w:rPr>
          <w:b w:val="0"/>
          <w:bCs/>
          <w:color w:val="000000" w:themeColor="text1"/>
          <w:sz w:val="28"/>
          <w:szCs w:val="28"/>
        </w:rPr>
      </w:pPr>
      <w:r>
        <w:rPr>
          <w:rFonts w:hint="eastAsia"/>
          <w:b w:val="0"/>
          <w:bCs/>
          <w:color w:val="000000" w:themeColor="text1"/>
          <w:sz w:val="28"/>
          <w:szCs w:val="28"/>
        </w:rPr>
        <w:t>　　4.1发包人工作人员有违反本责任书第一、二条责任行为的，依据有关法律、法规给予处理；涉嫌犯罪的，移交司法机关追究刑事责任；给承包人单位造成经济损失的，应予以赔偿。</w:t>
      </w:r>
    </w:p>
    <w:p w14:paraId="7D690726">
      <w:pPr>
        <w:spacing w:line="500" w:lineRule="exact"/>
        <w:rPr>
          <w:b w:val="0"/>
          <w:bCs/>
          <w:color w:val="000000" w:themeColor="text1"/>
          <w:sz w:val="28"/>
          <w:szCs w:val="28"/>
        </w:rPr>
      </w:pPr>
      <w:r>
        <w:rPr>
          <w:rFonts w:hint="eastAsia"/>
          <w:b w:val="0"/>
          <w:bCs/>
          <w:color w:val="000000" w:themeColor="text1"/>
          <w:sz w:val="28"/>
          <w:szCs w:val="28"/>
        </w:rPr>
        <w:t>　　4.2承包人工作人员有违反本责任书第一、三条责任行为的，依据有关法律法规处理；涉嫌犯罪的，移交司法机关追究刑事责任；给发包人单位造成经济损失的，应予以赔偿。</w:t>
      </w:r>
    </w:p>
    <w:p w14:paraId="0FEFA509">
      <w:pPr>
        <w:spacing w:line="500" w:lineRule="exact"/>
        <w:rPr>
          <w:b w:val="0"/>
          <w:bCs/>
          <w:color w:val="000000" w:themeColor="text1"/>
          <w:sz w:val="28"/>
          <w:szCs w:val="28"/>
        </w:rPr>
      </w:pPr>
      <w:r>
        <w:rPr>
          <w:rFonts w:hint="eastAsia"/>
          <w:b w:val="0"/>
          <w:bCs/>
          <w:color w:val="000000" w:themeColor="text1"/>
          <w:sz w:val="28"/>
          <w:szCs w:val="28"/>
        </w:rPr>
        <w:t>　　4.3本责任书作为建设工程合同的组成部分，与建设工程合同具有同等法律效力。经双方签署后立即生效。</w:t>
      </w:r>
    </w:p>
    <w:p w14:paraId="02216E2D">
      <w:pPr>
        <w:spacing w:line="500" w:lineRule="exact"/>
        <w:rPr>
          <w:b w:val="0"/>
          <w:bCs/>
          <w:color w:val="000000" w:themeColor="text1"/>
          <w:sz w:val="28"/>
          <w:szCs w:val="28"/>
        </w:rPr>
      </w:pPr>
      <w:r>
        <w:rPr>
          <w:rFonts w:hint="eastAsia"/>
          <w:b w:val="0"/>
          <w:bCs/>
          <w:color w:val="000000" w:themeColor="text1"/>
          <w:sz w:val="28"/>
          <w:szCs w:val="28"/>
        </w:rPr>
        <w:t>五、责任书有效期</w:t>
      </w:r>
    </w:p>
    <w:p w14:paraId="6D3CB26E">
      <w:pPr>
        <w:spacing w:line="500" w:lineRule="exact"/>
        <w:rPr>
          <w:b w:val="0"/>
          <w:bCs/>
          <w:color w:val="000000" w:themeColor="text1"/>
          <w:sz w:val="28"/>
          <w:szCs w:val="28"/>
        </w:rPr>
      </w:pPr>
      <w:r>
        <w:rPr>
          <w:rFonts w:hint="eastAsia"/>
          <w:b w:val="0"/>
          <w:bCs/>
          <w:color w:val="000000" w:themeColor="text1"/>
          <w:sz w:val="28"/>
          <w:szCs w:val="28"/>
        </w:rPr>
        <w:t>　　本责任书的有效期为双方签署之日起至该工程项目竣工验收合格时止。</w:t>
      </w:r>
    </w:p>
    <w:p w14:paraId="47B02839">
      <w:pPr>
        <w:spacing w:line="500" w:lineRule="exact"/>
        <w:rPr>
          <w:b w:val="0"/>
          <w:bCs/>
          <w:color w:val="000000" w:themeColor="text1"/>
          <w:sz w:val="28"/>
          <w:szCs w:val="28"/>
        </w:rPr>
      </w:pPr>
      <w:r>
        <w:rPr>
          <w:rFonts w:hint="eastAsia"/>
          <w:b w:val="0"/>
          <w:bCs/>
          <w:color w:val="000000" w:themeColor="text1"/>
          <w:sz w:val="28"/>
          <w:szCs w:val="28"/>
        </w:rPr>
        <w:t>六、责任书份数</w:t>
      </w:r>
    </w:p>
    <w:p w14:paraId="4724E348">
      <w:pPr>
        <w:spacing w:line="500" w:lineRule="exact"/>
        <w:rPr>
          <w:b w:val="0"/>
          <w:bCs/>
          <w:color w:val="000000" w:themeColor="text1"/>
          <w:sz w:val="28"/>
          <w:szCs w:val="28"/>
        </w:rPr>
      </w:pPr>
      <w:r>
        <w:rPr>
          <w:rFonts w:hint="eastAsia"/>
          <w:b w:val="0"/>
          <w:bCs/>
          <w:color w:val="000000" w:themeColor="text1"/>
          <w:sz w:val="28"/>
          <w:szCs w:val="28"/>
        </w:rPr>
        <w:t>　　本责任书一式四份，发包人承包人各执二份，具有同等效力。</w:t>
      </w:r>
    </w:p>
    <w:p w14:paraId="389A259F">
      <w:pPr>
        <w:spacing w:line="500" w:lineRule="exact"/>
        <w:rPr>
          <w:b w:val="0"/>
          <w:bCs/>
          <w:color w:val="000000" w:themeColor="text1"/>
          <w:sz w:val="28"/>
          <w:szCs w:val="28"/>
        </w:rPr>
      </w:pPr>
    </w:p>
    <w:p w14:paraId="0D206723">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发包人：</w:t>
      </w:r>
      <w:r>
        <w:rPr>
          <w:rFonts w:hint="eastAsia" w:ascii="宋体" w:hAnsi="宋体"/>
          <w:b w:val="0"/>
          <w:bCs/>
          <w:color w:val="000000" w:themeColor="text1"/>
          <w:sz w:val="28"/>
          <w:szCs w:val="28"/>
          <w:u w:val="single"/>
          <w:lang w:val="en-US" w:eastAsia="zh-CN"/>
        </w:rPr>
        <w:t xml:space="preserve">              </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（盖章）承包人：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（盖章） </w:t>
      </w:r>
    </w:p>
    <w:p w14:paraId="1E61EBE8">
      <w:pPr>
        <w:spacing w:line="520" w:lineRule="atLeast"/>
        <w:rPr>
          <w:rFonts w:ascii="宋体" w:hAnsi="宋体"/>
          <w:b w:val="0"/>
          <w:bCs/>
          <w:color w:val="000000" w:themeColor="text1"/>
          <w:sz w:val="28"/>
          <w:szCs w:val="28"/>
        </w:rPr>
      </w:pPr>
    </w:p>
    <w:p w14:paraId="1BC240E1">
      <w:pPr>
        <w:spacing w:line="520" w:lineRule="atLeast"/>
        <w:rPr>
          <w:rFonts w:ascii="宋体" w:hAnsi="宋体"/>
          <w:b w:val="0"/>
          <w:bCs/>
          <w:color w:val="000000" w:themeColor="text1"/>
          <w:sz w:val="28"/>
          <w:szCs w:val="28"/>
        </w:rPr>
      </w:pPr>
    </w:p>
    <w:p w14:paraId="66A4D359">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法定代表人(或代表)签字:         法定代表人(委托代理人)签字：</w:t>
      </w:r>
    </w:p>
    <w:p w14:paraId="160B5FBD">
      <w:pPr>
        <w:spacing w:line="520" w:lineRule="atLeast"/>
        <w:rPr>
          <w:rFonts w:ascii="宋体" w:hAnsi="宋体"/>
          <w:b w:val="0"/>
          <w:bCs/>
          <w:color w:val="000000" w:themeColor="text1"/>
          <w:sz w:val="28"/>
          <w:szCs w:val="28"/>
          <w:u w:val="single"/>
        </w:rPr>
      </w:pPr>
      <w:r>
        <w:rPr>
          <w:rFonts w:hint="eastAsia" w:ascii="宋体" w:hAnsi="宋体"/>
          <w:b w:val="0"/>
          <w:bCs/>
          <w:color w:val="000000" w:themeColor="text1"/>
          <w:sz w:val="28"/>
          <w:szCs w:val="28"/>
        </w:rPr>
        <w:t xml:space="preserve">电话：                          电话： </w:t>
      </w:r>
    </w:p>
    <w:p w14:paraId="12203E6E">
      <w:pPr>
        <w:spacing w:line="520" w:lineRule="atLeast"/>
        <w:ind w:firstLine="840"/>
        <w:rPr>
          <w:rFonts w:ascii="宋体" w:hAnsi="宋体"/>
          <w:b w:val="0"/>
          <w:bCs/>
          <w:color w:val="000000" w:themeColor="text1"/>
          <w:sz w:val="28"/>
          <w:szCs w:val="28"/>
          <w:u w:val="single"/>
        </w:rPr>
      </w:pPr>
    </w:p>
    <w:p w14:paraId="33CC98D1">
      <w:pPr>
        <w:spacing w:line="520" w:lineRule="atLeast"/>
        <w:rPr>
          <w:rFonts w:ascii="宋体" w:hAnsi="宋体"/>
          <w:b w:val="0"/>
          <w:bCs/>
          <w:color w:val="000000" w:themeColor="text1"/>
          <w:sz w:val="28"/>
          <w:szCs w:val="28"/>
          <w:u w:val="single"/>
        </w:rPr>
      </w:pPr>
    </w:p>
    <w:p w14:paraId="4EE93689">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日             </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日</w:t>
      </w:r>
    </w:p>
    <w:p w14:paraId="7ED243FB">
      <w:pPr>
        <w:spacing w:line="520" w:lineRule="atLeast"/>
        <w:rPr>
          <w:rFonts w:ascii="宋体" w:hAnsi="宋体"/>
          <w:b w:val="0"/>
          <w:bCs/>
          <w:color w:val="000000" w:themeColor="text1"/>
          <w:sz w:val="28"/>
          <w:szCs w:val="28"/>
        </w:rPr>
      </w:pPr>
    </w:p>
    <w:p w14:paraId="7F706C2C">
      <w:pPr>
        <w:spacing w:line="520" w:lineRule="atLeast"/>
        <w:rPr>
          <w:rFonts w:ascii="宋体" w:hAnsi="宋体"/>
          <w:b w:val="0"/>
          <w:bCs/>
          <w:color w:val="000000" w:themeColor="text1"/>
          <w:sz w:val="28"/>
          <w:szCs w:val="28"/>
        </w:rPr>
      </w:pPr>
    </w:p>
    <w:p w14:paraId="1DCD8333">
      <w:pPr>
        <w:spacing w:line="520" w:lineRule="atLeast"/>
        <w:rPr>
          <w:rFonts w:ascii="宋体" w:hAnsi="宋体"/>
          <w:b w:val="0"/>
          <w:bCs/>
          <w:color w:val="000000" w:themeColor="text1"/>
          <w:sz w:val="28"/>
          <w:szCs w:val="28"/>
        </w:rPr>
      </w:pPr>
    </w:p>
    <w:p w14:paraId="2E5094D8">
      <w:pPr>
        <w:spacing w:line="520" w:lineRule="atLeast"/>
        <w:rPr>
          <w:rFonts w:ascii="宋体" w:hAnsi="宋体"/>
          <w:b w:val="0"/>
          <w:bCs/>
          <w:color w:val="000000" w:themeColor="text1"/>
          <w:sz w:val="28"/>
          <w:szCs w:val="28"/>
        </w:rPr>
      </w:pPr>
    </w:p>
    <w:p w14:paraId="65EC4405">
      <w:pPr>
        <w:spacing w:line="520" w:lineRule="atLeast"/>
        <w:rPr>
          <w:rFonts w:ascii="宋体" w:hAnsi="宋体"/>
          <w:b w:val="0"/>
          <w:bCs/>
          <w:color w:val="000000" w:themeColor="text1"/>
          <w:sz w:val="28"/>
          <w:szCs w:val="28"/>
        </w:rPr>
      </w:pPr>
    </w:p>
    <w:p w14:paraId="2252CB3B">
      <w:pPr>
        <w:spacing w:line="520" w:lineRule="atLeast"/>
        <w:rPr>
          <w:rFonts w:ascii="宋体" w:hAnsi="宋体"/>
          <w:b w:val="0"/>
          <w:bCs/>
          <w:color w:val="000000" w:themeColor="text1"/>
          <w:sz w:val="28"/>
          <w:szCs w:val="28"/>
        </w:rPr>
      </w:pPr>
    </w:p>
    <w:p w14:paraId="19866021">
      <w:pPr>
        <w:spacing w:line="520" w:lineRule="atLeast"/>
        <w:rPr>
          <w:rFonts w:ascii="宋体" w:hAnsi="宋体"/>
          <w:b w:val="0"/>
          <w:bCs/>
          <w:color w:val="000000" w:themeColor="text1"/>
          <w:sz w:val="28"/>
          <w:szCs w:val="28"/>
        </w:rPr>
      </w:pPr>
    </w:p>
    <w:p w14:paraId="33EE25D8">
      <w:pPr>
        <w:spacing w:line="520" w:lineRule="atLeast"/>
        <w:rPr>
          <w:rFonts w:ascii="宋体" w:hAnsi="宋体"/>
          <w:b w:val="0"/>
          <w:bCs/>
          <w:color w:val="000000" w:themeColor="text1"/>
          <w:sz w:val="28"/>
          <w:szCs w:val="28"/>
        </w:rPr>
      </w:pPr>
    </w:p>
    <w:p w14:paraId="2EC2C7CE">
      <w:pPr>
        <w:spacing w:line="520" w:lineRule="atLeast"/>
        <w:rPr>
          <w:rFonts w:ascii="宋体" w:hAnsi="宋体"/>
          <w:b w:val="0"/>
          <w:bCs/>
          <w:color w:val="000000" w:themeColor="text1"/>
          <w:sz w:val="28"/>
          <w:szCs w:val="28"/>
        </w:rPr>
      </w:pPr>
    </w:p>
    <w:p w14:paraId="638B09F2">
      <w:pPr>
        <w:spacing w:line="520" w:lineRule="atLeast"/>
        <w:rPr>
          <w:rFonts w:ascii="宋体" w:hAnsi="宋体"/>
          <w:b w:val="0"/>
          <w:bCs/>
          <w:color w:val="000000" w:themeColor="text1"/>
          <w:sz w:val="28"/>
          <w:szCs w:val="28"/>
        </w:rPr>
      </w:pPr>
    </w:p>
    <w:p w14:paraId="00365FAF">
      <w:pPr>
        <w:tabs>
          <w:tab w:val="left" w:pos="1941"/>
        </w:tabs>
        <w:jc w:val="left"/>
        <w:rPr>
          <w:b w:val="0"/>
          <w:bCs/>
          <w:color w:val="000000" w:themeColor="text1"/>
        </w:rPr>
      </w:pPr>
    </w:p>
    <w:sectPr>
      <w:headerReference r:id="rId5" w:type="default"/>
      <w:footerReference r:id="rId6"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简体">
    <w:altName w:val="方正书宋_GBK"/>
    <w:panose1 w:val="00000000000000000000"/>
    <w:charset w:val="86"/>
    <w:family w:val="auto"/>
    <w:pitch w:val="default"/>
    <w:sig w:usb0="00000000" w:usb1="00000000" w:usb2="00000010" w:usb3="00000000" w:csb0="00040000"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仿宋简体">
    <w:panose1 w:val="02010601030101010101"/>
    <w:charset w:val="86"/>
    <w:family w:val="auto"/>
    <w:pitch w:val="default"/>
    <w:sig w:usb0="00000001" w:usb1="080E0000" w:usb2="00000000" w:usb3="00000000" w:csb0="00040000"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简体">
    <w:panose1 w:val="02000000000000000000"/>
    <w:charset w:val="86"/>
    <w:family w:val="auto"/>
    <w:pitch w:val="default"/>
    <w:sig w:usb0="A00002BF" w:usb1="184F6CFA" w:usb2="00000012" w:usb3="00000000" w:csb0="00040001" w:csb1="00000000"/>
  </w:font>
  <w:font w:name="MingLiU">
    <w:altName w:val="方正书宋_GBK"/>
    <w:panose1 w:val="02020509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0235">
    <w:pPr>
      <w:pStyle w:val="29"/>
      <w:framePr w:wrap="around" w:vAnchor="text" w:hAnchor="margin" w:xAlign="center" w:y="1"/>
      <w:rPr>
        <w:rStyle w:val="52"/>
      </w:rPr>
    </w:pPr>
    <w:r>
      <w:fldChar w:fldCharType="begin"/>
    </w:r>
    <w:r>
      <w:rPr>
        <w:rStyle w:val="52"/>
      </w:rPr>
      <w:instrText xml:space="preserve">PAGE  </w:instrText>
    </w:r>
    <w:r>
      <w:fldChar w:fldCharType="end"/>
    </w:r>
  </w:p>
  <w:p w14:paraId="7D53144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AA55">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- 2 -</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37B4537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5B0A">
    <w:pPr>
      <w:pStyle w:val="30"/>
      <w:jc w:val="both"/>
      <w:rPr>
        <w:rFonts w:hint="eastAsia"/>
        <w:sz w:val="21"/>
        <w:szCs w:val="21"/>
      </w:rPr>
    </w:pPr>
    <w:r>
      <w:rPr>
        <w:rFonts w:hint="eastAsia"/>
        <w:sz w:val="21"/>
        <w:szCs w:val="21"/>
        <w:lang w:val="en-US" w:eastAsia="zh-CN"/>
      </w:rPr>
      <w:t>2026年垫江县永安镇高坡村排灌设施建设</w:t>
    </w:r>
    <w:r>
      <w:rPr>
        <w:rFonts w:hint="eastAsia"/>
        <w:sz w:val="21"/>
        <w:szCs w:val="21"/>
        <w:lang w:eastAsia="zh-CN"/>
      </w:rPr>
      <w:t>项目</w:t>
    </w:r>
    <w:r>
      <w:rPr>
        <w:rFonts w:hint="eastAsia"/>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C763">
    <w:pPr>
      <w:pStyle w:val="30"/>
      <w:jc w:val="both"/>
    </w:pPr>
    <w:r>
      <w:rPr>
        <w:rFonts w:hint="eastAsia"/>
        <w:sz w:val="21"/>
        <w:szCs w:val="21"/>
        <w:lang w:val="en-US" w:eastAsia="zh-CN"/>
      </w:rPr>
      <w:t>2026年垫江县永安镇高坡村排灌设施建设</w:t>
    </w:r>
    <w:r>
      <w:rPr>
        <w:rFonts w:hint="eastAsia"/>
        <w:sz w:val="21"/>
        <w:szCs w:val="21"/>
        <w:lang w:eastAsia="zh-CN"/>
      </w:rPr>
      <w:t>项目</w:t>
    </w:r>
    <w:r>
      <w:rPr>
        <w:rFonts w:hint="eastAsia"/>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1976B"/>
    <w:multiLevelType w:val="singleLevel"/>
    <w:tmpl w:val="B091976B"/>
    <w:lvl w:ilvl="0" w:tentative="0">
      <w:start w:val="2"/>
      <w:numFmt w:val="decimal"/>
      <w:suff w:val="nothing"/>
      <w:lvlText w:val="%1．"/>
      <w:lvlJc w:val="left"/>
    </w:lvl>
  </w:abstractNum>
  <w:abstractNum w:abstractNumId="1">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2">
    <w:nsid w:val="C1E5409D"/>
    <w:multiLevelType w:val="singleLevel"/>
    <w:tmpl w:val="C1E5409D"/>
    <w:lvl w:ilvl="0" w:tentative="0">
      <w:start w:val="1"/>
      <w:numFmt w:val="chineseCounting"/>
      <w:suff w:val="nothing"/>
      <w:lvlText w:val="（%1）"/>
      <w:lvlJc w:val="left"/>
      <w:rPr>
        <w:rFonts w:hint="eastAsia"/>
      </w:rPr>
    </w:lvl>
  </w:abstractNum>
  <w:abstractNum w:abstractNumId="3">
    <w:nsid w:val="E5B720E0"/>
    <w:multiLevelType w:val="singleLevel"/>
    <w:tmpl w:val="E5B720E0"/>
    <w:lvl w:ilvl="0" w:tentative="0">
      <w:start w:val="5"/>
      <w:numFmt w:val="chineseCounting"/>
      <w:suff w:val="nothing"/>
      <w:lvlText w:val="（%1）"/>
      <w:lvlJc w:val="left"/>
      <w:rPr>
        <w:rFonts w:hint="eastAsia"/>
      </w:rPr>
    </w:lvl>
  </w:abstractNum>
  <w:abstractNum w:abstractNumId="4">
    <w:nsid w:val="626206B0"/>
    <w:multiLevelType w:val="singleLevel"/>
    <w:tmpl w:val="626206B0"/>
    <w:lvl w:ilvl="0" w:tentative="0">
      <w:start w:val="1"/>
      <w:numFmt w:val="decimal"/>
      <w:suff w:val="nothing"/>
      <w:lvlText w:val="%1."/>
      <w:lvlJc w:val="left"/>
    </w:lvl>
  </w:abstractNum>
  <w:abstractNum w:abstractNumId="5">
    <w:nsid w:val="79F783DB"/>
    <w:multiLevelType w:val="singleLevel"/>
    <w:tmpl w:val="79F783DB"/>
    <w:lvl w:ilvl="0" w:tentative="0">
      <w:start w:val="2"/>
      <w:numFmt w:val="decimal"/>
      <w:suff w:val="nothing"/>
      <w:lvlText w:val="%1、"/>
      <w:lvlJc w:val="left"/>
      <w:pPr>
        <w:ind w:left="480" w:firstLine="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172A27"/>
    <w:rsid w:val="00001A4E"/>
    <w:rsid w:val="000041CA"/>
    <w:rsid w:val="0000442D"/>
    <w:rsid w:val="000044C7"/>
    <w:rsid w:val="00004E30"/>
    <w:rsid w:val="00010171"/>
    <w:rsid w:val="00011348"/>
    <w:rsid w:val="00011BA7"/>
    <w:rsid w:val="00012D9C"/>
    <w:rsid w:val="00013C24"/>
    <w:rsid w:val="00021576"/>
    <w:rsid w:val="0003253D"/>
    <w:rsid w:val="000364EC"/>
    <w:rsid w:val="00041915"/>
    <w:rsid w:val="00043523"/>
    <w:rsid w:val="00054BDD"/>
    <w:rsid w:val="00056C72"/>
    <w:rsid w:val="000634E6"/>
    <w:rsid w:val="00065A7A"/>
    <w:rsid w:val="00065E52"/>
    <w:rsid w:val="0006615D"/>
    <w:rsid w:val="00067867"/>
    <w:rsid w:val="00072253"/>
    <w:rsid w:val="00074D4B"/>
    <w:rsid w:val="00077698"/>
    <w:rsid w:val="00082856"/>
    <w:rsid w:val="00083697"/>
    <w:rsid w:val="0008786F"/>
    <w:rsid w:val="00091DD2"/>
    <w:rsid w:val="000936AB"/>
    <w:rsid w:val="000A0CF7"/>
    <w:rsid w:val="000A7D99"/>
    <w:rsid w:val="000B09B8"/>
    <w:rsid w:val="000B1F00"/>
    <w:rsid w:val="000B4F6B"/>
    <w:rsid w:val="000B4F8D"/>
    <w:rsid w:val="000C00EF"/>
    <w:rsid w:val="000C3D31"/>
    <w:rsid w:val="000C6C74"/>
    <w:rsid w:val="000D070A"/>
    <w:rsid w:val="000D2870"/>
    <w:rsid w:val="000D2F01"/>
    <w:rsid w:val="000D64BA"/>
    <w:rsid w:val="000E0794"/>
    <w:rsid w:val="000E13E0"/>
    <w:rsid w:val="000E31B3"/>
    <w:rsid w:val="000E40C6"/>
    <w:rsid w:val="000E4540"/>
    <w:rsid w:val="000E4727"/>
    <w:rsid w:val="000E5CD3"/>
    <w:rsid w:val="000E790E"/>
    <w:rsid w:val="000F130F"/>
    <w:rsid w:val="000F2D6C"/>
    <w:rsid w:val="000F411D"/>
    <w:rsid w:val="000F4FC2"/>
    <w:rsid w:val="000F603E"/>
    <w:rsid w:val="000F6798"/>
    <w:rsid w:val="000F6978"/>
    <w:rsid w:val="001003E3"/>
    <w:rsid w:val="00102B41"/>
    <w:rsid w:val="00106775"/>
    <w:rsid w:val="00107567"/>
    <w:rsid w:val="00116073"/>
    <w:rsid w:val="001248ED"/>
    <w:rsid w:val="00125594"/>
    <w:rsid w:val="0013411D"/>
    <w:rsid w:val="00134F8D"/>
    <w:rsid w:val="0013784E"/>
    <w:rsid w:val="00137F47"/>
    <w:rsid w:val="00140AD3"/>
    <w:rsid w:val="00141FCA"/>
    <w:rsid w:val="001538EE"/>
    <w:rsid w:val="00154B97"/>
    <w:rsid w:val="00154EDF"/>
    <w:rsid w:val="00155587"/>
    <w:rsid w:val="00156347"/>
    <w:rsid w:val="00157673"/>
    <w:rsid w:val="00162395"/>
    <w:rsid w:val="00163983"/>
    <w:rsid w:val="00165B5F"/>
    <w:rsid w:val="00166CD6"/>
    <w:rsid w:val="00172A27"/>
    <w:rsid w:val="00172DF6"/>
    <w:rsid w:val="001742BA"/>
    <w:rsid w:val="001755F8"/>
    <w:rsid w:val="00175A98"/>
    <w:rsid w:val="00176D09"/>
    <w:rsid w:val="001770F4"/>
    <w:rsid w:val="00181379"/>
    <w:rsid w:val="00183053"/>
    <w:rsid w:val="0018357D"/>
    <w:rsid w:val="00183795"/>
    <w:rsid w:val="00183CEE"/>
    <w:rsid w:val="00186DB1"/>
    <w:rsid w:val="00191512"/>
    <w:rsid w:val="00194777"/>
    <w:rsid w:val="001A08AD"/>
    <w:rsid w:val="001B638C"/>
    <w:rsid w:val="001B7E50"/>
    <w:rsid w:val="001C04D0"/>
    <w:rsid w:val="001C14DB"/>
    <w:rsid w:val="001C19D1"/>
    <w:rsid w:val="001C2FD6"/>
    <w:rsid w:val="001C6D98"/>
    <w:rsid w:val="001D07B6"/>
    <w:rsid w:val="001D2398"/>
    <w:rsid w:val="001E3E72"/>
    <w:rsid w:val="001E4905"/>
    <w:rsid w:val="001E4A15"/>
    <w:rsid w:val="001E4D46"/>
    <w:rsid w:val="001E4FD8"/>
    <w:rsid w:val="001E788C"/>
    <w:rsid w:val="001F3882"/>
    <w:rsid w:val="001F5296"/>
    <w:rsid w:val="002001FF"/>
    <w:rsid w:val="002024F9"/>
    <w:rsid w:val="00202E7C"/>
    <w:rsid w:val="00203359"/>
    <w:rsid w:val="00205FDA"/>
    <w:rsid w:val="00206740"/>
    <w:rsid w:val="00207742"/>
    <w:rsid w:val="0021430D"/>
    <w:rsid w:val="002145CA"/>
    <w:rsid w:val="00214673"/>
    <w:rsid w:val="00214D69"/>
    <w:rsid w:val="0021536C"/>
    <w:rsid w:val="002166B7"/>
    <w:rsid w:val="00220C22"/>
    <w:rsid w:val="0022635F"/>
    <w:rsid w:val="00226E99"/>
    <w:rsid w:val="00233A47"/>
    <w:rsid w:val="00234C34"/>
    <w:rsid w:val="00236AD4"/>
    <w:rsid w:val="002400AE"/>
    <w:rsid w:val="0024429F"/>
    <w:rsid w:val="0024515B"/>
    <w:rsid w:val="002467D9"/>
    <w:rsid w:val="00250D09"/>
    <w:rsid w:val="00251064"/>
    <w:rsid w:val="002512D6"/>
    <w:rsid w:val="002528D2"/>
    <w:rsid w:val="002534A7"/>
    <w:rsid w:val="002548EC"/>
    <w:rsid w:val="002552C3"/>
    <w:rsid w:val="00257022"/>
    <w:rsid w:val="00257D1E"/>
    <w:rsid w:val="00264BE3"/>
    <w:rsid w:val="00265058"/>
    <w:rsid w:val="0026535D"/>
    <w:rsid w:val="002676C9"/>
    <w:rsid w:val="00276652"/>
    <w:rsid w:val="0027675C"/>
    <w:rsid w:val="00276D16"/>
    <w:rsid w:val="002772B9"/>
    <w:rsid w:val="002846DB"/>
    <w:rsid w:val="002A0A73"/>
    <w:rsid w:val="002A7A12"/>
    <w:rsid w:val="002B32AF"/>
    <w:rsid w:val="002B71D3"/>
    <w:rsid w:val="002B7E19"/>
    <w:rsid w:val="002B7F42"/>
    <w:rsid w:val="002D39D0"/>
    <w:rsid w:val="002D433D"/>
    <w:rsid w:val="002D50D5"/>
    <w:rsid w:val="002D5649"/>
    <w:rsid w:val="002E4829"/>
    <w:rsid w:val="002F0A3B"/>
    <w:rsid w:val="002F0C6D"/>
    <w:rsid w:val="002F1693"/>
    <w:rsid w:val="002F768D"/>
    <w:rsid w:val="00313EB5"/>
    <w:rsid w:val="003147B1"/>
    <w:rsid w:val="003164E7"/>
    <w:rsid w:val="0031684B"/>
    <w:rsid w:val="0032387C"/>
    <w:rsid w:val="00325C37"/>
    <w:rsid w:val="00326729"/>
    <w:rsid w:val="00330E2F"/>
    <w:rsid w:val="003310D8"/>
    <w:rsid w:val="00331730"/>
    <w:rsid w:val="00332C4D"/>
    <w:rsid w:val="00333A70"/>
    <w:rsid w:val="00333E0D"/>
    <w:rsid w:val="0033537B"/>
    <w:rsid w:val="00346EE4"/>
    <w:rsid w:val="00346F7E"/>
    <w:rsid w:val="003470BC"/>
    <w:rsid w:val="0035416F"/>
    <w:rsid w:val="00361B07"/>
    <w:rsid w:val="00363715"/>
    <w:rsid w:val="00363A0C"/>
    <w:rsid w:val="00370C47"/>
    <w:rsid w:val="00377890"/>
    <w:rsid w:val="003844E0"/>
    <w:rsid w:val="00386E04"/>
    <w:rsid w:val="003901BC"/>
    <w:rsid w:val="003927EF"/>
    <w:rsid w:val="003942DC"/>
    <w:rsid w:val="00395591"/>
    <w:rsid w:val="003957FC"/>
    <w:rsid w:val="003A30D4"/>
    <w:rsid w:val="003A4422"/>
    <w:rsid w:val="003A4977"/>
    <w:rsid w:val="003A5926"/>
    <w:rsid w:val="003A70E7"/>
    <w:rsid w:val="003B1594"/>
    <w:rsid w:val="003B48D3"/>
    <w:rsid w:val="003B4A11"/>
    <w:rsid w:val="003B4E3A"/>
    <w:rsid w:val="003B5072"/>
    <w:rsid w:val="003C3D74"/>
    <w:rsid w:val="003D46BB"/>
    <w:rsid w:val="003D5F68"/>
    <w:rsid w:val="003D652C"/>
    <w:rsid w:val="003E02A9"/>
    <w:rsid w:val="003E11E6"/>
    <w:rsid w:val="003E2067"/>
    <w:rsid w:val="003E3941"/>
    <w:rsid w:val="003E4268"/>
    <w:rsid w:val="003F1D07"/>
    <w:rsid w:val="003F40F0"/>
    <w:rsid w:val="003F7FC9"/>
    <w:rsid w:val="00402D15"/>
    <w:rsid w:val="00402EBB"/>
    <w:rsid w:val="00412956"/>
    <w:rsid w:val="00414168"/>
    <w:rsid w:val="004143A3"/>
    <w:rsid w:val="00424F51"/>
    <w:rsid w:val="004251DA"/>
    <w:rsid w:val="004312F2"/>
    <w:rsid w:val="00432C81"/>
    <w:rsid w:val="00432E1B"/>
    <w:rsid w:val="0043376F"/>
    <w:rsid w:val="00437D5B"/>
    <w:rsid w:val="00440B4F"/>
    <w:rsid w:val="004425B5"/>
    <w:rsid w:val="00442707"/>
    <w:rsid w:val="00442968"/>
    <w:rsid w:val="00445A41"/>
    <w:rsid w:val="00445E00"/>
    <w:rsid w:val="00446652"/>
    <w:rsid w:val="00451B44"/>
    <w:rsid w:val="004541C0"/>
    <w:rsid w:val="00460558"/>
    <w:rsid w:val="00461555"/>
    <w:rsid w:val="00463D62"/>
    <w:rsid w:val="004677F4"/>
    <w:rsid w:val="00470CEC"/>
    <w:rsid w:val="00471A29"/>
    <w:rsid w:val="00476687"/>
    <w:rsid w:val="004772B8"/>
    <w:rsid w:val="004822E7"/>
    <w:rsid w:val="004912B3"/>
    <w:rsid w:val="0049389B"/>
    <w:rsid w:val="004A475F"/>
    <w:rsid w:val="004B583A"/>
    <w:rsid w:val="004B59FE"/>
    <w:rsid w:val="004B6606"/>
    <w:rsid w:val="004C1D4A"/>
    <w:rsid w:val="004C3D4E"/>
    <w:rsid w:val="004C49DE"/>
    <w:rsid w:val="004C5D46"/>
    <w:rsid w:val="004C6C9C"/>
    <w:rsid w:val="004C6CC9"/>
    <w:rsid w:val="004D66FC"/>
    <w:rsid w:val="004D75A6"/>
    <w:rsid w:val="004E0D6C"/>
    <w:rsid w:val="004E23AD"/>
    <w:rsid w:val="004E4144"/>
    <w:rsid w:val="004E4492"/>
    <w:rsid w:val="004E5B37"/>
    <w:rsid w:val="004F0720"/>
    <w:rsid w:val="004F3016"/>
    <w:rsid w:val="004F4E2E"/>
    <w:rsid w:val="004F70D6"/>
    <w:rsid w:val="004F7105"/>
    <w:rsid w:val="00501395"/>
    <w:rsid w:val="00506F0E"/>
    <w:rsid w:val="005111BB"/>
    <w:rsid w:val="00513918"/>
    <w:rsid w:val="00514B17"/>
    <w:rsid w:val="00517E6F"/>
    <w:rsid w:val="00522EE2"/>
    <w:rsid w:val="0052317D"/>
    <w:rsid w:val="00523264"/>
    <w:rsid w:val="00524059"/>
    <w:rsid w:val="00524C34"/>
    <w:rsid w:val="005250EC"/>
    <w:rsid w:val="00525E7F"/>
    <w:rsid w:val="00526672"/>
    <w:rsid w:val="00531288"/>
    <w:rsid w:val="0053193C"/>
    <w:rsid w:val="00531E64"/>
    <w:rsid w:val="00541F34"/>
    <w:rsid w:val="00544ED6"/>
    <w:rsid w:val="00550FE4"/>
    <w:rsid w:val="00552633"/>
    <w:rsid w:val="005537C6"/>
    <w:rsid w:val="00561973"/>
    <w:rsid w:val="005640DF"/>
    <w:rsid w:val="005702F2"/>
    <w:rsid w:val="005721D8"/>
    <w:rsid w:val="005730DC"/>
    <w:rsid w:val="005756C2"/>
    <w:rsid w:val="00576323"/>
    <w:rsid w:val="00581E02"/>
    <w:rsid w:val="0058345A"/>
    <w:rsid w:val="00583B9A"/>
    <w:rsid w:val="00584A72"/>
    <w:rsid w:val="00585B08"/>
    <w:rsid w:val="00590FB3"/>
    <w:rsid w:val="0059483D"/>
    <w:rsid w:val="00594E93"/>
    <w:rsid w:val="005A4509"/>
    <w:rsid w:val="005A6DCC"/>
    <w:rsid w:val="005B1453"/>
    <w:rsid w:val="005B3E75"/>
    <w:rsid w:val="005B4489"/>
    <w:rsid w:val="005C0CA6"/>
    <w:rsid w:val="005C1379"/>
    <w:rsid w:val="005C1C3D"/>
    <w:rsid w:val="005C2E2C"/>
    <w:rsid w:val="005C3740"/>
    <w:rsid w:val="005C3CEA"/>
    <w:rsid w:val="005D3E34"/>
    <w:rsid w:val="005D5C9B"/>
    <w:rsid w:val="005D77EB"/>
    <w:rsid w:val="005E22F0"/>
    <w:rsid w:val="005E41C5"/>
    <w:rsid w:val="005F12E3"/>
    <w:rsid w:val="005F4304"/>
    <w:rsid w:val="0060186C"/>
    <w:rsid w:val="00604000"/>
    <w:rsid w:val="00605267"/>
    <w:rsid w:val="0060628A"/>
    <w:rsid w:val="00612F33"/>
    <w:rsid w:val="0061356A"/>
    <w:rsid w:val="00615B22"/>
    <w:rsid w:val="0061732F"/>
    <w:rsid w:val="006175C7"/>
    <w:rsid w:val="00622BA7"/>
    <w:rsid w:val="00624671"/>
    <w:rsid w:val="00635CC5"/>
    <w:rsid w:val="00636EEF"/>
    <w:rsid w:val="00637BCE"/>
    <w:rsid w:val="00640D50"/>
    <w:rsid w:val="00644054"/>
    <w:rsid w:val="00645264"/>
    <w:rsid w:val="00647C34"/>
    <w:rsid w:val="0065037C"/>
    <w:rsid w:val="00650DE3"/>
    <w:rsid w:val="00654013"/>
    <w:rsid w:val="00654948"/>
    <w:rsid w:val="00654C0E"/>
    <w:rsid w:val="00655463"/>
    <w:rsid w:val="00656694"/>
    <w:rsid w:val="00657DCC"/>
    <w:rsid w:val="00671F09"/>
    <w:rsid w:val="00673BD9"/>
    <w:rsid w:val="0067625A"/>
    <w:rsid w:val="006769FE"/>
    <w:rsid w:val="00684864"/>
    <w:rsid w:val="00687535"/>
    <w:rsid w:val="00691490"/>
    <w:rsid w:val="0069151A"/>
    <w:rsid w:val="00696C7D"/>
    <w:rsid w:val="00697AAC"/>
    <w:rsid w:val="006A03E9"/>
    <w:rsid w:val="006A1984"/>
    <w:rsid w:val="006A53A5"/>
    <w:rsid w:val="006A74E8"/>
    <w:rsid w:val="006B04F3"/>
    <w:rsid w:val="006B2684"/>
    <w:rsid w:val="006B7EE0"/>
    <w:rsid w:val="006C1752"/>
    <w:rsid w:val="006D0315"/>
    <w:rsid w:val="006D0461"/>
    <w:rsid w:val="006D1631"/>
    <w:rsid w:val="006D2F8E"/>
    <w:rsid w:val="006E2C86"/>
    <w:rsid w:val="006E4968"/>
    <w:rsid w:val="006E69ED"/>
    <w:rsid w:val="006E77DE"/>
    <w:rsid w:val="006E7D0C"/>
    <w:rsid w:val="006F1948"/>
    <w:rsid w:val="006F2708"/>
    <w:rsid w:val="006F3DCB"/>
    <w:rsid w:val="006F525D"/>
    <w:rsid w:val="006F5FB4"/>
    <w:rsid w:val="007061A7"/>
    <w:rsid w:val="00706FF7"/>
    <w:rsid w:val="00707057"/>
    <w:rsid w:val="00707F3A"/>
    <w:rsid w:val="00710E93"/>
    <w:rsid w:val="00713473"/>
    <w:rsid w:val="0071766A"/>
    <w:rsid w:val="00717D59"/>
    <w:rsid w:val="00722CD4"/>
    <w:rsid w:val="00723776"/>
    <w:rsid w:val="00725054"/>
    <w:rsid w:val="00725082"/>
    <w:rsid w:val="00726823"/>
    <w:rsid w:val="00727FDE"/>
    <w:rsid w:val="00732A3E"/>
    <w:rsid w:val="007340E8"/>
    <w:rsid w:val="007359E3"/>
    <w:rsid w:val="00735FC8"/>
    <w:rsid w:val="007366FE"/>
    <w:rsid w:val="00736E4F"/>
    <w:rsid w:val="007434E8"/>
    <w:rsid w:val="00751559"/>
    <w:rsid w:val="00753DBB"/>
    <w:rsid w:val="00757566"/>
    <w:rsid w:val="00757A3A"/>
    <w:rsid w:val="007602B9"/>
    <w:rsid w:val="00762C8F"/>
    <w:rsid w:val="00766007"/>
    <w:rsid w:val="007664A9"/>
    <w:rsid w:val="00771079"/>
    <w:rsid w:val="007732C1"/>
    <w:rsid w:val="0077390B"/>
    <w:rsid w:val="00777173"/>
    <w:rsid w:val="007775C5"/>
    <w:rsid w:val="00777855"/>
    <w:rsid w:val="007812AF"/>
    <w:rsid w:val="00782873"/>
    <w:rsid w:val="007835A8"/>
    <w:rsid w:val="00783C85"/>
    <w:rsid w:val="00787ACB"/>
    <w:rsid w:val="00787E41"/>
    <w:rsid w:val="00790C1E"/>
    <w:rsid w:val="00791926"/>
    <w:rsid w:val="00796FE3"/>
    <w:rsid w:val="007975FB"/>
    <w:rsid w:val="007A1258"/>
    <w:rsid w:val="007A35AA"/>
    <w:rsid w:val="007A466F"/>
    <w:rsid w:val="007A705A"/>
    <w:rsid w:val="007B1408"/>
    <w:rsid w:val="007B4086"/>
    <w:rsid w:val="007B57B6"/>
    <w:rsid w:val="007C02B3"/>
    <w:rsid w:val="007C697A"/>
    <w:rsid w:val="007C76F8"/>
    <w:rsid w:val="007D0CE4"/>
    <w:rsid w:val="007D2B5C"/>
    <w:rsid w:val="007D4178"/>
    <w:rsid w:val="007D4431"/>
    <w:rsid w:val="007D6F5C"/>
    <w:rsid w:val="007D76EF"/>
    <w:rsid w:val="007E003A"/>
    <w:rsid w:val="007E00D4"/>
    <w:rsid w:val="007E404C"/>
    <w:rsid w:val="007E4631"/>
    <w:rsid w:val="007E6CCF"/>
    <w:rsid w:val="007E780F"/>
    <w:rsid w:val="007F1CAB"/>
    <w:rsid w:val="007F2AAA"/>
    <w:rsid w:val="007F6EC1"/>
    <w:rsid w:val="007F707A"/>
    <w:rsid w:val="007F75E1"/>
    <w:rsid w:val="00800CC5"/>
    <w:rsid w:val="0080108E"/>
    <w:rsid w:val="008016A5"/>
    <w:rsid w:val="008050D7"/>
    <w:rsid w:val="0080587B"/>
    <w:rsid w:val="008068EE"/>
    <w:rsid w:val="00807003"/>
    <w:rsid w:val="00807452"/>
    <w:rsid w:val="00810BBA"/>
    <w:rsid w:val="00811D61"/>
    <w:rsid w:val="00825484"/>
    <w:rsid w:val="00827819"/>
    <w:rsid w:val="00827E61"/>
    <w:rsid w:val="008306F8"/>
    <w:rsid w:val="00830A7B"/>
    <w:rsid w:val="008316C7"/>
    <w:rsid w:val="00832935"/>
    <w:rsid w:val="00833984"/>
    <w:rsid w:val="008363F8"/>
    <w:rsid w:val="00836B86"/>
    <w:rsid w:val="00841038"/>
    <w:rsid w:val="00841B29"/>
    <w:rsid w:val="008428F7"/>
    <w:rsid w:val="00845F6E"/>
    <w:rsid w:val="00846AB0"/>
    <w:rsid w:val="00850508"/>
    <w:rsid w:val="008547E4"/>
    <w:rsid w:val="008563B3"/>
    <w:rsid w:val="00856A3B"/>
    <w:rsid w:val="00862443"/>
    <w:rsid w:val="00863C71"/>
    <w:rsid w:val="00871BE0"/>
    <w:rsid w:val="00883272"/>
    <w:rsid w:val="008832ED"/>
    <w:rsid w:val="00884753"/>
    <w:rsid w:val="008853BA"/>
    <w:rsid w:val="0089311E"/>
    <w:rsid w:val="0089445C"/>
    <w:rsid w:val="0089472C"/>
    <w:rsid w:val="00894AB5"/>
    <w:rsid w:val="00896884"/>
    <w:rsid w:val="00897452"/>
    <w:rsid w:val="008A25F0"/>
    <w:rsid w:val="008A3576"/>
    <w:rsid w:val="008A7E09"/>
    <w:rsid w:val="008A7E70"/>
    <w:rsid w:val="008B7FDD"/>
    <w:rsid w:val="008C0D6A"/>
    <w:rsid w:val="008C0ED7"/>
    <w:rsid w:val="008C18F5"/>
    <w:rsid w:val="008C3BAE"/>
    <w:rsid w:val="008C7C06"/>
    <w:rsid w:val="008D2893"/>
    <w:rsid w:val="008D6A6A"/>
    <w:rsid w:val="008D7EA0"/>
    <w:rsid w:val="008E1150"/>
    <w:rsid w:val="008E4EC2"/>
    <w:rsid w:val="008E55DD"/>
    <w:rsid w:val="008F3F4E"/>
    <w:rsid w:val="0090109B"/>
    <w:rsid w:val="009016EE"/>
    <w:rsid w:val="00905829"/>
    <w:rsid w:val="0090747B"/>
    <w:rsid w:val="0090777D"/>
    <w:rsid w:val="009101D8"/>
    <w:rsid w:val="00913737"/>
    <w:rsid w:val="00914268"/>
    <w:rsid w:val="00915490"/>
    <w:rsid w:val="00916615"/>
    <w:rsid w:val="00917302"/>
    <w:rsid w:val="009177E1"/>
    <w:rsid w:val="00927A02"/>
    <w:rsid w:val="0093256C"/>
    <w:rsid w:val="00934D20"/>
    <w:rsid w:val="00936D5B"/>
    <w:rsid w:val="0094203F"/>
    <w:rsid w:val="00942459"/>
    <w:rsid w:val="00944785"/>
    <w:rsid w:val="0094537D"/>
    <w:rsid w:val="00946D35"/>
    <w:rsid w:val="009535D9"/>
    <w:rsid w:val="00953C76"/>
    <w:rsid w:val="00954288"/>
    <w:rsid w:val="00963D67"/>
    <w:rsid w:val="00964EDC"/>
    <w:rsid w:val="00967090"/>
    <w:rsid w:val="0097544A"/>
    <w:rsid w:val="00976D0A"/>
    <w:rsid w:val="00976DC0"/>
    <w:rsid w:val="00982D65"/>
    <w:rsid w:val="00994CC2"/>
    <w:rsid w:val="009974C2"/>
    <w:rsid w:val="009A5648"/>
    <w:rsid w:val="009B3D31"/>
    <w:rsid w:val="009B546B"/>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F5FCE"/>
    <w:rsid w:val="009F6227"/>
    <w:rsid w:val="00A03E37"/>
    <w:rsid w:val="00A0746F"/>
    <w:rsid w:val="00A11D4C"/>
    <w:rsid w:val="00A13928"/>
    <w:rsid w:val="00A248AA"/>
    <w:rsid w:val="00A26156"/>
    <w:rsid w:val="00A31F65"/>
    <w:rsid w:val="00A33744"/>
    <w:rsid w:val="00A3474E"/>
    <w:rsid w:val="00A403B0"/>
    <w:rsid w:val="00A511AF"/>
    <w:rsid w:val="00A52919"/>
    <w:rsid w:val="00A55664"/>
    <w:rsid w:val="00A573AF"/>
    <w:rsid w:val="00A618F5"/>
    <w:rsid w:val="00A628C8"/>
    <w:rsid w:val="00A62EAC"/>
    <w:rsid w:val="00A67284"/>
    <w:rsid w:val="00A678C3"/>
    <w:rsid w:val="00A71291"/>
    <w:rsid w:val="00A806AF"/>
    <w:rsid w:val="00A80876"/>
    <w:rsid w:val="00A80AA7"/>
    <w:rsid w:val="00A81EF5"/>
    <w:rsid w:val="00A82593"/>
    <w:rsid w:val="00A82625"/>
    <w:rsid w:val="00A8545A"/>
    <w:rsid w:val="00A86081"/>
    <w:rsid w:val="00A8752E"/>
    <w:rsid w:val="00A8762E"/>
    <w:rsid w:val="00A91659"/>
    <w:rsid w:val="00A95DFA"/>
    <w:rsid w:val="00A96118"/>
    <w:rsid w:val="00AA0A32"/>
    <w:rsid w:val="00AA475C"/>
    <w:rsid w:val="00AA68FB"/>
    <w:rsid w:val="00AA7798"/>
    <w:rsid w:val="00AB2545"/>
    <w:rsid w:val="00AB2AE6"/>
    <w:rsid w:val="00AB53E0"/>
    <w:rsid w:val="00AB54CB"/>
    <w:rsid w:val="00AB7C7B"/>
    <w:rsid w:val="00AC2DEC"/>
    <w:rsid w:val="00AC41F8"/>
    <w:rsid w:val="00AD38A3"/>
    <w:rsid w:val="00AD4C9F"/>
    <w:rsid w:val="00AD5112"/>
    <w:rsid w:val="00AD5639"/>
    <w:rsid w:val="00AD5BA9"/>
    <w:rsid w:val="00AD77FF"/>
    <w:rsid w:val="00AF015E"/>
    <w:rsid w:val="00AF0B33"/>
    <w:rsid w:val="00AF1F7D"/>
    <w:rsid w:val="00B027EA"/>
    <w:rsid w:val="00B02859"/>
    <w:rsid w:val="00B02B60"/>
    <w:rsid w:val="00B062C1"/>
    <w:rsid w:val="00B06866"/>
    <w:rsid w:val="00B071A9"/>
    <w:rsid w:val="00B07FE2"/>
    <w:rsid w:val="00B10BB2"/>
    <w:rsid w:val="00B123ED"/>
    <w:rsid w:val="00B1402D"/>
    <w:rsid w:val="00B15BF2"/>
    <w:rsid w:val="00B16753"/>
    <w:rsid w:val="00B20992"/>
    <w:rsid w:val="00B23DB5"/>
    <w:rsid w:val="00B24C05"/>
    <w:rsid w:val="00B25112"/>
    <w:rsid w:val="00B3015A"/>
    <w:rsid w:val="00B3045E"/>
    <w:rsid w:val="00B331ED"/>
    <w:rsid w:val="00B34310"/>
    <w:rsid w:val="00B344B2"/>
    <w:rsid w:val="00B34B29"/>
    <w:rsid w:val="00B35BDE"/>
    <w:rsid w:val="00B35BE6"/>
    <w:rsid w:val="00B36B4D"/>
    <w:rsid w:val="00B37DAE"/>
    <w:rsid w:val="00B40679"/>
    <w:rsid w:val="00B42424"/>
    <w:rsid w:val="00B45C9C"/>
    <w:rsid w:val="00B53E5D"/>
    <w:rsid w:val="00B6097C"/>
    <w:rsid w:val="00B624A8"/>
    <w:rsid w:val="00B64380"/>
    <w:rsid w:val="00B65736"/>
    <w:rsid w:val="00B6796B"/>
    <w:rsid w:val="00B736F2"/>
    <w:rsid w:val="00B76750"/>
    <w:rsid w:val="00B8009E"/>
    <w:rsid w:val="00B80AC6"/>
    <w:rsid w:val="00B90544"/>
    <w:rsid w:val="00B93EAB"/>
    <w:rsid w:val="00BA036F"/>
    <w:rsid w:val="00BA0604"/>
    <w:rsid w:val="00BA17CC"/>
    <w:rsid w:val="00BA1974"/>
    <w:rsid w:val="00BA1CBA"/>
    <w:rsid w:val="00BA4482"/>
    <w:rsid w:val="00BA4496"/>
    <w:rsid w:val="00BB3ACF"/>
    <w:rsid w:val="00BB502D"/>
    <w:rsid w:val="00BB5CEE"/>
    <w:rsid w:val="00BB6F37"/>
    <w:rsid w:val="00BC19E4"/>
    <w:rsid w:val="00BC64E7"/>
    <w:rsid w:val="00BD279B"/>
    <w:rsid w:val="00BD2A8D"/>
    <w:rsid w:val="00BD4D72"/>
    <w:rsid w:val="00BD655E"/>
    <w:rsid w:val="00BD6859"/>
    <w:rsid w:val="00BD730D"/>
    <w:rsid w:val="00BE70E9"/>
    <w:rsid w:val="00BF5694"/>
    <w:rsid w:val="00BF5955"/>
    <w:rsid w:val="00C02674"/>
    <w:rsid w:val="00C074A4"/>
    <w:rsid w:val="00C105B2"/>
    <w:rsid w:val="00C11782"/>
    <w:rsid w:val="00C1504A"/>
    <w:rsid w:val="00C16A1F"/>
    <w:rsid w:val="00C208F5"/>
    <w:rsid w:val="00C21E8A"/>
    <w:rsid w:val="00C30292"/>
    <w:rsid w:val="00C325B5"/>
    <w:rsid w:val="00C32DDB"/>
    <w:rsid w:val="00C33069"/>
    <w:rsid w:val="00C5268B"/>
    <w:rsid w:val="00C53F1D"/>
    <w:rsid w:val="00C546A0"/>
    <w:rsid w:val="00C57297"/>
    <w:rsid w:val="00C6171D"/>
    <w:rsid w:val="00C636F7"/>
    <w:rsid w:val="00C63994"/>
    <w:rsid w:val="00C7314E"/>
    <w:rsid w:val="00C80334"/>
    <w:rsid w:val="00C87F07"/>
    <w:rsid w:val="00C901DA"/>
    <w:rsid w:val="00C90950"/>
    <w:rsid w:val="00C91268"/>
    <w:rsid w:val="00C930C1"/>
    <w:rsid w:val="00C95CEC"/>
    <w:rsid w:val="00CA086A"/>
    <w:rsid w:val="00CA2275"/>
    <w:rsid w:val="00CA22D2"/>
    <w:rsid w:val="00CA4A02"/>
    <w:rsid w:val="00CA5963"/>
    <w:rsid w:val="00CB5AE3"/>
    <w:rsid w:val="00CC04F0"/>
    <w:rsid w:val="00CC15F2"/>
    <w:rsid w:val="00CC2C89"/>
    <w:rsid w:val="00CC420C"/>
    <w:rsid w:val="00CC5F32"/>
    <w:rsid w:val="00CD04DF"/>
    <w:rsid w:val="00CD1FEB"/>
    <w:rsid w:val="00CD360A"/>
    <w:rsid w:val="00CD4999"/>
    <w:rsid w:val="00CF38DB"/>
    <w:rsid w:val="00CF7180"/>
    <w:rsid w:val="00CF7412"/>
    <w:rsid w:val="00D01EB6"/>
    <w:rsid w:val="00D02590"/>
    <w:rsid w:val="00D055BF"/>
    <w:rsid w:val="00D124EB"/>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2FDA"/>
    <w:rsid w:val="00D65C13"/>
    <w:rsid w:val="00D8043D"/>
    <w:rsid w:val="00D8185E"/>
    <w:rsid w:val="00D82B9B"/>
    <w:rsid w:val="00D8357F"/>
    <w:rsid w:val="00D83C24"/>
    <w:rsid w:val="00D841D4"/>
    <w:rsid w:val="00D84B01"/>
    <w:rsid w:val="00D85009"/>
    <w:rsid w:val="00D871B2"/>
    <w:rsid w:val="00D92246"/>
    <w:rsid w:val="00D92F7F"/>
    <w:rsid w:val="00DA03A7"/>
    <w:rsid w:val="00DA44BB"/>
    <w:rsid w:val="00DA4618"/>
    <w:rsid w:val="00DA7D21"/>
    <w:rsid w:val="00DB0216"/>
    <w:rsid w:val="00DB41D6"/>
    <w:rsid w:val="00DB4327"/>
    <w:rsid w:val="00DB4F9E"/>
    <w:rsid w:val="00DB5711"/>
    <w:rsid w:val="00DB5D81"/>
    <w:rsid w:val="00DC1042"/>
    <w:rsid w:val="00DC53BF"/>
    <w:rsid w:val="00DD17D8"/>
    <w:rsid w:val="00DD695B"/>
    <w:rsid w:val="00DD7CD5"/>
    <w:rsid w:val="00DE3B80"/>
    <w:rsid w:val="00DE3ECD"/>
    <w:rsid w:val="00DE4AB5"/>
    <w:rsid w:val="00DE6009"/>
    <w:rsid w:val="00DE6B55"/>
    <w:rsid w:val="00DE7EA0"/>
    <w:rsid w:val="00DF0CCC"/>
    <w:rsid w:val="00DF5DCD"/>
    <w:rsid w:val="00DF7A06"/>
    <w:rsid w:val="00E01315"/>
    <w:rsid w:val="00E02EE1"/>
    <w:rsid w:val="00E04A31"/>
    <w:rsid w:val="00E0657D"/>
    <w:rsid w:val="00E06E6C"/>
    <w:rsid w:val="00E147F8"/>
    <w:rsid w:val="00E1533C"/>
    <w:rsid w:val="00E1565B"/>
    <w:rsid w:val="00E200DE"/>
    <w:rsid w:val="00E2207C"/>
    <w:rsid w:val="00E231CC"/>
    <w:rsid w:val="00E2507E"/>
    <w:rsid w:val="00E34BFF"/>
    <w:rsid w:val="00E36D79"/>
    <w:rsid w:val="00E40B8D"/>
    <w:rsid w:val="00E43077"/>
    <w:rsid w:val="00E43106"/>
    <w:rsid w:val="00E44F13"/>
    <w:rsid w:val="00E46738"/>
    <w:rsid w:val="00E50188"/>
    <w:rsid w:val="00E52078"/>
    <w:rsid w:val="00E52550"/>
    <w:rsid w:val="00E52AFF"/>
    <w:rsid w:val="00E545D1"/>
    <w:rsid w:val="00E56666"/>
    <w:rsid w:val="00E60727"/>
    <w:rsid w:val="00E6589C"/>
    <w:rsid w:val="00E66BCD"/>
    <w:rsid w:val="00E71DD7"/>
    <w:rsid w:val="00E77140"/>
    <w:rsid w:val="00E80241"/>
    <w:rsid w:val="00E843AB"/>
    <w:rsid w:val="00E85EF0"/>
    <w:rsid w:val="00E90472"/>
    <w:rsid w:val="00E90DF5"/>
    <w:rsid w:val="00E917CE"/>
    <w:rsid w:val="00E9467F"/>
    <w:rsid w:val="00E96AA9"/>
    <w:rsid w:val="00E970D0"/>
    <w:rsid w:val="00E97E29"/>
    <w:rsid w:val="00EA1AA4"/>
    <w:rsid w:val="00EA3696"/>
    <w:rsid w:val="00EA3E8F"/>
    <w:rsid w:val="00EA71AE"/>
    <w:rsid w:val="00EB083B"/>
    <w:rsid w:val="00EB554E"/>
    <w:rsid w:val="00EB7B46"/>
    <w:rsid w:val="00EC0B1C"/>
    <w:rsid w:val="00EC132B"/>
    <w:rsid w:val="00EC28CE"/>
    <w:rsid w:val="00EC42CC"/>
    <w:rsid w:val="00EC71BE"/>
    <w:rsid w:val="00EC7DFA"/>
    <w:rsid w:val="00ED22B8"/>
    <w:rsid w:val="00ED306D"/>
    <w:rsid w:val="00ED4DEB"/>
    <w:rsid w:val="00ED6089"/>
    <w:rsid w:val="00ED6C1B"/>
    <w:rsid w:val="00EE2BD2"/>
    <w:rsid w:val="00EE2C81"/>
    <w:rsid w:val="00EE6A4A"/>
    <w:rsid w:val="00EF1A6D"/>
    <w:rsid w:val="00EF3363"/>
    <w:rsid w:val="00EF3469"/>
    <w:rsid w:val="00EF3766"/>
    <w:rsid w:val="00EF4C91"/>
    <w:rsid w:val="00EF6CCA"/>
    <w:rsid w:val="00F031AD"/>
    <w:rsid w:val="00F105BA"/>
    <w:rsid w:val="00F11CC2"/>
    <w:rsid w:val="00F1275E"/>
    <w:rsid w:val="00F12859"/>
    <w:rsid w:val="00F14A28"/>
    <w:rsid w:val="00F17894"/>
    <w:rsid w:val="00F23D4F"/>
    <w:rsid w:val="00F244A8"/>
    <w:rsid w:val="00F248E1"/>
    <w:rsid w:val="00F24F60"/>
    <w:rsid w:val="00F266B3"/>
    <w:rsid w:val="00F27CAC"/>
    <w:rsid w:val="00F27E48"/>
    <w:rsid w:val="00F33D61"/>
    <w:rsid w:val="00F34B29"/>
    <w:rsid w:val="00F34D06"/>
    <w:rsid w:val="00F36F5B"/>
    <w:rsid w:val="00F371E5"/>
    <w:rsid w:val="00F40306"/>
    <w:rsid w:val="00F40EE9"/>
    <w:rsid w:val="00F454C1"/>
    <w:rsid w:val="00F455E3"/>
    <w:rsid w:val="00F4614B"/>
    <w:rsid w:val="00F52356"/>
    <w:rsid w:val="00F52BA0"/>
    <w:rsid w:val="00F54F2B"/>
    <w:rsid w:val="00F55E9D"/>
    <w:rsid w:val="00F56799"/>
    <w:rsid w:val="00F65CC5"/>
    <w:rsid w:val="00F67720"/>
    <w:rsid w:val="00F70765"/>
    <w:rsid w:val="00F74135"/>
    <w:rsid w:val="00F74BA2"/>
    <w:rsid w:val="00F74E70"/>
    <w:rsid w:val="00F770E3"/>
    <w:rsid w:val="00F80C36"/>
    <w:rsid w:val="00F80DB0"/>
    <w:rsid w:val="00F83101"/>
    <w:rsid w:val="00F83688"/>
    <w:rsid w:val="00F85B6E"/>
    <w:rsid w:val="00F93ECB"/>
    <w:rsid w:val="00F9482A"/>
    <w:rsid w:val="00F9512D"/>
    <w:rsid w:val="00FA1D48"/>
    <w:rsid w:val="00FA3DC6"/>
    <w:rsid w:val="00FB0B6C"/>
    <w:rsid w:val="00FB52DA"/>
    <w:rsid w:val="00FC2985"/>
    <w:rsid w:val="00FC3B51"/>
    <w:rsid w:val="00FC3C0D"/>
    <w:rsid w:val="00FD4289"/>
    <w:rsid w:val="00FD6F79"/>
    <w:rsid w:val="00FD7656"/>
    <w:rsid w:val="00FE16F4"/>
    <w:rsid w:val="00FE361C"/>
    <w:rsid w:val="00FF09F8"/>
    <w:rsid w:val="00FF124D"/>
    <w:rsid w:val="00FF5D45"/>
    <w:rsid w:val="00FF62DD"/>
    <w:rsid w:val="00FF7A02"/>
    <w:rsid w:val="012B1969"/>
    <w:rsid w:val="01421F95"/>
    <w:rsid w:val="016C7B88"/>
    <w:rsid w:val="021D48C2"/>
    <w:rsid w:val="029035E4"/>
    <w:rsid w:val="02F973B7"/>
    <w:rsid w:val="03101769"/>
    <w:rsid w:val="039A50FB"/>
    <w:rsid w:val="0450113F"/>
    <w:rsid w:val="04767990"/>
    <w:rsid w:val="04BB2783"/>
    <w:rsid w:val="05530636"/>
    <w:rsid w:val="05D35169"/>
    <w:rsid w:val="06DB14DA"/>
    <w:rsid w:val="07131620"/>
    <w:rsid w:val="078F4B09"/>
    <w:rsid w:val="09205A07"/>
    <w:rsid w:val="0A5B4A7A"/>
    <w:rsid w:val="0A9D04B3"/>
    <w:rsid w:val="0ADA2474"/>
    <w:rsid w:val="0B070ABC"/>
    <w:rsid w:val="0B0B6993"/>
    <w:rsid w:val="0B116715"/>
    <w:rsid w:val="0B336251"/>
    <w:rsid w:val="0B6979C7"/>
    <w:rsid w:val="0BCE46FD"/>
    <w:rsid w:val="0CAE1672"/>
    <w:rsid w:val="0D315F4C"/>
    <w:rsid w:val="0D426C37"/>
    <w:rsid w:val="0D5849CD"/>
    <w:rsid w:val="0D632C1C"/>
    <w:rsid w:val="0D813B30"/>
    <w:rsid w:val="0DE63105"/>
    <w:rsid w:val="0E547B24"/>
    <w:rsid w:val="0F02698D"/>
    <w:rsid w:val="0F450FEC"/>
    <w:rsid w:val="1091541C"/>
    <w:rsid w:val="10E5396F"/>
    <w:rsid w:val="112C7CBB"/>
    <w:rsid w:val="11BF6FCE"/>
    <w:rsid w:val="11D614B6"/>
    <w:rsid w:val="122209AF"/>
    <w:rsid w:val="12851EA0"/>
    <w:rsid w:val="12B73CE2"/>
    <w:rsid w:val="12F25439"/>
    <w:rsid w:val="130D6C02"/>
    <w:rsid w:val="143129CF"/>
    <w:rsid w:val="15176D55"/>
    <w:rsid w:val="151E2330"/>
    <w:rsid w:val="15701313"/>
    <w:rsid w:val="15B73792"/>
    <w:rsid w:val="15C37525"/>
    <w:rsid w:val="15E32DD4"/>
    <w:rsid w:val="16122511"/>
    <w:rsid w:val="16901F48"/>
    <w:rsid w:val="16A42906"/>
    <w:rsid w:val="16CE4F73"/>
    <w:rsid w:val="1846730D"/>
    <w:rsid w:val="185D42F0"/>
    <w:rsid w:val="1A400947"/>
    <w:rsid w:val="1A6F739A"/>
    <w:rsid w:val="1A7E7CBF"/>
    <w:rsid w:val="1B0C6822"/>
    <w:rsid w:val="1B8E5FCD"/>
    <w:rsid w:val="1C12130B"/>
    <w:rsid w:val="1C460F46"/>
    <w:rsid w:val="1C830A36"/>
    <w:rsid w:val="1C8C4DCB"/>
    <w:rsid w:val="1D6D1ED1"/>
    <w:rsid w:val="1E533514"/>
    <w:rsid w:val="1E594FF1"/>
    <w:rsid w:val="1F0E6F35"/>
    <w:rsid w:val="1F8A54C0"/>
    <w:rsid w:val="202C2E54"/>
    <w:rsid w:val="20974013"/>
    <w:rsid w:val="20C32A70"/>
    <w:rsid w:val="20C91B14"/>
    <w:rsid w:val="21064360"/>
    <w:rsid w:val="21272B83"/>
    <w:rsid w:val="21F353AE"/>
    <w:rsid w:val="22496F72"/>
    <w:rsid w:val="241C01AD"/>
    <w:rsid w:val="24DF2A28"/>
    <w:rsid w:val="25386787"/>
    <w:rsid w:val="255966D9"/>
    <w:rsid w:val="257A05C8"/>
    <w:rsid w:val="258D53B1"/>
    <w:rsid w:val="25A55C48"/>
    <w:rsid w:val="25B40991"/>
    <w:rsid w:val="25CB7C74"/>
    <w:rsid w:val="25D232A6"/>
    <w:rsid w:val="26695980"/>
    <w:rsid w:val="268670F0"/>
    <w:rsid w:val="27041FCF"/>
    <w:rsid w:val="27633C7C"/>
    <w:rsid w:val="27760BBA"/>
    <w:rsid w:val="28485A98"/>
    <w:rsid w:val="284D45CA"/>
    <w:rsid w:val="286B5EC6"/>
    <w:rsid w:val="28A371A2"/>
    <w:rsid w:val="299A45C7"/>
    <w:rsid w:val="29CD03D7"/>
    <w:rsid w:val="2A3717A6"/>
    <w:rsid w:val="2A54660D"/>
    <w:rsid w:val="2A6425EE"/>
    <w:rsid w:val="2A950CB9"/>
    <w:rsid w:val="2B342280"/>
    <w:rsid w:val="2B623EB7"/>
    <w:rsid w:val="2B700A50"/>
    <w:rsid w:val="2B8511E3"/>
    <w:rsid w:val="2C3D157E"/>
    <w:rsid w:val="2DDA4E0F"/>
    <w:rsid w:val="2E9B4C40"/>
    <w:rsid w:val="2F2C13A9"/>
    <w:rsid w:val="304A743C"/>
    <w:rsid w:val="311B186B"/>
    <w:rsid w:val="3177087A"/>
    <w:rsid w:val="31AB08F1"/>
    <w:rsid w:val="329F7E9E"/>
    <w:rsid w:val="32B06BCA"/>
    <w:rsid w:val="33271D8D"/>
    <w:rsid w:val="33347379"/>
    <w:rsid w:val="335241FC"/>
    <w:rsid w:val="3404763D"/>
    <w:rsid w:val="3407658D"/>
    <w:rsid w:val="343C0C94"/>
    <w:rsid w:val="345B6194"/>
    <w:rsid w:val="348E781F"/>
    <w:rsid w:val="34A62EA8"/>
    <w:rsid w:val="35143D79"/>
    <w:rsid w:val="357060E2"/>
    <w:rsid w:val="358348DC"/>
    <w:rsid w:val="36875285"/>
    <w:rsid w:val="36C74B71"/>
    <w:rsid w:val="37005DBD"/>
    <w:rsid w:val="378C2CC7"/>
    <w:rsid w:val="379E59FB"/>
    <w:rsid w:val="384E2F67"/>
    <w:rsid w:val="385E750D"/>
    <w:rsid w:val="386E3E21"/>
    <w:rsid w:val="38735D2A"/>
    <w:rsid w:val="389538F8"/>
    <w:rsid w:val="390A6DCB"/>
    <w:rsid w:val="393405B4"/>
    <w:rsid w:val="39502171"/>
    <w:rsid w:val="397677C7"/>
    <w:rsid w:val="399F3DE8"/>
    <w:rsid w:val="3ADC2CA1"/>
    <w:rsid w:val="3B062EFB"/>
    <w:rsid w:val="3C682D97"/>
    <w:rsid w:val="3CA83D0E"/>
    <w:rsid w:val="3CCE0263"/>
    <w:rsid w:val="3CD074F0"/>
    <w:rsid w:val="3CDD4F8E"/>
    <w:rsid w:val="3D4025FD"/>
    <w:rsid w:val="3D491BBB"/>
    <w:rsid w:val="3D7B2278"/>
    <w:rsid w:val="3E003311"/>
    <w:rsid w:val="3E3A32BB"/>
    <w:rsid w:val="3E3D5EC0"/>
    <w:rsid w:val="3F87254A"/>
    <w:rsid w:val="40225BF8"/>
    <w:rsid w:val="405132A9"/>
    <w:rsid w:val="40667F54"/>
    <w:rsid w:val="407E7DCE"/>
    <w:rsid w:val="40DF6956"/>
    <w:rsid w:val="413B7A6D"/>
    <w:rsid w:val="414E0092"/>
    <w:rsid w:val="41BC3DB0"/>
    <w:rsid w:val="42194ADD"/>
    <w:rsid w:val="426469CD"/>
    <w:rsid w:val="42F837CF"/>
    <w:rsid w:val="43182A15"/>
    <w:rsid w:val="435D3CCD"/>
    <w:rsid w:val="436D3E4D"/>
    <w:rsid w:val="43D77241"/>
    <w:rsid w:val="445D5AF4"/>
    <w:rsid w:val="44D62FBD"/>
    <w:rsid w:val="44DB542A"/>
    <w:rsid w:val="45566D45"/>
    <w:rsid w:val="45C916A9"/>
    <w:rsid w:val="45DD340E"/>
    <w:rsid w:val="46134CC6"/>
    <w:rsid w:val="465B7187"/>
    <w:rsid w:val="46DA623B"/>
    <w:rsid w:val="47070404"/>
    <w:rsid w:val="47C23AC5"/>
    <w:rsid w:val="47F956AD"/>
    <w:rsid w:val="48112061"/>
    <w:rsid w:val="48116ABB"/>
    <w:rsid w:val="483533F8"/>
    <w:rsid w:val="49740855"/>
    <w:rsid w:val="49CD6634"/>
    <w:rsid w:val="49EA576E"/>
    <w:rsid w:val="4A08462D"/>
    <w:rsid w:val="4B1B1031"/>
    <w:rsid w:val="4B1D68B1"/>
    <w:rsid w:val="4BAB4599"/>
    <w:rsid w:val="4BD034A7"/>
    <w:rsid w:val="4BFF5DD5"/>
    <w:rsid w:val="4D096B86"/>
    <w:rsid w:val="4D8774F1"/>
    <w:rsid w:val="4D9637F1"/>
    <w:rsid w:val="4D9E5908"/>
    <w:rsid w:val="4D9F1F41"/>
    <w:rsid w:val="4E1F3C6C"/>
    <w:rsid w:val="4E5C1022"/>
    <w:rsid w:val="4E5C375D"/>
    <w:rsid w:val="4F921412"/>
    <w:rsid w:val="50AB4542"/>
    <w:rsid w:val="50D972BE"/>
    <w:rsid w:val="51E25CE3"/>
    <w:rsid w:val="532F2806"/>
    <w:rsid w:val="534F7CC1"/>
    <w:rsid w:val="53530C02"/>
    <w:rsid w:val="54300F87"/>
    <w:rsid w:val="54CA3B19"/>
    <w:rsid w:val="552503F8"/>
    <w:rsid w:val="55F26303"/>
    <w:rsid w:val="562E2A2C"/>
    <w:rsid w:val="57292957"/>
    <w:rsid w:val="577D329C"/>
    <w:rsid w:val="58AC308C"/>
    <w:rsid w:val="58BA07AF"/>
    <w:rsid w:val="58E6617B"/>
    <w:rsid w:val="59B937CD"/>
    <w:rsid w:val="5A8007CC"/>
    <w:rsid w:val="5B5102F9"/>
    <w:rsid w:val="5C2A10A5"/>
    <w:rsid w:val="5CDE2903"/>
    <w:rsid w:val="5D604494"/>
    <w:rsid w:val="5DEE496E"/>
    <w:rsid w:val="5DF9162A"/>
    <w:rsid w:val="5E50758B"/>
    <w:rsid w:val="5E555073"/>
    <w:rsid w:val="5ECD51DB"/>
    <w:rsid w:val="5ED618ED"/>
    <w:rsid w:val="5F053371"/>
    <w:rsid w:val="5F3167C3"/>
    <w:rsid w:val="5FC405BC"/>
    <w:rsid w:val="5FF50D21"/>
    <w:rsid w:val="602A0F80"/>
    <w:rsid w:val="60743598"/>
    <w:rsid w:val="60D64C64"/>
    <w:rsid w:val="60F66793"/>
    <w:rsid w:val="618C3CA2"/>
    <w:rsid w:val="618D6C2B"/>
    <w:rsid w:val="62420CBC"/>
    <w:rsid w:val="628E0971"/>
    <w:rsid w:val="62FA7330"/>
    <w:rsid w:val="63237FE5"/>
    <w:rsid w:val="63293771"/>
    <w:rsid w:val="639E4CB1"/>
    <w:rsid w:val="63A07C31"/>
    <w:rsid w:val="63F86924"/>
    <w:rsid w:val="65FF4EC5"/>
    <w:rsid w:val="66584C09"/>
    <w:rsid w:val="66D006AA"/>
    <w:rsid w:val="67A81D66"/>
    <w:rsid w:val="684B7EE4"/>
    <w:rsid w:val="684F0F2B"/>
    <w:rsid w:val="68586A1F"/>
    <w:rsid w:val="69246A18"/>
    <w:rsid w:val="6A260A0B"/>
    <w:rsid w:val="6A4F3A88"/>
    <w:rsid w:val="6AAC35CB"/>
    <w:rsid w:val="6B144D07"/>
    <w:rsid w:val="6B395936"/>
    <w:rsid w:val="6B826114"/>
    <w:rsid w:val="6BE32B84"/>
    <w:rsid w:val="6C4D2026"/>
    <w:rsid w:val="6C9A6F5F"/>
    <w:rsid w:val="6C9E4DBF"/>
    <w:rsid w:val="6CA00883"/>
    <w:rsid w:val="6CC21238"/>
    <w:rsid w:val="6D65560B"/>
    <w:rsid w:val="6D8C65F7"/>
    <w:rsid w:val="6F59221D"/>
    <w:rsid w:val="6FEC7AE1"/>
    <w:rsid w:val="716B6BFF"/>
    <w:rsid w:val="71EB6959"/>
    <w:rsid w:val="726832BC"/>
    <w:rsid w:val="72971BC6"/>
    <w:rsid w:val="72D52FCE"/>
    <w:rsid w:val="74736F42"/>
    <w:rsid w:val="74880BC7"/>
    <w:rsid w:val="757F73F7"/>
    <w:rsid w:val="75A22B07"/>
    <w:rsid w:val="75C06FB9"/>
    <w:rsid w:val="75C9295E"/>
    <w:rsid w:val="75D85038"/>
    <w:rsid w:val="78606309"/>
    <w:rsid w:val="79211E9D"/>
    <w:rsid w:val="79491357"/>
    <w:rsid w:val="7953509E"/>
    <w:rsid w:val="7974459D"/>
    <w:rsid w:val="79E319F0"/>
    <w:rsid w:val="7A0F0509"/>
    <w:rsid w:val="7B62474F"/>
    <w:rsid w:val="7B8265D8"/>
    <w:rsid w:val="7B9B66A1"/>
    <w:rsid w:val="7BA628BC"/>
    <w:rsid w:val="7C1879B6"/>
    <w:rsid w:val="7C282BBF"/>
    <w:rsid w:val="7C47604D"/>
    <w:rsid w:val="7CC00493"/>
    <w:rsid w:val="7CED39F7"/>
    <w:rsid w:val="7CF17A7F"/>
    <w:rsid w:val="7D9F0292"/>
    <w:rsid w:val="7DC873B3"/>
    <w:rsid w:val="7DDA61F6"/>
    <w:rsid w:val="7E0302C4"/>
    <w:rsid w:val="7E2C7DD4"/>
    <w:rsid w:val="7E724431"/>
    <w:rsid w:val="7EF77972"/>
    <w:rsid w:val="7F1E0D19"/>
    <w:rsid w:val="7F326C6E"/>
    <w:rsid w:val="7F5D2D9B"/>
    <w:rsid w:val="7F9707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自选图形 2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spacing w:line="576" w:lineRule="auto"/>
      <w:outlineLvl w:val="0"/>
    </w:pPr>
    <w:rPr>
      <w:b/>
      <w:bCs/>
      <w:kern w:val="44"/>
      <w:sz w:val="44"/>
      <w:szCs w:val="44"/>
    </w:rPr>
  </w:style>
  <w:style w:type="paragraph" w:styleId="3">
    <w:name w:val="heading 2"/>
    <w:basedOn w:val="1"/>
    <w:next w:val="1"/>
    <w:link w:val="133"/>
    <w:qFormat/>
    <w:uiPriority w:val="0"/>
    <w:pPr>
      <w:keepNext/>
      <w:keepLines/>
      <w:spacing w:line="415" w:lineRule="auto"/>
      <w:outlineLvl w:val="1"/>
    </w:pPr>
    <w:rPr>
      <w:rFonts w:ascii="Cambria" w:hAnsi="Cambria"/>
      <w:b/>
      <w:bCs/>
      <w:sz w:val="32"/>
      <w:szCs w:val="32"/>
    </w:rPr>
  </w:style>
  <w:style w:type="paragraph" w:styleId="4">
    <w:name w:val="heading 3"/>
    <w:basedOn w:val="1"/>
    <w:next w:val="1"/>
    <w:link w:val="128"/>
    <w:qFormat/>
    <w:uiPriority w:val="0"/>
    <w:pPr>
      <w:keepNext/>
      <w:keepLines/>
      <w:spacing w:line="415" w:lineRule="auto"/>
      <w:outlineLvl w:val="2"/>
    </w:pPr>
    <w:rPr>
      <w:b/>
      <w:bCs/>
      <w:sz w:val="32"/>
      <w:szCs w:val="32"/>
    </w:rPr>
  </w:style>
  <w:style w:type="paragraph" w:styleId="5">
    <w:name w:val="heading 4"/>
    <w:basedOn w:val="1"/>
    <w:next w:val="1"/>
    <w:link w:val="232"/>
    <w:autoRedefine/>
    <w:qFormat/>
    <w:uiPriority w:val="0"/>
    <w:pPr>
      <w:widowControl/>
      <w:spacing w:beforeAutospacing="1" w:afterAutospacing="1"/>
      <w:jc w:val="left"/>
      <w:outlineLvl w:val="3"/>
    </w:pPr>
    <w:rPr>
      <w:rFonts w:ascii="宋体" w:hAnsi="宋体" w:cs="宋体"/>
      <w:b/>
      <w:bCs/>
      <w:sz w:val="24"/>
    </w:rPr>
  </w:style>
  <w:style w:type="paragraph" w:styleId="6">
    <w:name w:val="heading 5"/>
    <w:basedOn w:val="1"/>
    <w:next w:val="1"/>
    <w:link w:val="134"/>
    <w:qFormat/>
    <w:uiPriority w:val="0"/>
    <w:pPr>
      <w:widowControl/>
      <w:spacing w:beforeAutospacing="1" w:afterAutospacing="1"/>
      <w:jc w:val="left"/>
      <w:outlineLvl w:val="4"/>
    </w:pPr>
    <w:rPr>
      <w:rFonts w:ascii="宋体" w:hAnsi="宋体" w:cs="宋体"/>
      <w:b/>
      <w:bCs/>
    </w:rPr>
  </w:style>
  <w:style w:type="paragraph" w:styleId="7">
    <w:name w:val="heading 6"/>
    <w:basedOn w:val="8"/>
    <w:next w:val="1"/>
    <w:link w:val="189"/>
    <w:qFormat/>
    <w:uiPriority w:val="0"/>
    <w:pPr>
      <w:keepNext/>
      <w:keepLines/>
      <w:ind w:firstLine="200" w:firstLineChars="200"/>
      <w:outlineLvl w:val="5"/>
    </w:pPr>
    <w:rPr>
      <w:rFonts w:hAnsi="Arial"/>
    </w:rPr>
  </w:style>
  <w:style w:type="paragraph" w:styleId="9">
    <w:name w:val="heading 7"/>
    <w:basedOn w:val="1"/>
    <w:next w:val="1"/>
    <w:link w:val="237"/>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9"/>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3"/>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41"/>
    <w:qFormat/>
    <w:uiPriority w:val="0"/>
    <w:pPr>
      <w:shd w:val="clear" w:color="auto" w:fill="000080"/>
    </w:pPr>
    <w:rPr>
      <w:shd w:val="clear" w:color="auto" w:fill="000080"/>
    </w:rPr>
  </w:style>
  <w:style w:type="paragraph" w:styleId="15">
    <w:name w:val="annotation text"/>
    <w:basedOn w:val="1"/>
    <w:link w:val="179"/>
    <w:qFormat/>
    <w:uiPriority w:val="0"/>
    <w:pPr>
      <w:jc w:val="left"/>
    </w:pPr>
  </w:style>
  <w:style w:type="paragraph" w:styleId="16">
    <w:name w:val="Body Text 3"/>
    <w:basedOn w:val="1"/>
    <w:link w:val="148"/>
    <w:qFormat/>
    <w:uiPriority w:val="0"/>
    <w:rPr>
      <w:sz w:val="16"/>
      <w:szCs w:val="16"/>
    </w:rPr>
  </w:style>
  <w:style w:type="paragraph" w:styleId="17">
    <w:name w:val="Body Text"/>
    <w:basedOn w:val="1"/>
    <w:link w:val="161"/>
    <w:qFormat/>
    <w:uiPriority w:val="0"/>
  </w:style>
  <w:style w:type="paragraph" w:styleId="18">
    <w:name w:val="Body Text Indent"/>
    <w:basedOn w:val="1"/>
    <w:link w:val="165"/>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4"/>
    <w:next w:val="1"/>
    <w:qFormat/>
    <w:uiPriority w:val="0"/>
    <w:pPr>
      <w:spacing w:line="240" w:lineRule="auto"/>
      <w:ind w:left="420"/>
      <w:jc w:val="left"/>
      <w:outlineLvl w:val="9"/>
    </w:pPr>
    <w:rPr>
      <w:b w:val="0"/>
      <w:bCs w:val="0"/>
      <w:iCs/>
      <w:sz w:val="21"/>
      <w:szCs w:val="20"/>
    </w:rPr>
  </w:style>
  <w:style w:type="paragraph" w:styleId="23">
    <w:name w:val="Plain Text"/>
    <w:basedOn w:val="1"/>
    <w:link w:val="229"/>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227"/>
    <w:qFormat/>
    <w:uiPriority w:val="0"/>
    <w:pPr>
      <w:ind w:left="100" w:leftChars="2500"/>
    </w:pPr>
  </w:style>
  <w:style w:type="paragraph" w:styleId="26">
    <w:name w:val="Body Text Indent 2"/>
    <w:basedOn w:val="1"/>
    <w:link w:val="173"/>
    <w:autoRedefine/>
    <w:qFormat/>
    <w:uiPriority w:val="0"/>
    <w:pPr>
      <w:widowControl/>
      <w:spacing w:line="480" w:lineRule="auto"/>
      <w:ind w:firstLine="560"/>
      <w:jc w:val="left"/>
    </w:pPr>
    <w:rPr>
      <w:sz w:val="28"/>
    </w:rPr>
  </w:style>
  <w:style w:type="paragraph" w:styleId="27">
    <w:name w:val="endnote text"/>
    <w:basedOn w:val="1"/>
    <w:link w:val="204"/>
    <w:qFormat/>
    <w:uiPriority w:val="0"/>
    <w:pPr>
      <w:widowControl/>
      <w:snapToGrid w:val="0"/>
      <w:jc w:val="left"/>
    </w:pPr>
    <w:rPr>
      <w:rFonts w:ascii="Arial" w:hAnsi="Arial" w:cs="Arial"/>
      <w:lang w:eastAsia="en-US"/>
    </w:rPr>
  </w:style>
  <w:style w:type="paragraph" w:styleId="28">
    <w:name w:val="Balloon Text"/>
    <w:basedOn w:val="1"/>
    <w:link w:val="168"/>
    <w:qFormat/>
    <w:uiPriority w:val="0"/>
    <w:rPr>
      <w:sz w:val="18"/>
      <w:szCs w:val="18"/>
    </w:rPr>
  </w:style>
  <w:style w:type="paragraph" w:styleId="29">
    <w:name w:val="footer"/>
    <w:basedOn w:val="1"/>
    <w:link w:val="150"/>
    <w:qFormat/>
    <w:uiPriority w:val="99"/>
    <w:pPr>
      <w:tabs>
        <w:tab w:val="center" w:pos="4153"/>
        <w:tab w:val="right" w:pos="8306"/>
      </w:tabs>
      <w:snapToGrid w:val="0"/>
      <w:jc w:val="left"/>
    </w:pPr>
    <w:rPr>
      <w:sz w:val="18"/>
      <w:szCs w:val="18"/>
    </w:rPr>
  </w:style>
  <w:style w:type="paragraph" w:styleId="30">
    <w:name w:val="header"/>
    <w:basedOn w:val="1"/>
    <w:link w:val="19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0"/>
    <w:pPr>
      <w:tabs>
        <w:tab w:val="right" w:leader="dot" w:pos="9117"/>
      </w:tabs>
      <w:spacing w:line="240" w:lineRule="auto"/>
      <w:jc w:val="left"/>
      <w:outlineLvl w:val="9"/>
    </w:pPr>
    <w:rPr>
      <w:caps/>
      <w:kern w:val="2"/>
      <w:sz w:val="28"/>
      <w:szCs w:val="20"/>
    </w:rPr>
  </w:style>
  <w:style w:type="paragraph" w:styleId="32">
    <w:name w:val="toc 4"/>
    <w:basedOn w:val="5"/>
    <w:next w:val="1"/>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5"/>
    <w:qFormat/>
    <w:uiPriority w:val="0"/>
    <w:pPr>
      <w:widowControl/>
      <w:jc w:val="center"/>
    </w:pPr>
    <w:rPr>
      <w:u w:val="single"/>
      <w:lang w:eastAsia="en-US"/>
    </w:rPr>
  </w:style>
  <w:style w:type="paragraph" w:styleId="34">
    <w:name w:val="footnote text"/>
    <w:basedOn w:val="1"/>
    <w:link w:val="157"/>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66"/>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1"/>
    <w:qFormat/>
    <w:uiPriority w:val="0"/>
    <w:rPr>
      <w:i/>
      <w:iCs/>
      <w:sz w:val="26"/>
    </w:rPr>
  </w:style>
  <w:style w:type="paragraph" w:styleId="40">
    <w:name w:val="List Continue 2"/>
    <w:basedOn w:val="1"/>
    <w:qFormat/>
    <w:uiPriority w:val="0"/>
    <w:pPr>
      <w:ind w:left="840" w:leftChars="400"/>
    </w:pPr>
  </w:style>
  <w:style w:type="paragraph" w:styleId="41">
    <w:name w:val="HTML Preformatted"/>
    <w:basedOn w:val="1"/>
    <w:link w:val="2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4"/>
    <w:qFormat/>
    <w:uiPriority w:val="0"/>
    <w:pPr>
      <w:widowControl/>
      <w:jc w:val="center"/>
    </w:pPr>
    <w:rPr>
      <w:u w:val="single"/>
      <w:lang w:eastAsia="en-US"/>
    </w:rPr>
  </w:style>
  <w:style w:type="paragraph" w:styleId="45">
    <w:name w:val="annotation subject"/>
    <w:basedOn w:val="15"/>
    <w:next w:val="15"/>
    <w:link w:val="178"/>
    <w:qFormat/>
    <w:uiPriority w:val="0"/>
    <w:rPr>
      <w:b/>
      <w:bCs/>
    </w:rPr>
  </w:style>
  <w:style w:type="paragraph" w:styleId="46">
    <w:name w:val="Body Text First Indent 2"/>
    <w:basedOn w:val="18"/>
    <w:link w:val="215"/>
    <w:qFormat/>
    <w:uiPriority w:val="0"/>
    <w:pPr>
      <w:spacing w:after="120"/>
      <w:ind w:left="420" w:leftChars="200" w:firstLine="420"/>
    </w:pPr>
    <w:rPr>
      <w:color w:val="000000"/>
      <w:kern w:val="0"/>
      <w:sz w:val="28"/>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endnote reference"/>
    <w:basedOn w:val="49"/>
    <w:autoRedefine/>
    <w:qFormat/>
    <w:uiPriority w:val="0"/>
    <w:rPr>
      <w:vertAlign w:val="superscript"/>
    </w:rPr>
  </w:style>
  <w:style w:type="character" w:styleId="52">
    <w:name w:val="page number"/>
    <w:basedOn w:val="49"/>
    <w:autoRedefine/>
    <w:qFormat/>
    <w:uiPriority w:val="0"/>
  </w:style>
  <w:style w:type="character" w:styleId="53">
    <w:name w:val="FollowedHyperlink"/>
    <w:basedOn w:val="49"/>
    <w:autoRedefine/>
    <w:qFormat/>
    <w:uiPriority w:val="0"/>
    <w:rPr>
      <w:color w:val="800080"/>
      <w:u w:val="single"/>
    </w:rPr>
  </w:style>
  <w:style w:type="character" w:styleId="54">
    <w:name w:val="Emphasis"/>
    <w:basedOn w:val="49"/>
    <w:autoRedefine/>
    <w:qFormat/>
    <w:uiPriority w:val="0"/>
    <w:rPr>
      <w:rFonts w:cs="Times New Roman"/>
      <w:i/>
    </w:rPr>
  </w:style>
  <w:style w:type="character" w:styleId="55">
    <w:name w:val="Hyperlink"/>
    <w:basedOn w:val="49"/>
    <w:qFormat/>
    <w:uiPriority w:val="0"/>
    <w:rPr>
      <w:color w:val="0000FF"/>
      <w:u w:val="single"/>
    </w:rPr>
  </w:style>
  <w:style w:type="character" w:styleId="56">
    <w:name w:val="annotation reference"/>
    <w:basedOn w:val="49"/>
    <w:autoRedefine/>
    <w:qFormat/>
    <w:uiPriority w:val="0"/>
    <w:rPr>
      <w:sz w:val="21"/>
      <w:szCs w:val="21"/>
    </w:rPr>
  </w:style>
  <w:style w:type="character" w:styleId="57">
    <w:name w:val="footnote reference"/>
    <w:basedOn w:val="49"/>
    <w:autoRedefine/>
    <w:qFormat/>
    <w:uiPriority w:val="0"/>
    <w:rPr>
      <w:vertAlign w:val="superscript"/>
    </w:rPr>
  </w:style>
  <w:style w:type="paragraph" w:customStyle="1" w:styleId="58">
    <w:name w:val="目录"/>
    <w:basedOn w:val="1"/>
    <w:autoRedefine/>
    <w:qFormat/>
    <w:uiPriority w:val="0"/>
    <w:pPr>
      <w:widowControl/>
      <w:jc w:val="center"/>
    </w:pPr>
    <w:rPr>
      <w:rFonts w:ascii="宋体"/>
      <w:b/>
      <w:kern w:val="0"/>
      <w:sz w:val="36"/>
      <w:szCs w:val="20"/>
    </w:rPr>
  </w:style>
  <w:style w:type="paragraph" w:customStyle="1" w:styleId="59">
    <w:name w:val="标题5"/>
    <w:basedOn w:val="4"/>
    <w:link w:val="210"/>
    <w:autoRedefine/>
    <w:qFormat/>
    <w:uiPriority w:val="0"/>
    <w:pPr>
      <w:spacing w:line="413" w:lineRule="auto"/>
    </w:pPr>
    <w:rPr>
      <w:rFonts w:ascii="Arial" w:hAnsi="Arial"/>
      <w:bCs w:val="0"/>
      <w:kern w:val="0"/>
      <w:szCs w:val="20"/>
    </w:rPr>
  </w:style>
  <w:style w:type="paragraph" w:customStyle="1" w:styleId="60">
    <w:name w:val="Char"/>
    <w:basedOn w:val="1"/>
    <w:qFormat/>
    <w:uiPriority w:val="0"/>
    <w:pPr>
      <w:snapToGrid w:val="0"/>
      <w:spacing w:line="360" w:lineRule="auto"/>
      <w:ind w:firstLine="200" w:firstLineChars="200"/>
    </w:pPr>
  </w:style>
  <w:style w:type="paragraph" w:customStyle="1" w:styleId="61">
    <w:name w:val="zz"/>
    <w:basedOn w:val="1"/>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qFormat/>
    <w:uiPriority w:val="0"/>
  </w:style>
  <w:style w:type="paragraph" w:customStyle="1" w:styleId="63">
    <w:name w:val="1 Char Char Char Char Char Char Char"/>
    <w:basedOn w:val="1"/>
    <w:qFormat/>
    <w:uiPriority w:val="0"/>
    <w:pPr>
      <w:widowControl/>
      <w:spacing w:line="400" w:lineRule="exact"/>
      <w:jc w:val="center"/>
    </w:pPr>
  </w:style>
  <w:style w:type="paragraph" w:customStyle="1" w:styleId="64">
    <w:name w:val="List Paragraph"/>
    <w:basedOn w:val="1"/>
    <w:qFormat/>
    <w:uiPriority w:val="0"/>
    <w:pPr>
      <w:ind w:firstLine="420" w:firstLineChars="200"/>
    </w:pPr>
    <w:rPr>
      <w:sz w:val="28"/>
      <w:szCs w:val="28"/>
    </w:rPr>
  </w:style>
  <w:style w:type="paragraph" w:customStyle="1" w:styleId="65">
    <w:name w:val="表格内容"/>
    <w:basedOn w:val="1"/>
    <w:qFormat/>
    <w:uiPriority w:val="0"/>
    <w:pPr>
      <w:suppressLineNumbers/>
      <w:suppressAutoHyphens/>
    </w:pPr>
  </w:style>
  <w:style w:type="paragraph" w:customStyle="1" w:styleId="66">
    <w:name w:val="p0"/>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3"/>
    <w:autoRedefine/>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rr"/>
    <w:basedOn w:val="1"/>
    <w:autoRedefine/>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qFormat/>
    <w:uiPriority w:val="0"/>
    <w:pPr>
      <w:spacing w:beforeLines="50" w:afterLines="50"/>
    </w:pPr>
    <w:rPr>
      <w:rFonts w:ascii="Tahoma" w:hAnsi="Tahoma"/>
      <w:sz w:val="24"/>
      <w:szCs w:val="20"/>
    </w:rPr>
  </w:style>
  <w:style w:type="paragraph" w:customStyle="1" w:styleId="71">
    <w:name w:val="Char Char Char"/>
    <w:basedOn w:val="1"/>
    <w:autoRedefine/>
    <w:qFormat/>
    <w:uiPriority w:val="0"/>
    <w:rPr>
      <w:rFonts w:ascii="Tahoma" w:hAnsi="Tahoma"/>
      <w:sz w:val="24"/>
      <w:szCs w:val="20"/>
    </w:rPr>
  </w:style>
  <w:style w:type="paragraph" w:customStyle="1" w:styleId="72">
    <w:name w:val="_Style 71"/>
    <w:autoRedefine/>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autoRedefine/>
    <w:qFormat/>
    <w:uiPriority w:val="0"/>
  </w:style>
  <w:style w:type="paragraph" w:customStyle="1" w:styleId="74">
    <w:name w:val="WW-表格内容"/>
    <w:basedOn w:val="1"/>
    <w:autoRedefine/>
    <w:qFormat/>
    <w:uiPriority w:val="0"/>
    <w:pPr>
      <w:suppressLineNumbers/>
      <w:suppressAutoHyphens/>
    </w:pPr>
  </w:style>
  <w:style w:type="paragraph" w:customStyle="1" w:styleId="75">
    <w:name w:val="Char Char Char11"/>
    <w:basedOn w:val="1"/>
    <w:autoRedefine/>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autoRedefine/>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autoRedefine/>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4"/>
    <w:next w:val="1"/>
    <w:autoRedefine/>
    <w:qFormat/>
    <w:uiPriority w:val="0"/>
    <w:pPr>
      <w:spacing w:line="400" w:lineRule="exact"/>
    </w:pPr>
    <w:rPr>
      <w:rFonts w:eastAsia="黑体" w:cs="宋体"/>
      <w:b w:val="0"/>
      <w:bCs w:val="0"/>
      <w:sz w:val="24"/>
      <w:szCs w:val="20"/>
    </w:rPr>
  </w:style>
  <w:style w:type="paragraph" w:customStyle="1" w:styleId="8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autoRedefine/>
    <w:qFormat/>
    <w:uiPriority w:val="0"/>
  </w:style>
  <w:style w:type="paragraph" w:customStyle="1" w:styleId="85">
    <w:name w:val="List Paragraph1"/>
    <w:basedOn w:val="1"/>
    <w:autoRedefine/>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autoRedefine/>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autoRedefine/>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autoRedefine/>
    <w:qFormat/>
    <w:uiPriority w:val="0"/>
    <w:pPr>
      <w:widowControl/>
      <w:ind w:left="100" w:right="100"/>
      <w:jc w:val="right"/>
    </w:pPr>
    <w:rPr>
      <w:rFonts w:ascii="华文仿宋" w:hAnsi="宋体" w:eastAsia="华文仿宋"/>
      <w:color w:val="000000"/>
      <w:kern w:val="0"/>
      <w:szCs w:val="21"/>
    </w:rPr>
  </w:style>
  <w:style w:type="paragraph" w:customStyle="1" w:styleId="92">
    <w:name w:val="TOC 标题1"/>
    <w:basedOn w:val="2"/>
    <w:next w:val="1"/>
    <w:autoRedefine/>
    <w:qFormat/>
    <w:uiPriority w:val="0"/>
    <w:pPr>
      <w:outlineLvl w:val="9"/>
    </w:pPr>
    <w:rPr>
      <w:rFonts w:ascii="Calibri" w:hAnsi="Calibri"/>
    </w:rPr>
  </w:style>
  <w:style w:type="paragraph" w:customStyle="1" w:styleId="93">
    <w:name w:val="Char Char1 Char Char Char Char Char Char Char"/>
    <w:basedOn w:val="1"/>
    <w:autoRedefine/>
    <w:qFormat/>
    <w:uiPriority w:val="0"/>
    <w:pPr>
      <w:pageBreakBefore/>
    </w:pPr>
    <w:rPr>
      <w:rFonts w:ascii="宋体" w:eastAsia="仿宋_GB2312" w:cs="宋体"/>
      <w:sz w:val="28"/>
      <w:szCs w:val="28"/>
    </w:rPr>
  </w:style>
  <w:style w:type="paragraph" w:customStyle="1" w:styleId="94">
    <w:name w:val="title"/>
    <w:basedOn w:val="1"/>
    <w:autoRedefine/>
    <w:qFormat/>
    <w:uiPriority w:val="0"/>
    <w:pPr>
      <w:widowControl/>
      <w:spacing w:beforeAutospacing="1" w:afterAutospacing="1"/>
      <w:jc w:val="left"/>
    </w:pPr>
    <w:rPr>
      <w:rFonts w:ascii="宋体" w:hAnsi="宋体" w:cs="宋体"/>
      <w:kern w:val="0"/>
      <w:sz w:val="24"/>
    </w:rPr>
  </w:style>
  <w:style w:type="paragraph" w:customStyle="1" w:styleId="95">
    <w:name w:val="_Style 94"/>
    <w:basedOn w:val="2"/>
    <w:next w:val="1"/>
    <w:autoRedefine/>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8"/>
    <w:qFormat/>
    <w:uiPriority w:val="0"/>
    <w:rPr>
      <w:i/>
      <w:color w:val="000000"/>
      <w:sz w:val="22"/>
      <w:szCs w:val="20"/>
    </w:rPr>
  </w:style>
  <w:style w:type="paragraph" w:customStyle="1" w:styleId="97">
    <w:name w:val="intel1"/>
    <w:basedOn w:val="1"/>
    <w:autoRedefine/>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3"/>
    <w:autoRedefine/>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autoRedefine/>
    <w:qFormat/>
    <w:uiPriority w:val="0"/>
    <w:rPr>
      <w:rFonts w:eastAsia="仿宋_GB2312"/>
      <w:sz w:val="32"/>
    </w:rPr>
  </w:style>
  <w:style w:type="paragraph" w:customStyle="1" w:styleId="102">
    <w:name w:val="样式1"/>
    <w:basedOn w:val="1"/>
    <w:link w:val="177"/>
    <w:autoRedefine/>
    <w:qFormat/>
    <w:uiPriority w:val="0"/>
    <w:pPr>
      <w:spacing w:before="120" w:after="120" w:line="300" w:lineRule="auto"/>
    </w:pPr>
    <w:rPr>
      <w:rFonts w:ascii="宋体" w:hAnsi="宋体"/>
      <w:b/>
      <w:sz w:val="24"/>
      <w:szCs w:val="20"/>
    </w:rPr>
  </w:style>
  <w:style w:type="paragraph" w:customStyle="1" w:styleId="103">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autoRedefine/>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autoRedefine/>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2"/>
    <w:qFormat/>
    <w:uiPriority w:val="0"/>
    <w:pPr>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autoRedefine/>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3"/>
    <w:next w:val="20"/>
    <w:link w:val="159"/>
    <w:autoRedefine/>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3"/>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4"/>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paragraph" w:customStyle="1" w:styleId="127">
    <w:name w:val="NormalIndent"/>
    <w:basedOn w:val="1"/>
    <w:next w:val="1"/>
    <w:qFormat/>
    <w:uiPriority w:val="0"/>
    <w:pPr>
      <w:ind w:firstLine="420" w:firstLineChars="200"/>
      <w:textAlignment w:val="baseline"/>
    </w:pPr>
    <w:rPr>
      <w:rFonts w:eastAsia="方正仿宋_GBK"/>
      <w:snapToGrid w:val="0"/>
      <w:kern w:val="0"/>
      <w:sz w:val="32"/>
      <w:szCs w:val="32"/>
    </w:rPr>
  </w:style>
  <w:style w:type="character" w:customStyle="1" w:styleId="128">
    <w:name w:val="标题 3 Char"/>
    <w:basedOn w:val="49"/>
    <w:link w:val="4"/>
    <w:qFormat/>
    <w:uiPriority w:val="0"/>
    <w:rPr>
      <w:b/>
      <w:bCs/>
      <w:kern w:val="2"/>
      <w:sz w:val="32"/>
      <w:szCs w:val="32"/>
    </w:rPr>
  </w:style>
  <w:style w:type="character" w:customStyle="1" w:styleId="129">
    <w:name w:val="subhead1"/>
    <w:qFormat/>
    <w:uiPriority w:val="0"/>
    <w:rPr>
      <w:rFonts w:hint="default" w:ascii="Tahoma" w:hAnsi="Tahoma" w:cs="Tahoma"/>
      <w:color w:val="000000"/>
      <w:sz w:val="18"/>
      <w:szCs w:val="18"/>
      <w:u w:val="none"/>
      <w:shd w:val="clear" w:color="auto" w:fill="FFFFFF"/>
    </w:rPr>
  </w:style>
  <w:style w:type="character" w:customStyle="1" w:styleId="130">
    <w:name w:val="Char Char6"/>
    <w:basedOn w:val="49"/>
    <w:qFormat/>
    <w:uiPriority w:val="0"/>
    <w:rPr>
      <w:rFonts w:eastAsia="宋体"/>
      <w:kern w:val="2"/>
      <w:sz w:val="21"/>
      <w:szCs w:val="24"/>
      <w:lang w:val="en-US" w:eastAsia="zh-CN" w:bidi="ar-SA"/>
    </w:rPr>
  </w:style>
  <w:style w:type="character" w:customStyle="1" w:styleId="131">
    <w:name w:val="Char Char24"/>
    <w:basedOn w:val="49"/>
    <w:link w:val="2"/>
    <w:qFormat/>
    <w:uiPriority w:val="0"/>
    <w:rPr>
      <w:b/>
      <w:bCs/>
      <w:kern w:val="44"/>
      <w:sz w:val="44"/>
      <w:szCs w:val="44"/>
    </w:rPr>
  </w:style>
  <w:style w:type="character" w:customStyle="1" w:styleId="132">
    <w:name w:val="Char Char5"/>
    <w:basedOn w:val="49"/>
    <w:qFormat/>
    <w:uiPriority w:val="0"/>
    <w:rPr>
      <w:rFonts w:ascii="宋体" w:hAnsi="Courier New" w:eastAsia="宋体"/>
      <w:kern w:val="2"/>
      <w:sz w:val="28"/>
      <w:szCs w:val="28"/>
      <w:lang w:val="en-US" w:eastAsia="zh-CN" w:bidi="ar-SA"/>
    </w:rPr>
  </w:style>
  <w:style w:type="character" w:customStyle="1" w:styleId="133">
    <w:name w:val="标题 2 Char"/>
    <w:basedOn w:val="49"/>
    <w:link w:val="3"/>
    <w:qFormat/>
    <w:uiPriority w:val="0"/>
    <w:rPr>
      <w:rFonts w:ascii="Cambria" w:hAnsi="Cambria" w:eastAsia="宋体" w:cs="Times New Roman"/>
      <w:b/>
      <w:bCs/>
      <w:kern w:val="2"/>
      <w:sz w:val="32"/>
      <w:szCs w:val="32"/>
    </w:rPr>
  </w:style>
  <w:style w:type="character" w:customStyle="1" w:styleId="134">
    <w:name w:val="标题 5 Char"/>
    <w:basedOn w:val="49"/>
    <w:link w:val="6"/>
    <w:qFormat/>
    <w:uiPriority w:val="0"/>
    <w:rPr>
      <w:rFonts w:ascii="宋体" w:hAnsi="宋体" w:cs="宋体"/>
      <w:b/>
      <w:bCs/>
    </w:rPr>
  </w:style>
  <w:style w:type="character" w:customStyle="1" w:styleId="135">
    <w:name w:val="普通文字 Char Char1"/>
    <w:basedOn w:val="49"/>
    <w:qFormat/>
    <w:uiPriority w:val="0"/>
    <w:rPr>
      <w:rFonts w:ascii="宋体" w:hAnsi="Courier New" w:eastAsia="宋体"/>
      <w:kern w:val="2"/>
      <w:sz w:val="28"/>
      <w:szCs w:val="28"/>
      <w:lang w:bidi="ar-SA"/>
    </w:rPr>
  </w:style>
  <w:style w:type="character" w:customStyle="1" w:styleId="136">
    <w:name w:val="批注框文本 Char1"/>
    <w:qFormat/>
    <w:uiPriority w:val="0"/>
    <w:rPr>
      <w:kern w:val="2"/>
      <w:sz w:val="18"/>
    </w:rPr>
  </w:style>
  <w:style w:type="character" w:customStyle="1" w:styleId="137">
    <w:name w:val="Heading 9 Char"/>
    <w:qFormat/>
    <w:locked/>
    <w:uiPriority w:val="0"/>
    <w:rPr>
      <w:rFonts w:ascii="Cambria" w:hAnsi="Cambria" w:eastAsia="宋体"/>
      <w:kern w:val="2"/>
      <w:sz w:val="21"/>
    </w:rPr>
  </w:style>
  <w:style w:type="character" w:customStyle="1" w:styleId="138">
    <w:name w:val="Body Text Char"/>
    <w:qFormat/>
    <w:locked/>
    <w:uiPriority w:val="0"/>
    <w:rPr>
      <w:rFonts w:ascii="Times New Roman" w:hAnsi="Times New Roman"/>
    </w:rPr>
  </w:style>
  <w:style w:type="character" w:customStyle="1" w:styleId="139">
    <w:name w:val="标题 8 Char"/>
    <w:basedOn w:val="49"/>
    <w:link w:val="10"/>
    <w:qFormat/>
    <w:uiPriority w:val="0"/>
    <w:rPr>
      <w:rFonts w:hAnsi="Arial" w:eastAsia="仿宋_GB2312"/>
      <w:sz w:val="30"/>
    </w:rPr>
  </w:style>
  <w:style w:type="character" w:customStyle="1" w:styleId="140">
    <w:name w:val="apple-style-span"/>
    <w:basedOn w:val="49"/>
    <w:qFormat/>
    <w:uiPriority w:val="0"/>
  </w:style>
  <w:style w:type="character" w:customStyle="1" w:styleId="141">
    <w:name w:val="文档结构图 Char"/>
    <w:basedOn w:val="49"/>
    <w:link w:val="14"/>
    <w:qFormat/>
    <w:uiPriority w:val="0"/>
    <w:rPr>
      <w:kern w:val="2"/>
      <w:sz w:val="21"/>
      <w:szCs w:val="24"/>
      <w:shd w:val="clear" w:color="auto" w:fill="000080"/>
    </w:rPr>
  </w:style>
  <w:style w:type="character" w:customStyle="1" w:styleId="142">
    <w:name w:val="Char Char22"/>
    <w:basedOn w:val="49"/>
    <w:qFormat/>
    <w:uiPriority w:val="0"/>
    <w:rPr>
      <w:b/>
      <w:bCs/>
      <w:kern w:val="2"/>
      <w:sz w:val="32"/>
      <w:szCs w:val="32"/>
    </w:rPr>
  </w:style>
  <w:style w:type="character" w:customStyle="1" w:styleId="143">
    <w:name w:val="Char Char26"/>
    <w:basedOn w:val="49"/>
    <w:qFormat/>
    <w:uiPriority w:val="0"/>
    <w:rPr>
      <w:rFonts w:ascii="仿宋_GB2312" w:eastAsia="仿宋_GB2312" w:cs="MingLiU"/>
      <w:b/>
      <w:sz w:val="24"/>
      <w:szCs w:val="28"/>
      <w:lang w:val="en-US" w:eastAsia="zh-CN" w:bidi="ar-SA"/>
    </w:rPr>
  </w:style>
  <w:style w:type="character" w:customStyle="1" w:styleId="144">
    <w:name w:val="intel3"/>
    <w:basedOn w:val="49"/>
    <w:qFormat/>
    <w:uiPriority w:val="0"/>
  </w:style>
  <w:style w:type="character" w:customStyle="1" w:styleId="145">
    <w:name w:val="Char Char2"/>
    <w:qFormat/>
    <w:locked/>
    <w:uiPriority w:val="0"/>
    <w:rPr>
      <w:rFonts w:eastAsia="宋体"/>
      <w:kern w:val="2"/>
      <w:sz w:val="18"/>
      <w:szCs w:val="18"/>
      <w:lang w:val="en-US" w:eastAsia="zh-CN" w:bidi="ar-SA"/>
    </w:rPr>
  </w:style>
  <w:style w:type="character" w:customStyle="1" w:styleId="146">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7">
    <w:name w:val="Char Char28"/>
    <w:basedOn w:val="49"/>
    <w:qFormat/>
    <w:uiPriority w:val="0"/>
    <w:rPr>
      <w:rFonts w:eastAsia="宋体"/>
      <w:b/>
      <w:bCs/>
      <w:kern w:val="44"/>
      <w:sz w:val="44"/>
      <w:szCs w:val="44"/>
      <w:lang w:val="en-US" w:eastAsia="zh-CN" w:bidi="ar-SA"/>
    </w:rPr>
  </w:style>
  <w:style w:type="character" w:customStyle="1" w:styleId="148">
    <w:name w:val="正文文本 3 Char"/>
    <w:basedOn w:val="49"/>
    <w:link w:val="16"/>
    <w:qFormat/>
    <w:uiPriority w:val="0"/>
    <w:rPr>
      <w:kern w:val="2"/>
      <w:sz w:val="16"/>
      <w:szCs w:val="16"/>
    </w:rPr>
  </w:style>
  <w:style w:type="character" w:customStyle="1" w:styleId="149">
    <w:name w:val="Char Char15"/>
    <w:basedOn w:val="49"/>
    <w:qFormat/>
    <w:uiPriority w:val="0"/>
    <w:rPr>
      <w:kern w:val="2"/>
      <w:sz w:val="21"/>
      <w:szCs w:val="24"/>
    </w:rPr>
  </w:style>
  <w:style w:type="character" w:customStyle="1" w:styleId="150">
    <w:name w:val="页脚 Char"/>
    <w:basedOn w:val="49"/>
    <w:link w:val="29"/>
    <w:qFormat/>
    <w:uiPriority w:val="99"/>
    <w:rPr>
      <w:kern w:val="2"/>
      <w:sz w:val="18"/>
      <w:szCs w:val="18"/>
    </w:rPr>
  </w:style>
  <w:style w:type="character" w:customStyle="1" w:styleId="151">
    <w:name w:val="Char Char21"/>
    <w:basedOn w:val="49"/>
    <w:qFormat/>
    <w:uiPriority w:val="0"/>
    <w:rPr>
      <w:rFonts w:ascii="宋体" w:hAnsi="宋体" w:cs="宋体"/>
      <w:b/>
      <w:bCs/>
      <w:sz w:val="24"/>
      <w:szCs w:val="24"/>
    </w:rPr>
  </w:style>
  <w:style w:type="character" w:customStyle="1" w:styleId="152">
    <w:name w:val="批注主题 Char"/>
    <w:basedOn w:val="153"/>
    <w:qFormat/>
    <w:uiPriority w:val="0"/>
    <w:rPr>
      <w:rFonts w:ascii="宋体" w:hAnsi="宋体"/>
      <w:kern w:val="2"/>
    </w:rPr>
  </w:style>
  <w:style w:type="character" w:customStyle="1" w:styleId="153">
    <w:name w:val="Char Char25"/>
    <w:basedOn w:val="49"/>
    <w:qFormat/>
    <w:uiPriority w:val="0"/>
    <w:rPr>
      <w:rFonts w:ascii="仿宋_GB2312" w:eastAsia="仿宋_GB2312" w:cs="MingLiU"/>
      <w:b/>
      <w:sz w:val="24"/>
      <w:szCs w:val="28"/>
      <w:lang w:val="en-US" w:eastAsia="zh-CN" w:bidi="ar-SA"/>
    </w:rPr>
  </w:style>
  <w:style w:type="character" w:customStyle="1" w:styleId="154">
    <w:name w:val="Char Char20"/>
    <w:basedOn w:val="49"/>
    <w:qFormat/>
    <w:uiPriority w:val="0"/>
    <w:rPr>
      <w:rFonts w:ascii="宋体" w:hAnsi="宋体" w:eastAsia="宋体" w:cs="宋体"/>
      <w:b/>
      <w:bCs/>
      <w:lang w:val="en-US" w:eastAsia="zh-CN" w:bidi="ar-SA"/>
    </w:rPr>
  </w:style>
  <w:style w:type="character" w:customStyle="1" w:styleId="155">
    <w:name w:val="style161"/>
    <w:basedOn w:val="49"/>
    <w:qFormat/>
    <w:uiPriority w:val="0"/>
    <w:rPr>
      <w:b/>
      <w:bCs/>
      <w:color w:val="333333"/>
    </w:rPr>
  </w:style>
  <w:style w:type="character" w:customStyle="1" w:styleId="156">
    <w:name w:val="Heading 6 Char"/>
    <w:qFormat/>
    <w:locked/>
    <w:uiPriority w:val="0"/>
    <w:rPr>
      <w:rFonts w:ascii="Cambria" w:hAnsi="Cambria" w:eastAsia="宋体"/>
      <w:b/>
      <w:kern w:val="2"/>
      <w:sz w:val="24"/>
    </w:rPr>
  </w:style>
  <w:style w:type="character" w:customStyle="1" w:styleId="157">
    <w:name w:val="脚注文本 Char"/>
    <w:basedOn w:val="49"/>
    <w:link w:val="34"/>
    <w:qFormat/>
    <w:uiPriority w:val="0"/>
    <w:rPr>
      <w:rFonts w:ascii="Arial" w:hAnsi="Arial" w:cs="Arial"/>
      <w:sz w:val="18"/>
      <w:szCs w:val="18"/>
      <w:lang w:eastAsia="en-US"/>
    </w:rPr>
  </w:style>
  <w:style w:type="character" w:customStyle="1" w:styleId="158">
    <w:name w:val="不明显参考1"/>
    <w:qFormat/>
    <w:uiPriority w:val="0"/>
    <w:rPr>
      <w:smallCaps/>
      <w:color w:val="C0504D"/>
      <w:u w:val="single"/>
    </w:rPr>
  </w:style>
  <w:style w:type="character" w:customStyle="1" w:styleId="159">
    <w:name w:val="标题4 Char Char"/>
    <w:link w:val="111"/>
    <w:qFormat/>
    <w:locked/>
    <w:uiPriority w:val="0"/>
    <w:rPr>
      <w:rFonts w:ascii="Arial" w:hAnsi="Arial"/>
      <w:b/>
      <w:sz w:val="32"/>
      <w:lang w:bidi="ar-SA"/>
    </w:rPr>
  </w:style>
  <w:style w:type="character" w:customStyle="1" w:styleId="160">
    <w:name w:val="Char Char8"/>
    <w:basedOn w:val="49"/>
    <w:qFormat/>
    <w:uiPriority w:val="0"/>
    <w:rPr>
      <w:rFonts w:eastAsia="宋体"/>
      <w:kern w:val="2"/>
      <w:sz w:val="18"/>
      <w:szCs w:val="18"/>
      <w:lang w:val="en-US" w:eastAsia="zh-CN" w:bidi="ar-SA"/>
    </w:rPr>
  </w:style>
  <w:style w:type="character" w:customStyle="1" w:styleId="161">
    <w:name w:val="正文文本 Char"/>
    <w:basedOn w:val="49"/>
    <w:link w:val="17"/>
    <w:qFormat/>
    <w:uiPriority w:val="0"/>
    <w:rPr>
      <w:kern w:val="2"/>
      <w:sz w:val="21"/>
      <w:szCs w:val="24"/>
    </w:rPr>
  </w:style>
  <w:style w:type="character" w:customStyle="1" w:styleId="162">
    <w:name w:val="Comment Text Char"/>
    <w:qFormat/>
    <w:locked/>
    <w:uiPriority w:val="0"/>
    <w:rPr>
      <w:kern w:val="2"/>
      <w:sz w:val="22"/>
    </w:rPr>
  </w:style>
  <w:style w:type="character" w:customStyle="1" w:styleId="163">
    <w:name w:val="日期 Char1"/>
    <w:qFormat/>
    <w:uiPriority w:val="0"/>
    <w:rPr>
      <w:kern w:val="2"/>
      <w:sz w:val="22"/>
    </w:rPr>
  </w:style>
  <w:style w:type="character" w:customStyle="1" w:styleId="164">
    <w:name w:val="Char Char11"/>
    <w:basedOn w:val="49"/>
    <w:qFormat/>
    <w:uiPriority w:val="0"/>
    <w:rPr>
      <w:rFonts w:eastAsia="黑体"/>
      <w:kern w:val="2"/>
      <w:sz w:val="44"/>
      <w:szCs w:val="44"/>
      <w:lang w:val="en-US" w:eastAsia="zh-CN" w:bidi="ar-SA"/>
    </w:rPr>
  </w:style>
  <w:style w:type="character" w:customStyle="1" w:styleId="165">
    <w:name w:val="正文文本缩进 Char"/>
    <w:basedOn w:val="49"/>
    <w:link w:val="18"/>
    <w:qFormat/>
    <w:uiPriority w:val="0"/>
    <w:rPr>
      <w:kern w:val="2"/>
      <w:sz w:val="21"/>
      <w:szCs w:val="24"/>
    </w:rPr>
  </w:style>
  <w:style w:type="character" w:customStyle="1" w:styleId="166">
    <w:name w:val="正文文本缩进 3 Char"/>
    <w:basedOn w:val="49"/>
    <w:link w:val="36"/>
    <w:qFormat/>
    <w:uiPriority w:val="0"/>
    <w:rPr>
      <w:rFonts w:ascii="宋体" w:hAnsi="宋体"/>
      <w:kern w:val="2"/>
      <w:sz w:val="28"/>
      <w:szCs w:val="28"/>
    </w:rPr>
  </w:style>
  <w:style w:type="character" w:customStyle="1" w:styleId="167">
    <w:name w:val="Char Char16"/>
    <w:basedOn w:val="49"/>
    <w:qFormat/>
    <w:uiPriority w:val="0"/>
    <w:rPr>
      <w:rFonts w:eastAsia="仿宋_GB2312"/>
      <w:sz w:val="30"/>
      <w:lang w:val="en-US" w:eastAsia="zh-CN" w:bidi="ar-SA"/>
    </w:rPr>
  </w:style>
  <w:style w:type="character" w:customStyle="1" w:styleId="168">
    <w:name w:val="批注框文本 Char"/>
    <w:basedOn w:val="49"/>
    <w:link w:val="28"/>
    <w:qFormat/>
    <w:uiPriority w:val="0"/>
    <w:rPr>
      <w:kern w:val="2"/>
      <w:sz w:val="18"/>
      <w:szCs w:val="18"/>
    </w:rPr>
  </w:style>
  <w:style w:type="character" w:customStyle="1" w:styleId="169">
    <w:name w:val="明显参考1"/>
    <w:qFormat/>
    <w:uiPriority w:val="0"/>
    <w:rPr>
      <w:b/>
      <w:smallCaps/>
      <w:color w:val="C0504D"/>
      <w:spacing w:val="5"/>
      <w:u w:val="single"/>
    </w:rPr>
  </w:style>
  <w:style w:type="character" w:customStyle="1" w:styleId="170">
    <w:name w:val="手改 Char Char"/>
    <w:basedOn w:val="49"/>
    <w:qFormat/>
    <w:uiPriority w:val="0"/>
    <w:rPr>
      <w:rFonts w:eastAsia="宋体"/>
      <w:kern w:val="2"/>
      <w:sz w:val="21"/>
      <w:szCs w:val="24"/>
      <w:lang w:val="en-US" w:eastAsia="zh-CN" w:bidi="ar-SA"/>
    </w:rPr>
  </w:style>
  <w:style w:type="character" w:customStyle="1" w:styleId="171">
    <w:name w:val="Heading 7 Char"/>
    <w:qFormat/>
    <w:locked/>
    <w:uiPriority w:val="0"/>
    <w:rPr>
      <w:b/>
      <w:kern w:val="2"/>
      <w:sz w:val="24"/>
    </w:rPr>
  </w:style>
  <w:style w:type="character" w:customStyle="1" w:styleId="172">
    <w:name w:val="title11"/>
    <w:basedOn w:val="49"/>
    <w:qFormat/>
    <w:uiPriority w:val="0"/>
    <w:rPr>
      <w:b/>
      <w:bCs/>
      <w:color w:val="FFFFFF"/>
      <w:sz w:val="11"/>
      <w:szCs w:val="11"/>
    </w:rPr>
  </w:style>
  <w:style w:type="character" w:customStyle="1" w:styleId="173">
    <w:name w:val="正文文本缩进 2 Char"/>
    <w:basedOn w:val="49"/>
    <w:link w:val="26"/>
    <w:qFormat/>
    <w:uiPriority w:val="0"/>
    <w:rPr>
      <w:sz w:val="28"/>
      <w:szCs w:val="24"/>
    </w:rPr>
  </w:style>
  <w:style w:type="character" w:customStyle="1" w:styleId="174">
    <w:name w:val="标题 Char"/>
    <w:basedOn w:val="49"/>
    <w:link w:val="44"/>
    <w:qFormat/>
    <w:uiPriority w:val="0"/>
    <w:rPr>
      <w:szCs w:val="24"/>
      <w:u w:val="single"/>
      <w:lang w:eastAsia="en-US"/>
    </w:rPr>
  </w:style>
  <w:style w:type="character" w:customStyle="1" w:styleId="175">
    <w:name w:val="14t1"/>
    <w:basedOn w:val="49"/>
    <w:qFormat/>
    <w:uiPriority w:val="0"/>
    <w:rPr>
      <w:rFonts w:hint="eastAsia" w:ascii="宋体" w:hAnsi="宋体" w:eastAsia="宋体"/>
      <w:sz w:val="11"/>
      <w:szCs w:val="11"/>
    </w:rPr>
  </w:style>
  <w:style w:type="character" w:customStyle="1" w:styleId="176">
    <w:name w:val="Char Char18"/>
    <w:basedOn w:val="49"/>
    <w:qFormat/>
    <w:uiPriority w:val="0"/>
    <w:rPr>
      <w:rFonts w:eastAsia="仿宋_GB2312"/>
      <w:sz w:val="30"/>
      <w:lang w:val="en-US" w:eastAsia="zh-CN" w:bidi="ar-SA"/>
    </w:rPr>
  </w:style>
  <w:style w:type="character" w:customStyle="1" w:styleId="177">
    <w:name w:val="样式1 Char"/>
    <w:basedOn w:val="49"/>
    <w:link w:val="102"/>
    <w:qFormat/>
    <w:uiPriority w:val="0"/>
    <w:rPr>
      <w:rFonts w:ascii="宋体" w:hAnsi="宋体" w:eastAsia="宋体"/>
      <w:b/>
      <w:kern w:val="2"/>
      <w:sz w:val="24"/>
      <w:lang w:val="en-US" w:eastAsia="zh-CN" w:bidi="ar-SA"/>
    </w:rPr>
  </w:style>
  <w:style w:type="character" w:customStyle="1" w:styleId="178">
    <w:name w:val="批注主题 Char2"/>
    <w:basedOn w:val="179"/>
    <w:link w:val="45"/>
    <w:qFormat/>
    <w:uiPriority w:val="0"/>
    <w:rPr>
      <w:b/>
      <w:bCs/>
    </w:rPr>
  </w:style>
  <w:style w:type="character" w:customStyle="1" w:styleId="179">
    <w:name w:val="批注文字 Char"/>
    <w:basedOn w:val="49"/>
    <w:link w:val="15"/>
    <w:qFormat/>
    <w:uiPriority w:val="0"/>
    <w:rPr>
      <w:kern w:val="2"/>
      <w:sz w:val="21"/>
      <w:szCs w:val="24"/>
    </w:rPr>
  </w:style>
  <w:style w:type="character" w:customStyle="1" w:styleId="180">
    <w:name w:val="docpro"/>
    <w:basedOn w:val="49"/>
    <w:qFormat/>
    <w:uiPriority w:val="0"/>
  </w:style>
  <w:style w:type="character" w:customStyle="1" w:styleId="181">
    <w:name w:val="正文文本 2 Char"/>
    <w:link w:val="39"/>
    <w:qFormat/>
    <w:uiPriority w:val="0"/>
    <w:rPr>
      <w:i/>
      <w:iCs/>
      <w:kern w:val="2"/>
      <w:sz w:val="26"/>
      <w:szCs w:val="24"/>
    </w:rPr>
  </w:style>
  <w:style w:type="character" w:customStyle="1" w:styleId="182">
    <w:name w:val="ht1"/>
    <w:basedOn w:val="49"/>
    <w:qFormat/>
    <w:uiPriority w:val="0"/>
    <w:rPr>
      <w:rFonts w:ascii="黑体" w:eastAsia="黑体"/>
      <w:b/>
      <w:bCs/>
    </w:rPr>
  </w:style>
  <w:style w:type="character" w:customStyle="1" w:styleId="183">
    <w:name w:val="Char Char19"/>
    <w:basedOn w:val="49"/>
    <w:qFormat/>
    <w:uiPriority w:val="0"/>
    <w:rPr>
      <w:rFonts w:hAnsi="Arial" w:eastAsia="仿宋_GB2312"/>
      <w:sz w:val="30"/>
      <w:lang w:val="en-US" w:eastAsia="zh-CN" w:bidi="ar-SA"/>
    </w:rPr>
  </w:style>
  <w:style w:type="character" w:customStyle="1" w:styleId="184">
    <w:name w:val="Footer Char"/>
    <w:qFormat/>
    <w:locked/>
    <w:uiPriority w:val="0"/>
    <w:rPr>
      <w:kern w:val="2"/>
      <w:sz w:val="18"/>
    </w:rPr>
  </w:style>
  <w:style w:type="character" w:customStyle="1" w:styleId="185">
    <w:name w:val="l1"/>
    <w:basedOn w:val="49"/>
    <w:qFormat/>
    <w:uiPriority w:val="0"/>
  </w:style>
  <w:style w:type="character" w:customStyle="1" w:styleId="186">
    <w:name w:val="Char Char1"/>
    <w:qFormat/>
    <w:locked/>
    <w:uiPriority w:val="0"/>
    <w:rPr>
      <w:rFonts w:eastAsia="宋体"/>
      <w:szCs w:val="24"/>
      <w:u w:val="single"/>
      <w:lang w:val="en-US" w:eastAsia="en-US" w:bidi="ar-SA"/>
    </w:rPr>
  </w:style>
  <w:style w:type="character" w:customStyle="1" w:styleId="187">
    <w:name w:val="Heading 1 Char"/>
    <w:qFormat/>
    <w:locked/>
    <w:uiPriority w:val="0"/>
    <w:rPr>
      <w:b/>
      <w:kern w:val="44"/>
      <w:sz w:val="44"/>
    </w:rPr>
  </w:style>
  <w:style w:type="character" w:customStyle="1" w:styleId="188">
    <w:name w:val="Heading 8 Char"/>
    <w:qFormat/>
    <w:locked/>
    <w:uiPriority w:val="0"/>
    <w:rPr>
      <w:rFonts w:ascii="Cambria" w:hAnsi="Cambria" w:eastAsia="宋体"/>
      <w:kern w:val="2"/>
      <w:sz w:val="24"/>
    </w:rPr>
  </w:style>
  <w:style w:type="character" w:customStyle="1" w:styleId="189">
    <w:name w:val="标题 6 Char"/>
    <w:basedOn w:val="49"/>
    <w:link w:val="7"/>
    <w:qFormat/>
    <w:uiPriority w:val="0"/>
    <w:rPr>
      <w:rFonts w:hAnsi="Arial" w:eastAsia="仿宋_GB2312"/>
      <w:sz w:val="30"/>
    </w:rPr>
  </w:style>
  <w:style w:type="character" w:customStyle="1" w:styleId="190">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1">
    <w:name w:val="Char Char23"/>
    <w:basedOn w:val="49"/>
    <w:qFormat/>
    <w:uiPriority w:val="0"/>
    <w:rPr>
      <w:rFonts w:ascii="Cambria" w:hAnsi="Cambria" w:eastAsia="宋体" w:cs="Times New Roman"/>
      <w:b/>
      <w:bCs/>
      <w:kern w:val="2"/>
      <w:sz w:val="32"/>
      <w:szCs w:val="32"/>
    </w:rPr>
  </w:style>
  <w:style w:type="character" w:customStyle="1" w:styleId="192">
    <w:name w:val="正文文本 Char1"/>
    <w:qFormat/>
    <w:uiPriority w:val="0"/>
    <w:rPr>
      <w:kern w:val="2"/>
      <w:sz w:val="22"/>
    </w:rPr>
  </w:style>
  <w:style w:type="character" w:customStyle="1" w:styleId="193">
    <w:name w:val="style121"/>
    <w:basedOn w:val="49"/>
    <w:qFormat/>
    <w:uiPriority w:val="0"/>
    <w:rPr>
      <w:rFonts w:hint="eastAsia" w:ascii="宋体" w:hAnsi="宋体" w:eastAsia="宋体"/>
      <w:sz w:val="18"/>
      <w:szCs w:val="18"/>
    </w:rPr>
  </w:style>
  <w:style w:type="character" w:customStyle="1" w:styleId="194">
    <w:name w:val="normaltext1"/>
    <w:basedOn w:val="49"/>
    <w:qFormat/>
    <w:uiPriority w:val="0"/>
    <w:rPr>
      <w:rFonts w:hint="default" w:ascii="ˎ̥" w:hAnsi="ˎ̥"/>
      <w:sz w:val="9"/>
      <w:szCs w:val="9"/>
    </w:rPr>
  </w:style>
  <w:style w:type="character" w:customStyle="1" w:styleId="195">
    <w:name w:val="Char Char17"/>
    <w:basedOn w:val="49"/>
    <w:qFormat/>
    <w:uiPriority w:val="0"/>
    <w:rPr>
      <w:rFonts w:hAnsi="Arial" w:eastAsia="仿宋_GB2312"/>
      <w:sz w:val="30"/>
      <w:lang w:val="en-US" w:eastAsia="zh-CN" w:bidi="ar-SA"/>
    </w:rPr>
  </w:style>
  <w:style w:type="character" w:customStyle="1" w:styleId="196">
    <w:name w:val="unnamed1"/>
    <w:basedOn w:val="49"/>
    <w:qFormat/>
    <w:uiPriority w:val="0"/>
  </w:style>
  <w:style w:type="character" w:customStyle="1" w:styleId="197">
    <w:name w:val="页眉 Char"/>
    <w:basedOn w:val="49"/>
    <w:link w:val="30"/>
    <w:qFormat/>
    <w:uiPriority w:val="99"/>
    <w:rPr>
      <w:kern w:val="2"/>
      <w:sz w:val="18"/>
      <w:szCs w:val="18"/>
    </w:rPr>
  </w:style>
  <w:style w:type="character" w:customStyle="1" w:styleId="198">
    <w:name w:val="ca-141"/>
    <w:basedOn w:val="49"/>
    <w:qFormat/>
    <w:uiPriority w:val="0"/>
    <w:rPr>
      <w:rFonts w:hint="eastAsia" w:ascii="仿宋_GB2312" w:eastAsia="仿宋_GB2312"/>
      <w:sz w:val="21"/>
      <w:szCs w:val="21"/>
    </w:rPr>
  </w:style>
  <w:style w:type="character" w:customStyle="1" w:styleId="199">
    <w:name w:val="0d1471"/>
    <w:basedOn w:val="49"/>
    <w:qFormat/>
    <w:uiPriority w:val="0"/>
    <w:rPr>
      <w:color w:val="000000"/>
      <w:sz w:val="11"/>
      <w:szCs w:val="11"/>
      <w:u w:val="none"/>
    </w:rPr>
  </w:style>
  <w:style w:type="character" w:customStyle="1" w:styleId="200">
    <w:name w:val="Char Char27"/>
    <w:basedOn w:val="49"/>
    <w:qFormat/>
    <w:uiPriority w:val="0"/>
    <w:rPr>
      <w:rFonts w:ascii="仿宋_GB2312" w:eastAsia="仿宋_GB2312" w:cs="MingLiU"/>
      <w:b/>
      <w:spacing w:val="1"/>
      <w:w w:val="99"/>
      <w:sz w:val="28"/>
      <w:szCs w:val="32"/>
      <w:lang w:val="en-US" w:eastAsia="zh-CN" w:bidi="ar-SA"/>
    </w:rPr>
  </w:style>
  <w:style w:type="character" w:customStyle="1" w:styleId="201">
    <w:name w:val="HTML 预设格式 Char"/>
    <w:basedOn w:val="49"/>
    <w:link w:val="41"/>
    <w:qFormat/>
    <w:uiPriority w:val="0"/>
    <w:rPr>
      <w:rFonts w:ascii="宋体" w:hAnsi="宋体" w:cs="宋体"/>
      <w:color w:val="000000"/>
      <w:sz w:val="24"/>
      <w:szCs w:val="24"/>
    </w:rPr>
  </w:style>
  <w:style w:type="character" w:customStyle="1" w:styleId="202">
    <w:name w:val="font161"/>
    <w:basedOn w:val="49"/>
    <w:qFormat/>
    <w:uiPriority w:val="0"/>
    <w:rPr>
      <w:b/>
      <w:bCs/>
      <w:sz w:val="32"/>
      <w:szCs w:val="32"/>
    </w:rPr>
  </w:style>
  <w:style w:type="character" w:customStyle="1" w:styleId="203">
    <w:name w:val="标题 9 Char"/>
    <w:basedOn w:val="49"/>
    <w:link w:val="11"/>
    <w:qFormat/>
    <w:uiPriority w:val="0"/>
    <w:rPr>
      <w:rFonts w:eastAsia="仿宋_GB2312"/>
      <w:sz w:val="30"/>
    </w:rPr>
  </w:style>
  <w:style w:type="character" w:customStyle="1" w:styleId="204">
    <w:name w:val="尾注文本 Char"/>
    <w:basedOn w:val="49"/>
    <w:link w:val="27"/>
    <w:qFormat/>
    <w:uiPriority w:val="0"/>
    <w:rPr>
      <w:rFonts w:ascii="Arial" w:hAnsi="Arial" w:cs="Arial"/>
      <w:szCs w:val="24"/>
      <w:lang w:eastAsia="en-US"/>
    </w:rPr>
  </w:style>
  <w:style w:type="character" w:customStyle="1" w:styleId="205">
    <w:name w:val="Heading 4 Char"/>
    <w:qFormat/>
    <w:locked/>
    <w:uiPriority w:val="0"/>
    <w:rPr>
      <w:rFonts w:ascii="Cambria" w:hAnsi="Cambria" w:eastAsia="宋体"/>
      <w:b/>
      <w:kern w:val="2"/>
      <w:sz w:val="28"/>
    </w:rPr>
  </w:style>
  <w:style w:type="character" w:customStyle="1" w:styleId="206">
    <w:name w:val="style21"/>
    <w:basedOn w:val="49"/>
    <w:qFormat/>
    <w:uiPriority w:val="0"/>
    <w:rPr>
      <w:b/>
      <w:bCs/>
      <w:sz w:val="28"/>
      <w:szCs w:val="28"/>
    </w:rPr>
  </w:style>
  <w:style w:type="character" w:customStyle="1" w:styleId="207">
    <w:name w:val="Heading 2 Char"/>
    <w:qFormat/>
    <w:locked/>
    <w:uiPriority w:val="0"/>
    <w:rPr>
      <w:rFonts w:ascii="Cambria" w:hAnsi="Cambria" w:eastAsia="宋体"/>
      <w:b/>
      <w:kern w:val="2"/>
      <w:sz w:val="32"/>
    </w:rPr>
  </w:style>
  <w:style w:type="character" w:customStyle="1" w:styleId="208">
    <w:name w:val="Quote Char"/>
    <w:link w:val="96"/>
    <w:qFormat/>
    <w:locked/>
    <w:uiPriority w:val="0"/>
    <w:rPr>
      <w:i/>
      <w:color w:val="000000"/>
      <w:kern w:val="2"/>
      <w:sz w:val="22"/>
      <w:lang w:bidi="ar-SA"/>
    </w:rPr>
  </w:style>
  <w:style w:type="character" w:customStyle="1" w:styleId="209">
    <w:name w:val="Char Char101"/>
    <w:basedOn w:val="49"/>
    <w:qFormat/>
    <w:uiPriority w:val="0"/>
    <w:rPr>
      <w:rFonts w:eastAsia="宋体"/>
      <w:kern w:val="2"/>
      <w:sz w:val="18"/>
      <w:szCs w:val="18"/>
      <w:lang w:val="en-US" w:eastAsia="zh-CN" w:bidi="ar-SA"/>
    </w:rPr>
  </w:style>
  <w:style w:type="character" w:customStyle="1" w:styleId="210">
    <w:name w:val="标题5 Char Char"/>
    <w:link w:val="59"/>
    <w:qFormat/>
    <w:locked/>
    <w:uiPriority w:val="0"/>
    <w:rPr>
      <w:rFonts w:ascii="Arial" w:hAnsi="Arial"/>
      <w:b/>
      <w:sz w:val="32"/>
      <w:lang w:bidi="ar-SA"/>
    </w:rPr>
  </w:style>
  <w:style w:type="character" w:customStyle="1" w:styleId="211">
    <w:name w:val="main_tdbg_7601"/>
    <w:basedOn w:val="49"/>
    <w:qFormat/>
    <w:uiPriority w:val="0"/>
    <w:rPr>
      <w:sz w:val="14"/>
      <w:szCs w:val="14"/>
    </w:rPr>
  </w:style>
  <w:style w:type="character" w:customStyle="1" w:styleId="212">
    <w:name w:val="正文文字4 Char Char"/>
    <w:basedOn w:val="49"/>
    <w:qFormat/>
    <w:uiPriority w:val="0"/>
    <w:rPr>
      <w:rFonts w:eastAsia="宋体"/>
      <w:kern w:val="2"/>
      <w:sz w:val="21"/>
      <w:szCs w:val="24"/>
      <w:lang w:val="en-US" w:eastAsia="zh-CN" w:bidi="ar-SA"/>
    </w:rPr>
  </w:style>
  <w:style w:type="character" w:customStyle="1" w:styleId="213">
    <w:name w:val="Intense Quote Char"/>
    <w:link w:val="98"/>
    <w:qFormat/>
    <w:locked/>
    <w:uiPriority w:val="0"/>
    <w:rPr>
      <w:b/>
      <w:i/>
      <w:color w:val="4F81BD"/>
      <w:kern w:val="2"/>
      <w:sz w:val="22"/>
      <w:lang w:bidi="ar-SA"/>
    </w:rPr>
  </w:style>
  <w:style w:type="character" w:customStyle="1" w:styleId="214">
    <w:name w:val="批注文字 Char Char"/>
    <w:qFormat/>
    <w:uiPriority w:val="0"/>
    <w:rPr>
      <w:rFonts w:ascii="宋体" w:hAnsi="Times New Roman" w:eastAsia="宋体"/>
      <w:sz w:val="20"/>
    </w:rPr>
  </w:style>
  <w:style w:type="character" w:customStyle="1" w:styleId="215">
    <w:name w:val="正文首行缩进 2 Char"/>
    <w:basedOn w:val="165"/>
    <w:link w:val="46"/>
    <w:qFormat/>
    <w:uiPriority w:val="0"/>
    <w:rPr>
      <w:color w:val="000000"/>
      <w:sz w:val="28"/>
    </w:rPr>
  </w:style>
  <w:style w:type="character" w:customStyle="1" w:styleId="216">
    <w:name w:val="Char Char111"/>
    <w:basedOn w:val="49"/>
    <w:qFormat/>
    <w:uiPriority w:val="0"/>
    <w:rPr>
      <w:rFonts w:eastAsia="宋体"/>
      <w:kern w:val="2"/>
      <w:sz w:val="18"/>
      <w:szCs w:val="18"/>
      <w:lang w:val="en-US" w:eastAsia="zh-CN" w:bidi="ar-SA"/>
    </w:rPr>
  </w:style>
  <w:style w:type="character" w:customStyle="1" w:styleId="217">
    <w:name w:val="Char Char9"/>
    <w:basedOn w:val="49"/>
    <w:qFormat/>
    <w:uiPriority w:val="0"/>
    <w:rPr>
      <w:rFonts w:ascii="仿宋_GB2312" w:eastAsia="仿宋_GB2312" w:cs="MingLiU"/>
      <w:b/>
      <w:sz w:val="24"/>
      <w:szCs w:val="28"/>
      <w:lang w:val="en-US" w:eastAsia="zh-CN" w:bidi="ar-SA"/>
    </w:rPr>
  </w:style>
  <w:style w:type="character" w:customStyle="1" w:styleId="218">
    <w:name w:val="ss16"/>
    <w:basedOn w:val="49"/>
    <w:qFormat/>
    <w:uiPriority w:val="0"/>
    <w:rPr>
      <w:rFonts w:hint="eastAsia" w:ascii="宋体" w:hAnsi="宋体" w:eastAsia="宋体"/>
      <w:color w:val="000000"/>
      <w:sz w:val="9"/>
      <w:szCs w:val="9"/>
    </w:rPr>
  </w:style>
  <w:style w:type="character" w:customStyle="1" w:styleId="219">
    <w:name w:val="Heading 5 Char"/>
    <w:qFormat/>
    <w:locked/>
    <w:uiPriority w:val="0"/>
    <w:rPr>
      <w:b/>
      <w:kern w:val="2"/>
      <w:sz w:val="28"/>
    </w:rPr>
  </w:style>
  <w:style w:type="character" w:customStyle="1" w:styleId="220">
    <w:name w:val="color_red1"/>
    <w:basedOn w:val="49"/>
    <w:qFormat/>
    <w:uiPriority w:val="0"/>
    <w:rPr>
      <w:color w:val="FA0004"/>
    </w:rPr>
  </w:style>
  <w:style w:type="character" w:customStyle="1" w:styleId="221">
    <w:name w:val="Date Char"/>
    <w:qFormat/>
    <w:locked/>
    <w:uiPriority w:val="0"/>
    <w:rPr>
      <w:rFonts w:ascii="宋体" w:hAnsi="Times New Roman"/>
      <w:sz w:val="28"/>
    </w:rPr>
  </w:style>
  <w:style w:type="character" w:customStyle="1" w:styleId="222">
    <w:name w:val="Char Char91"/>
    <w:basedOn w:val="49"/>
    <w:qFormat/>
    <w:uiPriority w:val="0"/>
    <w:rPr>
      <w:rFonts w:eastAsia="宋体"/>
      <w:kern w:val="2"/>
      <w:sz w:val="18"/>
      <w:szCs w:val="18"/>
      <w:lang w:val="en-US" w:eastAsia="zh-CN" w:bidi="ar-SA"/>
    </w:rPr>
  </w:style>
  <w:style w:type="character" w:customStyle="1" w:styleId="223">
    <w:name w:val="Char Char4"/>
    <w:basedOn w:val="49"/>
    <w:qFormat/>
    <w:uiPriority w:val="0"/>
    <w:rPr>
      <w:rFonts w:ascii="仿宋_GB2312" w:eastAsia="仿宋_GB2312" w:cs="MingLiU"/>
      <w:b/>
      <w:sz w:val="24"/>
      <w:szCs w:val="28"/>
      <w:lang w:val="en-US" w:eastAsia="zh-CN" w:bidi="ar-SA"/>
    </w:rPr>
  </w:style>
  <w:style w:type="character" w:customStyle="1" w:styleId="224">
    <w:name w:val="Subtitle Char"/>
    <w:qFormat/>
    <w:locked/>
    <w:uiPriority w:val="0"/>
    <w:rPr>
      <w:rFonts w:ascii="Cambria" w:hAnsi="Cambria"/>
      <w:b/>
      <w:kern w:val="28"/>
      <w:sz w:val="32"/>
    </w:rPr>
  </w:style>
  <w:style w:type="character" w:customStyle="1" w:styleId="225">
    <w:name w:val="副标题 Char"/>
    <w:basedOn w:val="49"/>
    <w:link w:val="33"/>
    <w:qFormat/>
    <w:uiPriority w:val="0"/>
    <w:rPr>
      <w:szCs w:val="24"/>
      <w:u w:val="single"/>
      <w:lang w:eastAsia="en-US"/>
    </w:rPr>
  </w:style>
  <w:style w:type="character" w:customStyle="1" w:styleId="226">
    <w:name w:val="明显强调1"/>
    <w:qFormat/>
    <w:uiPriority w:val="0"/>
    <w:rPr>
      <w:b/>
      <w:i/>
      <w:color w:val="4F81BD"/>
    </w:rPr>
  </w:style>
  <w:style w:type="character" w:customStyle="1" w:styleId="227">
    <w:name w:val="日期 Char"/>
    <w:basedOn w:val="49"/>
    <w:link w:val="25"/>
    <w:qFormat/>
    <w:uiPriority w:val="0"/>
    <w:rPr>
      <w:kern w:val="2"/>
      <w:sz w:val="21"/>
      <w:szCs w:val="24"/>
    </w:rPr>
  </w:style>
  <w:style w:type="character" w:customStyle="1" w:styleId="228">
    <w:name w:val="font31"/>
    <w:basedOn w:val="49"/>
    <w:qFormat/>
    <w:uiPriority w:val="0"/>
    <w:rPr>
      <w:rFonts w:hint="default" w:ascii="仿宋_GB2312" w:eastAsia="仿宋_GB2312" w:cs="仿宋_GB2312"/>
      <w:b/>
      <w:color w:val="000000"/>
      <w:sz w:val="32"/>
      <w:szCs w:val="32"/>
      <w:u w:val="none"/>
    </w:rPr>
  </w:style>
  <w:style w:type="character" w:customStyle="1" w:styleId="229">
    <w:name w:val="纯文本 Char"/>
    <w:basedOn w:val="49"/>
    <w:link w:val="23"/>
    <w:qFormat/>
    <w:uiPriority w:val="99"/>
    <w:rPr>
      <w:rFonts w:ascii="宋体" w:hAnsi="Courier New" w:cs="Courier New"/>
      <w:kern w:val="2"/>
      <w:sz w:val="21"/>
      <w:szCs w:val="21"/>
    </w:rPr>
  </w:style>
  <w:style w:type="character" w:customStyle="1" w:styleId="230">
    <w:name w:val="Header Char"/>
    <w:qFormat/>
    <w:locked/>
    <w:uiPriority w:val="0"/>
    <w:rPr>
      <w:kern w:val="2"/>
      <w:sz w:val="18"/>
    </w:rPr>
  </w:style>
  <w:style w:type="character" w:customStyle="1" w:styleId="231">
    <w:name w:val="Char Char"/>
    <w:qFormat/>
    <w:locked/>
    <w:uiPriority w:val="0"/>
    <w:rPr>
      <w:rFonts w:eastAsia="宋体"/>
      <w:kern w:val="2"/>
      <w:sz w:val="21"/>
      <w:szCs w:val="24"/>
      <w:lang w:val="en-US" w:eastAsia="zh-CN" w:bidi="ar-SA"/>
    </w:rPr>
  </w:style>
  <w:style w:type="character" w:customStyle="1" w:styleId="232">
    <w:name w:val="标题 4 Char"/>
    <w:basedOn w:val="49"/>
    <w:link w:val="5"/>
    <w:qFormat/>
    <w:uiPriority w:val="0"/>
    <w:rPr>
      <w:rFonts w:ascii="宋体" w:hAnsi="宋体" w:cs="宋体"/>
      <w:b/>
      <w:bCs/>
      <w:sz w:val="24"/>
      <w:szCs w:val="24"/>
    </w:rPr>
  </w:style>
  <w:style w:type="character" w:customStyle="1" w:styleId="233">
    <w:name w:val="文档结构图 Char1"/>
    <w:qFormat/>
    <w:uiPriority w:val="0"/>
    <w:rPr>
      <w:rFonts w:ascii="宋体"/>
      <w:kern w:val="2"/>
      <w:sz w:val="18"/>
    </w:rPr>
  </w:style>
  <w:style w:type="character" w:customStyle="1" w:styleId="234">
    <w:name w:val="批注主题 Char Char"/>
    <w:basedOn w:val="166"/>
    <w:qFormat/>
    <w:uiPriority w:val="0"/>
    <w:rPr>
      <w:sz w:val="24"/>
    </w:rPr>
  </w:style>
  <w:style w:type="character" w:customStyle="1" w:styleId="235">
    <w:name w:val="Char Char13"/>
    <w:basedOn w:val="49"/>
    <w:qFormat/>
    <w:uiPriority w:val="0"/>
    <w:rPr>
      <w:rFonts w:eastAsia="宋体"/>
      <w:b/>
      <w:bCs/>
      <w:kern w:val="44"/>
      <w:sz w:val="44"/>
      <w:szCs w:val="44"/>
      <w:lang w:val="en-US" w:eastAsia="zh-CN" w:bidi="ar-SA"/>
    </w:rPr>
  </w:style>
  <w:style w:type="character" w:customStyle="1" w:styleId="236">
    <w:name w:val="Heading 3 Char"/>
    <w:qFormat/>
    <w:locked/>
    <w:uiPriority w:val="0"/>
    <w:rPr>
      <w:b/>
      <w:kern w:val="2"/>
      <w:sz w:val="32"/>
    </w:rPr>
  </w:style>
  <w:style w:type="character" w:customStyle="1" w:styleId="237">
    <w:name w:val="标题 7 Char"/>
    <w:basedOn w:val="49"/>
    <w:link w:val="9"/>
    <w:qFormat/>
    <w:uiPriority w:val="0"/>
    <w:rPr>
      <w:rFonts w:eastAsia="仿宋_GB2312"/>
      <w:sz w:val="30"/>
    </w:rPr>
  </w:style>
  <w:style w:type="character" w:customStyle="1" w:styleId="238">
    <w:name w:val="标题 1 Char"/>
    <w:link w:val="2"/>
    <w:qFormat/>
    <w:uiPriority w:val="0"/>
    <w:rPr>
      <w:b/>
      <w:bCs/>
      <w:kern w:val="44"/>
      <w:sz w:val="44"/>
      <w:szCs w:val="44"/>
    </w:rPr>
  </w:style>
  <w:style w:type="character" w:customStyle="1" w:styleId="239">
    <w:name w:val="textcontents"/>
    <w:basedOn w:val="49"/>
    <w:qFormat/>
    <w:uiPriority w:val="0"/>
  </w:style>
  <w:style w:type="character" w:customStyle="1" w:styleId="240">
    <w:name w:val="Char Char14"/>
    <w:basedOn w:val="49"/>
    <w:qFormat/>
    <w:uiPriority w:val="0"/>
    <w:rPr>
      <w:kern w:val="2"/>
      <w:sz w:val="18"/>
      <w:szCs w:val="18"/>
    </w:rPr>
  </w:style>
  <w:style w:type="character" w:customStyle="1" w:styleId="241">
    <w:name w:val="font61"/>
    <w:basedOn w:val="49"/>
    <w:qFormat/>
    <w:uiPriority w:val="0"/>
    <w:rPr>
      <w:rFonts w:hint="default" w:ascii="仿宋_GB2312" w:eastAsia="仿宋_GB2312" w:cs="仿宋_GB2312"/>
      <w:color w:val="000000"/>
      <w:sz w:val="32"/>
      <w:szCs w:val="32"/>
      <w:u w:val="none"/>
    </w:rPr>
  </w:style>
  <w:style w:type="character" w:customStyle="1" w:styleId="242">
    <w:name w:val="不明显强调1"/>
    <w:qFormat/>
    <w:uiPriority w:val="0"/>
    <w:rPr>
      <w:i/>
      <w:color w:val="808080"/>
    </w:rPr>
  </w:style>
  <w:style w:type="character" w:customStyle="1" w:styleId="243">
    <w:name w:val="批注主题 Char1"/>
    <w:qFormat/>
    <w:uiPriority w:val="0"/>
    <w:rPr>
      <w:b/>
      <w:kern w:val="2"/>
      <w:sz w:val="22"/>
    </w:rPr>
  </w:style>
  <w:style w:type="character" w:customStyle="1" w:styleId="244">
    <w:name w:val="书籍标题1"/>
    <w:qFormat/>
    <w:uiPriority w:val="0"/>
    <w:rPr>
      <w:b/>
      <w:smallCaps/>
      <w:spacing w:val="5"/>
    </w:rPr>
  </w:style>
  <w:style w:type="character" w:customStyle="1" w:styleId="245">
    <w:name w:val="font41"/>
    <w:basedOn w:val="49"/>
    <w:qFormat/>
    <w:uiPriority w:val="0"/>
    <w:rPr>
      <w:rFonts w:hint="default" w:ascii="仿宋_GB2312" w:eastAsia="仿宋_GB2312" w:cs="仿宋_GB2312"/>
      <w:b/>
      <w:color w:val="000000"/>
      <w:sz w:val="32"/>
      <w:szCs w:val="32"/>
      <w:u w:val="single"/>
    </w:rPr>
  </w:style>
  <w:style w:type="character" w:customStyle="1" w:styleId="246">
    <w:name w:val="Char Char7"/>
    <w:basedOn w:val="49"/>
    <w:qFormat/>
    <w:uiPriority w:val="0"/>
    <w:rPr>
      <w:rFonts w:eastAsia="宋体"/>
      <w:kern w:val="2"/>
      <w:sz w:val="21"/>
      <w:szCs w:val="24"/>
      <w:lang w:val="en-US" w:eastAsia="zh-CN" w:bidi="ar-SA"/>
    </w:rPr>
  </w:style>
  <w:style w:type="character" w:customStyle="1" w:styleId="247">
    <w:name w:val="Char Char3"/>
    <w:qFormat/>
    <w:locked/>
    <w:uiPriority w:val="0"/>
    <w:rPr>
      <w:rFonts w:eastAsia="宋体"/>
      <w:b/>
      <w:bCs/>
      <w:kern w:val="2"/>
      <w:sz w:val="21"/>
      <w:szCs w:val="24"/>
      <w:lang w:val="en-US" w:eastAsia="zh-CN" w:bidi="ar-SA"/>
    </w:rPr>
  </w:style>
  <w:style w:type="character" w:customStyle="1" w:styleId="248">
    <w:name w:val="Char Char12"/>
    <w:basedOn w:val="49"/>
    <w:qFormat/>
    <w:uiPriority w:val="0"/>
    <w:rPr>
      <w:rFonts w:ascii="仿宋_GB2312" w:eastAsia="仿宋_GB2312" w:cs="MingLiU"/>
      <w:b/>
      <w:spacing w:val="1"/>
      <w:w w:val="99"/>
      <w:sz w:val="28"/>
      <w:szCs w:val="32"/>
      <w:lang w:val="en-US" w:eastAsia="zh-CN" w:bidi="ar-SA"/>
    </w:rPr>
  </w:style>
  <w:style w:type="character" w:customStyle="1" w:styleId="249">
    <w:name w:val="style31"/>
    <w:basedOn w:val="49"/>
    <w:qFormat/>
    <w:uiPriority w:val="0"/>
    <w:rPr>
      <w:sz w:val="10"/>
      <w:szCs w:val="10"/>
    </w:rPr>
  </w:style>
  <w:style w:type="character" w:customStyle="1" w:styleId="250">
    <w:name w:val="Char Char41"/>
    <w:basedOn w:val="49"/>
    <w:qFormat/>
    <w:uiPriority w:val="0"/>
    <w:rPr>
      <w:rFonts w:ascii="宋体" w:hAnsi="Courier New" w:eastAsia="宋体"/>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2319</Words>
  <Characters>2652</Characters>
  <Lines>167</Lines>
  <Paragraphs>47</Paragraphs>
  <TotalTime>61</TotalTime>
  <ScaleCrop>false</ScaleCrop>
  <LinksUpToDate>false</LinksUpToDate>
  <CharactersWithSpaces>2753</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2021-07-06T20:43:00Z</dcterms:created>
  <dc:creator>微软用户</dc:creator>
  <cp:lastModifiedBy>inspur</cp:lastModifiedBy>
  <cp:lastPrinted>2026-03-19T13:30:00Z</cp:lastPrinted>
  <dcterms:modified xsi:type="dcterms:W3CDTF">2026-03-19T16:22:55Z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FB23875C57E14C5CA501D61C84FB4176</vt:lpwstr>
  </property>
  <property fmtid="{D5CDD505-2E9C-101B-9397-08002B2CF9AE}" pid="4" name="KSOSaveFontToCloudKey">
    <vt:lpwstr>334129371_btnclosed</vt:lpwstr>
  </property>
  <property fmtid="{D5CDD505-2E9C-101B-9397-08002B2CF9AE}" pid="5" name="KSOTemplateDocerSaveRecord">
    <vt:lpwstr>eyJoZGlkIjoiMjIxOGFhMGVlYjFhZjE1ODk5YWZkNjc0MWU0MjU1MDciLCJ1c2VySWQiOiIyNDk1MDQyNzAifQ==</vt:lpwstr>
  </property>
</Properties>
</file>