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243F8">
      <w:pPr>
        <w:jc w:val="both"/>
        <w:rPr>
          <w:rFonts w:ascii="宋体" w:hAnsi="宋体"/>
          <w:b/>
          <w:sz w:val="44"/>
          <w:szCs w:val="44"/>
        </w:rPr>
      </w:pPr>
      <w:bookmarkStart w:id="0" w:name="_Toc287620665"/>
    </w:p>
    <w:p w14:paraId="77BDBC1B">
      <w:pPr>
        <w:spacing w:line="360" w:lineRule="auto"/>
        <w:jc w:val="center"/>
        <w:rPr>
          <w:rFonts w:ascii="宋体" w:hAnsi="宋体"/>
          <w:kern w:val="0"/>
          <w:sz w:val="32"/>
          <w:szCs w:val="32"/>
        </w:rPr>
      </w:pPr>
      <w:r>
        <w:rPr>
          <w:rFonts w:hint="eastAsia" w:ascii="宋体" w:hAnsi="宋体"/>
          <w:kern w:val="0"/>
          <w:sz w:val="32"/>
          <w:szCs w:val="32"/>
          <w:u w:val="single"/>
        </w:rPr>
        <w:t xml:space="preserve"> 2026年垫江县高峰镇大井村农业产业化配套设施项目（项目名称）</w:t>
      </w:r>
    </w:p>
    <w:p w14:paraId="6209B8F0">
      <w:pPr>
        <w:autoSpaceDE w:val="0"/>
        <w:autoSpaceDN w:val="0"/>
        <w:adjustRightInd w:val="0"/>
        <w:snapToGrid w:val="0"/>
        <w:spacing w:line="360" w:lineRule="auto"/>
        <w:jc w:val="left"/>
        <w:rPr>
          <w:rFonts w:ascii="宋体" w:hAnsi="宋体"/>
          <w:kern w:val="0"/>
          <w:sz w:val="20"/>
          <w:szCs w:val="20"/>
        </w:rPr>
      </w:pPr>
    </w:p>
    <w:p w14:paraId="5A2A770B">
      <w:pPr>
        <w:autoSpaceDE w:val="0"/>
        <w:autoSpaceDN w:val="0"/>
        <w:adjustRightInd w:val="0"/>
        <w:snapToGrid w:val="0"/>
        <w:spacing w:line="360" w:lineRule="auto"/>
        <w:jc w:val="left"/>
        <w:rPr>
          <w:rFonts w:ascii="宋体" w:hAnsi="宋体"/>
          <w:kern w:val="0"/>
          <w:sz w:val="20"/>
          <w:szCs w:val="20"/>
        </w:rPr>
      </w:pPr>
    </w:p>
    <w:p w14:paraId="689132DD">
      <w:pPr>
        <w:autoSpaceDE w:val="0"/>
        <w:autoSpaceDN w:val="0"/>
        <w:adjustRightInd w:val="0"/>
        <w:snapToGrid w:val="0"/>
        <w:spacing w:line="360" w:lineRule="auto"/>
        <w:jc w:val="left"/>
        <w:rPr>
          <w:rFonts w:ascii="宋体" w:hAnsi="宋体"/>
          <w:kern w:val="0"/>
          <w:sz w:val="20"/>
          <w:szCs w:val="20"/>
        </w:rPr>
      </w:pPr>
    </w:p>
    <w:p w14:paraId="74066AA7">
      <w:pPr>
        <w:autoSpaceDE w:val="0"/>
        <w:autoSpaceDN w:val="0"/>
        <w:adjustRightInd w:val="0"/>
        <w:snapToGrid w:val="0"/>
        <w:spacing w:line="360" w:lineRule="auto"/>
        <w:jc w:val="left"/>
        <w:rPr>
          <w:rFonts w:ascii="宋体" w:hAnsi="宋体"/>
          <w:kern w:val="0"/>
          <w:sz w:val="20"/>
          <w:szCs w:val="20"/>
        </w:rPr>
      </w:pPr>
    </w:p>
    <w:p w14:paraId="41318B25">
      <w:pPr>
        <w:autoSpaceDE w:val="0"/>
        <w:autoSpaceDN w:val="0"/>
        <w:adjustRightInd w:val="0"/>
        <w:snapToGrid w:val="0"/>
        <w:spacing w:line="360" w:lineRule="auto"/>
        <w:jc w:val="left"/>
        <w:rPr>
          <w:rFonts w:ascii="宋体" w:hAnsi="宋体"/>
          <w:kern w:val="0"/>
          <w:sz w:val="20"/>
          <w:szCs w:val="20"/>
        </w:rPr>
      </w:pPr>
    </w:p>
    <w:p w14:paraId="334A875B">
      <w:pPr>
        <w:autoSpaceDE w:val="0"/>
        <w:autoSpaceDN w:val="0"/>
        <w:adjustRightInd w:val="0"/>
        <w:snapToGrid w:val="0"/>
        <w:spacing w:line="360" w:lineRule="auto"/>
        <w:jc w:val="left"/>
        <w:rPr>
          <w:rFonts w:ascii="宋体" w:hAnsi="宋体"/>
          <w:kern w:val="0"/>
          <w:sz w:val="20"/>
          <w:szCs w:val="20"/>
        </w:rPr>
      </w:pPr>
    </w:p>
    <w:p w14:paraId="319C5B5E">
      <w:pPr>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lang w:val="en-US" w:eastAsia="zh-CN"/>
        </w:rPr>
        <w:t>竞争性比选</w:t>
      </w:r>
      <w:r>
        <w:rPr>
          <w:rFonts w:ascii="宋体" w:hAnsi="宋体"/>
          <w:kern w:val="0"/>
          <w:sz w:val="72"/>
          <w:szCs w:val="72"/>
        </w:rPr>
        <w:t>文件</w:t>
      </w:r>
    </w:p>
    <w:p w14:paraId="44E0E03A">
      <w:pPr>
        <w:autoSpaceDE w:val="0"/>
        <w:autoSpaceDN w:val="0"/>
        <w:adjustRightInd w:val="0"/>
        <w:snapToGrid w:val="0"/>
        <w:spacing w:line="360" w:lineRule="auto"/>
        <w:jc w:val="left"/>
        <w:rPr>
          <w:rFonts w:ascii="宋体" w:hAnsi="宋体"/>
          <w:kern w:val="0"/>
          <w:sz w:val="10"/>
          <w:szCs w:val="10"/>
        </w:rPr>
      </w:pPr>
    </w:p>
    <w:p w14:paraId="332D29DF">
      <w:pPr>
        <w:autoSpaceDE w:val="0"/>
        <w:autoSpaceDN w:val="0"/>
        <w:adjustRightInd w:val="0"/>
        <w:snapToGrid w:val="0"/>
        <w:spacing w:line="360" w:lineRule="auto"/>
        <w:jc w:val="left"/>
        <w:rPr>
          <w:rFonts w:ascii="宋体" w:hAnsi="宋体"/>
          <w:kern w:val="0"/>
          <w:sz w:val="20"/>
          <w:szCs w:val="20"/>
        </w:rPr>
      </w:pPr>
    </w:p>
    <w:p w14:paraId="5A4C009D">
      <w:pPr>
        <w:autoSpaceDE w:val="0"/>
        <w:autoSpaceDN w:val="0"/>
        <w:adjustRightInd w:val="0"/>
        <w:snapToGrid w:val="0"/>
        <w:spacing w:line="360" w:lineRule="auto"/>
        <w:jc w:val="left"/>
        <w:rPr>
          <w:rFonts w:ascii="宋体" w:hAnsi="宋体"/>
          <w:kern w:val="0"/>
          <w:sz w:val="20"/>
          <w:szCs w:val="20"/>
        </w:rPr>
      </w:pPr>
    </w:p>
    <w:p w14:paraId="351AAF47">
      <w:pPr>
        <w:autoSpaceDE w:val="0"/>
        <w:autoSpaceDN w:val="0"/>
        <w:adjustRightInd w:val="0"/>
        <w:snapToGrid w:val="0"/>
        <w:spacing w:line="360" w:lineRule="auto"/>
        <w:jc w:val="left"/>
        <w:rPr>
          <w:rFonts w:ascii="宋体" w:hAnsi="宋体"/>
          <w:kern w:val="0"/>
          <w:sz w:val="20"/>
          <w:szCs w:val="20"/>
        </w:rPr>
      </w:pPr>
    </w:p>
    <w:p w14:paraId="65D9B15F">
      <w:pPr>
        <w:autoSpaceDE w:val="0"/>
        <w:autoSpaceDN w:val="0"/>
        <w:adjustRightInd w:val="0"/>
        <w:snapToGrid w:val="0"/>
        <w:spacing w:line="360" w:lineRule="auto"/>
        <w:jc w:val="left"/>
        <w:rPr>
          <w:rFonts w:ascii="宋体" w:hAnsi="宋体"/>
          <w:kern w:val="0"/>
          <w:sz w:val="20"/>
          <w:szCs w:val="20"/>
        </w:rPr>
      </w:pPr>
    </w:p>
    <w:p w14:paraId="4B7E57FF">
      <w:pPr>
        <w:autoSpaceDE w:val="0"/>
        <w:autoSpaceDN w:val="0"/>
        <w:adjustRightInd w:val="0"/>
        <w:snapToGrid w:val="0"/>
        <w:spacing w:line="360" w:lineRule="auto"/>
        <w:jc w:val="left"/>
        <w:rPr>
          <w:rFonts w:ascii="宋体" w:hAnsi="宋体"/>
          <w:kern w:val="0"/>
          <w:sz w:val="20"/>
          <w:szCs w:val="20"/>
        </w:rPr>
      </w:pPr>
    </w:p>
    <w:p w14:paraId="248468C9">
      <w:pPr>
        <w:autoSpaceDE w:val="0"/>
        <w:autoSpaceDN w:val="0"/>
        <w:adjustRightInd w:val="0"/>
        <w:snapToGrid w:val="0"/>
        <w:spacing w:line="360" w:lineRule="auto"/>
        <w:rPr>
          <w:rFonts w:ascii="宋体" w:hAnsi="宋体"/>
          <w:kern w:val="0"/>
          <w:sz w:val="20"/>
          <w:szCs w:val="20"/>
        </w:rPr>
      </w:pPr>
    </w:p>
    <w:p w14:paraId="184F35D3">
      <w:pPr>
        <w:autoSpaceDE w:val="0"/>
        <w:autoSpaceDN w:val="0"/>
        <w:adjustRightInd w:val="0"/>
        <w:snapToGrid w:val="0"/>
        <w:spacing w:line="360" w:lineRule="auto"/>
        <w:rPr>
          <w:rFonts w:ascii="宋体" w:hAnsi="宋体"/>
          <w:kern w:val="0"/>
          <w:sz w:val="20"/>
          <w:szCs w:val="20"/>
        </w:rPr>
      </w:pPr>
    </w:p>
    <w:p w14:paraId="7CFCDE59">
      <w:pPr>
        <w:autoSpaceDE w:val="0"/>
        <w:autoSpaceDN w:val="0"/>
        <w:adjustRightInd w:val="0"/>
        <w:snapToGrid w:val="0"/>
        <w:spacing w:line="360" w:lineRule="auto"/>
        <w:rPr>
          <w:rFonts w:ascii="宋体" w:hAnsi="宋体"/>
          <w:kern w:val="0"/>
          <w:sz w:val="20"/>
          <w:szCs w:val="20"/>
        </w:rPr>
      </w:pPr>
    </w:p>
    <w:p w14:paraId="106BCA6B">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hint="eastAsia" w:ascii="宋体" w:hAnsi="宋体"/>
          <w:bCs/>
          <w:w w:val="99"/>
          <w:kern w:val="0"/>
          <w:sz w:val="28"/>
          <w:szCs w:val="28"/>
          <w:lang w:val="en-US" w:eastAsia="zh-CN"/>
        </w:rPr>
        <w:t>比选人</w:t>
      </w:r>
      <w:r>
        <w:rPr>
          <w:rFonts w:ascii="宋体" w:hAnsi="宋体"/>
          <w:bCs/>
          <w:w w:val="99"/>
          <w:kern w:val="0"/>
          <w:sz w:val="28"/>
          <w:szCs w:val="28"/>
        </w:rPr>
        <w:t>：</w:t>
      </w:r>
      <w:r>
        <w:rPr>
          <w:rFonts w:hint="eastAsia" w:ascii="宋体" w:hAnsi="宋体"/>
          <w:bCs/>
          <w:w w:val="99"/>
          <w:kern w:val="0"/>
          <w:sz w:val="28"/>
          <w:szCs w:val="28"/>
          <w:u w:val="single"/>
        </w:rPr>
        <w:t>垫江县高峰镇人民政府</w:t>
      </w:r>
      <w:bookmarkStart w:id="1493" w:name="_GoBack"/>
      <w:bookmarkEnd w:id="1493"/>
    </w:p>
    <w:p w14:paraId="3C8586EE">
      <w:pPr>
        <w:tabs>
          <w:tab w:val="left" w:pos="6252"/>
        </w:tabs>
        <w:autoSpaceDE w:val="0"/>
        <w:autoSpaceDN w:val="0"/>
        <w:adjustRightInd w:val="0"/>
        <w:snapToGrid w:val="0"/>
        <w:spacing w:line="360" w:lineRule="auto"/>
        <w:jc w:val="center"/>
        <w:rPr>
          <w:rFonts w:hint="eastAsia" w:ascii="宋体" w:hAnsi="宋体"/>
          <w:bCs/>
          <w:spacing w:val="8"/>
          <w:kern w:val="0"/>
          <w:sz w:val="28"/>
          <w:szCs w:val="28"/>
          <w:lang w:val="en-US" w:eastAsia="zh-CN"/>
        </w:rPr>
      </w:pPr>
    </w:p>
    <w:p w14:paraId="5BE5A24F">
      <w:pPr>
        <w:tabs>
          <w:tab w:val="left" w:pos="6252"/>
        </w:tabs>
        <w:autoSpaceDE w:val="0"/>
        <w:autoSpaceDN w:val="0"/>
        <w:adjustRightInd w:val="0"/>
        <w:snapToGrid w:val="0"/>
        <w:spacing w:line="360" w:lineRule="auto"/>
        <w:jc w:val="center"/>
        <w:rPr>
          <w:rFonts w:hint="eastAsia" w:ascii="宋体" w:hAnsi="宋体"/>
          <w:bCs/>
          <w:spacing w:val="8"/>
          <w:kern w:val="0"/>
          <w:sz w:val="28"/>
          <w:szCs w:val="28"/>
          <w:lang w:val="en-US" w:eastAsia="zh-CN"/>
        </w:rPr>
      </w:pPr>
    </w:p>
    <w:p w14:paraId="0CFF6806">
      <w:pPr>
        <w:tabs>
          <w:tab w:val="left" w:pos="6252"/>
        </w:tabs>
        <w:autoSpaceDE w:val="0"/>
        <w:autoSpaceDN w:val="0"/>
        <w:adjustRightInd w:val="0"/>
        <w:snapToGrid w:val="0"/>
        <w:spacing w:line="360" w:lineRule="auto"/>
        <w:jc w:val="center"/>
        <w:rPr>
          <w:rFonts w:hint="eastAsia" w:ascii="宋体" w:hAnsi="宋体"/>
          <w:bCs/>
          <w:spacing w:val="8"/>
          <w:kern w:val="0"/>
          <w:sz w:val="28"/>
          <w:szCs w:val="28"/>
          <w:lang w:val="en-US" w:eastAsia="zh-CN"/>
        </w:rPr>
      </w:pPr>
    </w:p>
    <w:p w14:paraId="3121C226">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hint="eastAsia" w:ascii="宋体" w:hAnsi="宋体"/>
          <w:bCs/>
          <w:spacing w:val="8"/>
          <w:kern w:val="0"/>
          <w:sz w:val="28"/>
          <w:szCs w:val="28"/>
          <w:lang w:val="en-US" w:eastAsia="zh-CN"/>
        </w:rPr>
        <w:t>比选</w:t>
      </w:r>
      <w:r>
        <w:rPr>
          <w:rFonts w:ascii="宋体" w:hAnsi="宋体"/>
          <w:bCs/>
          <w:spacing w:val="8"/>
          <w:kern w:val="0"/>
          <w:sz w:val="28"/>
          <w:szCs w:val="28"/>
        </w:rPr>
        <w:t>代理机构：</w:t>
      </w:r>
      <w:r>
        <w:rPr>
          <w:rFonts w:hint="eastAsia" w:ascii="宋体" w:hAnsi="宋体"/>
          <w:bCs/>
          <w:spacing w:val="8"/>
          <w:kern w:val="0"/>
          <w:sz w:val="28"/>
          <w:szCs w:val="28"/>
          <w:u w:val="single"/>
        </w:rPr>
        <w:t>重庆善德项目管理有限公司</w:t>
      </w:r>
    </w:p>
    <w:p w14:paraId="52694C4B">
      <w:pPr>
        <w:autoSpaceDE w:val="0"/>
        <w:autoSpaceDN w:val="0"/>
        <w:adjustRightInd w:val="0"/>
        <w:snapToGrid w:val="0"/>
        <w:spacing w:line="360" w:lineRule="auto"/>
        <w:jc w:val="center"/>
        <w:rPr>
          <w:rFonts w:ascii="宋体" w:hAnsi="宋体"/>
          <w:bCs/>
          <w:kern w:val="0"/>
          <w:sz w:val="20"/>
          <w:szCs w:val="20"/>
        </w:rPr>
      </w:pPr>
    </w:p>
    <w:p w14:paraId="42ED489C">
      <w:pPr>
        <w:autoSpaceDE w:val="0"/>
        <w:autoSpaceDN w:val="0"/>
        <w:adjustRightInd w:val="0"/>
        <w:snapToGrid w:val="0"/>
        <w:spacing w:line="360" w:lineRule="auto"/>
        <w:jc w:val="center"/>
        <w:rPr>
          <w:rFonts w:ascii="宋体" w:hAnsi="宋体"/>
          <w:bCs/>
          <w:kern w:val="0"/>
          <w:sz w:val="28"/>
          <w:szCs w:val="28"/>
        </w:rPr>
      </w:pPr>
    </w:p>
    <w:p w14:paraId="7429C187">
      <w:pPr>
        <w:autoSpaceDE w:val="0"/>
        <w:autoSpaceDN w:val="0"/>
        <w:adjustRightInd w:val="0"/>
        <w:snapToGrid w:val="0"/>
        <w:spacing w:line="360" w:lineRule="auto"/>
        <w:jc w:val="center"/>
        <w:rPr>
          <w:rFonts w:ascii="宋体" w:hAnsi="宋体"/>
          <w:bCs/>
          <w:kern w:val="0"/>
          <w:sz w:val="28"/>
          <w:szCs w:val="28"/>
        </w:rPr>
      </w:pPr>
    </w:p>
    <w:p w14:paraId="05718ABC">
      <w:pPr>
        <w:autoSpaceDE w:val="0"/>
        <w:autoSpaceDN w:val="0"/>
        <w:adjustRightInd w:val="0"/>
        <w:snapToGrid w:val="0"/>
        <w:spacing w:line="360" w:lineRule="auto"/>
        <w:rPr>
          <w:rFonts w:ascii="宋体" w:hAnsi="宋体"/>
          <w:bCs/>
          <w:kern w:val="0"/>
          <w:sz w:val="20"/>
          <w:szCs w:val="20"/>
        </w:rPr>
      </w:pPr>
    </w:p>
    <w:p w14:paraId="5CEF87FD">
      <w:pPr>
        <w:pStyle w:val="4"/>
        <w:spacing w:line="360" w:lineRule="auto"/>
        <w:rPr>
          <w:rFonts w:ascii="宋体" w:hAnsi="宋体"/>
          <w:w w:val="99"/>
          <w:kern w:val="0"/>
          <w:sz w:val="24"/>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5DA94DB8">
      <w:pPr>
        <w:pStyle w:val="58"/>
        <w:jc w:val="center"/>
        <w:rPr>
          <w:rFonts w:ascii="宋体" w:hAnsi="宋体"/>
          <w:i w:val="0"/>
          <w:iCs w:val="0"/>
          <w:color w:val="auto"/>
          <w:sz w:val="44"/>
          <w:szCs w:val="44"/>
        </w:rPr>
      </w:pPr>
      <w:bookmarkStart w:id="1" w:name="_Toc23843"/>
      <w:r>
        <w:rPr>
          <w:rFonts w:ascii="宋体" w:hAnsi="宋体"/>
          <w:i w:val="0"/>
          <w:iCs w:val="0"/>
          <w:color w:val="auto"/>
          <w:sz w:val="44"/>
          <w:szCs w:val="44"/>
          <w:lang w:val="zh-CN"/>
        </w:rPr>
        <w:t>目</w:t>
      </w:r>
      <w:r>
        <w:rPr>
          <w:rFonts w:hint="eastAsia" w:ascii="宋体" w:hAnsi="宋体"/>
          <w:i w:val="0"/>
          <w:iCs w:val="0"/>
          <w:color w:val="auto"/>
          <w:sz w:val="44"/>
          <w:szCs w:val="44"/>
          <w:lang w:val="zh-CN"/>
        </w:rPr>
        <w:t xml:space="preserve"> </w:t>
      </w:r>
      <w:r>
        <w:rPr>
          <w:rFonts w:ascii="宋体" w:hAnsi="宋体"/>
          <w:i w:val="0"/>
          <w:iCs w:val="0"/>
          <w:color w:val="auto"/>
          <w:sz w:val="44"/>
          <w:szCs w:val="44"/>
          <w:lang w:val="zh-CN"/>
        </w:rPr>
        <w:t>录</w:t>
      </w:r>
      <w:bookmarkEnd w:id="1"/>
    </w:p>
    <w:p w14:paraId="2260E6E2">
      <w:pPr>
        <w:pStyle w:val="32"/>
        <w:tabs>
          <w:tab w:val="right" w:leader="dot" w:pos="9469"/>
        </w:tabs>
      </w:pPr>
      <w:r>
        <w:rPr>
          <w:rFonts w:ascii="宋体" w:hAnsi="宋体"/>
          <w:i w:val="0"/>
          <w:iCs w:val="0"/>
        </w:rPr>
        <w:fldChar w:fldCharType="begin"/>
      </w:r>
      <w:r>
        <w:rPr>
          <w:rFonts w:ascii="宋体" w:hAnsi="宋体"/>
          <w:i w:val="0"/>
          <w:iCs w:val="0"/>
        </w:rPr>
        <w:instrText xml:space="preserve"> TOC \o "1-3" \h \z \u </w:instrText>
      </w:r>
      <w:r>
        <w:rPr>
          <w:rFonts w:ascii="宋体" w:hAnsi="宋体"/>
          <w:i w:val="0"/>
          <w:iCs w:val="0"/>
        </w:rPr>
        <w:fldChar w:fldCharType="separate"/>
      </w:r>
      <w:r>
        <w:rPr>
          <w:rFonts w:ascii="宋体" w:hAnsi="宋体"/>
          <w:i w:val="0"/>
          <w:iCs w:val="0"/>
        </w:rPr>
        <w:fldChar w:fldCharType="begin"/>
      </w:r>
      <w:r>
        <w:rPr>
          <w:rFonts w:ascii="宋体" w:hAnsi="宋体"/>
          <w:i w:val="0"/>
          <w:iCs w:val="0"/>
        </w:rPr>
        <w:instrText xml:space="preserve"> HYPERLINK \l _Toc2213 </w:instrText>
      </w:r>
      <w:r>
        <w:rPr>
          <w:rFonts w:ascii="宋体" w:hAnsi="宋体"/>
          <w:i w:val="0"/>
          <w:iCs w:val="0"/>
        </w:rPr>
        <w:fldChar w:fldCharType="separate"/>
      </w:r>
      <w:r>
        <w:rPr>
          <w:rFonts w:ascii="宋体" w:hAnsi="宋体"/>
          <w:snapToGrid w:val="0"/>
          <w:kern w:val="0"/>
        </w:rPr>
        <w:t xml:space="preserve">第一章  </w:t>
      </w:r>
      <w:r>
        <w:rPr>
          <w:rFonts w:hint="eastAsia" w:ascii="宋体" w:hAnsi="宋体"/>
          <w:snapToGrid w:val="0"/>
          <w:kern w:val="0"/>
          <w:lang w:val="en-US" w:eastAsia="zh-CN"/>
        </w:rPr>
        <w:t>竞争性比选</w:t>
      </w:r>
      <w:r>
        <w:rPr>
          <w:rFonts w:ascii="宋体" w:hAnsi="宋体"/>
          <w:snapToGrid w:val="0"/>
          <w:kern w:val="0"/>
        </w:rPr>
        <w:t>公告</w:t>
      </w:r>
      <w:r>
        <w:tab/>
      </w:r>
      <w:r>
        <w:fldChar w:fldCharType="begin"/>
      </w:r>
      <w:r>
        <w:instrText xml:space="preserve"> PAGEREF _Toc2213 \h </w:instrText>
      </w:r>
      <w:r>
        <w:fldChar w:fldCharType="separate"/>
      </w:r>
      <w:r>
        <w:t>2</w:t>
      </w:r>
      <w:r>
        <w:fldChar w:fldCharType="end"/>
      </w:r>
      <w:r>
        <w:rPr>
          <w:rFonts w:ascii="宋体" w:hAnsi="宋体"/>
          <w:i w:val="0"/>
          <w:iCs w:val="0"/>
        </w:rPr>
        <w:fldChar w:fldCharType="end"/>
      </w:r>
    </w:p>
    <w:p w14:paraId="1F24E89B">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_Toc24555 </w:instrText>
      </w:r>
      <w:r>
        <w:rPr>
          <w:rFonts w:ascii="宋体" w:hAnsi="宋体"/>
          <w:bCs/>
          <w:i w:val="0"/>
          <w:iCs w:val="0"/>
          <w:szCs w:val="20"/>
          <w:lang w:val="zh-CN"/>
        </w:rPr>
        <w:fldChar w:fldCharType="separate"/>
      </w:r>
      <w:r>
        <w:rPr>
          <w:rFonts w:ascii="宋体" w:hAnsi="宋体"/>
          <w:snapToGrid w:val="0"/>
          <w:szCs w:val="28"/>
        </w:rPr>
        <w:t xml:space="preserve">1. </w:t>
      </w:r>
      <w:r>
        <w:rPr>
          <w:rFonts w:hint="eastAsia" w:ascii="宋体" w:hAnsi="宋体"/>
          <w:snapToGrid w:val="0"/>
          <w:szCs w:val="28"/>
        </w:rPr>
        <w:t xml:space="preserve"> </w:t>
      </w:r>
      <w:r>
        <w:rPr>
          <w:rFonts w:hint="eastAsia" w:ascii="宋体" w:hAnsi="宋体"/>
          <w:snapToGrid w:val="0"/>
          <w:szCs w:val="28"/>
          <w:lang w:val="en-US" w:eastAsia="zh-CN"/>
        </w:rPr>
        <w:t>比选</w:t>
      </w:r>
      <w:r>
        <w:rPr>
          <w:rFonts w:ascii="宋体" w:hAnsi="宋体"/>
          <w:snapToGrid w:val="0"/>
          <w:szCs w:val="28"/>
        </w:rPr>
        <w:t>条件</w:t>
      </w:r>
      <w:r>
        <w:tab/>
      </w:r>
      <w:r>
        <w:fldChar w:fldCharType="begin"/>
      </w:r>
      <w:r>
        <w:instrText xml:space="preserve"> PAGEREF _Toc24555 \h </w:instrText>
      </w:r>
      <w:r>
        <w:fldChar w:fldCharType="separate"/>
      </w:r>
      <w:r>
        <w:t>2</w:t>
      </w:r>
      <w:r>
        <w:fldChar w:fldCharType="end"/>
      </w:r>
      <w:r>
        <w:rPr>
          <w:rFonts w:ascii="宋体" w:hAnsi="宋体"/>
          <w:bCs/>
          <w:i w:val="0"/>
          <w:iCs w:val="0"/>
          <w:szCs w:val="20"/>
          <w:lang w:val="zh-CN"/>
        </w:rPr>
        <w:fldChar w:fldCharType="end"/>
      </w:r>
    </w:p>
    <w:p w14:paraId="04C6C7A1">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_Toc2313 </w:instrText>
      </w:r>
      <w:r>
        <w:rPr>
          <w:rFonts w:ascii="宋体" w:hAnsi="宋体"/>
          <w:bCs/>
          <w:i w:val="0"/>
          <w:iCs w:val="0"/>
          <w:szCs w:val="20"/>
          <w:lang w:val="zh-CN"/>
        </w:rPr>
        <w:fldChar w:fldCharType="separate"/>
      </w:r>
      <w:r>
        <w:rPr>
          <w:rFonts w:ascii="宋体" w:hAnsi="宋体"/>
          <w:snapToGrid w:val="0"/>
          <w:szCs w:val="28"/>
        </w:rPr>
        <w:t>2.</w:t>
      </w:r>
      <w:r>
        <w:rPr>
          <w:rFonts w:hint="eastAsia" w:ascii="宋体" w:hAnsi="宋体"/>
          <w:snapToGrid w:val="0"/>
          <w:szCs w:val="28"/>
        </w:rPr>
        <w:t xml:space="preserve"> </w:t>
      </w:r>
      <w:r>
        <w:rPr>
          <w:rFonts w:ascii="宋体" w:hAnsi="宋体"/>
          <w:snapToGrid w:val="0"/>
          <w:szCs w:val="28"/>
        </w:rPr>
        <w:t xml:space="preserve"> 项目概况与</w:t>
      </w:r>
      <w:r>
        <w:rPr>
          <w:rFonts w:hint="eastAsia" w:ascii="宋体" w:hAnsi="宋体"/>
          <w:snapToGrid w:val="0"/>
          <w:szCs w:val="28"/>
          <w:lang w:eastAsia="zh-CN"/>
        </w:rPr>
        <w:t>比选范围</w:t>
      </w:r>
      <w:r>
        <w:tab/>
      </w:r>
      <w:r>
        <w:fldChar w:fldCharType="begin"/>
      </w:r>
      <w:r>
        <w:instrText xml:space="preserve"> PAGEREF _Toc2313 \h </w:instrText>
      </w:r>
      <w:r>
        <w:fldChar w:fldCharType="separate"/>
      </w:r>
      <w:r>
        <w:t>2</w:t>
      </w:r>
      <w:r>
        <w:fldChar w:fldCharType="end"/>
      </w:r>
      <w:r>
        <w:rPr>
          <w:rFonts w:ascii="宋体" w:hAnsi="宋体"/>
          <w:bCs/>
          <w:i w:val="0"/>
          <w:iCs w:val="0"/>
          <w:szCs w:val="20"/>
          <w:lang w:val="zh-CN"/>
        </w:rPr>
        <w:fldChar w:fldCharType="end"/>
      </w:r>
    </w:p>
    <w:p w14:paraId="0E064822">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_Toc19924 </w:instrText>
      </w:r>
      <w:r>
        <w:rPr>
          <w:rFonts w:ascii="宋体" w:hAnsi="宋体"/>
          <w:bCs/>
          <w:i w:val="0"/>
          <w:iCs w:val="0"/>
          <w:szCs w:val="20"/>
          <w:lang w:val="zh-CN"/>
        </w:rPr>
        <w:fldChar w:fldCharType="separate"/>
      </w:r>
      <w:r>
        <w:rPr>
          <w:rFonts w:hint="eastAsia" w:ascii="宋体" w:hAnsi="宋体"/>
          <w:snapToGrid w:val="0"/>
          <w:szCs w:val="28"/>
          <w:lang w:val="en-US" w:eastAsia="zh-CN"/>
        </w:rPr>
        <w:t>3</w:t>
      </w:r>
      <w:r>
        <w:rPr>
          <w:rFonts w:ascii="宋体" w:hAnsi="宋体"/>
          <w:snapToGrid w:val="0"/>
          <w:szCs w:val="28"/>
        </w:rPr>
        <w:t xml:space="preserve">. </w:t>
      </w:r>
      <w:r>
        <w:rPr>
          <w:rFonts w:hint="eastAsia" w:ascii="宋体" w:hAnsi="宋体"/>
          <w:snapToGrid w:val="0"/>
          <w:szCs w:val="28"/>
        </w:rPr>
        <w:t xml:space="preserve"> </w:t>
      </w:r>
      <w:r>
        <w:rPr>
          <w:rFonts w:hint="eastAsia" w:ascii="宋体" w:hAnsi="宋体"/>
          <w:snapToGrid w:val="0"/>
          <w:szCs w:val="28"/>
          <w:lang w:val="en-US" w:eastAsia="zh-CN"/>
        </w:rPr>
        <w:t>政府采购工程</w:t>
      </w:r>
      <w:r>
        <w:tab/>
      </w:r>
      <w:r>
        <w:fldChar w:fldCharType="begin"/>
      </w:r>
      <w:r>
        <w:instrText xml:space="preserve"> PAGEREF _Toc19924 \h </w:instrText>
      </w:r>
      <w:r>
        <w:fldChar w:fldCharType="separate"/>
      </w:r>
      <w:r>
        <w:t>2</w:t>
      </w:r>
      <w:r>
        <w:fldChar w:fldCharType="end"/>
      </w:r>
      <w:r>
        <w:rPr>
          <w:rFonts w:ascii="宋体" w:hAnsi="宋体"/>
          <w:bCs/>
          <w:i w:val="0"/>
          <w:iCs w:val="0"/>
          <w:szCs w:val="20"/>
          <w:lang w:val="zh-CN"/>
        </w:rPr>
        <w:fldChar w:fldCharType="end"/>
      </w:r>
    </w:p>
    <w:p w14:paraId="0AA51D59">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_Toc6196 </w:instrText>
      </w:r>
      <w:r>
        <w:rPr>
          <w:rFonts w:ascii="宋体" w:hAnsi="宋体"/>
          <w:bCs/>
          <w:i w:val="0"/>
          <w:iCs w:val="0"/>
          <w:szCs w:val="20"/>
          <w:lang w:val="zh-CN"/>
        </w:rPr>
        <w:fldChar w:fldCharType="separate"/>
      </w:r>
      <w:r>
        <w:rPr>
          <w:rFonts w:hint="eastAsia" w:ascii="宋体" w:hAnsi="宋体"/>
          <w:snapToGrid w:val="0"/>
          <w:szCs w:val="28"/>
          <w:lang w:val="en-US" w:eastAsia="zh-CN"/>
        </w:rPr>
        <w:t>4</w:t>
      </w:r>
      <w:r>
        <w:rPr>
          <w:rFonts w:ascii="宋体" w:hAnsi="宋体"/>
          <w:snapToGrid w:val="0"/>
          <w:szCs w:val="28"/>
        </w:rPr>
        <w:t xml:space="preserve">. </w:t>
      </w:r>
      <w:r>
        <w:rPr>
          <w:rFonts w:hint="eastAsia" w:ascii="宋体" w:hAnsi="宋体"/>
          <w:snapToGrid w:val="0"/>
          <w:szCs w:val="28"/>
        </w:rPr>
        <w:t xml:space="preserve"> </w:t>
      </w:r>
      <w:r>
        <w:rPr>
          <w:rFonts w:hint="eastAsia" w:ascii="宋体" w:hAnsi="宋体"/>
          <w:snapToGrid w:val="0"/>
          <w:szCs w:val="28"/>
          <w:lang w:val="en-US" w:eastAsia="zh-CN"/>
        </w:rPr>
        <w:t>竞选</w:t>
      </w:r>
      <w:r>
        <w:rPr>
          <w:rFonts w:ascii="宋体" w:hAnsi="宋体"/>
          <w:snapToGrid w:val="0"/>
          <w:szCs w:val="28"/>
        </w:rPr>
        <w:t>人资格要求</w:t>
      </w:r>
      <w:r>
        <w:tab/>
      </w:r>
      <w:r>
        <w:fldChar w:fldCharType="begin"/>
      </w:r>
      <w:r>
        <w:instrText xml:space="preserve"> PAGEREF _Toc6196 \h </w:instrText>
      </w:r>
      <w:r>
        <w:fldChar w:fldCharType="separate"/>
      </w:r>
      <w:r>
        <w:t>2</w:t>
      </w:r>
      <w:r>
        <w:fldChar w:fldCharType="end"/>
      </w:r>
      <w:r>
        <w:rPr>
          <w:rFonts w:ascii="宋体" w:hAnsi="宋体"/>
          <w:bCs/>
          <w:i w:val="0"/>
          <w:iCs w:val="0"/>
          <w:szCs w:val="20"/>
          <w:lang w:val="zh-CN"/>
        </w:rPr>
        <w:fldChar w:fldCharType="end"/>
      </w:r>
    </w:p>
    <w:p w14:paraId="58B26F49">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_Toc9019 </w:instrText>
      </w:r>
      <w:r>
        <w:rPr>
          <w:rFonts w:ascii="宋体" w:hAnsi="宋体"/>
          <w:bCs/>
          <w:i w:val="0"/>
          <w:iCs w:val="0"/>
          <w:szCs w:val="20"/>
          <w:lang w:val="zh-CN"/>
        </w:rPr>
        <w:fldChar w:fldCharType="separate"/>
      </w:r>
      <w:r>
        <w:rPr>
          <w:rFonts w:hint="eastAsia" w:ascii="宋体" w:hAnsi="宋体"/>
          <w:snapToGrid w:val="0"/>
          <w:szCs w:val="28"/>
          <w:lang w:val="en-US" w:eastAsia="zh-CN"/>
        </w:rPr>
        <w:t>5</w:t>
      </w:r>
      <w:r>
        <w:rPr>
          <w:rFonts w:ascii="宋体" w:hAnsi="宋体"/>
          <w:snapToGrid w:val="0"/>
          <w:szCs w:val="28"/>
        </w:rPr>
        <w:t xml:space="preserve">. </w:t>
      </w:r>
      <w:r>
        <w:rPr>
          <w:rFonts w:hint="eastAsia" w:ascii="宋体" w:hAnsi="宋体"/>
          <w:snapToGrid w:val="0"/>
          <w:szCs w:val="28"/>
        </w:rPr>
        <w:t xml:space="preserve"> </w:t>
      </w:r>
      <w:r>
        <w:rPr>
          <w:rFonts w:hint="eastAsia" w:ascii="宋体" w:hAnsi="宋体"/>
          <w:snapToGrid w:val="0"/>
          <w:szCs w:val="28"/>
          <w:lang w:eastAsia="zh-CN"/>
        </w:rPr>
        <w:t>比选文件</w:t>
      </w:r>
      <w:r>
        <w:rPr>
          <w:rFonts w:ascii="宋体" w:hAnsi="宋体"/>
          <w:snapToGrid w:val="0"/>
          <w:szCs w:val="28"/>
        </w:rPr>
        <w:t>的获取</w:t>
      </w:r>
      <w:r>
        <w:tab/>
      </w:r>
      <w:r>
        <w:fldChar w:fldCharType="begin"/>
      </w:r>
      <w:r>
        <w:instrText xml:space="preserve"> PAGEREF _Toc9019 \h </w:instrText>
      </w:r>
      <w:r>
        <w:fldChar w:fldCharType="separate"/>
      </w:r>
      <w:r>
        <w:t>3</w:t>
      </w:r>
      <w:r>
        <w:fldChar w:fldCharType="end"/>
      </w:r>
      <w:r>
        <w:rPr>
          <w:rFonts w:ascii="宋体" w:hAnsi="宋体"/>
          <w:bCs/>
          <w:i w:val="0"/>
          <w:iCs w:val="0"/>
          <w:szCs w:val="20"/>
          <w:lang w:val="zh-CN"/>
        </w:rPr>
        <w:fldChar w:fldCharType="end"/>
      </w:r>
    </w:p>
    <w:p w14:paraId="057B9717">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_Toc26204 </w:instrText>
      </w:r>
      <w:r>
        <w:rPr>
          <w:rFonts w:ascii="宋体" w:hAnsi="宋体"/>
          <w:bCs/>
          <w:i w:val="0"/>
          <w:iCs w:val="0"/>
          <w:szCs w:val="20"/>
          <w:lang w:val="zh-CN"/>
        </w:rPr>
        <w:fldChar w:fldCharType="separate"/>
      </w:r>
      <w:r>
        <w:rPr>
          <w:rFonts w:hint="eastAsia" w:ascii="宋体" w:hAnsi="宋体"/>
          <w:snapToGrid w:val="0"/>
          <w:szCs w:val="28"/>
          <w:lang w:val="en-US" w:eastAsia="zh-CN"/>
        </w:rPr>
        <w:t>6</w:t>
      </w:r>
      <w:r>
        <w:rPr>
          <w:rFonts w:ascii="宋体" w:hAnsi="宋体"/>
          <w:snapToGrid w:val="0"/>
          <w:szCs w:val="28"/>
        </w:rPr>
        <w:t xml:space="preserve">. </w:t>
      </w:r>
      <w:r>
        <w:rPr>
          <w:rFonts w:hint="eastAsia" w:ascii="宋体" w:hAnsi="宋体"/>
          <w:snapToGrid w:val="0"/>
          <w:szCs w:val="28"/>
        </w:rPr>
        <w:t xml:space="preserve"> </w:t>
      </w:r>
      <w:r>
        <w:rPr>
          <w:rFonts w:hint="eastAsia" w:ascii="宋体" w:hAnsi="宋体"/>
          <w:snapToGrid w:val="0"/>
          <w:szCs w:val="28"/>
          <w:lang w:eastAsia="zh-CN"/>
        </w:rPr>
        <w:t>竞选文件</w:t>
      </w:r>
      <w:r>
        <w:rPr>
          <w:rFonts w:ascii="宋体" w:hAnsi="宋体"/>
          <w:snapToGrid w:val="0"/>
          <w:szCs w:val="28"/>
        </w:rPr>
        <w:t>的递交</w:t>
      </w:r>
      <w:r>
        <w:tab/>
      </w:r>
      <w:r>
        <w:fldChar w:fldCharType="begin"/>
      </w:r>
      <w:r>
        <w:instrText xml:space="preserve"> PAGEREF _Toc26204 \h </w:instrText>
      </w:r>
      <w:r>
        <w:fldChar w:fldCharType="separate"/>
      </w:r>
      <w:r>
        <w:t>3</w:t>
      </w:r>
      <w:r>
        <w:fldChar w:fldCharType="end"/>
      </w:r>
      <w:r>
        <w:rPr>
          <w:rFonts w:ascii="宋体" w:hAnsi="宋体"/>
          <w:bCs/>
          <w:i w:val="0"/>
          <w:iCs w:val="0"/>
          <w:szCs w:val="20"/>
          <w:lang w:val="zh-CN"/>
        </w:rPr>
        <w:fldChar w:fldCharType="end"/>
      </w:r>
    </w:p>
    <w:p w14:paraId="5D99219D">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_Toc18505 </w:instrText>
      </w:r>
      <w:r>
        <w:rPr>
          <w:rFonts w:ascii="宋体" w:hAnsi="宋体"/>
          <w:bCs/>
          <w:i w:val="0"/>
          <w:iCs w:val="0"/>
          <w:szCs w:val="20"/>
          <w:lang w:val="zh-CN"/>
        </w:rPr>
        <w:fldChar w:fldCharType="separate"/>
      </w:r>
      <w:r>
        <w:rPr>
          <w:rFonts w:hint="eastAsia" w:ascii="宋体" w:hAnsi="宋体"/>
          <w:snapToGrid w:val="0"/>
          <w:szCs w:val="28"/>
          <w:lang w:val="en-US" w:eastAsia="zh-CN"/>
        </w:rPr>
        <w:t>7</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发布公告的媒介</w:t>
      </w:r>
      <w:r>
        <w:tab/>
      </w:r>
      <w:r>
        <w:fldChar w:fldCharType="begin"/>
      </w:r>
      <w:r>
        <w:instrText xml:space="preserve"> PAGEREF _Toc18505 \h </w:instrText>
      </w:r>
      <w:r>
        <w:fldChar w:fldCharType="separate"/>
      </w:r>
      <w:r>
        <w:t>3</w:t>
      </w:r>
      <w:r>
        <w:fldChar w:fldCharType="end"/>
      </w:r>
      <w:r>
        <w:rPr>
          <w:rFonts w:ascii="宋体" w:hAnsi="宋体"/>
          <w:bCs/>
          <w:i w:val="0"/>
          <w:iCs w:val="0"/>
          <w:szCs w:val="20"/>
          <w:lang w:val="zh-CN"/>
        </w:rPr>
        <w:fldChar w:fldCharType="end"/>
      </w:r>
    </w:p>
    <w:p w14:paraId="5F6BF1B9">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_Toc22722 </w:instrText>
      </w:r>
      <w:r>
        <w:rPr>
          <w:rFonts w:ascii="宋体" w:hAnsi="宋体"/>
          <w:bCs/>
          <w:i w:val="0"/>
          <w:iCs w:val="0"/>
          <w:szCs w:val="20"/>
          <w:lang w:val="zh-CN"/>
        </w:rPr>
        <w:fldChar w:fldCharType="separate"/>
      </w:r>
      <w:r>
        <w:rPr>
          <w:rFonts w:hint="eastAsia" w:ascii="宋体" w:hAnsi="宋体"/>
          <w:snapToGrid w:val="0"/>
          <w:szCs w:val="28"/>
          <w:lang w:val="en-US" w:eastAsia="zh-CN"/>
        </w:rPr>
        <w:t>8</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联系方式</w:t>
      </w:r>
      <w:r>
        <w:tab/>
      </w:r>
      <w:r>
        <w:fldChar w:fldCharType="begin"/>
      </w:r>
      <w:r>
        <w:instrText xml:space="preserve"> PAGEREF _Toc22722 \h </w:instrText>
      </w:r>
      <w:r>
        <w:fldChar w:fldCharType="separate"/>
      </w:r>
      <w:r>
        <w:t>3</w:t>
      </w:r>
      <w:r>
        <w:fldChar w:fldCharType="end"/>
      </w:r>
      <w:r>
        <w:rPr>
          <w:rFonts w:ascii="宋体" w:hAnsi="宋体"/>
          <w:bCs/>
          <w:i w:val="0"/>
          <w:iCs w:val="0"/>
          <w:szCs w:val="20"/>
          <w:lang w:val="zh-CN"/>
        </w:rPr>
        <w:fldChar w:fldCharType="end"/>
      </w:r>
    </w:p>
    <w:p w14:paraId="7454A29B">
      <w:pPr>
        <w:pStyle w:val="32"/>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_Toc7179 </w:instrText>
      </w:r>
      <w:r>
        <w:rPr>
          <w:rFonts w:ascii="宋体" w:hAnsi="宋体"/>
          <w:bCs/>
          <w:i w:val="0"/>
          <w:iCs w:val="0"/>
          <w:szCs w:val="20"/>
          <w:lang w:val="zh-CN"/>
        </w:rPr>
        <w:fldChar w:fldCharType="separate"/>
      </w:r>
      <w:r>
        <w:rPr>
          <w:rFonts w:ascii="宋体" w:hAnsi="宋体"/>
          <w:snapToGrid w:val="0"/>
          <w:kern w:val="0"/>
        </w:rPr>
        <w:t xml:space="preserve">第二章  </w:t>
      </w:r>
      <w:r>
        <w:rPr>
          <w:rFonts w:hint="eastAsia" w:ascii="宋体" w:hAnsi="宋体"/>
          <w:snapToGrid w:val="0"/>
          <w:kern w:val="0"/>
          <w:lang w:eastAsia="zh-CN"/>
        </w:rPr>
        <w:t>竞选人</w:t>
      </w:r>
      <w:r>
        <w:rPr>
          <w:rFonts w:ascii="宋体" w:hAnsi="宋体"/>
          <w:snapToGrid w:val="0"/>
          <w:kern w:val="0"/>
        </w:rPr>
        <w:t>须知</w:t>
      </w:r>
      <w:r>
        <w:tab/>
      </w:r>
      <w:r>
        <w:fldChar w:fldCharType="begin"/>
      </w:r>
      <w:r>
        <w:instrText xml:space="preserve"> PAGEREF _Toc7179 \h </w:instrText>
      </w:r>
      <w:r>
        <w:fldChar w:fldCharType="separate"/>
      </w:r>
      <w:r>
        <w:t>4</w:t>
      </w:r>
      <w:r>
        <w:fldChar w:fldCharType="end"/>
      </w:r>
      <w:r>
        <w:rPr>
          <w:rFonts w:ascii="宋体" w:hAnsi="宋体"/>
          <w:bCs/>
          <w:i w:val="0"/>
          <w:iCs w:val="0"/>
          <w:szCs w:val="20"/>
          <w:lang w:val="zh-CN"/>
        </w:rPr>
        <w:fldChar w:fldCharType="end"/>
      </w:r>
    </w:p>
    <w:p w14:paraId="4D13F126">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_Toc28102 </w:instrText>
      </w:r>
      <w:r>
        <w:rPr>
          <w:rFonts w:ascii="宋体" w:hAnsi="宋体"/>
          <w:bCs/>
          <w:i w:val="0"/>
          <w:iCs w:val="0"/>
          <w:szCs w:val="20"/>
          <w:lang w:val="zh-CN"/>
        </w:rPr>
        <w:fldChar w:fldCharType="separate"/>
      </w:r>
      <w:r>
        <w:rPr>
          <w:rFonts w:hint="eastAsia" w:ascii="宋体" w:hAnsi="宋体"/>
          <w:lang w:eastAsia="zh-CN"/>
        </w:rPr>
        <w:t>竞选人</w:t>
      </w:r>
      <w:r>
        <w:rPr>
          <w:rFonts w:hint="eastAsia" w:ascii="宋体" w:hAnsi="宋体"/>
        </w:rPr>
        <w:t>须知前附表</w:t>
      </w:r>
      <w:r>
        <w:tab/>
      </w:r>
      <w:r>
        <w:fldChar w:fldCharType="begin"/>
      </w:r>
      <w:r>
        <w:instrText xml:space="preserve"> PAGEREF _Toc28102 \h </w:instrText>
      </w:r>
      <w:r>
        <w:fldChar w:fldCharType="separate"/>
      </w:r>
      <w:r>
        <w:t>4</w:t>
      </w:r>
      <w:r>
        <w:fldChar w:fldCharType="end"/>
      </w:r>
      <w:r>
        <w:rPr>
          <w:rFonts w:ascii="宋体" w:hAnsi="宋体"/>
          <w:bCs/>
          <w:i w:val="0"/>
          <w:iCs w:val="0"/>
          <w:szCs w:val="20"/>
          <w:lang w:val="zh-CN"/>
        </w:rPr>
        <w:fldChar w:fldCharType="end"/>
      </w:r>
    </w:p>
    <w:p w14:paraId="27097D9E">
      <w:pPr>
        <w:pStyle w:val="32"/>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_Toc20139 </w:instrText>
      </w:r>
      <w:r>
        <w:rPr>
          <w:rFonts w:ascii="宋体" w:hAnsi="宋体"/>
          <w:bCs/>
          <w:i w:val="0"/>
          <w:iCs w:val="0"/>
          <w:szCs w:val="20"/>
          <w:lang w:val="zh-CN"/>
        </w:rPr>
        <w:fldChar w:fldCharType="separate"/>
      </w:r>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r>
        <w:tab/>
      </w:r>
      <w:r>
        <w:fldChar w:fldCharType="begin"/>
      </w:r>
      <w:r>
        <w:instrText xml:space="preserve"> PAGEREF _Toc20139 \h </w:instrText>
      </w:r>
      <w:r>
        <w:fldChar w:fldCharType="separate"/>
      </w:r>
      <w:r>
        <w:t>33</w:t>
      </w:r>
      <w:r>
        <w:fldChar w:fldCharType="end"/>
      </w:r>
      <w:r>
        <w:rPr>
          <w:rFonts w:ascii="宋体" w:hAnsi="宋体"/>
          <w:bCs/>
          <w:i w:val="0"/>
          <w:iCs w:val="0"/>
          <w:szCs w:val="20"/>
          <w:lang w:val="zh-CN"/>
        </w:rPr>
        <w:fldChar w:fldCharType="end"/>
      </w:r>
    </w:p>
    <w:p w14:paraId="33FCF883">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_Toc28145 </w:instrText>
      </w:r>
      <w:r>
        <w:rPr>
          <w:rFonts w:ascii="宋体" w:hAnsi="宋体"/>
          <w:bCs/>
          <w:i w:val="0"/>
          <w:iCs w:val="0"/>
          <w:szCs w:val="20"/>
          <w:lang w:val="zh-CN"/>
        </w:rPr>
        <w:fldChar w:fldCharType="separate"/>
      </w:r>
      <w:r>
        <w:rPr>
          <w:rFonts w:hint="eastAsia" w:ascii="宋体" w:hAnsi="宋体"/>
          <w:szCs w:val="32"/>
        </w:rPr>
        <w:t>评标办法前附表</w:t>
      </w:r>
      <w:r>
        <w:tab/>
      </w:r>
      <w:r>
        <w:fldChar w:fldCharType="begin"/>
      </w:r>
      <w:r>
        <w:instrText xml:space="preserve"> PAGEREF _Toc28145 \h </w:instrText>
      </w:r>
      <w:r>
        <w:fldChar w:fldCharType="separate"/>
      </w:r>
      <w:r>
        <w:t>33</w:t>
      </w:r>
      <w:r>
        <w:fldChar w:fldCharType="end"/>
      </w:r>
      <w:r>
        <w:rPr>
          <w:rFonts w:ascii="宋体" w:hAnsi="宋体"/>
          <w:bCs/>
          <w:i w:val="0"/>
          <w:iCs w:val="0"/>
          <w:szCs w:val="20"/>
          <w:lang w:val="zh-CN"/>
        </w:rPr>
        <w:fldChar w:fldCharType="end"/>
      </w:r>
    </w:p>
    <w:p w14:paraId="01E138A4">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_Toc28576 </w:instrText>
      </w:r>
      <w:r>
        <w:rPr>
          <w:rFonts w:ascii="宋体" w:hAnsi="宋体"/>
          <w:bCs/>
          <w:i w:val="0"/>
          <w:iCs w:val="0"/>
          <w:szCs w:val="20"/>
          <w:lang w:val="zh-CN"/>
        </w:rPr>
        <w:fldChar w:fldCharType="separate"/>
      </w:r>
      <w:r>
        <w:rPr>
          <w:rFonts w:ascii="宋体" w:hAnsi="宋体"/>
          <w:snapToGrid w:val="0"/>
        </w:rPr>
        <w:t>1.  评标方法</w:t>
      </w:r>
      <w:r>
        <w:tab/>
      </w:r>
      <w:r>
        <w:fldChar w:fldCharType="begin"/>
      </w:r>
      <w:r>
        <w:instrText xml:space="preserve"> PAGEREF _Toc28576 \h </w:instrText>
      </w:r>
      <w:r>
        <w:fldChar w:fldCharType="separate"/>
      </w:r>
      <w:r>
        <w:t>36</w:t>
      </w:r>
      <w:r>
        <w:fldChar w:fldCharType="end"/>
      </w:r>
      <w:r>
        <w:rPr>
          <w:rFonts w:ascii="宋体" w:hAnsi="宋体"/>
          <w:bCs/>
          <w:i w:val="0"/>
          <w:iCs w:val="0"/>
          <w:szCs w:val="20"/>
          <w:lang w:val="zh-CN"/>
        </w:rPr>
        <w:fldChar w:fldCharType="end"/>
      </w:r>
    </w:p>
    <w:p w14:paraId="0B0DE9AB">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_Toc5442 </w:instrText>
      </w:r>
      <w:r>
        <w:rPr>
          <w:rFonts w:ascii="宋体" w:hAnsi="宋体"/>
          <w:bCs/>
          <w:i w:val="0"/>
          <w:iCs w:val="0"/>
          <w:szCs w:val="20"/>
          <w:lang w:val="zh-CN"/>
        </w:rPr>
        <w:fldChar w:fldCharType="separate"/>
      </w:r>
      <w:r>
        <w:rPr>
          <w:rFonts w:ascii="宋体" w:hAnsi="宋体"/>
          <w:snapToGrid w:val="0"/>
        </w:rPr>
        <w:t>2.  评审标准</w:t>
      </w:r>
      <w:r>
        <w:tab/>
      </w:r>
      <w:r>
        <w:fldChar w:fldCharType="begin"/>
      </w:r>
      <w:r>
        <w:instrText xml:space="preserve"> PAGEREF _Toc5442 \h </w:instrText>
      </w:r>
      <w:r>
        <w:fldChar w:fldCharType="separate"/>
      </w:r>
      <w:r>
        <w:t>36</w:t>
      </w:r>
      <w:r>
        <w:fldChar w:fldCharType="end"/>
      </w:r>
      <w:r>
        <w:rPr>
          <w:rFonts w:ascii="宋体" w:hAnsi="宋体"/>
          <w:bCs/>
          <w:i w:val="0"/>
          <w:iCs w:val="0"/>
          <w:szCs w:val="20"/>
          <w:lang w:val="zh-CN"/>
        </w:rPr>
        <w:fldChar w:fldCharType="end"/>
      </w:r>
    </w:p>
    <w:p w14:paraId="1C20DCEA">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_Toc2240 </w:instrText>
      </w:r>
      <w:r>
        <w:rPr>
          <w:rFonts w:ascii="宋体" w:hAnsi="宋体"/>
          <w:bCs/>
          <w:i w:val="0"/>
          <w:iCs w:val="0"/>
          <w:szCs w:val="20"/>
          <w:lang w:val="zh-CN"/>
        </w:rPr>
        <w:fldChar w:fldCharType="separate"/>
      </w:r>
      <w:r>
        <w:rPr>
          <w:rFonts w:ascii="宋体" w:hAnsi="宋体" w:cs="宋体"/>
          <w:szCs w:val="21"/>
        </w:rPr>
        <w:t>2.1</w:t>
      </w:r>
      <w:r>
        <w:rPr>
          <w:rFonts w:hint="eastAsia" w:ascii="宋体" w:hAnsi="宋体" w:cs="宋体"/>
          <w:szCs w:val="21"/>
        </w:rPr>
        <w:t>初步评审标准</w:t>
      </w:r>
      <w:r>
        <w:tab/>
      </w:r>
      <w:r>
        <w:fldChar w:fldCharType="begin"/>
      </w:r>
      <w:r>
        <w:instrText xml:space="preserve"> PAGEREF _Toc2240 \h </w:instrText>
      </w:r>
      <w:r>
        <w:fldChar w:fldCharType="separate"/>
      </w:r>
      <w:r>
        <w:t>36</w:t>
      </w:r>
      <w:r>
        <w:fldChar w:fldCharType="end"/>
      </w:r>
      <w:r>
        <w:rPr>
          <w:rFonts w:ascii="宋体" w:hAnsi="宋体"/>
          <w:bCs/>
          <w:i w:val="0"/>
          <w:iCs w:val="0"/>
          <w:szCs w:val="20"/>
          <w:lang w:val="zh-CN"/>
        </w:rPr>
        <w:fldChar w:fldCharType="end"/>
      </w:r>
    </w:p>
    <w:p w14:paraId="5A25F5A4">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_Toc5062 </w:instrText>
      </w:r>
      <w:r>
        <w:rPr>
          <w:rFonts w:ascii="宋体" w:hAnsi="宋体"/>
          <w:bCs/>
          <w:i w:val="0"/>
          <w:iCs w:val="0"/>
          <w:szCs w:val="20"/>
          <w:lang w:val="zh-CN"/>
        </w:rPr>
        <w:fldChar w:fldCharType="separate"/>
      </w:r>
      <w:r>
        <w:rPr>
          <w:rFonts w:ascii="宋体" w:hAnsi="宋体" w:cs="宋体"/>
          <w:szCs w:val="21"/>
        </w:rPr>
        <w:t>2.</w:t>
      </w:r>
      <w:r>
        <w:rPr>
          <w:rFonts w:hint="eastAsia" w:ascii="宋体" w:hAnsi="宋体" w:cs="宋体"/>
          <w:szCs w:val="21"/>
        </w:rPr>
        <w:t>2详细评审标准</w:t>
      </w:r>
      <w:r>
        <w:tab/>
      </w:r>
      <w:r>
        <w:fldChar w:fldCharType="begin"/>
      </w:r>
      <w:r>
        <w:instrText xml:space="preserve"> PAGEREF _Toc5062 \h </w:instrText>
      </w:r>
      <w:r>
        <w:fldChar w:fldCharType="separate"/>
      </w:r>
      <w:r>
        <w:t>36</w:t>
      </w:r>
      <w:r>
        <w:fldChar w:fldCharType="end"/>
      </w:r>
      <w:r>
        <w:rPr>
          <w:rFonts w:ascii="宋体" w:hAnsi="宋体"/>
          <w:bCs/>
          <w:i w:val="0"/>
          <w:iCs w:val="0"/>
          <w:szCs w:val="20"/>
          <w:lang w:val="zh-CN"/>
        </w:rPr>
        <w:fldChar w:fldCharType="end"/>
      </w:r>
    </w:p>
    <w:p w14:paraId="04B69434">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_Toc18978 </w:instrText>
      </w:r>
      <w:r>
        <w:rPr>
          <w:rFonts w:ascii="宋体" w:hAnsi="宋体"/>
          <w:bCs/>
          <w:i w:val="0"/>
          <w:iCs w:val="0"/>
          <w:szCs w:val="20"/>
          <w:lang w:val="zh-CN"/>
        </w:rPr>
        <w:fldChar w:fldCharType="separate"/>
      </w:r>
      <w:r>
        <w:rPr>
          <w:rFonts w:ascii="宋体" w:hAnsi="宋体"/>
          <w:snapToGrid w:val="0"/>
        </w:rPr>
        <w:t>3.  评标程序</w:t>
      </w:r>
      <w:r>
        <w:tab/>
      </w:r>
      <w:r>
        <w:fldChar w:fldCharType="begin"/>
      </w:r>
      <w:r>
        <w:instrText xml:space="preserve"> PAGEREF _Toc18978 \h </w:instrText>
      </w:r>
      <w:r>
        <w:fldChar w:fldCharType="separate"/>
      </w:r>
      <w:r>
        <w:t>36</w:t>
      </w:r>
      <w:r>
        <w:fldChar w:fldCharType="end"/>
      </w:r>
      <w:r>
        <w:rPr>
          <w:rFonts w:ascii="宋体" w:hAnsi="宋体"/>
          <w:bCs/>
          <w:i w:val="0"/>
          <w:iCs w:val="0"/>
          <w:szCs w:val="20"/>
          <w:lang w:val="zh-CN"/>
        </w:rPr>
        <w:fldChar w:fldCharType="end"/>
      </w:r>
    </w:p>
    <w:p w14:paraId="13DB1B16">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_Toc18681 </w:instrText>
      </w:r>
      <w:r>
        <w:rPr>
          <w:rFonts w:ascii="宋体" w:hAnsi="宋体"/>
          <w:bCs/>
          <w:i w:val="0"/>
          <w:iCs w:val="0"/>
          <w:szCs w:val="20"/>
          <w:lang w:val="zh-CN"/>
        </w:rPr>
        <w:fldChar w:fldCharType="separate"/>
      </w:r>
      <w:r>
        <w:rPr>
          <w:rFonts w:ascii="宋体" w:hAnsi="宋体" w:cs="宋体"/>
          <w:szCs w:val="21"/>
        </w:rPr>
        <w:t>3.1</w:t>
      </w:r>
      <w:r>
        <w:rPr>
          <w:rFonts w:hint="eastAsia" w:ascii="宋体" w:hAnsi="宋体" w:cs="宋体"/>
          <w:szCs w:val="21"/>
          <w:lang w:eastAsia="zh-CN"/>
        </w:rPr>
        <w:t>竞选报价</w:t>
      </w:r>
      <w:r>
        <w:rPr>
          <w:rFonts w:hint="eastAsia" w:ascii="宋体" w:hAnsi="宋体" w:cs="宋体"/>
          <w:szCs w:val="21"/>
        </w:rPr>
        <w:t>排序</w:t>
      </w:r>
      <w:r>
        <w:tab/>
      </w:r>
      <w:r>
        <w:fldChar w:fldCharType="begin"/>
      </w:r>
      <w:r>
        <w:instrText xml:space="preserve"> PAGEREF _Toc18681 \h </w:instrText>
      </w:r>
      <w:r>
        <w:fldChar w:fldCharType="separate"/>
      </w:r>
      <w:r>
        <w:t>36</w:t>
      </w:r>
      <w:r>
        <w:fldChar w:fldCharType="end"/>
      </w:r>
      <w:r>
        <w:rPr>
          <w:rFonts w:ascii="宋体" w:hAnsi="宋体"/>
          <w:bCs/>
          <w:i w:val="0"/>
          <w:iCs w:val="0"/>
          <w:szCs w:val="20"/>
          <w:lang w:val="zh-CN"/>
        </w:rPr>
        <w:fldChar w:fldCharType="end"/>
      </w:r>
    </w:p>
    <w:p w14:paraId="5BEDF301">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_Toc11810 </w:instrText>
      </w:r>
      <w:r>
        <w:rPr>
          <w:rFonts w:ascii="宋体" w:hAnsi="宋体"/>
          <w:bCs/>
          <w:i w:val="0"/>
          <w:iCs w:val="0"/>
          <w:szCs w:val="20"/>
          <w:lang w:val="zh-CN"/>
        </w:rPr>
        <w:fldChar w:fldCharType="separate"/>
      </w:r>
      <w:r>
        <w:rPr>
          <w:rFonts w:ascii="宋体" w:hAnsi="宋体" w:cs="宋体"/>
          <w:szCs w:val="21"/>
        </w:rPr>
        <w:t>3.</w:t>
      </w:r>
      <w:r>
        <w:rPr>
          <w:rFonts w:hint="eastAsia" w:ascii="宋体" w:hAnsi="宋体" w:cs="宋体"/>
          <w:szCs w:val="21"/>
        </w:rPr>
        <w:t>2初步评审和详细评审</w:t>
      </w:r>
      <w:r>
        <w:tab/>
      </w:r>
      <w:r>
        <w:fldChar w:fldCharType="begin"/>
      </w:r>
      <w:r>
        <w:instrText xml:space="preserve"> PAGEREF _Toc11810 \h </w:instrText>
      </w:r>
      <w:r>
        <w:fldChar w:fldCharType="separate"/>
      </w:r>
      <w:r>
        <w:t>36</w:t>
      </w:r>
      <w:r>
        <w:fldChar w:fldCharType="end"/>
      </w:r>
      <w:r>
        <w:rPr>
          <w:rFonts w:ascii="宋体" w:hAnsi="宋体"/>
          <w:bCs/>
          <w:i w:val="0"/>
          <w:iCs w:val="0"/>
          <w:szCs w:val="20"/>
          <w:lang w:val="zh-CN"/>
        </w:rPr>
        <w:fldChar w:fldCharType="end"/>
      </w:r>
    </w:p>
    <w:p w14:paraId="60077EB1">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_Toc17228 </w:instrText>
      </w:r>
      <w:r>
        <w:rPr>
          <w:rFonts w:ascii="宋体" w:hAnsi="宋体"/>
          <w:bCs/>
          <w:i w:val="0"/>
          <w:iCs w:val="0"/>
          <w:szCs w:val="20"/>
          <w:lang w:val="zh-CN"/>
        </w:rPr>
        <w:fldChar w:fldCharType="separate"/>
      </w:r>
      <w:r>
        <w:rPr>
          <w:rFonts w:ascii="宋体" w:hAnsi="宋体" w:cs="宋体"/>
          <w:szCs w:val="21"/>
        </w:rPr>
        <w:t>3.</w:t>
      </w:r>
      <w:r>
        <w:rPr>
          <w:rFonts w:hint="eastAsia" w:ascii="宋体" w:hAnsi="宋体" w:cs="宋体"/>
          <w:szCs w:val="21"/>
        </w:rPr>
        <w:t>3</w:t>
      </w:r>
      <w:r>
        <w:rPr>
          <w:rFonts w:ascii="宋体" w:hAnsi="宋体" w:cs="宋体"/>
          <w:szCs w:val="21"/>
        </w:rPr>
        <w:t xml:space="preserve"> </w:t>
      </w:r>
      <w:r>
        <w:rPr>
          <w:rFonts w:hint="eastAsia" w:ascii="宋体" w:hAnsi="宋体" w:cs="宋体"/>
          <w:szCs w:val="21"/>
          <w:lang w:eastAsia="zh-CN"/>
        </w:rPr>
        <w:t>竞选文件</w:t>
      </w:r>
      <w:r>
        <w:rPr>
          <w:rFonts w:hint="eastAsia" w:ascii="宋体" w:hAnsi="宋体" w:cs="宋体"/>
          <w:szCs w:val="21"/>
        </w:rPr>
        <w:t>的澄清和补正</w:t>
      </w:r>
      <w:r>
        <w:tab/>
      </w:r>
      <w:r>
        <w:fldChar w:fldCharType="begin"/>
      </w:r>
      <w:r>
        <w:instrText xml:space="preserve"> PAGEREF _Toc17228 \h </w:instrText>
      </w:r>
      <w:r>
        <w:fldChar w:fldCharType="separate"/>
      </w:r>
      <w:r>
        <w:t>36</w:t>
      </w:r>
      <w:r>
        <w:fldChar w:fldCharType="end"/>
      </w:r>
      <w:r>
        <w:rPr>
          <w:rFonts w:ascii="宋体" w:hAnsi="宋体"/>
          <w:bCs/>
          <w:i w:val="0"/>
          <w:iCs w:val="0"/>
          <w:szCs w:val="20"/>
          <w:lang w:val="zh-CN"/>
        </w:rPr>
        <w:fldChar w:fldCharType="end"/>
      </w:r>
    </w:p>
    <w:p w14:paraId="03CFDD07">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_Toc14545 </w:instrText>
      </w:r>
      <w:r>
        <w:rPr>
          <w:rFonts w:ascii="宋体" w:hAnsi="宋体"/>
          <w:bCs/>
          <w:i w:val="0"/>
          <w:iCs w:val="0"/>
          <w:szCs w:val="20"/>
          <w:lang w:val="zh-CN"/>
        </w:rPr>
        <w:fldChar w:fldCharType="separate"/>
      </w:r>
      <w:r>
        <w:rPr>
          <w:rFonts w:ascii="宋体" w:hAnsi="宋体" w:cs="宋体"/>
          <w:szCs w:val="21"/>
        </w:rPr>
        <w:t>3.</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评标结果</w:t>
      </w:r>
      <w:r>
        <w:tab/>
      </w:r>
      <w:r>
        <w:fldChar w:fldCharType="begin"/>
      </w:r>
      <w:r>
        <w:instrText xml:space="preserve"> PAGEREF _Toc14545 \h </w:instrText>
      </w:r>
      <w:r>
        <w:fldChar w:fldCharType="separate"/>
      </w:r>
      <w:r>
        <w:t>37</w:t>
      </w:r>
      <w:r>
        <w:fldChar w:fldCharType="end"/>
      </w:r>
      <w:r>
        <w:rPr>
          <w:rFonts w:ascii="宋体" w:hAnsi="宋体"/>
          <w:bCs/>
          <w:i w:val="0"/>
          <w:iCs w:val="0"/>
          <w:szCs w:val="20"/>
          <w:lang w:val="zh-CN"/>
        </w:rPr>
        <w:fldChar w:fldCharType="end"/>
      </w:r>
    </w:p>
    <w:p w14:paraId="30B79B74">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_Toc28775 </w:instrText>
      </w:r>
      <w:r>
        <w:rPr>
          <w:rFonts w:ascii="宋体" w:hAnsi="宋体"/>
          <w:bCs/>
          <w:i w:val="0"/>
          <w:iCs w:val="0"/>
          <w:szCs w:val="20"/>
          <w:lang w:val="zh-CN"/>
        </w:rPr>
        <w:fldChar w:fldCharType="separate"/>
      </w:r>
      <w:r>
        <w:rPr>
          <w:rFonts w:ascii="宋体" w:hAnsi="宋体" w:cs="宋体"/>
          <w:bCs w:val="0"/>
          <w:szCs w:val="21"/>
        </w:rPr>
        <w:t>3.</w:t>
      </w:r>
      <w:r>
        <w:rPr>
          <w:rFonts w:hint="eastAsia" w:ascii="宋体" w:hAnsi="宋体" w:cs="宋体"/>
          <w:bCs w:val="0"/>
          <w:szCs w:val="21"/>
        </w:rPr>
        <w:t>4</w:t>
      </w:r>
      <w:r>
        <w:rPr>
          <w:rFonts w:ascii="宋体" w:hAnsi="宋体" w:cs="宋体"/>
          <w:bCs w:val="0"/>
          <w:szCs w:val="21"/>
        </w:rPr>
        <w:t>.2</w:t>
      </w:r>
      <w:r>
        <w:rPr>
          <w:rFonts w:hint="eastAsia" w:ascii="宋体" w:hAnsi="宋体" w:cs="宋体"/>
          <w:bCs w:val="0"/>
          <w:szCs w:val="21"/>
        </w:rPr>
        <w:t xml:space="preserve"> 评标委员会完成评标后，应当向</w:t>
      </w:r>
      <w:r>
        <w:rPr>
          <w:rFonts w:hint="eastAsia" w:ascii="宋体" w:hAnsi="宋体" w:cs="宋体"/>
          <w:bCs w:val="0"/>
          <w:szCs w:val="21"/>
          <w:lang w:eastAsia="zh-CN"/>
        </w:rPr>
        <w:t>比选人</w:t>
      </w:r>
      <w:r>
        <w:rPr>
          <w:rFonts w:hint="eastAsia" w:ascii="宋体" w:hAnsi="宋体" w:cs="宋体"/>
          <w:bCs w:val="0"/>
          <w:szCs w:val="21"/>
        </w:rPr>
        <w:t>提交书面评标报告和</w:t>
      </w:r>
      <w:r>
        <w:rPr>
          <w:rFonts w:hint="eastAsia" w:ascii="宋体" w:hAnsi="宋体" w:cs="宋体"/>
          <w:bCs w:val="0"/>
          <w:szCs w:val="21"/>
          <w:lang w:eastAsia="zh-CN"/>
        </w:rPr>
        <w:t>中选候选人</w:t>
      </w:r>
      <w:r>
        <w:rPr>
          <w:rFonts w:hint="eastAsia" w:ascii="宋体" w:hAnsi="宋体" w:cs="宋体"/>
          <w:bCs w:val="0"/>
          <w:szCs w:val="21"/>
        </w:rPr>
        <w:t>名单。</w:t>
      </w:r>
      <w:r>
        <w:tab/>
      </w:r>
      <w:r>
        <w:fldChar w:fldCharType="begin"/>
      </w:r>
      <w:r>
        <w:instrText xml:space="preserve"> PAGEREF _Toc28775 \h </w:instrText>
      </w:r>
      <w:r>
        <w:fldChar w:fldCharType="separate"/>
      </w:r>
      <w:r>
        <w:t>37</w:t>
      </w:r>
      <w:r>
        <w:fldChar w:fldCharType="end"/>
      </w:r>
      <w:r>
        <w:rPr>
          <w:rFonts w:ascii="宋体" w:hAnsi="宋体"/>
          <w:bCs/>
          <w:i w:val="0"/>
          <w:iCs w:val="0"/>
          <w:szCs w:val="20"/>
          <w:lang w:val="zh-CN"/>
        </w:rPr>
        <w:fldChar w:fldCharType="end"/>
      </w:r>
    </w:p>
    <w:p w14:paraId="2595CE4C">
      <w:pPr>
        <w:pStyle w:val="32"/>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_Toc7081 </w:instrText>
      </w:r>
      <w:r>
        <w:rPr>
          <w:rFonts w:ascii="宋体" w:hAnsi="宋体"/>
          <w:bCs/>
          <w:i w:val="0"/>
          <w:iCs w:val="0"/>
          <w:szCs w:val="20"/>
          <w:lang w:val="zh-CN"/>
        </w:rPr>
        <w:fldChar w:fldCharType="separate"/>
      </w:r>
      <w:r>
        <w:rPr>
          <w:rFonts w:hint="eastAsia" w:ascii="宋体" w:hAnsi="宋体"/>
          <w:kern w:val="0"/>
        </w:rPr>
        <w:t>第四章  合同条款及格式</w:t>
      </w:r>
      <w:r>
        <w:tab/>
      </w:r>
      <w:r>
        <w:fldChar w:fldCharType="begin"/>
      </w:r>
      <w:r>
        <w:instrText xml:space="preserve"> PAGEREF _Toc7081 \h </w:instrText>
      </w:r>
      <w:r>
        <w:fldChar w:fldCharType="separate"/>
      </w:r>
      <w:r>
        <w:t>41</w:t>
      </w:r>
      <w:r>
        <w:fldChar w:fldCharType="end"/>
      </w:r>
      <w:r>
        <w:rPr>
          <w:rFonts w:ascii="宋体" w:hAnsi="宋体"/>
          <w:bCs/>
          <w:i w:val="0"/>
          <w:iCs w:val="0"/>
          <w:szCs w:val="20"/>
          <w:lang w:val="zh-CN"/>
        </w:rPr>
        <w:fldChar w:fldCharType="end"/>
      </w:r>
    </w:p>
    <w:p w14:paraId="71A61D84">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_Toc5253 </w:instrText>
      </w:r>
      <w:r>
        <w:rPr>
          <w:rFonts w:ascii="宋体" w:hAnsi="宋体"/>
          <w:bCs/>
          <w:i w:val="0"/>
          <w:iCs w:val="0"/>
          <w:szCs w:val="20"/>
          <w:lang w:val="zh-CN"/>
        </w:rPr>
        <w:fldChar w:fldCharType="separate"/>
      </w:r>
      <w:r>
        <w:rPr>
          <w:rFonts w:ascii="宋体" w:hAnsi="宋体"/>
          <w:szCs w:val="44"/>
        </w:rPr>
        <w:t>第一部分 合同协议书</w:t>
      </w:r>
      <w:r>
        <w:tab/>
      </w:r>
      <w:r>
        <w:fldChar w:fldCharType="begin"/>
      </w:r>
      <w:r>
        <w:instrText xml:space="preserve"> PAGEREF _Toc5253 \h </w:instrText>
      </w:r>
      <w:r>
        <w:fldChar w:fldCharType="separate"/>
      </w:r>
      <w:r>
        <w:t>42</w:t>
      </w:r>
      <w:r>
        <w:fldChar w:fldCharType="end"/>
      </w:r>
      <w:r>
        <w:rPr>
          <w:rFonts w:ascii="宋体" w:hAnsi="宋体"/>
          <w:bCs/>
          <w:i w:val="0"/>
          <w:iCs w:val="0"/>
          <w:szCs w:val="20"/>
          <w:lang w:val="zh-CN"/>
        </w:rPr>
        <w:fldChar w:fldCharType="end"/>
      </w:r>
    </w:p>
    <w:p w14:paraId="036EB03A">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_Toc10234 </w:instrText>
      </w:r>
      <w:r>
        <w:rPr>
          <w:rFonts w:ascii="宋体" w:hAnsi="宋体"/>
          <w:bCs/>
          <w:i w:val="0"/>
          <w:iCs w:val="0"/>
          <w:szCs w:val="20"/>
          <w:lang w:val="zh-CN"/>
        </w:rPr>
        <w:fldChar w:fldCharType="separate"/>
      </w:r>
      <w:r>
        <w:rPr>
          <w:rFonts w:hint="eastAsia" w:ascii="宋体" w:hAnsi="宋体"/>
          <w:szCs w:val="44"/>
        </w:rPr>
        <w:t>第二部分 通用合同条款</w:t>
      </w:r>
      <w:r>
        <w:tab/>
      </w:r>
      <w:r>
        <w:fldChar w:fldCharType="begin"/>
      </w:r>
      <w:r>
        <w:instrText xml:space="preserve"> PAGEREF _Toc10234 \h </w:instrText>
      </w:r>
      <w:r>
        <w:fldChar w:fldCharType="separate"/>
      </w:r>
      <w:r>
        <w:t>45</w:t>
      </w:r>
      <w:r>
        <w:fldChar w:fldCharType="end"/>
      </w:r>
      <w:r>
        <w:rPr>
          <w:rFonts w:ascii="宋体" w:hAnsi="宋体"/>
          <w:bCs/>
          <w:i w:val="0"/>
          <w:iCs w:val="0"/>
          <w:szCs w:val="20"/>
          <w:lang w:val="zh-CN"/>
        </w:rPr>
        <w:fldChar w:fldCharType="end"/>
      </w:r>
    </w:p>
    <w:p w14:paraId="5D680548">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_Toc27058 </w:instrText>
      </w:r>
      <w:r>
        <w:rPr>
          <w:rFonts w:ascii="宋体" w:hAnsi="宋体"/>
          <w:bCs/>
          <w:i w:val="0"/>
          <w:iCs w:val="0"/>
          <w:szCs w:val="20"/>
          <w:lang w:val="zh-CN"/>
        </w:rPr>
        <w:fldChar w:fldCharType="separate"/>
      </w:r>
      <w:r>
        <w:rPr>
          <w:rFonts w:hint="eastAsia" w:ascii="宋体" w:hAnsi="宋体"/>
          <w:szCs w:val="44"/>
        </w:rPr>
        <w:t>第三部分 专用合同条款</w:t>
      </w:r>
      <w:r>
        <w:tab/>
      </w:r>
      <w:r>
        <w:fldChar w:fldCharType="begin"/>
      </w:r>
      <w:r>
        <w:instrText xml:space="preserve"> PAGEREF _Toc27058 \h </w:instrText>
      </w:r>
      <w:r>
        <w:fldChar w:fldCharType="separate"/>
      </w:r>
      <w:r>
        <w:t>46</w:t>
      </w:r>
      <w:r>
        <w:fldChar w:fldCharType="end"/>
      </w:r>
      <w:r>
        <w:rPr>
          <w:rFonts w:ascii="宋体" w:hAnsi="宋体"/>
          <w:bCs/>
          <w:i w:val="0"/>
          <w:iCs w:val="0"/>
          <w:szCs w:val="20"/>
          <w:lang w:val="zh-CN"/>
        </w:rPr>
        <w:fldChar w:fldCharType="end"/>
      </w:r>
    </w:p>
    <w:p w14:paraId="55783CC5">
      <w:pPr>
        <w:pStyle w:val="32"/>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_Toc4486 </w:instrText>
      </w:r>
      <w:r>
        <w:rPr>
          <w:rFonts w:ascii="宋体" w:hAnsi="宋体"/>
          <w:bCs/>
          <w:i w:val="0"/>
          <w:iCs w:val="0"/>
          <w:szCs w:val="20"/>
          <w:lang w:val="zh-CN"/>
        </w:rPr>
        <w:fldChar w:fldCharType="separate"/>
      </w:r>
      <w:r>
        <w:rPr>
          <w:rFonts w:hint="eastAsia" w:ascii="宋体" w:hAnsi="宋体"/>
        </w:rPr>
        <w:t>第五章  工程量清单</w:t>
      </w:r>
      <w:r>
        <w:tab/>
      </w:r>
      <w:r>
        <w:fldChar w:fldCharType="begin"/>
      </w:r>
      <w:r>
        <w:instrText xml:space="preserve"> PAGEREF _Toc4486 \h </w:instrText>
      </w:r>
      <w:r>
        <w:fldChar w:fldCharType="separate"/>
      </w:r>
      <w:r>
        <w:t>76</w:t>
      </w:r>
      <w:r>
        <w:fldChar w:fldCharType="end"/>
      </w:r>
      <w:r>
        <w:rPr>
          <w:rFonts w:ascii="宋体" w:hAnsi="宋体"/>
          <w:bCs/>
          <w:i w:val="0"/>
          <w:iCs w:val="0"/>
          <w:szCs w:val="20"/>
          <w:lang w:val="zh-CN"/>
        </w:rPr>
        <w:fldChar w:fldCharType="end"/>
      </w:r>
    </w:p>
    <w:p w14:paraId="41680FF0">
      <w:pPr>
        <w:pStyle w:val="32"/>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_Toc11796 </w:instrText>
      </w:r>
      <w:r>
        <w:rPr>
          <w:rFonts w:ascii="宋体" w:hAnsi="宋体"/>
          <w:bCs/>
          <w:i w:val="0"/>
          <w:iCs w:val="0"/>
          <w:szCs w:val="20"/>
          <w:lang w:val="zh-CN"/>
        </w:rPr>
        <w:fldChar w:fldCharType="separate"/>
      </w:r>
      <w:r>
        <w:rPr>
          <w:rFonts w:hint="eastAsia" w:ascii="宋体" w:hAnsi="宋体"/>
        </w:rPr>
        <w:t>第六章  图纸</w:t>
      </w:r>
      <w:r>
        <w:tab/>
      </w:r>
      <w:r>
        <w:fldChar w:fldCharType="begin"/>
      </w:r>
      <w:r>
        <w:instrText xml:space="preserve"> PAGEREF _Toc11796 \h </w:instrText>
      </w:r>
      <w:r>
        <w:fldChar w:fldCharType="separate"/>
      </w:r>
      <w:r>
        <w:t>77</w:t>
      </w:r>
      <w:r>
        <w:fldChar w:fldCharType="end"/>
      </w:r>
      <w:r>
        <w:rPr>
          <w:rFonts w:ascii="宋体" w:hAnsi="宋体"/>
          <w:bCs/>
          <w:i w:val="0"/>
          <w:iCs w:val="0"/>
          <w:szCs w:val="20"/>
          <w:lang w:val="zh-CN"/>
        </w:rPr>
        <w:fldChar w:fldCharType="end"/>
      </w:r>
    </w:p>
    <w:p w14:paraId="0264E7F1">
      <w:pPr>
        <w:pStyle w:val="32"/>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_Toc29226 </w:instrText>
      </w:r>
      <w:r>
        <w:rPr>
          <w:rFonts w:ascii="宋体" w:hAnsi="宋体"/>
          <w:bCs/>
          <w:i w:val="0"/>
          <w:iCs w:val="0"/>
          <w:szCs w:val="20"/>
          <w:lang w:val="zh-CN"/>
        </w:rPr>
        <w:fldChar w:fldCharType="separate"/>
      </w:r>
      <w:r>
        <w:rPr>
          <w:rFonts w:ascii="宋体" w:hAnsi="宋体"/>
        </w:rPr>
        <w:t>第七章</w:t>
      </w:r>
      <w:r>
        <w:rPr>
          <w:rFonts w:hint="eastAsia" w:ascii="宋体" w:hAnsi="宋体"/>
        </w:rPr>
        <w:t xml:space="preserve">  </w:t>
      </w:r>
      <w:r>
        <w:rPr>
          <w:rFonts w:ascii="宋体" w:hAnsi="宋体"/>
        </w:rPr>
        <w:t>技术标准和要求</w:t>
      </w:r>
      <w:r>
        <w:tab/>
      </w:r>
      <w:r>
        <w:fldChar w:fldCharType="begin"/>
      </w:r>
      <w:r>
        <w:instrText xml:space="preserve"> PAGEREF _Toc29226 \h </w:instrText>
      </w:r>
      <w:r>
        <w:fldChar w:fldCharType="separate"/>
      </w:r>
      <w:r>
        <w:t>78</w:t>
      </w:r>
      <w:r>
        <w:fldChar w:fldCharType="end"/>
      </w:r>
      <w:r>
        <w:rPr>
          <w:rFonts w:ascii="宋体" w:hAnsi="宋体"/>
          <w:bCs/>
          <w:i w:val="0"/>
          <w:iCs w:val="0"/>
          <w:szCs w:val="20"/>
          <w:lang w:val="zh-CN"/>
        </w:rPr>
        <w:fldChar w:fldCharType="end"/>
      </w:r>
    </w:p>
    <w:p w14:paraId="398E0E37">
      <w:pPr>
        <w:pStyle w:val="32"/>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_Toc28054 </w:instrText>
      </w:r>
      <w:r>
        <w:rPr>
          <w:rFonts w:ascii="宋体" w:hAnsi="宋体"/>
          <w:bCs/>
          <w:i w:val="0"/>
          <w:iCs w:val="0"/>
          <w:szCs w:val="20"/>
          <w:lang w:val="zh-CN"/>
        </w:rPr>
        <w:fldChar w:fldCharType="separate"/>
      </w:r>
      <w:r>
        <w:rPr>
          <w:rFonts w:hint="eastAsia" w:ascii="宋体" w:hAnsi="宋体"/>
        </w:rPr>
        <w:t xml:space="preserve">第八章  </w:t>
      </w:r>
      <w:r>
        <w:rPr>
          <w:rFonts w:hint="eastAsia" w:ascii="宋体" w:hAnsi="宋体"/>
          <w:lang w:eastAsia="zh-CN"/>
        </w:rPr>
        <w:t>竞选文件</w:t>
      </w:r>
      <w:r>
        <w:rPr>
          <w:rFonts w:hint="eastAsia" w:ascii="宋体" w:hAnsi="宋体"/>
        </w:rPr>
        <w:t>格式</w:t>
      </w:r>
      <w:r>
        <w:tab/>
      </w:r>
      <w:r>
        <w:fldChar w:fldCharType="begin"/>
      </w:r>
      <w:r>
        <w:instrText xml:space="preserve"> PAGEREF _Toc28054 \h </w:instrText>
      </w:r>
      <w:r>
        <w:fldChar w:fldCharType="separate"/>
      </w:r>
      <w:r>
        <w:t>79</w:t>
      </w:r>
      <w:r>
        <w:fldChar w:fldCharType="end"/>
      </w:r>
      <w:r>
        <w:rPr>
          <w:rFonts w:ascii="宋体" w:hAnsi="宋体"/>
          <w:bCs/>
          <w:i w:val="0"/>
          <w:iCs w:val="0"/>
          <w:szCs w:val="20"/>
          <w:lang w:val="zh-CN"/>
        </w:rPr>
        <w:fldChar w:fldCharType="end"/>
      </w:r>
    </w:p>
    <w:p w14:paraId="450D64AC">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_Toc9590 </w:instrText>
      </w:r>
      <w:r>
        <w:rPr>
          <w:rFonts w:ascii="宋体" w:hAnsi="宋体"/>
          <w:bCs/>
          <w:i w:val="0"/>
          <w:iCs w:val="0"/>
          <w:szCs w:val="20"/>
          <w:lang w:val="zh-CN"/>
        </w:rPr>
        <w:fldChar w:fldCharType="separate"/>
      </w:r>
      <w:r>
        <w:rPr>
          <w:rFonts w:hint="eastAsia" w:ascii="宋体" w:hAnsi="宋体"/>
          <w:bCs w:val="0"/>
          <w:szCs w:val="44"/>
        </w:rPr>
        <w:t>一、</w:t>
      </w:r>
      <w:r>
        <w:rPr>
          <w:rFonts w:hint="eastAsia" w:ascii="宋体" w:hAnsi="宋体"/>
          <w:bCs w:val="0"/>
          <w:szCs w:val="44"/>
          <w:lang w:eastAsia="zh-CN"/>
        </w:rPr>
        <w:t>竞选函</w:t>
      </w:r>
      <w:r>
        <w:rPr>
          <w:rFonts w:hint="eastAsia" w:ascii="宋体" w:hAnsi="宋体"/>
          <w:bCs w:val="0"/>
          <w:szCs w:val="44"/>
        </w:rPr>
        <w:t>部分</w:t>
      </w:r>
      <w:r>
        <w:tab/>
      </w:r>
      <w:r>
        <w:fldChar w:fldCharType="begin"/>
      </w:r>
      <w:r>
        <w:instrText xml:space="preserve"> PAGEREF _Toc9590 \h </w:instrText>
      </w:r>
      <w:r>
        <w:fldChar w:fldCharType="separate"/>
      </w:r>
      <w:r>
        <w:t>81</w:t>
      </w:r>
      <w:r>
        <w:fldChar w:fldCharType="end"/>
      </w:r>
      <w:r>
        <w:rPr>
          <w:rFonts w:ascii="宋体" w:hAnsi="宋体"/>
          <w:bCs/>
          <w:i w:val="0"/>
          <w:iCs w:val="0"/>
          <w:szCs w:val="20"/>
          <w:lang w:val="zh-CN"/>
        </w:rPr>
        <w:fldChar w:fldCharType="end"/>
      </w:r>
    </w:p>
    <w:p w14:paraId="1B4F4ED3">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_Toc15321 </w:instrText>
      </w:r>
      <w:r>
        <w:rPr>
          <w:rFonts w:ascii="宋体" w:hAnsi="宋体"/>
          <w:bCs/>
          <w:i w:val="0"/>
          <w:iCs w:val="0"/>
          <w:szCs w:val="20"/>
          <w:lang w:val="zh-CN"/>
        </w:rPr>
        <w:fldChar w:fldCharType="separate"/>
      </w:r>
      <w:r>
        <w:rPr>
          <w:rFonts w:hint="eastAsia" w:ascii="宋体" w:hAnsi="宋体"/>
          <w:bCs w:val="0"/>
        </w:rPr>
        <w:t>（一）</w:t>
      </w:r>
      <w:r>
        <w:rPr>
          <w:rFonts w:hint="eastAsia" w:ascii="宋体" w:hAnsi="宋体"/>
          <w:bCs w:val="0"/>
          <w:lang w:eastAsia="zh-CN"/>
        </w:rPr>
        <w:t>竞选函</w:t>
      </w:r>
      <w:r>
        <w:tab/>
      </w:r>
      <w:r>
        <w:fldChar w:fldCharType="begin"/>
      </w:r>
      <w:r>
        <w:instrText xml:space="preserve"> PAGEREF _Toc15321 \h </w:instrText>
      </w:r>
      <w:r>
        <w:fldChar w:fldCharType="separate"/>
      </w:r>
      <w:r>
        <w:t>84</w:t>
      </w:r>
      <w:r>
        <w:fldChar w:fldCharType="end"/>
      </w:r>
      <w:r>
        <w:rPr>
          <w:rFonts w:ascii="宋体" w:hAnsi="宋体"/>
          <w:bCs/>
          <w:i w:val="0"/>
          <w:iCs w:val="0"/>
          <w:szCs w:val="20"/>
          <w:lang w:val="zh-CN"/>
        </w:rPr>
        <w:fldChar w:fldCharType="end"/>
      </w:r>
    </w:p>
    <w:p w14:paraId="6FF807D3">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_Toc18775 </w:instrText>
      </w:r>
      <w:r>
        <w:rPr>
          <w:rFonts w:ascii="宋体" w:hAnsi="宋体"/>
          <w:bCs/>
          <w:i w:val="0"/>
          <w:iCs w:val="0"/>
          <w:szCs w:val="20"/>
          <w:lang w:val="zh-CN"/>
        </w:rPr>
        <w:fldChar w:fldCharType="separate"/>
      </w:r>
      <w:r>
        <w:rPr>
          <w:rFonts w:ascii="宋体" w:hAnsi="宋体"/>
          <w:bCs w:val="0"/>
        </w:rPr>
        <w:t>（二）</w:t>
      </w:r>
      <w:r>
        <w:rPr>
          <w:rFonts w:hint="eastAsia" w:ascii="宋体" w:hAnsi="宋体"/>
          <w:bCs w:val="0"/>
          <w:lang w:eastAsia="zh-CN"/>
        </w:rPr>
        <w:t>竞选函</w:t>
      </w:r>
      <w:r>
        <w:rPr>
          <w:rFonts w:ascii="宋体" w:hAnsi="宋体"/>
          <w:bCs w:val="0"/>
        </w:rPr>
        <w:t>附录</w:t>
      </w:r>
      <w:r>
        <w:tab/>
      </w:r>
      <w:r>
        <w:fldChar w:fldCharType="begin"/>
      </w:r>
      <w:r>
        <w:instrText xml:space="preserve"> PAGEREF _Toc18775 \h </w:instrText>
      </w:r>
      <w:r>
        <w:fldChar w:fldCharType="separate"/>
      </w:r>
      <w:r>
        <w:t>85</w:t>
      </w:r>
      <w:r>
        <w:fldChar w:fldCharType="end"/>
      </w:r>
      <w:r>
        <w:rPr>
          <w:rFonts w:ascii="宋体" w:hAnsi="宋体"/>
          <w:bCs/>
          <w:i w:val="0"/>
          <w:iCs w:val="0"/>
          <w:szCs w:val="20"/>
          <w:lang w:val="zh-CN"/>
        </w:rPr>
        <w:fldChar w:fldCharType="end"/>
      </w:r>
    </w:p>
    <w:p w14:paraId="01BA988C">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_Toc20184 </w:instrText>
      </w:r>
      <w:r>
        <w:rPr>
          <w:rFonts w:ascii="宋体" w:hAnsi="宋体"/>
          <w:bCs/>
          <w:i w:val="0"/>
          <w:iCs w:val="0"/>
          <w:szCs w:val="20"/>
          <w:lang w:val="zh-CN"/>
        </w:rPr>
        <w:fldChar w:fldCharType="separate"/>
      </w:r>
      <w:r>
        <w:rPr>
          <w:rFonts w:ascii="宋体" w:hAnsi="宋体"/>
          <w:bCs w:val="0"/>
        </w:rPr>
        <w:t>（</w:t>
      </w:r>
      <w:r>
        <w:rPr>
          <w:rFonts w:hint="eastAsia" w:ascii="宋体" w:hAnsi="宋体"/>
          <w:bCs w:val="0"/>
          <w:lang w:val="en-US" w:eastAsia="zh-CN"/>
        </w:rPr>
        <w:t>三</w:t>
      </w:r>
      <w:r>
        <w:rPr>
          <w:rFonts w:ascii="宋体" w:hAnsi="宋体"/>
          <w:bCs w:val="0"/>
        </w:rPr>
        <w:t>）</w:t>
      </w:r>
      <w:r>
        <w:rPr>
          <w:rFonts w:hint="eastAsia" w:ascii="宋体" w:hAnsi="宋体"/>
          <w:bCs w:val="0"/>
          <w:lang w:eastAsia="zh-CN"/>
        </w:rPr>
        <w:t>竞选报价</w:t>
      </w:r>
      <w:r>
        <w:rPr>
          <w:rFonts w:hint="eastAsia" w:ascii="宋体" w:hAnsi="宋体"/>
          <w:bCs w:val="0"/>
        </w:rPr>
        <w:t>合理性说明</w:t>
      </w:r>
      <w:r>
        <w:rPr>
          <w:rFonts w:hint="eastAsia" w:ascii="宋体" w:hAnsi="宋体"/>
          <w:bCs w:val="0"/>
          <w:lang w:eastAsia="zh-CN"/>
        </w:rPr>
        <w:t>（</w:t>
      </w:r>
      <w:r>
        <w:rPr>
          <w:rFonts w:hint="eastAsia" w:ascii="宋体" w:hAnsi="宋体"/>
          <w:bCs w:val="0"/>
          <w:lang w:val="en-US" w:eastAsia="zh-CN"/>
        </w:rPr>
        <w:t>如有</w:t>
      </w:r>
      <w:r>
        <w:rPr>
          <w:rFonts w:hint="eastAsia" w:ascii="宋体" w:hAnsi="宋体"/>
          <w:bCs w:val="0"/>
          <w:lang w:eastAsia="zh-CN"/>
        </w:rPr>
        <w:t>）</w:t>
      </w:r>
      <w:r>
        <w:tab/>
      </w:r>
      <w:r>
        <w:fldChar w:fldCharType="begin"/>
      </w:r>
      <w:r>
        <w:instrText xml:space="preserve"> PAGEREF _Toc20184 \h </w:instrText>
      </w:r>
      <w:r>
        <w:fldChar w:fldCharType="separate"/>
      </w:r>
      <w:r>
        <w:t>86</w:t>
      </w:r>
      <w:r>
        <w:fldChar w:fldCharType="end"/>
      </w:r>
      <w:r>
        <w:rPr>
          <w:rFonts w:ascii="宋体" w:hAnsi="宋体"/>
          <w:bCs/>
          <w:i w:val="0"/>
          <w:iCs w:val="0"/>
          <w:szCs w:val="20"/>
          <w:lang w:val="zh-CN"/>
        </w:rPr>
        <w:fldChar w:fldCharType="end"/>
      </w:r>
    </w:p>
    <w:p w14:paraId="75BBB2FD">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_Toc5270 </w:instrText>
      </w:r>
      <w:r>
        <w:rPr>
          <w:rFonts w:ascii="宋体" w:hAnsi="宋体"/>
          <w:bCs/>
          <w:i w:val="0"/>
          <w:iCs w:val="0"/>
          <w:szCs w:val="20"/>
          <w:lang w:val="zh-CN"/>
        </w:rPr>
        <w:fldChar w:fldCharType="separate"/>
      </w:r>
      <w:r>
        <w:rPr>
          <w:rFonts w:ascii="宋体" w:hAnsi="宋体"/>
          <w:bCs w:val="0"/>
        </w:rPr>
        <w:t>（</w:t>
      </w:r>
      <w:r>
        <w:rPr>
          <w:rFonts w:hint="eastAsia" w:ascii="宋体" w:hAnsi="宋体"/>
          <w:bCs w:val="0"/>
          <w:lang w:val="en-US" w:eastAsia="zh-CN"/>
        </w:rPr>
        <w:t>四</w:t>
      </w:r>
      <w:r>
        <w:rPr>
          <w:rFonts w:ascii="宋体" w:hAnsi="宋体"/>
          <w:bCs w:val="0"/>
        </w:rPr>
        <w:t>）</w:t>
      </w:r>
      <w:r>
        <w:rPr>
          <w:rFonts w:hint="eastAsia" w:ascii="宋体" w:hAnsi="宋体"/>
          <w:bCs w:val="0"/>
        </w:rPr>
        <w:t>法定代表人身份证明或授权委托书</w:t>
      </w:r>
      <w:r>
        <w:tab/>
      </w:r>
      <w:r>
        <w:fldChar w:fldCharType="begin"/>
      </w:r>
      <w:r>
        <w:instrText xml:space="preserve"> PAGEREF _Toc5270 \h </w:instrText>
      </w:r>
      <w:r>
        <w:fldChar w:fldCharType="separate"/>
      </w:r>
      <w:r>
        <w:t>87</w:t>
      </w:r>
      <w:r>
        <w:fldChar w:fldCharType="end"/>
      </w:r>
      <w:r>
        <w:rPr>
          <w:rFonts w:ascii="宋体" w:hAnsi="宋体"/>
          <w:bCs/>
          <w:i w:val="0"/>
          <w:iCs w:val="0"/>
          <w:szCs w:val="20"/>
          <w:lang w:val="zh-CN"/>
        </w:rPr>
        <w:fldChar w:fldCharType="end"/>
      </w:r>
    </w:p>
    <w:p w14:paraId="659E4C2C">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_Toc24585 </w:instrText>
      </w:r>
      <w:r>
        <w:rPr>
          <w:rFonts w:ascii="宋体" w:hAnsi="宋体"/>
          <w:bCs/>
          <w:i w:val="0"/>
          <w:iCs w:val="0"/>
          <w:szCs w:val="20"/>
          <w:lang w:val="zh-CN"/>
        </w:rPr>
        <w:fldChar w:fldCharType="separate"/>
      </w:r>
      <w:r>
        <w:rPr>
          <w:rFonts w:hint="eastAsia" w:ascii="宋体" w:hAnsi="宋体"/>
          <w:bCs w:val="0"/>
          <w:szCs w:val="44"/>
        </w:rPr>
        <w:t>二、</w:t>
      </w:r>
      <w:r>
        <w:rPr>
          <w:rFonts w:hint="eastAsia" w:ascii="宋体" w:hAnsi="宋体"/>
          <w:bCs w:val="0"/>
          <w:szCs w:val="44"/>
          <w:lang w:val="en-US" w:eastAsia="zh-CN"/>
        </w:rPr>
        <w:t>报价</w:t>
      </w:r>
      <w:r>
        <w:rPr>
          <w:rFonts w:hint="eastAsia" w:ascii="宋体" w:hAnsi="宋体"/>
          <w:bCs w:val="0"/>
          <w:szCs w:val="44"/>
        </w:rPr>
        <w:t>部分</w:t>
      </w:r>
      <w:r>
        <w:tab/>
      </w:r>
      <w:r>
        <w:fldChar w:fldCharType="begin"/>
      </w:r>
      <w:r>
        <w:instrText xml:space="preserve"> PAGEREF _Toc24585 \h </w:instrText>
      </w:r>
      <w:r>
        <w:fldChar w:fldCharType="separate"/>
      </w:r>
      <w:r>
        <w:t>89</w:t>
      </w:r>
      <w:r>
        <w:fldChar w:fldCharType="end"/>
      </w:r>
      <w:r>
        <w:rPr>
          <w:rFonts w:ascii="宋体" w:hAnsi="宋体"/>
          <w:bCs/>
          <w:i w:val="0"/>
          <w:iCs w:val="0"/>
          <w:szCs w:val="20"/>
          <w:lang w:val="zh-CN"/>
        </w:rPr>
        <w:fldChar w:fldCharType="end"/>
      </w:r>
    </w:p>
    <w:p w14:paraId="336F98DA">
      <w:pPr>
        <w:pStyle w:val="38"/>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_Toc2395 </w:instrText>
      </w:r>
      <w:r>
        <w:rPr>
          <w:rFonts w:ascii="宋体" w:hAnsi="宋体"/>
          <w:bCs/>
          <w:i w:val="0"/>
          <w:iCs w:val="0"/>
          <w:szCs w:val="20"/>
          <w:lang w:val="zh-CN"/>
        </w:rPr>
        <w:fldChar w:fldCharType="separate"/>
      </w:r>
      <w:r>
        <w:rPr>
          <w:rFonts w:hint="eastAsia" w:ascii="宋体" w:hAnsi="宋体"/>
          <w:bCs w:val="0"/>
          <w:szCs w:val="44"/>
          <w:lang w:val="en-US" w:eastAsia="zh-CN"/>
        </w:rPr>
        <w:t>三</w:t>
      </w:r>
      <w:r>
        <w:rPr>
          <w:rFonts w:hint="eastAsia" w:ascii="宋体" w:hAnsi="宋体"/>
          <w:bCs w:val="0"/>
          <w:szCs w:val="44"/>
        </w:rPr>
        <w:t>、资格审查部分</w:t>
      </w:r>
      <w:r>
        <w:tab/>
      </w:r>
      <w:r>
        <w:fldChar w:fldCharType="begin"/>
      </w:r>
      <w:r>
        <w:instrText xml:space="preserve"> PAGEREF _Toc2395 \h </w:instrText>
      </w:r>
      <w:r>
        <w:fldChar w:fldCharType="separate"/>
      </w:r>
      <w:r>
        <w:t>92</w:t>
      </w:r>
      <w:r>
        <w:fldChar w:fldCharType="end"/>
      </w:r>
      <w:r>
        <w:rPr>
          <w:rFonts w:ascii="宋体" w:hAnsi="宋体"/>
          <w:bCs/>
          <w:i w:val="0"/>
          <w:iCs w:val="0"/>
          <w:szCs w:val="20"/>
          <w:lang w:val="zh-CN"/>
        </w:rPr>
        <w:fldChar w:fldCharType="end"/>
      </w:r>
    </w:p>
    <w:p w14:paraId="7707C2DB">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_Toc1366 </w:instrText>
      </w:r>
      <w:r>
        <w:rPr>
          <w:rFonts w:ascii="宋体" w:hAnsi="宋体"/>
          <w:bCs/>
          <w:i w:val="0"/>
          <w:iCs w:val="0"/>
          <w:szCs w:val="20"/>
          <w:lang w:val="zh-CN"/>
        </w:rPr>
        <w:fldChar w:fldCharType="separate"/>
      </w:r>
      <w:r>
        <w:rPr>
          <w:rFonts w:hint="eastAsia" w:ascii="宋体" w:hAnsi="宋体"/>
          <w:bCs w:val="0"/>
        </w:rPr>
        <w:t>（一）法定代表人身份证明或授权委托书</w:t>
      </w:r>
      <w:r>
        <w:tab/>
      </w:r>
      <w:r>
        <w:fldChar w:fldCharType="begin"/>
      </w:r>
      <w:r>
        <w:instrText xml:space="preserve"> PAGEREF _Toc1366 \h </w:instrText>
      </w:r>
      <w:r>
        <w:fldChar w:fldCharType="separate"/>
      </w:r>
      <w:r>
        <w:t>95</w:t>
      </w:r>
      <w:r>
        <w:fldChar w:fldCharType="end"/>
      </w:r>
      <w:r>
        <w:rPr>
          <w:rFonts w:ascii="宋体" w:hAnsi="宋体"/>
          <w:bCs/>
          <w:i w:val="0"/>
          <w:iCs w:val="0"/>
          <w:szCs w:val="20"/>
          <w:lang w:val="zh-CN"/>
        </w:rPr>
        <w:fldChar w:fldCharType="end"/>
      </w:r>
    </w:p>
    <w:p w14:paraId="1EA1E637">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_Toc6335 </w:instrText>
      </w:r>
      <w:r>
        <w:rPr>
          <w:rFonts w:ascii="宋体" w:hAnsi="宋体"/>
          <w:bCs/>
          <w:i w:val="0"/>
          <w:iCs w:val="0"/>
          <w:szCs w:val="20"/>
          <w:lang w:val="zh-CN"/>
        </w:rPr>
        <w:fldChar w:fldCharType="separate"/>
      </w:r>
      <w:r>
        <w:rPr>
          <w:rFonts w:hint="eastAsia" w:ascii="宋体" w:hAnsi="宋体"/>
          <w:bCs w:val="0"/>
          <w:lang w:eastAsia="zh-CN"/>
        </w:rPr>
        <w:t>（</w:t>
      </w:r>
      <w:r>
        <w:rPr>
          <w:rFonts w:hint="eastAsia" w:ascii="宋体" w:hAnsi="宋体"/>
          <w:bCs w:val="0"/>
          <w:lang w:val="en-US" w:eastAsia="zh-CN"/>
        </w:rPr>
        <w:t>二</w:t>
      </w:r>
      <w:r>
        <w:rPr>
          <w:rFonts w:hint="eastAsia" w:ascii="宋体" w:hAnsi="宋体"/>
          <w:bCs w:val="0"/>
          <w:lang w:eastAsia="zh-CN"/>
        </w:rPr>
        <w:t>）</w:t>
      </w:r>
      <w:r>
        <w:rPr>
          <w:rFonts w:hint="eastAsia" w:ascii="宋体" w:hAnsi="宋体"/>
          <w:bCs w:val="0"/>
          <w:lang w:val="en-US" w:eastAsia="zh-CN"/>
        </w:rPr>
        <w:t>承诺</w:t>
      </w:r>
      <w:r>
        <w:tab/>
      </w:r>
      <w:r>
        <w:fldChar w:fldCharType="begin"/>
      </w:r>
      <w:r>
        <w:instrText xml:space="preserve"> PAGEREF _Toc6335 \h </w:instrText>
      </w:r>
      <w:r>
        <w:fldChar w:fldCharType="separate"/>
      </w:r>
      <w:r>
        <w:t>97</w:t>
      </w:r>
      <w:r>
        <w:fldChar w:fldCharType="end"/>
      </w:r>
      <w:r>
        <w:rPr>
          <w:rFonts w:ascii="宋体" w:hAnsi="宋体"/>
          <w:bCs/>
          <w:i w:val="0"/>
          <w:iCs w:val="0"/>
          <w:szCs w:val="20"/>
          <w:lang w:val="zh-CN"/>
        </w:rPr>
        <w:fldChar w:fldCharType="end"/>
      </w:r>
    </w:p>
    <w:p w14:paraId="0F14BCDE">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_Toc15078 </w:instrText>
      </w:r>
      <w:r>
        <w:rPr>
          <w:rFonts w:ascii="宋体" w:hAnsi="宋体"/>
          <w:bCs/>
          <w:i w:val="0"/>
          <w:iCs w:val="0"/>
          <w:szCs w:val="20"/>
          <w:lang w:val="zh-CN"/>
        </w:rPr>
        <w:fldChar w:fldCharType="separate"/>
      </w:r>
      <w:r>
        <w:rPr>
          <w:rFonts w:hint="eastAsia" w:ascii="宋体" w:hAnsi="宋体"/>
        </w:rPr>
        <w:t>（</w:t>
      </w:r>
      <w:r>
        <w:rPr>
          <w:rFonts w:hint="eastAsia" w:ascii="宋体" w:hAnsi="宋体"/>
          <w:lang w:val="en-US" w:eastAsia="zh-CN"/>
        </w:rPr>
        <w:t>三</w:t>
      </w:r>
      <w:r>
        <w:rPr>
          <w:rFonts w:hint="eastAsia" w:ascii="宋体" w:hAnsi="宋体"/>
        </w:rPr>
        <w:t>）其他资料</w:t>
      </w:r>
      <w:r>
        <w:tab/>
      </w:r>
      <w:r>
        <w:fldChar w:fldCharType="begin"/>
      </w:r>
      <w:r>
        <w:instrText xml:space="preserve"> PAGEREF _Toc15078 \h </w:instrText>
      </w:r>
      <w:r>
        <w:fldChar w:fldCharType="separate"/>
      </w:r>
      <w:r>
        <w:t>99</w:t>
      </w:r>
      <w:r>
        <w:fldChar w:fldCharType="end"/>
      </w:r>
      <w:r>
        <w:rPr>
          <w:rFonts w:ascii="宋体" w:hAnsi="宋体"/>
          <w:bCs/>
          <w:i w:val="0"/>
          <w:iCs w:val="0"/>
          <w:szCs w:val="20"/>
          <w:lang w:val="zh-CN"/>
        </w:rPr>
        <w:fldChar w:fldCharType="end"/>
      </w:r>
    </w:p>
    <w:p w14:paraId="028FF3DF">
      <w:pPr>
        <w:pStyle w:val="23"/>
        <w:tabs>
          <w:tab w:val="right" w:leader="dot" w:pos="9469"/>
        </w:tabs>
        <w:rPr>
          <w:rFonts w:ascii="宋体" w:hAnsi="宋体"/>
        </w:rPr>
      </w:pPr>
      <w:r>
        <w:rPr>
          <w:rFonts w:ascii="宋体" w:hAnsi="宋体"/>
          <w:bCs/>
          <w:i w:val="0"/>
          <w:iCs w:val="0"/>
          <w:szCs w:val="20"/>
          <w:lang w:val="zh-CN"/>
        </w:rPr>
        <w:fldChar w:fldCharType="end"/>
      </w:r>
    </w:p>
    <w:bookmarkEnd w:id="0"/>
    <w:p w14:paraId="71C0734A">
      <w:pPr>
        <w:spacing w:line="20" w:lineRule="exact"/>
        <w:jc w:val="left"/>
        <w:rPr>
          <w:rFonts w:ascii="宋体" w:hAnsi="宋体"/>
        </w:rPr>
        <w:sectPr>
          <w:footerReference r:id="rId5" w:type="default"/>
          <w:pgSz w:w="11907" w:h="16840"/>
          <w:pgMar w:top="1304" w:right="1134" w:bottom="1304" w:left="1304" w:header="851" w:footer="992" w:gutter="0"/>
          <w:pgNumType w:fmt="numberInDash" w:start="1"/>
          <w:cols w:space="720" w:num="1"/>
          <w:docGrid w:linePitch="312" w:charSpace="0"/>
        </w:sectPr>
      </w:pPr>
      <w:bookmarkStart w:id="2" w:name="_Toc430530414"/>
    </w:p>
    <w:bookmarkEnd w:id="2"/>
    <w:p w14:paraId="748BA950">
      <w:pPr>
        <w:spacing w:line="200" w:lineRule="exact"/>
        <w:rPr>
          <w:rFonts w:ascii="宋体" w:hAnsi="宋体"/>
        </w:rPr>
      </w:pPr>
    </w:p>
    <w:p w14:paraId="13F806A2">
      <w:pPr>
        <w:pStyle w:val="4"/>
        <w:spacing w:line="360" w:lineRule="auto"/>
        <w:jc w:val="center"/>
        <w:rPr>
          <w:rFonts w:ascii="宋体" w:hAnsi="宋体"/>
          <w:snapToGrid w:val="0"/>
          <w:kern w:val="0"/>
        </w:rPr>
      </w:pPr>
      <w:bookmarkStart w:id="3" w:name="_Toc10054"/>
      <w:bookmarkStart w:id="4" w:name="_Toc287620666"/>
      <w:bookmarkStart w:id="5" w:name="_Toc277082535"/>
      <w:bookmarkStart w:id="6" w:name="_Toc224103298"/>
      <w:bookmarkStart w:id="7" w:name="_Toc430530415"/>
      <w:bookmarkStart w:id="8" w:name="_Toc509218691"/>
      <w:bookmarkStart w:id="9" w:name="_Toc287607727"/>
      <w:bookmarkStart w:id="10" w:name="_Toc2213"/>
      <w:r>
        <w:rPr>
          <w:rFonts w:ascii="宋体" w:hAnsi="宋体"/>
          <w:snapToGrid w:val="0"/>
          <w:kern w:val="0"/>
        </w:rPr>
        <w:t xml:space="preserve">第一章  </w:t>
      </w:r>
      <w:r>
        <w:rPr>
          <w:rFonts w:hint="eastAsia" w:ascii="宋体" w:hAnsi="宋体"/>
          <w:snapToGrid w:val="0"/>
          <w:kern w:val="0"/>
          <w:lang w:val="en-US" w:eastAsia="zh-CN"/>
        </w:rPr>
        <w:t>竞争性比选</w:t>
      </w:r>
      <w:r>
        <w:rPr>
          <w:rFonts w:ascii="宋体" w:hAnsi="宋体"/>
          <w:snapToGrid w:val="0"/>
          <w:kern w:val="0"/>
        </w:rPr>
        <w:t>公告</w:t>
      </w:r>
      <w:bookmarkEnd w:id="3"/>
      <w:bookmarkEnd w:id="4"/>
      <w:bookmarkEnd w:id="5"/>
      <w:bookmarkEnd w:id="6"/>
      <w:bookmarkEnd w:id="7"/>
      <w:bookmarkEnd w:id="8"/>
      <w:bookmarkEnd w:id="9"/>
      <w:bookmarkEnd w:id="10"/>
    </w:p>
    <w:p w14:paraId="6EF4DF0C">
      <w:pPr>
        <w:autoSpaceDE w:val="0"/>
        <w:autoSpaceDN w:val="0"/>
        <w:adjustRightInd w:val="0"/>
        <w:snapToGrid w:val="0"/>
        <w:spacing w:line="360" w:lineRule="auto"/>
        <w:jc w:val="center"/>
        <w:rPr>
          <w:rFonts w:ascii="宋体" w:hAnsi="宋体"/>
          <w:snapToGrid w:val="0"/>
          <w:kern w:val="0"/>
          <w:sz w:val="28"/>
          <w:szCs w:val="28"/>
          <w:u w:val="none"/>
        </w:rPr>
      </w:pPr>
      <w:r>
        <w:rPr>
          <w:rFonts w:hint="eastAsia" w:ascii="宋体" w:hAnsi="宋体"/>
          <w:snapToGrid w:val="0"/>
          <w:kern w:val="0"/>
          <w:sz w:val="28"/>
          <w:szCs w:val="28"/>
          <w:u w:val="single"/>
        </w:rPr>
        <w:t>2026年垫江县高峰镇大井村农业产业化配套设施项目（项目名称）</w:t>
      </w:r>
      <w:r>
        <w:rPr>
          <w:rFonts w:hint="eastAsia" w:ascii="宋体" w:hAnsi="宋体"/>
          <w:snapToGrid w:val="0"/>
          <w:kern w:val="0"/>
          <w:sz w:val="28"/>
          <w:szCs w:val="28"/>
          <w:u w:val="none"/>
          <w:lang w:val="en-US" w:eastAsia="zh-CN"/>
        </w:rPr>
        <w:t>竞争性比选</w:t>
      </w:r>
      <w:r>
        <w:rPr>
          <w:rFonts w:hint="eastAsia" w:ascii="宋体" w:hAnsi="宋体"/>
          <w:snapToGrid w:val="0"/>
          <w:kern w:val="0"/>
          <w:sz w:val="28"/>
          <w:szCs w:val="28"/>
          <w:u w:val="none"/>
        </w:rPr>
        <w:t>公告</w:t>
      </w:r>
    </w:p>
    <w:p w14:paraId="5647432C">
      <w:pPr>
        <w:pStyle w:val="5"/>
        <w:spacing w:before="0" w:after="0" w:line="360" w:lineRule="auto"/>
        <w:rPr>
          <w:rFonts w:ascii="宋体" w:hAnsi="宋体"/>
          <w:snapToGrid w:val="0"/>
          <w:sz w:val="28"/>
          <w:szCs w:val="28"/>
        </w:rPr>
      </w:pPr>
      <w:bookmarkStart w:id="11" w:name="_Toc509218692"/>
      <w:bookmarkStart w:id="12" w:name="_Toc24555"/>
      <w:bookmarkStart w:id="13" w:name="_Toc430530416"/>
      <w:bookmarkStart w:id="14" w:name="_Toc287607728"/>
      <w:bookmarkStart w:id="15" w:name="_Toc277082536"/>
      <w:bookmarkStart w:id="16" w:name="_Toc287620667"/>
      <w:bookmarkStart w:id="17" w:name="_Toc200359238"/>
      <w:bookmarkStart w:id="18" w:name="_Toc24274"/>
      <w:bookmarkStart w:id="19" w:name="_Toc224103299"/>
      <w:bookmarkStart w:id="20" w:name="_Toc200359427"/>
      <w:r>
        <w:rPr>
          <w:rFonts w:ascii="宋体" w:hAnsi="宋体"/>
          <w:snapToGrid w:val="0"/>
          <w:sz w:val="28"/>
          <w:szCs w:val="28"/>
        </w:rPr>
        <w:t xml:space="preserve">1. </w:t>
      </w:r>
      <w:r>
        <w:rPr>
          <w:rFonts w:hint="eastAsia" w:ascii="宋体" w:hAnsi="宋体"/>
          <w:snapToGrid w:val="0"/>
          <w:sz w:val="28"/>
          <w:szCs w:val="28"/>
        </w:rPr>
        <w:t xml:space="preserve"> </w:t>
      </w:r>
      <w:r>
        <w:rPr>
          <w:rFonts w:hint="eastAsia" w:ascii="宋体" w:hAnsi="宋体"/>
          <w:snapToGrid w:val="0"/>
          <w:sz w:val="28"/>
          <w:szCs w:val="28"/>
          <w:lang w:val="en-US" w:eastAsia="zh-CN"/>
        </w:rPr>
        <w:t>比选</w:t>
      </w:r>
      <w:r>
        <w:rPr>
          <w:rFonts w:ascii="宋体" w:hAnsi="宋体"/>
          <w:snapToGrid w:val="0"/>
          <w:sz w:val="28"/>
          <w:szCs w:val="28"/>
        </w:rPr>
        <w:t>条件</w:t>
      </w:r>
      <w:bookmarkEnd w:id="11"/>
      <w:bookmarkEnd w:id="12"/>
      <w:bookmarkEnd w:id="13"/>
      <w:bookmarkEnd w:id="14"/>
      <w:bookmarkEnd w:id="15"/>
      <w:bookmarkEnd w:id="16"/>
      <w:bookmarkEnd w:id="17"/>
      <w:bookmarkEnd w:id="18"/>
      <w:bookmarkEnd w:id="19"/>
      <w:bookmarkEnd w:id="20"/>
    </w:p>
    <w:p w14:paraId="2BE48E00">
      <w:pPr>
        <w:tabs>
          <w:tab w:val="left" w:pos="3315"/>
          <w:tab w:val="left" w:pos="3390"/>
          <w:tab w:val="left" w:pos="6120"/>
          <w:tab w:val="left" w:pos="8850"/>
        </w:tabs>
        <w:autoSpaceDE w:val="0"/>
        <w:autoSpaceDN w:val="0"/>
        <w:adjustRightInd w:val="0"/>
        <w:snapToGrid w:val="0"/>
        <w:spacing w:line="360" w:lineRule="auto"/>
        <w:ind w:firstLine="420"/>
        <w:jc w:val="distribute"/>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lang w:val="en-US" w:eastAsia="zh-CN"/>
        </w:rPr>
        <w:t>比选</w:t>
      </w:r>
      <w:r>
        <w:rPr>
          <w:rFonts w:ascii="宋体" w:hAnsi="宋体"/>
          <w:snapToGrid w:val="0"/>
          <w:kern w:val="0"/>
          <w:szCs w:val="21"/>
        </w:rPr>
        <w:t>项目</w:t>
      </w:r>
      <w:r>
        <w:rPr>
          <w:rFonts w:hint="eastAsia" w:ascii="宋体" w:hAnsi="宋体"/>
          <w:snapToGrid w:val="0"/>
          <w:kern w:val="0"/>
          <w:szCs w:val="21"/>
          <w:u w:val="single"/>
        </w:rPr>
        <w:t>2026年垫江县高峰镇大井村农业产业化配套设施项目</w:t>
      </w:r>
      <w:r>
        <w:rPr>
          <w:rFonts w:ascii="宋体" w:hAnsi="宋体"/>
          <w:snapToGrid w:val="0"/>
          <w:kern w:val="0"/>
          <w:szCs w:val="21"/>
          <w:u w:val="single"/>
        </w:rPr>
        <w:t>（项目名称）</w:t>
      </w:r>
      <w:r>
        <w:rPr>
          <w:rFonts w:ascii="宋体" w:hAnsi="宋体"/>
          <w:snapToGrid w:val="0"/>
          <w:kern w:val="0"/>
          <w:szCs w:val="21"/>
        </w:rPr>
        <w:t>已由</w:t>
      </w:r>
      <w:r>
        <w:rPr>
          <w:rFonts w:hint="eastAsia" w:ascii="宋体" w:hAnsi="宋体"/>
          <w:snapToGrid w:val="0"/>
          <w:kern w:val="0"/>
          <w:szCs w:val="21"/>
          <w:u w:val="single"/>
        </w:rPr>
        <w:t xml:space="preserve"> 垫江县农业农村委员会</w:t>
      </w:r>
      <w:r>
        <w:rPr>
          <w:rFonts w:ascii="宋体" w:hAnsi="宋体"/>
          <w:snapToGrid w:val="0"/>
          <w:kern w:val="0"/>
          <w:szCs w:val="21"/>
        </w:rPr>
        <w:t>批准建设，项目业主为</w:t>
      </w:r>
      <w:r>
        <w:rPr>
          <w:rFonts w:hint="eastAsia" w:ascii="宋体" w:hAnsi="宋体"/>
          <w:snapToGrid w:val="0"/>
          <w:kern w:val="0"/>
          <w:szCs w:val="21"/>
          <w:u w:val="single"/>
        </w:rPr>
        <w:t>垫江县高峰镇大井村股份经济合作联合社</w:t>
      </w:r>
      <w:r>
        <w:rPr>
          <w:rFonts w:ascii="宋体" w:hAnsi="宋体"/>
          <w:snapToGrid w:val="0"/>
          <w:kern w:val="0"/>
          <w:szCs w:val="21"/>
        </w:rPr>
        <w:t>，</w:t>
      </w:r>
    </w:p>
    <w:p w14:paraId="36E39F5A">
      <w:pPr>
        <w:tabs>
          <w:tab w:val="left" w:pos="3390"/>
          <w:tab w:val="left" w:pos="3420"/>
          <w:tab w:val="left" w:pos="6120"/>
          <w:tab w:val="left" w:pos="7540"/>
          <w:tab w:val="left" w:pos="8320"/>
        </w:tabs>
        <w:autoSpaceDE w:val="0"/>
        <w:autoSpaceDN w:val="0"/>
        <w:adjustRightInd w:val="0"/>
        <w:snapToGrid w:val="0"/>
        <w:spacing w:line="360" w:lineRule="auto"/>
        <w:rPr>
          <w:rFonts w:hint="eastAsia" w:ascii="宋体" w:hAnsi="宋体" w:eastAsia="宋体"/>
          <w:snapToGrid w:val="0"/>
          <w:kern w:val="0"/>
          <w:szCs w:val="21"/>
          <w:lang w:val="en-US" w:eastAsia="zh-CN"/>
        </w:rPr>
      </w:pPr>
      <w:r>
        <w:rPr>
          <w:rFonts w:ascii="宋体" w:hAnsi="宋体"/>
          <w:snapToGrid w:val="0"/>
          <w:kern w:val="0"/>
          <w:szCs w:val="21"/>
        </w:rPr>
        <w:t>建设资金来自</w:t>
      </w:r>
      <w:r>
        <w:rPr>
          <w:rFonts w:hint="eastAsia" w:ascii="宋体" w:hAnsi="宋体"/>
          <w:snapToGrid w:val="0"/>
          <w:kern w:val="0"/>
          <w:position w:val="-2"/>
          <w:szCs w:val="21"/>
        </w:rPr>
        <w:t>202</w:t>
      </w:r>
      <w:r>
        <w:rPr>
          <w:rFonts w:hint="eastAsia" w:ascii="宋体" w:hAnsi="宋体"/>
          <w:snapToGrid w:val="0"/>
          <w:kern w:val="0"/>
          <w:position w:val="-2"/>
          <w:szCs w:val="21"/>
          <w:lang w:val="en-US" w:eastAsia="zh-CN"/>
        </w:rPr>
        <w:t>6</w:t>
      </w:r>
      <w:r>
        <w:rPr>
          <w:rFonts w:hint="eastAsia" w:ascii="宋体" w:hAnsi="宋体"/>
          <w:snapToGrid w:val="0"/>
          <w:kern w:val="0"/>
          <w:position w:val="-2"/>
          <w:szCs w:val="21"/>
        </w:rPr>
        <w:t>年财政衔接推进乡村振兴补助资金（第一批）</w:t>
      </w:r>
      <w:r>
        <w:rPr>
          <w:rFonts w:ascii="宋体" w:hAnsi="宋体"/>
          <w:snapToGrid w:val="0"/>
          <w:kern w:val="0"/>
          <w:szCs w:val="21"/>
          <w:u w:val="single"/>
        </w:rPr>
        <w:t>（资金来源）</w:t>
      </w:r>
      <w:r>
        <w:rPr>
          <w:rFonts w:ascii="宋体" w:hAnsi="宋体"/>
          <w:snapToGrid w:val="0"/>
          <w:kern w:val="0"/>
          <w:szCs w:val="21"/>
        </w:rPr>
        <w:t>，项目出资比例为</w:t>
      </w:r>
      <w:r>
        <w:rPr>
          <w:rFonts w:hint="eastAsia" w:ascii="宋体" w:hAnsi="宋体"/>
          <w:snapToGrid w:val="0"/>
          <w:kern w:val="0"/>
          <w:szCs w:val="21"/>
          <w:u w:val="single"/>
          <w:lang w:val="en-US" w:eastAsia="zh-CN"/>
        </w:rPr>
        <w:t>100%</w:t>
      </w:r>
      <w:r>
        <w:rPr>
          <w:rFonts w:ascii="宋体" w:hAnsi="宋体"/>
          <w:snapToGrid w:val="0"/>
          <w:kern w:val="0"/>
          <w:szCs w:val="21"/>
        </w:rPr>
        <w:t>，</w:t>
      </w:r>
      <w:r>
        <w:rPr>
          <w:rFonts w:hint="eastAsia" w:ascii="宋体" w:hAnsi="宋体"/>
          <w:snapToGrid w:val="0"/>
          <w:kern w:val="0"/>
          <w:szCs w:val="21"/>
          <w:lang w:val="en-US" w:eastAsia="zh-CN"/>
        </w:rPr>
        <w:t>比选</w:t>
      </w:r>
      <w:r>
        <w:rPr>
          <w:rFonts w:ascii="宋体" w:hAnsi="宋体"/>
          <w:snapToGrid w:val="0"/>
          <w:kern w:val="0"/>
          <w:szCs w:val="21"/>
        </w:rPr>
        <w:t>人</w:t>
      </w:r>
      <w:r>
        <w:rPr>
          <w:rFonts w:ascii="宋体" w:hAnsi="宋体"/>
          <w:snapToGrid w:val="0"/>
          <w:kern w:val="0"/>
          <w:position w:val="-2"/>
          <w:szCs w:val="21"/>
        </w:rPr>
        <w:t>为</w:t>
      </w:r>
      <w:r>
        <w:rPr>
          <w:rFonts w:hint="eastAsia" w:ascii="宋体" w:hAnsi="宋体"/>
          <w:snapToGrid w:val="0"/>
          <w:kern w:val="0"/>
          <w:szCs w:val="21"/>
          <w:u w:val="single"/>
        </w:rPr>
        <w:t xml:space="preserve"> 垫江县高峰镇人民政府</w:t>
      </w:r>
      <w:r>
        <w:rPr>
          <w:rFonts w:ascii="宋体" w:hAnsi="宋体"/>
          <w:snapToGrid w:val="0"/>
          <w:kern w:val="0"/>
          <w:position w:val="-2"/>
          <w:szCs w:val="21"/>
        </w:rPr>
        <w:t>。项目已具备</w:t>
      </w:r>
      <w:r>
        <w:rPr>
          <w:rFonts w:hint="eastAsia" w:ascii="宋体" w:hAnsi="宋体"/>
          <w:snapToGrid w:val="0"/>
          <w:kern w:val="0"/>
          <w:position w:val="-2"/>
          <w:szCs w:val="21"/>
          <w:lang w:val="en-US" w:eastAsia="zh-CN"/>
        </w:rPr>
        <w:t>招标</w:t>
      </w:r>
      <w:r>
        <w:rPr>
          <w:rFonts w:ascii="宋体" w:hAnsi="宋体"/>
          <w:snapToGrid w:val="0"/>
          <w:kern w:val="0"/>
          <w:position w:val="-2"/>
          <w:szCs w:val="21"/>
        </w:rPr>
        <w:t>条件，现对</w:t>
      </w:r>
      <w:r>
        <w:rPr>
          <w:rFonts w:hint="eastAsia" w:ascii="宋体" w:hAnsi="宋体"/>
          <w:snapToGrid w:val="0"/>
          <w:kern w:val="0"/>
          <w:position w:val="-2"/>
          <w:szCs w:val="21"/>
          <w:u w:val="single"/>
        </w:rPr>
        <w:t>该项目的施工</w:t>
      </w:r>
      <w:r>
        <w:rPr>
          <w:rFonts w:ascii="宋体" w:hAnsi="宋体"/>
          <w:snapToGrid w:val="0"/>
          <w:kern w:val="0"/>
          <w:position w:val="-2"/>
          <w:szCs w:val="21"/>
        </w:rPr>
        <w:t>进行公开</w:t>
      </w:r>
      <w:r>
        <w:rPr>
          <w:rFonts w:hint="eastAsia" w:ascii="宋体" w:hAnsi="宋体"/>
          <w:snapToGrid w:val="0"/>
          <w:kern w:val="0"/>
          <w:position w:val="-2"/>
          <w:szCs w:val="21"/>
          <w:lang w:val="en-US" w:eastAsia="zh-CN"/>
        </w:rPr>
        <w:t>比选</w:t>
      </w:r>
      <w:r>
        <w:rPr>
          <w:rFonts w:hint="eastAsia" w:ascii="宋体" w:hAnsi="宋体"/>
          <w:snapToGrid w:val="0"/>
          <w:kern w:val="0"/>
          <w:position w:val="-2"/>
          <w:szCs w:val="21"/>
          <w:lang w:eastAsia="zh-CN"/>
        </w:rPr>
        <w:t>，</w:t>
      </w:r>
      <w:r>
        <w:rPr>
          <w:rFonts w:hint="eastAsia" w:ascii="宋体" w:hAnsi="宋体"/>
          <w:snapToGrid w:val="0"/>
          <w:kern w:val="0"/>
          <w:position w:val="-2"/>
          <w:szCs w:val="21"/>
          <w:lang w:val="en-US" w:eastAsia="zh-CN"/>
        </w:rPr>
        <w:t>评标办法采用</w:t>
      </w:r>
      <w:r>
        <w:rPr>
          <w:rFonts w:hint="eastAsia" w:ascii="宋体" w:hAnsi="宋体"/>
          <w:snapToGrid w:val="0"/>
          <w:kern w:val="0"/>
          <w:position w:val="-2"/>
          <w:szCs w:val="21"/>
        </w:rPr>
        <w:t>经评审的最低投标价法</w:t>
      </w:r>
      <w:r>
        <w:rPr>
          <w:rFonts w:hint="eastAsia" w:ascii="宋体" w:hAnsi="宋体"/>
          <w:snapToGrid w:val="0"/>
          <w:kern w:val="0"/>
          <w:position w:val="-2"/>
          <w:szCs w:val="21"/>
          <w:lang w:eastAsia="zh-CN"/>
        </w:rPr>
        <w:t>。</w:t>
      </w:r>
    </w:p>
    <w:p w14:paraId="6819702C">
      <w:pPr>
        <w:pStyle w:val="5"/>
        <w:spacing w:before="0" w:after="0" w:line="360" w:lineRule="auto"/>
        <w:rPr>
          <w:rFonts w:hint="eastAsia" w:ascii="宋体" w:hAnsi="宋体" w:eastAsia="宋体"/>
          <w:snapToGrid w:val="0"/>
          <w:sz w:val="28"/>
          <w:szCs w:val="28"/>
          <w:lang w:eastAsia="zh-CN"/>
        </w:rPr>
      </w:pPr>
      <w:bookmarkStart w:id="21" w:name="_Toc287620668"/>
      <w:bookmarkStart w:id="22" w:name="_Toc287607729"/>
      <w:bookmarkStart w:id="23" w:name="_Toc200359239"/>
      <w:bookmarkStart w:id="24" w:name="_Toc509218693"/>
      <w:bookmarkStart w:id="25" w:name="_Toc8532"/>
      <w:bookmarkStart w:id="26" w:name="_Toc200359428"/>
      <w:bookmarkStart w:id="27" w:name="_Toc277082537"/>
      <w:bookmarkStart w:id="28" w:name="_Toc224103300"/>
      <w:bookmarkStart w:id="29" w:name="_Toc430530417"/>
      <w:bookmarkStart w:id="30" w:name="_Toc2313"/>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w:t>
      </w:r>
      <w:bookmarkEnd w:id="21"/>
      <w:bookmarkEnd w:id="22"/>
      <w:bookmarkEnd w:id="23"/>
      <w:bookmarkEnd w:id="24"/>
      <w:bookmarkEnd w:id="25"/>
      <w:bookmarkEnd w:id="26"/>
      <w:bookmarkEnd w:id="27"/>
      <w:bookmarkEnd w:id="28"/>
      <w:bookmarkEnd w:id="29"/>
      <w:r>
        <w:rPr>
          <w:rFonts w:hint="eastAsia" w:ascii="宋体" w:hAnsi="宋体"/>
          <w:snapToGrid w:val="0"/>
          <w:sz w:val="28"/>
          <w:szCs w:val="28"/>
          <w:lang w:eastAsia="zh-CN"/>
        </w:rPr>
        <w:t>比选范围</w:t>
      </w:r>
      <w:bookmarkEnd w:id="30"/>
    </w:p>
    <w:p w14:paraId="4C1B2A58">
      <w:pPr>
        <w:tabs>
          <w:tab w:val="left" w:pos="3840"/>
          <w:tab w:val="left" w:pos="5300"/>
        </w:tabs>
        <w:autoSpaceDE w:val="0"/>
        <w:autoSpaceDN w:val="0"/>
        <w:adjustRightInd w:val="0"/>
        <w:snapToGrid w:val="0"/>
        <w:spacing w:line="360" w:lineRule="auto"/>
        <w:ind w:firstLine="420" w:firstLineChars="200"/>
        <w:jc w:val="left"/>
        <w:rPr>
          <w:rFonts w:hint="eastAsia" w:ascii="宋体" w:hAnsi="宋体" w:eastAsia="宋体"/>
          <w:snapToGrid w:val="0"/>
          <w:kern w:val="0"/>
          <w:szCs w:val="21"/>
          <w:u w:val="single"/>
          <w:lang w:eastAsia="zh-CN"/>
        </w:rPr>
      </w:pPr>
      <w:r>
        <w:rPr>
          <w:rFonts w:hint="eastAsia" w:ascii="宋体" w:hAnsi="宋体"/>
          <w:snapToGrid w:val="0"/>
          <w:kern w:val="0"/>
          <w:szCs w:val="21"/>
        </w:rPr>
        <w:t>2.1 建设地点：</w:t>
      </w:r>
      <w:r>
        <w:rPr>
          <w:rFonts w:hint="eastAsia" w:ascii="宋体" w:hAnsi="宋体"/>
          <w:snapToGrid w:val="0"/>
          <w:kern w:val="0"/>
          <w:szCs w:val="21"/>
          <w:u w:val="single"/>
        </w:rPr>
        <w:t>垫江县高峰镇大井村</w:t>
      </w:r>
      <w:r>
        <w:rPr>
          <w:rFonts w:hint="eastAsia" w:ascii="宋体" w:hAnsi="宋体"/>
          <w:snapToGrid w:val="0"/>
          <w:kern w:val="0"/>
          <w:szCs w:val="21"/>
          <w:u w:val="single"/>
          <w:lang w:eastAsia="zh-CN"/>
        </w:rPr>
        <w:t>。</w:t>
      </w:r>
    </w:p>
    <w:p w14:paraId="6357034E">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2.2 项目概况与建设规模：</w:t>
      </w:r>
      <w:r>
        <w:rPr>
          <w:rFonts w:hint="eastAsia" w:ascii="宋体" w:hAnsi="宋体"/>
          <w:snapToGrid w:val="0"/>
          <w:kern w:val="0"/>
          <w:szCs w:val="21"/>
          <w:u w:val="single"/>
        </w:rPr>
        <w:t>具体以比选人提供的工程量清单及施工图为准</w:t>
      </w:r>
      <w:r>
        <w:rPr>
          <w:rFonts w:hint="eastAsia" w:ascii="宋体" w:hAnsi="宋体"/>
          <w:snapToGrid w:val="0"/>
          <w:kern w:val="0"/>
          <w:szCs w:val="21"/>
          <w:u w:val="single"/>
          <w:lang w:eastAsia="zh-CN"/>
        </w:rPr>
        <w:t>。</w:t>
      </w:r>
    </w:p>
    <w:p w14:paraId="50740EA1">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u w:val="single"/>
        </w:rPr>
      </w:pPr>
      <w:r>
        <w:rPr>
          <w:rFonts w:hint="eastAsia" w:ascii="宋体" w:hAnsi="宋体"/>
          <w:snapToGrid w:val="0"/>
          <w:kern w:val="0"/>
          <w:szCs w:val="21"/>
        </w:rPr>
        <w:t>2.3</w:t>
      </w:r>
      <w:r>
        <w:rPr>
          <w:rFonts w:hint="eastAsia" w:ascii="宋体" w:hAnsi="宋体"/>
          <w:snapToGrid w:val="0"/>
          <w:kern w:val="0"/>
          <w:szCs w:val="21"/>
          <w:lang w:val="en-US" w:eastAsia="zh-CN"/>
        </w:rPr>
        <w:t xml:space="preserve"> </w:t>
      </w:r>
      <w:r>
        <w:rPr>
          <w:rFonts w:hint="eastAsia" w:ascii="宋体" w:hAnsi="宋体"/>
          <w:snapToGrid w:val="0"/>
          <w:kern w:val="0"/>
          <w:szCs w:val="21"/>
        </w:rPr>
        <w:t>本次招标项目合同估算金额：</w:t>
      </w:r>
      <w:r>
        <w:rPr>
          <w:rFonts w:hint="eastAsia" w:ascii="宋体" w:hAnsi="宋体"/>
          <w:snapToGrid w:val="0"/>
          <w:kern w:val="0"/>
          <w:szCs w:val="21"/>
          <w:u w:val="single"/>
          <w:lang w:val="en-US" w:eastAsia="zh-CN"/>
        </w:rPr>
        <w:t>98.1288万元</w:t>
      </w:r>
    </w:p>
    <w:p w14:paraId="18BD38E9">
      <w:pPr>
        <w:tabs>
          <w:tab w:val="left" w:pos="3840"/>
          <w:tab w:val="left" w:pos="5300"/>
        </w:tabs>
        <w:autoSpaceDE w:val="0"/>
        <w:autoSpaceDN w:val="0"/>
        <w:adjustRightInd w:val="0"/>
        <w:snapToGrid w:val="0"/>
        <w:spacing w:line="360" w:lineRule="auto"/>
        <w:ind w:firstLine="420" w:firstLineChars="200"/>
        <w:jc w:val="left"/>
        <w:rPr>
          <w:rFonts w:hint="eastAsia" w:ascii="宋体" w:hAnsi="宋体" w:eastAsia="宋体"/>
          <w:snapToGrid w:val="0"/>
          <w:kern w:val="0"/>
          <w:szCs w:val="21"/>
          <w:u w:val="single"/>
          <w:lang w:eastAsia="zh-CN"/>
        </w:rPr>
      </w:pPr>
      <w:r>
        <w:rPr>
          <w:rFonts w:hint="eastAsia" w:ascii="宋体" w:hAnsi="宋体"/>
          <w:snapToGrid w:val="0"/>
          <w:kern w:val="0"/>
          <w:szCs w:val="21"/>
        </w:rPr>
        <w:t xml:space="preserve">2.4 </w:t>
      </w:r>
      <w:r>
        <w:rPr>
          <w:rFonts w:hint="eastAsia" w:ascii="宋体" w:hAnsi="宋体"/>
          <w:snapToGrid w:val="0"/>
          <w:kern w:val="0"/>
          <w:szCs w:val="21"/>
          <w:lang w:eastAsia="zh-CN"/>
        </w:rPr>
        <w:t>比选范围</w:t>
      </w:r>
      <w:r>
        <w:rPr>
          <w:rFonts w:hint="eastAsia" w:ascii="宋体" w:hAnsi="宋体"/>
          <w:snapToGrid w:val="0"/>
          <w:kern w:val="0"/>
          <w:szCs w:val="21"/>
        </w:rPr>
        <w:t>：</w:t>
      </w:r>
      <w:r>
        <w:rPr>
          <w:rFonts w:hint="eastAsia" w:ascii="宋体" w:hAnsi="宋体"/>
          <w:snapToGrid w:val="0"/>
          <w:kern w:val="0"/>
          <w:szCs w:val="21"/>
          <w:u w:val="single"/>
        </w:rPr>
        <w:t xml:space="preserve">   具体以比选人提供的工程量清单及施工图为准</w:t>
      </w:r>
      <w:r>
        <w:rPr>
          <w:rFonts w:hint="eastAsia" w:ascii="宋体" w:hAnsi="宋体"/>
          <w:snapToGrid w:val="0"/>
          <w:kern w:val="0"/>
          <w:szCs w:val="21"/>
          <w:u w:val="single"/>
          <w:lang w:eastAsia="zh-CN"/>
        </w:rPr>
        <w:t>。</w:t>
      </w:r>
    </w:p>
    <w:p w14:paraId="47B8DCE3">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u w:val="single"/>
        </w:rPr>
      </w:pPr>
      <w:r>
        <w:rPr>
          <w:rFonts w:hint="eastAsia" w:ascii="宋体" w:hAnsi="宋体"/>
          <w:snapToGrid w:val="0"/>
          <w:kern w:val="0"/>
          <w:szCs w:val="21"/>
        </w:rPr>
        <w:t>2.5 工期要求：</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45</w:t>
      </w:r>
      <w:r>
        <w:rPr>
          <w:rFonts w:hint="eastAsia" w:ascii="宋体" w:hAnsi="宋体"/>
          <w:snapToGrid w:val="0"/>
          <w:kern w:val="0"/>
          <w:szCs w:val="21"/>
          <w:u w:val="single"/>
        </w:rPr>
        <w:t>日历天</w:t>
      </w:r>
    </w:p>
    <w:p w14:paraId="0E8820DF">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 xml:space="preserve">    缺陷责任期要求：</w:t>
      </w:r>
      <w:r>
        <w:rPr>
          <w:rFonts w:hint="eastAsia" w:ascii="宋体" w:hAnsi="宋体"/>
          <w:snapToGrid w:val="0"/>
          <w:kern w:val="0"/>
          <w:szCs w:val="21"/>
          <w:u w:val="single"/>
        </w:rPr>
        <w:t xml:space="preserve"> </w:t>
      </w:r>
      <w:r>
        <w:rPr>
          <w:rFonts w:hint="eastAsia" w:ascii="宋体" w:hAnsi="宋体"/>
          <w:snapToGrid w:val="0"/>
          <w:color w:val="FF0000"/>
          <w:kern w:val="0"/>
          <w:szCs w:val="21"/>
          <w:u w:val="single"/>
        </w:rPr>
        <w:t xml:space="preserve"> </w:t>
      </w:r>
      <w:r>
        <w:rPr>
          <w:rFonts w:hint="eastAsia" w:ascii="宋体" w:hAnsi="宋体"/>
          <w:snapToGrid w:val="0"/>
          <w:kern w:val="0"/>
          <w:szCs w:val="21"/>
          <w:u w:val="single"/>
          <w:lang w:val="en-US" w:eastAsia="zh-CN"/>
        </w:rPr>
        <w:t xml:space="preserve">24 </w:t>
      </w:r>
      <w:r>
        <w:rPr>
          <w:rFonts w:hint="eastAsia" w:ascii="宋体" w:hAnsi="宋体"/>
          <w:snapToGrid w:val="0"/>
          <w:kern w:val="0"/>
          <w:szCs w:val="21"/>
          <w:u w:val="single"/>
        </w:rPr>
        <w:t>个月</w:t>
      </w:r>
    </w:p>
    <w:p w14:paraId="0DB787F3">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2.6 标段划分（如有）：</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w:t>
      </w:r>
      <w:r>
        <w:rPr>
          <w:rFonts w:hint="eastAsia" w:ascii="宋体" w:hAnsi="宋体"/>
          <w:snapToGrid w:val="0"/>
          <w:kern w:val="0"/>
          <w:szCs w:val="21"/>
          <w:u w:val="single"/>
        </w:rPr>
        <w:t xml:space="preserve">  </w:t>
      </w:r>
    </w:p>
    <w:p w14:paraId="6E06EC68">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2.</w:t>
      </w:r>
      <w:r>
        <w:rPr>
          <w:rFonts w:hint="default" w:ascii="宋体" w:hAnsi="宋体"/>
          <w:snapToGrid w:val="0"/>
          <w:kern w:val="0"/>
          <w:szCs w:val="21"/>
          <w:lang w:val="en-US"/>
        </w:rPr>
        <w:t>7</w:t>
      </w:r>
      <w:r>
        <w:rPr>
          <w:rFonts w:hint="eastAsia" w:ascii="宋体" w:hAnsi="宋体"/>
          <w:snapToGrid w:val="0"/>
          <w:kern w:val="0"/>
          <w:szCs w:val="21"/>
        </w:rPr>
        <w:t xml:space="preserve"> 其他：</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w:t>
      </w:r>
      <w:r>
        <w:rPr>
          <w:rFonts w:hint="eastAsia" w:ascii="宋体" w:hAnsi="宋体"/>
          <w:snapToGrid w:val="0"/>
          <w:kern w:val="0"/>
          <w:szCs w:val="21"/>
          <w:u w:val="single"/>
        </w:rPr>
        <w:t xml:space="preserve">   </w:t>
      </w:r>
    </w:p>
    <w:p w14:paraId="550E20D9">
      <w:pPr>
        <w:pStyle w:val="5"/>
        <w:spacing w:before="0" w:after="0" w:line="360" w:lineRule="auto"/>
        <w:rPr>
          <w:rFonts w:hint="default" w:ascii="宋体" w:hAnsi="宋体" w:eastAsia="宋体"/>
          <w:snapToGrid w:val="0"/>
          <w:sz w:val="28"/>
          <w:szCs w:val="28"/>
          <w:lang w:val="en-US" w:eastAsia="zh-CN"/>
        </w:rPr>
      </w:pPr>
      <w:bookmarkStart w:id="31" w:name="_Toc19924"/>
      <w:r>
        <w:rPr>
          <w:rFonts w:hint="eastAsia" w:ascii="宋体" w:hAnsi="宋体"/>
          <w:snapToGrid w:val="0"/>
          <w:sz w:val="28"/>
          <w:szCs w:val="28"/>
          <w:lang w:val="en-US" w:eastAsia="zh-CN"/>
        </w:rPr>
        <w:t>3</w:t>
      </w:r>
      <w:r>
        <w:rPr>
          <w:rFonts w:ascii="宋体" w:hAnsi="宋体"/>
          <w:snapToGrid w:val="0"/>
          <w:sz w:val="28"/>
          <w:szCs w:val="28"/>
        </w:rPr>
        <w:t xml:space="preserve">. </w:t>
      </w:r>
      <w:r>
        <w:rPr>
          <w:rFonts w:hint="eastAsia" w:ascii="宋体" w:hAnsi="宋体"/>
          <w:snapToGrid w:val="0"/>
          <w:sz w:val="28"/>
          <w:szCs w:val="28"/>
        </w:rPr>
        <w:t xml:space="preserve"> </w:t>
      </w:r>
      <w:r>
        <w:rPr>
          <w:rFonts w:hint="eastAsia" w:ascii="宋体" w:hAnsi="宋体"/>
          <w:snapToGrid w:val="0"/>
          <w:sz w:val="28"/>
          <w:szCs w:val="28"/>
          <w:lang w:val="en-US" w:eastAsia="zh-CN"/>
        </w:rPr>
        <w:t>政府采购工程</w:t>
      </w:r>
      <w:bookmarkEnd w:id="31"/>
    </w:p>
    <w:p w14:paraId="7FB79322">
      <w:pPr>
        <w:tabs>
          <w:tab w:val="left" w:pos="3840"/>
          <w:tab w:val="left" w:pos="5300"/>
        </w:tabs>
        <w:autoSpaceDE w:val="0"/>
        <w:autoSpaceDN w:val="0"/>
        <w:adjustRightInd w:val="0"/>
        <w:snapToGrid w:val="0"/>
        <w:spacing w:line="360" w:lineRule="auto"/>
        <w:ind w:firstLine="420" w:firstLineChars="200"/>
        <w:jc w:val="left"/>
        <w:rPr>
          <w:rFonts w:hint="default" w:ascii="宋体" w:hAnsi="宋体"/>
          <w:snapToGrid w:val="0"/>
          <w:kern w:val="0"/>
          <w:szCs w:val="21"/>
          <w:lang w:val="en-US" w:eastAsia="zh-CN"/>
        </w:rPr>
      </w:pPr>
      <w:r>
        <w:rPr>
          <w:rFonts w:hint="eastAsia" w:ascii="宋体" w:hAnsi="宋体"/>
          <w:snapToGrid w:val="0"/>
          <w:kern w:val="0"/>
          <w:szCs w:val="21"/>
          <w:lang w:val="en-US" w:eastAsia="zh-CN"/>
        </w:rPr>
        <w:t xml:space="preserve">3.1 </w:t>
      </w:r>
      <w:r>
        <w:rPr>
          <w:rFonts w:hint="eastAsia" w:ascii="宋体" w:hAnsi="宋体"/>
          <w:snapToGrid w:val="0"/>
          <w:kern w:val="0"/>
          <w:szCs w:val="21"/>
        </w:rPr>
        <w:t>是否属于政府采购工程</w:t>
      </w:r>
      <w:r>
        <w:rPr>
          <w:rFonts w:hint="eastAsia" w:ascii="宋体" w:hAnsi="宋体"/>
          <w:snapToGrid w:val="0"/>
          <w:kern w:val="0"/>
          <w:szCs w:val="21"/>
          <w:lang w:eastAsia="zh-CN"/>
        </w:rPr>
        <w:t>：</w:t>
      </w:r>
      <w:r>
        <w:rPr>
          <w:rFonts w:hint="eastAsia" w:ascii="宋体" w:hAnsi="宋体"/>
          <w:snapToGrid w:val="0"/>
          <w:kern w:val="0"/>
          <w:szCs w:val="21"/>
        </w:rPr>
        <w:t>是</w:t>
      </w:r>
      <w:r>
        <w:rPr>
          <w:rFonts w:hint="eastAsia" w:ascii="宋体" w:hAnsi="宋体"/>
          <w:snapToGrid w:val="0"/>
          <w:kern w:val="0"/>
          <w:szCs w:val="21"/>
          <w:lang w:val="en-US" w:eastAsia="zh-CN"/>
        </w:rPr>
        <w:t xml:space="preserve"> </w:t>
      </w:r>
    </w:p>
    <w:p w14:paraId="4E422212">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lang w:val="en-US" w:eastAsia="zh-CN"/>
        </w:rPr>
        <w:t xml:space="preserve">3.2 </w:t>
      </w:r>
      <w:r>
        <w:rPr>
          <w:rFonts w:hint="eastAsia" w:ascii="宋体" w:hAnsi="宋体"/>
          <w:snapToGrid w:val="0"/>
          <w:kern w:val="0"/>
          <w:szCs w:val="21"/>
        </w:rPr>
        <w:t>是否专门面向中小企业预留</w:t>
      </w:r>
      <w:r>
        <w:rPr>
          <w:rFonts w:hint="eastAsia" w:ascii="宋体" w:hAnsi="宋体"/>
          <w:snapToGrid w:val="0"/>
          <w:kern w:val="0"/>
          <w:szCs w:val="21"/>
          <w:lang w:eastAsia="zh-CN"/>
        </w:rPr>
        <w:t>：</w:t>
      </w:r>
      <w:r>
        <w:rPr>
          <w:rFonts w:hint="eastAsia" w:ascii="宋体" w:hAnsi="宋体"/>
          <w:snapToGrid w:val="0"/>
          <w:kern w:val="0"/>
          <w:szCs w:val="21"/>
        </w:rPr>
        <w:t>是</w:t>
      </w:r>
    </w:p>
    <w:p w14:paraId="13D06956">
      <w:pPr>
        <w:tabs>
          <w:tab w:val="left" w:pos="3840"/>
          <w:tab w:val="left" w:pos="5300"/>
        </w:tabs>
        <w:autoSpaceDE w:val="0"/>
        <w:autoSpaceDN w:val="0"/>
        <w:adjustRightInd w:val="0"/>
        <w:snapToGrid w:val="0"/>
        <w:spacing w:line="360" w:lineRule="auto"/>
        <w:ind w:firstLine="420" w:firstLineChars="200"/>
        <w:jc w:val="left"/>
        <w:rPr>
          <w:rFonts w:hint="eastAsia" w:ascii="宋体" w:hAnsi="宋体" w:eastAsia="宋体"/>
          <w:snapToGrid w:val="0"/>
          <w:kern w:val="0"/>
          <w:szCs w:val="21"/>
          <w:highlight w:val="none"/>
          <w:lang w:val="en-US" w:eastAsia="zh-CN"/>
        </w:rPr>
      </w:pPr>
      <w:r>
        <w:rPr>
          <w:rFonts w:hint="eastAsia" w:ascii="宋体" w:hAnsi="宋体"/>
          <w:snapToGrid w:val="0"/>
          <w:kern w:val="0"/>
          <w:szCs w:val="21"/>
        </w:rPr>
        <w:t>本项目整体面向中小企业</w:t>
      </w:r>
      <w:r>
        <w:rPr>
          <w:rFonts w:hint="eastAsia" w:ascii="宋体" w:hAnsi="宋体"/>
          <w:snapToGrid w:val="0"/>
          <w:kern w:val="0"/>
          <w:szCs w:val="21"/>
          <w:highlight w:val="none"/>
          <w:lang w:eastAsia="zh-CN"/>
        </w:rPr>
        <w:t>。</w:t>
      </w:r>
    </w:p>
    <w:p w14:paraId="15E65087">
      <w:pPr>
        <w:pStyle w:val="5"/>
        <w:spacing w:before="0" w:after="0" w:line="360" w:lineRule="auto"/>
        <w:rPr>
          <w:rFonts w:ascii="宋体" w:hAnsi="宋体"/>
          <w:snapToGrid w:val="0"/>
          <w:sz w:val="28"/>
          <w:szCs w:val="28"/>
        </w:rPr>
      </w:pPr>
      <w:bookmarkStart w:id="32" w:name="_Toc509218694"/>
      <w:bookmarkStart w:id="33" w:name="_Toc287620669"/>
      <w:bookmarkStart w:id="34" w:name="_Toc287607730"/>
      <w:bookmarkStart w:id="35" w:name="_Toc21962"/>
      <w:bookmarkStart w:id="36" w:name="_Toc224103301"/>
      <w:bookmarkStart w:id="37" w:name="_Toc277082538"/>
      <w:bookmarkStart w:id="38" w:name="_Toc200359240"/>
      <w:bookmarkStart w:id="39" w:name="_Toc430530418"/>
      <w:bookmarkStart w:id="40" w:name="_Toc6196"/>
      <w:bookmarkStart w:id="41" w:name="_Toc200359429"/>
      <w:r>
        <w:rPr>
          <w:rFonts w:hint="eastAsia" w:ascii="宋体" w:hAnsi="宋体"/>
          <w:snapToGrid w:val="0"/>
          <w:sz w:val="28"/>
          <w:szCs w:val="28"/>
          <w:lang w:val="en-US" w:eastAsia="zh-CN"/>
        </w:rPr>
        <w:t>4</w:t>
      </w:r>
      <w:r>
        <w:rPr>
          <w:rFonts w:ascii="宋体" w:hAnsi="宋体"/>
          <w:snapToGrid w:val="0"/>
          <w:sz w:val="28"/>
          <w:szCs w:val="28"/>
        </w:rPr>
        <w:t xml:space="preserve">. </w:t>
      </w:r>
      <w:r>
        <w:rPr>
          <w:rFonts w:hint="eastAsia" w:ascii="宋体" w:hAnsi="宋体"/>
          <w:snapToGrid w:val="0"/>
          <w:sz w:val="28"/>
          <w:szCs w:val="28"/>
        </w:rPr>
        <w:t xml:space="preserve"> </w:t>
      </w:r>
      <w:r>
        <w:rPr>
          <w:rFonts w:hint="eastAsia" w:ascii="宋体" w:hAnsi="宋体"/>
          <w:snapToGrid w:val="0"/>
          <w:sz w:val="28"/>
          <w:szCs w:val="28"/>
          <w:lang w:val="en-US" w:eastAsia="zh-CN"/>
        </w:rPr>
        <w:t>竞选</w:t>
      </w:r>
      <w:r>
        <w:rPr>
          <w:rFonts w:ascii="宋体" w:hAnsi="宋体"/>
          <w:snapToGrid w:val="0"/>
          <w:sz w:val="28"/>
          <w:szCs w:val="28"/>
        </w:rPr>
        <w:t>人资格要求</w:t>
      </w:r>
      <w:bookmarkEnd w:id="32"/>
      <w:bookmarkEnd w:id="33"/>
      <w:bookmarkEnd w:id="34"/>
      <w:bookmarkEnd w:id="35"/>
      <w:bookmarkEnd w:id="36"/>
      <w:bookmarkEnd w:id="37"/>
      <w:bookmarkEnd w:id="38"/>
      <w:bookmarkEnd w:id="39"/>
      <w:bookmarkEnd w:id="40"/>
      <w:bookmarkEnd w:id="41"/>
    </w:p>
    <w:p w14:paraId="3E5EEB27">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4</w:t>
      </w:r>
      <w:r>
        <w:rPr>
          <w:rFonts w:ascii="宋体" w:hAnsi="宋体"/>
          <w:snapToGrid w:val="0"/>
          <w:kern w:val="0"/>
          <w:szCs w:val="21"/>
        </w:rPr>
        <w:t>.1  本次</w:t>
      </w:r>
      <w:r>
        <w:rPr>
          <w:rFonts w:hint="eastAsia" w:ascii="宋体" w:hAnsi="宋体"/>
          <w:snapToGrid w:val="0"/>
          <w:kern w:val="0"/>
          <w:szCs w:val="21"/>
          <w:lang w:val="en-US" w:eastAsia="zh-CN"/>
        </w:rPr>
        <w:t>比选</w:t>
      </w:r>
      <w:r>
        <w:rPr>
          <w:rFonts w:ascii="宋体" w:hAnsi="宋体"/>
          <w:snapToGrid w:val="0"/>
          <w:kern w:val="0"/>
          <w:szCs w:val="21"/>
        </w:rPr>
        <w:t>要求</w:t>
      </w:r>
      <w:r>
        <w:rPr>
          <w:rFonts w:hint="eastAsia" w:ascii="宋体" w:hAnsi="宋体"/>
          <w:snapToGrid w:val="0"/>
          <w:kern w:val="0"/>
          <w:szCs w:val="21"/>
          <w:lang w:val="en-US" w:eastAsia="zh-CN"/>
        </w:rPr>
        <w:t>竞选</w:t>
      </w:r>
      <w:r>
        <w:rPr>
          <w:rFonts w:ascii="宋体" w:hAnsi="宋体"/>
          <w:snapToGrid w:val="0"/>
          <w:kern w:val="0"/>
          <w:szCs w:val="21"/>
        </w:rPr>
        <w:t>人须具备</w:t>
      </w:r>
      <w:r>
        <w:rPr>
          <w:rFonts w:hint="eastAsia" w:ascii="宋体" w:hAnsi="宋体"/>
          <w:snapToGrid w:val="0"/>
          <w:kern w:val="0"/>
          <w:szCs w:val="21"/>
        </w:rPr>
        <w:t>以下条件：</w:t>
      </w:r>
    </w:p>
    <w:p w14:paraId="428573DC">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4</w:t>
      </w:r>
      <w:r>
        <w:rPr>
          <w:rFonts w:hint="eastAsia" w:ascii="宋体" w:hAnsi="宋体"/>
          <w:snapToGrid w:val="0"/>
          <w:kern w:val="0"/>
          <w:szCs w:val="21"/>
        </w:rPr>
        <w:t>.1.1 本次</w:t>
      </w:r>
      <w:r>
        <w:rPr>
          <w:rFonts w:hint="eastAsia" w:ascii="宋体" w:hAnsi="宋体"/>
          <w:snapToGrid w:val="0"/>
          <w:kern w:val="0"/>
          <w:szCs w:val="21"/>
          <w:lang w:val="en-US" w:eastAsia="zh-CN"/>
        </w:rPr>
        <w:t>比选</w:t>
      </w:r>
      <w:r>
        <w:rPr>
          <w:rFonts w:hint="eastAsia" w:ascii="宋体" w:hAnsi="宋体"/>
          <w:snapToGrid w:val="0"/>
          <w:kern w:val="0"/>
          <w:szCs w:val="21"/>
        </w:rPr>
        <w:t>要求</w:t>
      </w:r>
      <w:r>
        <w:rPr>
          <w:rFonts w:hint="eastAsia" w:ascii="宋体" w:hAnsi="宋体"/>
          <w:snapToGrid w:val="0"/>
          <w:kern w:val="0"/>
          <w:szCs w:val="21"/>
          <w:lang w:val="en-US" w:eastAsia="zh-CN"/>
        </w:rPr>
        <w:t>竞选</w:t>
      </w:r>
      <w:r>
        <w:rPr>
          <w:rFonts w:hint="eastAsia" w:ascii="宋体" w:hAnsi="宋体"/>
          <w:snapToGrid w:val="0"/>
          <w:kern w:val="0"/>
          <w:szCs w:val="21"/>
        </w:rPr>
        <w:t>人具备的资质条件：</w:t>
      </w:r>
      <w:r>
        <w:rPr>
          <w:rFonts w:hint="eastAsia" w:ascii="宋体" w:hAnsi="宋体"/>
          <w:snapToGrid w:val="0"/>
          <w:kern w:val="0"/>
          <w:szCs w:val="21"/>
          <w:u w:val="single"/>
        </w:rPr>
        <w:t>具</w:t>
      </w:r>
      <w:r>
        <w:rPr>
          <w:rFonts w:hint="eastAsia" w:ascii="宋体" w:hAnsi="宋体"/>
          <w:snapToGrid w:val="0"/>
          <w:kern w:val="0"/>
          <w:szCs w:val="21"/>
        </w:rPr>
        <w:t>备建设行政主管部门颁发的有效的建筑工程施工总承包三级及以上资质</w:t>
      </w:r>
      <w:r>
        <w:rPr>
          <w:rFonts w:hint="eastAsia" w:ascii="宋体" w:hAnsi="宋体"/>
          <w:snapToGrid w:val="0"/>
          <w:kern w:val="0"/>
          <w:szCs w:val="21"/>
          <w:lang w:val="en-US" w:eastAsia="zh-CN"/>
        </w:rPr>
        <w:t>和</w:t>
      </w:r>
      <w:r>
        <w:rPr>
          <w:rFonts w:hint="eastAsia" w:ascii="宋体" w:hAnsi="宋体"/>
          <w:snapToGrid w:val="0"/>
          <w:kern w:val="0"/>
          <w:szCs w:val="21"/>
        </w:rPr>
        <w:t>钢结构工程专业承包三级及以上资</w:t>
      </w:r>
      <w:r>
        <w:rPr>
          <w:rFonts w:hint="eastAsia" w:ascii="宋体" w:hAnsi="宋体"/>
          <w:snapToGrid w:val="0"/>
          <w:kern w:val="0"/>
          <w:szCs w:val="21"/>
          <w:u w:val="single"/>
        </w:rPr>
        <w:t>质</w:t>
      </w:r>
      <w:r>
        <w:rPr>
          <w:rFonts w:hint="eastAsia" w:ascii="宋体" w:hAnsi="宋体"/>
          <w:snapToGrid w:val="0"/>
          <w:kern w:val="0"/>
          <w:szCs w:val="21"/>
        </w:rPr>
        <w:t>；</w:t>
      </w:r>
    </w:p>
    <w:p w14:paraId="26606F6E">
      <w:pPr>
        <w:tabs>
          <w:tab w:val="left" w:pos="3840"/>
          <w:tab w:val="left" w:pos="5300"/>
        </w:tabs>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napToGrid w:val="0"/>
          <w:kern w:val="0"/>
          <w:szCs w:val="21"/>
          <w:lang w:val="en-US" w:eastAsia="zh-CN"/>
        </w:rPr>
        <w:t>4</w:t>
      </w:r>
      <w:r>
        <w:rPr>
          <w:rFonts w:hint="eastAsia" w:ascii="宋体" w:hAnsi="宋体"/>
          <w:snapToGrid w:val="0"/>
          <w:kern w:val="0"/>
          <w:szCs w:val="21"/>
        </w:rPr>
        <w:t>.1.</w:t>
      </w:r>
      <w:r>
        <w:rPr>
          <w:rFonts w:hint="eastAsia" w:ascii="宋体" w:hAnsi="宋体"/>
          <w:snapToGrid w:val="0"/>
          <w:kern w:val="0"/>
          <w:szCs w:val="21"/>
          <w:lang w:val="en-US" w:eastAsia="zh-CN"/>
        </w:rPr>
        <w:t>2</w:t>
      </w:r>
      <w:r>
        <w:rPr>
          <w:rFonts w:hint="eastAsia" w:ascii="宋体" w:hAnsi="宋体"/>
          <w:snapToGrid w:val="0"/>
          <w:kern w:val="0"/>
          <w:szCs w:val="21"/>
        </w:rPr>
        <w:t xml:space="preserve"> </w:t>
      </w:r>
      <w:r>
        <w:rPr>
          <w:rFonts w:hint="eastAsia" w:ascii="宋体" w:hAnsi="宋体"/>
          <w:snapToGrid w:val="0"/>
          <w:kern w:val="0"/>
          <w:szCs w:val="21"/>
          <w:lang w:eastAsia="zh-CN"/>
        </w:rPr>
        <w:t>竞选人</w:t>
      </w:r>
      <w:r>
        <w:rPr>
          <w:rFonts w:hint="eastAsia" w:ascii="宋体" w:hAnsi="宋体"/>
          <w:snapToGrid w:val="0"/>
          <w:kern w:val="0"/>
          <w:szCs w:val="21"/>
        </w:rPr>
        <w:t>还应在人员、</w:t>
      </w:r>
      <w:r>
        <w:rPr>
          <w:rFonts w:hint="eastAsia" w:ascii="宋体" w:hAnsi="宋体"/>
          <w:snapToGrid w:val="0"/>
          <w:kern w:val="0"/>
          <w:szCs w:val="21"/>
          <w:lang w:val="en-US" w:eastAsia="zh-CN"/>
        </w:rPr>
        <w:t>业绩、</w:t>
      </w:r>
      <w:r>
        <w:rPr>
          <w:rFonts w:hint="eastAsia" w:ascii="宋体" w:hAnsi="宋体"/>
          <w:snapToGrid w:val="0"/>
          <w:kern w:val="0"/>
          <w:szCs w:val="21"/>
        </w:rPr>
        <w:t>设备、资金等方面具有相应的施工能力，详见</w:t>
      </w:r>
      <w:r>
        <w:rPr>
          <w:rFonts w:hint="eastAsia" w:ascii="宋体" w:hAnsi="宋体"/>
          <w:snapToGrid w:val="0"/>
          <w:kern w:val="0"/>
          <w:szCs w:val="21"/>
          <w:lang w:val="en-US" w:eastAsia="zh-CN"/>
        </w:rPr>
        <w:t>比选</w:t>
      </w:r>
      <w:r>
        <w:rPr>
          <w:rFonts w:hint="eastAsia" w:ascii="宋体" w:hAnsi="宋体"/>
          <w:snapToGrid w:val="0"/>
          <w:kern w:val="0"/>
          <w:szCs w:val="21"/>
        </w:rPr>
        <w:t>文件第二章</w:t>
      </w:r>
      <w:r>
        <w:rPr>
          <w:rFonts w:hint="eastAsia" w:ascii="宋体" w:hAnsi="宋体"/>
          <w:snapToGrid w:val="0"/>
          <w:kern w:val="0"/>
          <w:szCs w:val="21"/>
          <w:lang w:eastAsia="zh-CN"/>
        </w:rPr>
        <w:t>竞选人</w:t>
      </w:r>
      <w:r>
        <w:rPr>
          <w:rFonts w:hint="eastAsia" w:ascii="宋体" w:hAnsi="宋体"/>
          <w:snapToGrid w:val="0"/>
          <w:kern w:val="0"/>
          <w:szCs w:val="21"/>
        </w:rPr>
        <w:t>须知前附表第1.4.1项内容。</w:t>
      </w:r>
    </w:p>
    <w:p w14:paraId="04B8094F">
      <w:pPr>
        <w:tabs>
          <w:tab w:val="left" w:pos="3045"/>
          <w:tab w:val="left" w:pos="8310"/>
        </w:tabs>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val="en-US" w:eastAsia="zh-CN"/>
        </w:rPr>
        <w:t>4</w:t>
      </w:r>
      <w:r>
        <w:rPr>
          <w:rFonts w:ascii="宋体" w:hAnsi="宋体"/>
          <w:snapToGrid w:val="0"/>
          <w:kern w:val="0"/>
          <w:szCs w:val="21"/>
        </w:rPr>
        <w:t>.2  本次</w:t>
      </w:r>
      <w:r>
        <w:rPr>
          <w:rFonts w:hint="eastAsia" w:ascii="宋体" w:hAnsi="宋体"/>
          <w:snapToGrid w:val="0"/>
          <w:kern w:val="0"/>
          <w:szCs w:val="21"/>
          <w:lang w:val="en-US" w:eastAsia="zh-CN"/>
        </w:rPr>
        <w:t>比选</w:t>
      </w:r>
      <w:r>
        <w:rPr>
          <w:rFonts w:hint="eastAsia" w:ascii="宋体" w:hAnsi="宋体"/>
          <w:snapToGrid w:val="0"/>
          <w:kern w:val="0"/>
          <w:szCs w:val="21"/>
        </w:rPr>
        <w:t>不接受</w:t>
      </w:r>
      <w:r>
        <w:rPr>
          <w:rFonts w:ascii="宋体" w:hAnsi="宋体"/>
          <w:snapToGrid w:val="0"/>
          <w:kern w:val="0"/>
          <w:szCs w:val="21"/>
        </w:rPr>
        <w:t>联合体</w:t>
      </w:r>
      <w:r>
        <w:rPr>
          <w:rFonts w:hint="eastAsia" w:ascii="宋体" w:hAnsi="宋体"/>
          <w:snapToGrid w:val="0"/>
          <w:kern w:val="0"/>
          <w:szCs w:val="21"/>
          <w:lang w:val="en-US" w:eastAsia="zh-CN"/>
        </w:rPr>
        <w:t>竞选</w:t>
      </w:r>
      <w:r>
        <w:rPr>
          <w:rFonts w:ascii="宋体" w:hAnsi="宋体"/>
          <w:snapToGrid w:val="0"/>
          <w:kern w:val="0"/>
          <w:szCs w:val="21"/>
        </w:rPr>
        <w:t>。</w:t>
      </w:r>
    </w:p>
    <w:p w14:paraId="1A1648D5">
      <w:pPr>
        <w:pStyle w:val="5"/>
        <w:spacing w:before="0" w:after="0" w:line="360" w:lineRule="auto"/>
        <w:rPr>
          <w:rFonts w:ascii="宋体" w:hAnsi="宋体"/>
          <w:snapToGrid w:val="0"/>
          <w:sz w:val="28"/>
          <w:szCs w:val="28"/>
        </w:rPr>
      </w:pPr>
      <w:bookmarkStart w:id="42" w:name="_Toc277082539"/>
      <w:bookmarkStart w:id="43" w:name="_Toc509218695"/>
      <w:bookmarkStart w:id="44" w:name="_Toc200359430"/>
      <w:bookmarkStart w:id="45" w:name="_Toc224103302"/>
      <w:bookmarkStart w:id="46" w:name="_Toc287607731"/>
      <w:bookmarkStart w:id="47" w:name="_Toc200359241"/>
      <w:bookmarkStart w:id="48" w:name="_Toc24104"/>
      <w:bookmarkStart w:id="49" w:name="_Toc430530419"/>
      <w:bookmarkStart w:id="50" w:name="_Toc287620670"/>
      <w:bookmarkStart w:id="51" w:name="_Toc9019"/>
      <w:r>
        <w:rPr>
          <w:rFonts w:hint="eastAsia" w:ascii="宋体" w:hAnsi="宋体"/>
          <w:snapToGrid w:val="0"/>
          <w:sz w:val="28"/>
          <w:szCs w:val="28"/>
          <w:lang w:val="en-US" w:eastAsia="zh-CN"/>
        </w:rPr>
        <w:t>5</w:t>
      </w:r>
      <w:r>
        <w:rPr>
          <w:rFonts w:ascii="宋体" w:hAnsi="宋体"/>
          <w:snapToGrid w:val="0"/>
          <w:sz w:val="28"/>
          <w:szCs w:val="28"/>
        </w:rPr>
        <w:t xml:space="preserve">. </w:t>
      </w:r>
      <w:r>
        <w:rPr>
          <w:rFonts w:hint="eastAsia" w:ascii="宋体" w:hAnsi="宋体"/>
          <w:snapToGrid w:val="0"/>
          <w:sz w:val="28"/>
          <w:szCs w:val="28"/>
        </w:rPr>
        <w:t xml:space="preserve"> </w:t>
      </w:r>
      <w:r>
        <w:rPr>
          <w:rFonts w:hint="eastAsia" w:ascii="宋体" w:hAnsi="宋体"/>
          <w:snapToGrid w:val="0"/>
          <w:sz w:val="28"/>
          <w:szCs w:val="28"/>
          <w:lang w:eastAsia="zh-CN"/>
        </w:rPr>
        <w:t>比选文件</w:t>
      </w:r>
      <w:r>
        <w:rPr>
          <w:rFonts w:ascii="宋体" w:hAnsi="宋体"/>
          <w:snapToGrid w:val="0"/>
          <w:sz w:val="28"/>
          <w:szCs w:val="28"/>
        </w:rPr>
        <w:t>的获取</w:t>
      </w:r>
      <w:bookmarkEnd w:id="42"/>
      <w:bookmarkEnd w:id="43"/>
      <w:bookmarkEnd w:id="44"/>
      <w:bookmarkEnd w:id="45"/>
      <w:bookmarkEnd w:id="46"/>
      <w:bookmarkEnd w:id="47"/>
      <w:bookmarkEnd w:id="48"/>
      <w:bookmarkEnd w:id="49"/>
      <w:bookmarkEnd w:id="50"/>
      <w:bookmarkEnd w:id="51"/>
    </w:p>
    <w:p w14:paraId="7610C8FC">
      <w:pPr>
        <w:tabs>
          <w:tab w:val="left" w:pos="2420"/>
          <w:tab w:val="left" w:pos="5445"/>
        </w:tabs>
        <w:autoSpaceDE w:val="0"/>
        <w:autoSpaceDN w:val="0"/>
        <w:adjustRightInd w:val="0"/>
        <w:snapToGrid w:val="0"/>
        <w:spacing w:line="360" w:lineRule="auto"/>
        <w:ind w:firstLine="420"/>
        <w:jc w:val="left"/>
        <w:rPr>
          <w:rFonts w:hint="eastAsia" w:ascii="宋体" w:hAnsi="宋体"/>
          <w:snapToGrid w:val="0"/>
          <w:kern w:val="0"/>
          <w:szCs w:val="21"/>
        </w:rPr>
      </w:pPr>
      <w:r>
        <w:rPr>
          <w:rFonts w:hint="eastAsia" w:ascii="宋体" w:hAnsi="宋体"/>
          <w:snapToGrid w:val="0"/>
          <w:kern w:val="0"/>
          <w:szCs w:val="21"/>
          <w:lang w:val="en-US" w:eastAsia="zh-CN"/>
        </w:rPr>
        <w:t>5</w:t>
      </w:r>
      <w:r>
        <w:rPr>
          <w:rFonts w:hint="eastAsia" w:ascii="宋体" w:hAnsi="宋体"/>
          <w:snapToGrid w:val="0"/>
          <w:kern w:val="0"/>
          <w:szCs w:val="21"/>
        </w:rPr>
        <w:t>.1</w:t>
      </w:r>
      <w:r>
        <w:rPr>
          <w:rFonts w:hint="eastAsia" w:ascii="宋体" w:hAnsi="宋体"/>
          <w:snapToGrid w:val="0"/>
          <w:kern w:val="0"/>
          <w:szCs w:val="21"/>
          <w:lang w:val="en-US" w:eastAsia="zh-CN"/>
        </w:rPr>
        <w:t xml:space="preserve">  </w:t>
      </w:r>
      <w:r>
        <w:rPr>
          <w:rFonts w:hint="eastAsia" w:ascii="宋体" w:hAnsi="宋体"/>
          <w:snapToGrid w:val="0"/>
          <w:kern w:val="0"/>
          <w:szCs w:val="21"/>
        </w:rPr>
        <w:t>凡有意参加竞选者，从本项目比选公告发布之日起（2026 年</w:t>
      </w:r>
      <w:r>
        <w:rPr>
          <w:rFonts w:hint="eastAsia" w:ascii="宋体" w:hAnsi="宋体"/>
          <w:snapToGrid w:val="0"/>
          <w:kern w:val="0"/>
          <w:szCs w:val="21"/>
          <w:lang w:val="en-US" w:eastAsia="zh-CN"/>
        </w:rPr>
        <w:t>4</w:t>
      </w:r>
      <w:r>
        <w:rPr>
          <w:rFonts w:hint="eastAsia" w:ascii="宋体" w:hAnsi="宋体"/>
          <w:snapToGrid w:val="0"/>
          <w:kern w:val="0"/>
          <w:szCs w:val="21"/>
        </w:rPr>
        <w:t>月</w:t>
      </w:r>
      <w:r>
        <w:rPr>
          <w:rFonts w:hint="eastAsia" w:ascii="宋体" w:hAnsi="宋体"/>
          <w:snapToGrid w:val="0"/>
          <w:kern w:val="0"/>
          <w:szCs w:val="21"/>
          <w:lang w:val="en-US" w:eastAsia="zh-CN"/>
        </w:rPr>
        <w:t>3</w:t>
      </w:r>
      <w:r>
        <w:rPr>
          <w:rFonts w:hint="eastAsia" w:ascii="宋体" w:hAnsi="宋体"/>
          <w:snapToGrid w:val="0"/>
          <w:kern w:val="0"/>
          <w:szCs w:val="21"/>
        </w:rPr>
        <w:t>日），在重庆市垫江县人民政府网（http://www.cqsdj.gov.cn/）上下载项目的竞争性比选文件、答疑、补遗、比选控制价等竞选截止时间前公布的所有相关资料，所有提交竞选文件的竞选人均被视为是已完整知晓并认可本项目比选人发出的比选文件、图纸、答疑、补遗、限价等开标前的有关资料。</w:t>
      </w:r>
    </w:p>
    <w:p w14:paraId="2ACAAE3F">
      <w:pPr>
        <w:tabs>
          <w:tab w:val="left" w:pos="2420"/>
          <w:tab w:val="left" w:pos="5445"/>
        </w:tabs>
        <w:autoSpaceDE w:val="0"/>
        <w:autoSpaceDN w:val="0"/>
        <w:adjustRightInd w:val="0"/>
        <w:snapToGrid w:val="0"/>
        <w:spacing w:line="360" w:lineRule="auto"/>
        <w:ind w:firstLine="420"/>
        <w:jc w:val="left"/>
        <w:rPr>
          <w:rFonts w:ascii="宋体" w:hAnsi="宋体"/>
          <w:snapToGrid w:val="0"/>
          <w:kern w:val="0"/>
          <w:szCs w:val="21"/>
        </w:rPr>
      </w:pPr>
      <w:r>
        <w:rPr>
          <w:rFonts w:hint="eastAsia" w:ascii="宋体" w:hAnsi="宋体"/>
          <w:snapToGrid w:val="0"/>
          <w:kern w:val="0"/>
          <w:szCs w:val="21"/>
          <w:lang w:val="en-US" w:eastAsia="zh-CN"/>
        </w:rPr>
        <w:t>5</w:t>
      </w:r>
      <w:r>
        <w:rPr>
          <w:rFonts w:hint="eastAsia" w:ascii="宋体" w:hAnsi="宋体"/>
          <w:snapToGrid w:val="0"/>
          <w:kern w:val="0"/>
          <w:szCs w:val="21"/>
        </w:rPr>
        <w:t>.2</w:t>
      </w:r>
      <w:r>
        <w:rPr>
          <w:rFonts w:hint="eastAsia" w:ascii="宋体" w:hAnsi="宋体"/>
          <w:snapToGrid w:val="0"/>
          <w:kern w:val="0"/>
          <w:szCs w:val="21"/>
          <w:lang w:val="en-US" w:eastAsia="zh-CN"/>
        </w:rPr>
        <w:t xml:space="preserve">  </w:t>
      </w:r>
      <w:r>
        <w:rPr>
          <w:rFonts w:hint="eastAsia" w:ascii="宋体" w:hAnsi="宋体"/>
          <w:snapToGrid w:val="0"/>
          <w:kern w:val="0"/>
          <w:szCs w:val="21"/>
        </w:rPr>
        <w:t>比选文件工本费每套售价500元，递交竞选保证金时一并递交，递交不退</w:t>
      </w:r>
      <w:r>
        <w:rPr>
          <w:rFonts w:hint="eastAsia" w:ascii="宋体" w:hAnsi="宋体"/>
          <w:snapToGrid w:val="0"/>
          <w:kern w:val="0"/>
          <w:szCs w:val="21"/>
          <w:lang w:eastAsia="zh-CN"/>
        </w:rPr>
        <w:t>，递交竞选保证金截止时间：</w:t>
      </w:r>
      <w:r>
        <w:rPr>
          <w:rFonts w:hint="eastAsia" w:ascii="宋体" w:hAnsi="宋体"/>
          <w:snapToGrid w:val="0"/>
          <w:kern w:val="0"/>
          <w:szCs w:val="21"/>
        </w:rPr>
        <w:t>20</w:t>
      </w:r>
      <w:r>
        <w:rPr>
          <w:rFonts w:hint="eastAsia" w:ascii="宋体" w:hAnsi="宋体"/>
          <w:snapToGrid w:val="0"/>
          <w:kern w:val="0"/>
          <w:szCs w:val="21"/>
          <w:lang w:val="en-US" w:eastAsia="zh-CN"/>
        </w:rPr>
        <w:t>26</w:t>
      </w:r>
      <w:r>
        <w:rPr>
          <w:rFonts w:hint="eastAsia" w:ascii="宋体" w:hAnsi="宋体"/>
          <w:snapToGrid w:val="0"/>
          <w:kern w:val="0"/>
          <w:szCs w:val="21"/>
        </w:rPr>
        <w:t>年</w:t>
      </w:r>
      <w:r>
        <w:rPr>
          <w:rFonts w:hint="eastAsia" w:ascii="宋体" w:hAnsi="宋体"/>
          <w:snapToGrid w:val="0"/>
          <w:kern w:val="0"/>
          <w:szCs w:val="21"/>
          <w:lang w:val="en-US" w:eastAsia="zh-CN"/>
        </w:rPr>
        <w:t>4</w:t>
      </w:r>
      <w:r>
        <w:rPr>
          <w:rFonts w:hint="eastAsia" w:ascii="宋体" w:hAnsi="宋体"/>
          <w:snapToGrid w:val="0"/>
          <w:kern w:val="0"/>
          <w:szCs w:val="21"/>
        </w:rPr>
        <w:t>月</w:t>
      </w:r>
      <w:r>
        <w:rPr>
          <w:rFonts w:hint="eastAsia" w:ascii="宋体" w:hAnsi="宋体"/>
          <w:snapToGrid w:val="0"/>
          <w:kern w:val="0"/>
          <w:szCs w:val="21"/>
          <w:lang w:val="en-US" w:eastAsia="zh-CN"/>
        </w:rPr>
        <w:t>8</w:t>
      </w:r>
      <w:r>
        <w:rPr>
          <w:rFonts w:hint="eastAsia" w:ascii="宋体" w:hAnsi="宋体"/>
          <w:snapToGrid w:val="0"/>
          <w:kern w:val="0"/>
          <w:szCs w:val="21"/>
        </w:rPr>
        <w:t>日</w:t>
      </w:r>
      <w:r>
        <w:rPr>
          <w:rFonts w:hint="eastAsia" w:ascii="宋体" w:hAnsi="宋体"/>
          <w:snapToGrid w:val="0"/>
          <w:kern w:val="0"/>
          <w:szCs w:val="21"/>
          <w:lang w:val="en-US" w:eastAsia="zh-CN"/>
        </w:rPr>
        <w:t>17</w:t>
      </w:r>
      <w:r>
        <w:rPr>
          <w:rFonts w:hint="eastAsia" w:ascii="宋体" w:hAnsi="宋体"/>
          <w:snapToGrid w:val="0"/>
          <w:kern w:val="0"/>
          <w:szCs w:val="21"/>
        </w:rPr>
        <w:t>时。</w:t>
      </w:r>
    </w:p>
    <w:p w14:paraId="275A4D3B">
      <w:pPr>
        <w:pStyle w:val="5"/>
        <w:spacing w:before="0" w:after="0" w:line="360" w:lineRule="auto"/>
        <w:rPr>
          <w:rFonts w:ascii="宋体" w:hAnsi="宋体"/>
          <w:snapToGrid w:val="0"/>
          <w:sz w:val="28"/>
          <w:szCs w:val="28"/>
        </w:rPr>
      </w:pPr>
      <w:bookmarkStart w:id="52" w:name="_Toc277082540"/>
      <w:bookmarkStart w:id="53" w:name="_Toc430530420"/>
      <w:bookmarkStart w:id="54" w:name="_Toc287620671"/>
      <w:bookmarkStart w:id="55" w:name="_Toc200359431"/>
      <w:bookmarkStart w:id="56" w:name="_Toc509218696"/>
      <w:bookmarkStart w:id="57" w:name="_Toc18111"/>
      <w:bookmarkStart w:id="58" w:name="_Toc287607732"/>
      <w:bookmarkStart w:id="59" w:name="_Toc200359242"/>
      <w:bookmarkStart w:id="60" w:name="_Toc224103303"/>
      <w:bookmarkStart w:id="61" w:name="_Toc26204"/>
      <w:r>
        <w:rPr>
          <w:rFonts w:hint="eastAsia" w:ascii="宋体" w:hAnsi="宋体"/>
          <w:snapToGrid w:val="0"/>
          <w:sz w:val="28"/>
          <w:szCs w:val="28"/>
          <w:lang w:val="en-US" w:eastAsia="zh-CN"/>
        </w:rPr>
        <w:t>6</w:t>
      </w:r>
      <w:r>
        <w:rPr>
          <w:rFonts w:ascii="宋体" w:hAnsi="宋体"/>
          <w:snapToGrid w:val="0"/>
          <w:sz w:val="28"/>
          <w:szCs w:val="28"/>
        </w:rPr>
        <w:t xml:space="preserve">. </w:t>
      </w:r>
      <w:r>
        <w:rPr>
          <w:rFonts w:hint="eastAsia" w:ascii="宋体" w:hAnsi="宋体"/>
          <w:snapToGrid w:val="0"/>
          <w:sz w:val="28"/>
          <w:szCs w:val="28"/>
        </w:rPr>
        <w:t xml:space="preserve"> </w:t>
      </w:r>
      <w:r>
        <w:rPr>
          <w:rFonts w:hint="eastAsia" w:ascii="宋体" w:hAnsi="宋体"/>
          <w:snapToGrid w:val="0"/>
          <w:sz w:val="28"/>
          <w:szCs w:val="28"/>
          <w:lang w:eastAsia="zh-CN"/>
        </w:rPr>
        <w:t>竞选文件</w:t>
      </w:r>
      <w:r>
        <w:rPr>
          <w:rFonts w:ascii="宋体" w:hAnsi="宋体"/>
          <w:snapToGrid w:val="0"/>
          <w:sz w:val="28"/>
          <w:szCs w:val="28"/>
        </w:rPr>
        <w:t>的递交</w:t>
      </w:r>
      <w:bookmarkEnd w:id="52"/>
      <w:bookmarkEnd w:id="53"/>
      <w:bookmarkEnd w:id="54"/>
      <w:bookmarkEnd w:id="55"/>
      <w:bookmarkEnd w:id="56"/>
      <w:bookmarkEnd w:id="57"/>
      <w:bookmarkEnd w:id="58"/>
      <w:bookmarkEnd w:id="59"/>
      <w:bookmarkEnd w:id="60"/>
      <w:bookmarkEnd w:id="61"/>
    </w:p>
    <w:p w14:paraId="6F4DA50B">
      <w:pPr>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lang w:val="en-US" w:eastAsia="zh-CN"/>
        </w:rPr>
        <w:t>6.</w:t>
      </w:r>
      <w:r>
        <w:rPr>
          <w:rFonts w:hint="eastAsia" w:ascii="宋体" w:hAnsi="宋体"/>
          <w:snapToGrid w:val="0"/>
          <w:kern w:val="0"/>
          <w:szCs w:val="21"/>
        </w:rPr>
        <w:t>1</w:t>
      </w:r>
      <w:r>
        <w:rPr>
          <w:rFonts w:hint="eastAsia" w:ascii="宋体" w:hAnsi="宋体"/>
          <w:snapToGrid w:val="0"/>
          <w:kern w:val="0"/>
          <w:szCs w:val="21"/>
          <w:lang w:val="en-US" w:eastAsia="zh-CN"/>
        </w:rPr>
        <w:t xml:space="preserve">  </w:t>
      </w:r>
      <w:r>
        <w:rPr>
          <w:rFonts w:hint="eastAsia" w:ascii="宋体" w:hAnsi="宋体"/>
          <w:snapToGrid w:val="0"/>
          <w:kern w:val="0"/>
          <w:szCs w:val="21"/>
        </w:rPr>
        <w:t>竞选文件递交的时间为 20</w:t>
      </w:r>
      <w:r>
        <w:rPr>
          <w:rFonts w:hint="eastAsia" w:ascii="宋体" w:hAnsi="宋体"/>
          <w:snapToGrid w:val="0"/>
          <w:kern w:val="0"/>
          <w:szCs w:val="21"/>
          <w:lang w:val="en-US" w:eastAsia="zh-CN"/>
        </w:rPr>
        <w:t>26</w:t>
      </w:r>
      <w:r>
        <w:rPr>
          <w:rFonts w:hint="eastAsia" w:ascii="宋体" w:hAnsi="宋体"/>
          <w:snapToGrid w:val="0"/>
          <w:kern w:val="0"/>
          <w:szCs w:val="21"/>
        </w:rPr>
        <w:t>年</w:t>
      </w:r>
      <w:r>
        <w:rPr>
          <w:rFonts w:hint="eastAsia" w:ascii="宋体" w:hAnsi="宋体"/>
          <w:snapToGrid w:val="0"/>
          <w:kern w:val="0"/>
          <w:szCs w:val="21"/>
          <w:lang w:val="en-US" w:eastAsia="zh-CN"/>
        </w:rPr>
        <w:t>4</w:t>
      </w:r>
      <w:r>
        <w:rPr>
          <w:rFonts w:hint="eastAsia" w:ascii="宋体" w:hAnsi="宋体"/>
          <w:snapToGrid w:val="0"/>
          <w:kern w:val="0"/>
          <w:szCs w:val="21"/>
        </w:rPr>
        <w:t>月</w:t>
      </w:r>
      <w:r>
        <w:rPr>
          <w:rFonts w:hint="eastAsia" w:ascii="宋体" w:hAnsi="宋体"/>
          <w:snapToGrid w:val="0"/>
          <w:kern w:val="0"/>
          <w:szCs w:val="21"/>
          <w:lang w:val="en-US" w:eastAsia="zh-CN"/>
        </w:rPr>
        <w:t>9</w:t>
      </w:r>
      <w:r>
        <w:rPr>
          <w:rFonts w:hint="eastAsia" w:ascii="宋体" w:hAnsi="宋体"/>
          <w:snapToGrid w:val="0"/>
          <w:kern w:val="0"/>
          <w:szCs w:val="21"/>
        </w:rPr>
        <w:t>日</w:t>
      </w:r>
      <w:r>
        <w:rPr>
          <w:rFonts w:hint="eastAsia" w:ascii="宋体" w:hAnsi="宋体"/>
          <w:snapToGrid w:val="0"/>
          <w:kern w:val="0"/>
          <w:szCs w:val="21"/>
          <w:lang w:val="en-US" w:eastAsia="zh-CN"/>
        </w:rPr>
        <w:t>9</w:t>
      </w:r>
      <w:r>
        <w:rPr>
          <w:rFonts w:hint="eastAsia" w:ascii="宋体" w:hAnsi="宋体"/>
          <w:snapToGrid w:val="0"/>
          <w:kern w:val="0"/>
          <w:szCs w:val="21"/>
        </w:rPr>
        <w:t>时</w:t>
      </w:r>
      <w:r>
        <w:rPr>
          <w:rFonts w:hint="eastAsia" w:ascii="宋体" w:hAnsi="宋体"/>
          <w:snapToGrid w:val="0"/>
          <w:kern w:val="0"/>
          <w:szCs w:val="21"/>
          <w:lang w:val="en-US" w:eastAsia="zh-CN"/>
        </w:rPr>
        <w:t>30</w:t>
      </w:r>
      <w:r>
        <w:rPr>
          <w:rFonts w:hint="eastAsia" w:ascii="宋体" w:hAnsi="宋体"/>
          <w:snapToGrid w:val="0"/>
          <w:kern w:val="0"/>
          <w:szCs w:val="21"/>
        </w:rPr>
        <w:t>分至</w:t>
      </w:r>
      <w:r>
        <w:rPr>
          <w:rFonts w:hint="eastAsia" w:ascii="宋体" w:hAnsi="宋体"/>
          <w:snapToGrid w:val="0"/>
          <w:kern w:val="0"/>
          <w:szCs w:val="21"/>
          <w:lang w:val="en-US" w:eastAsia="zh-CN"/>
        </w:rPr>
        <w:t>10</w:t>
      </w:r>
      <w:r>
        <w:rPr>
          <w:rFonts w:hint="eastAsia" w:ascii="宋体" w:hAnsi="宋体"/>
          <w:snapToGrid w:val="0"/>
          <w:kern w:val="0"/>
          <w:szCs w:val="21"/>
        </w:rPr>
        <w:t>时</w:t>
      </w:r>
      <w:r>
        <w:rPr>
          <w:rFonts w:hint="eastAsia" w:ascii="宋体" w:hAnsi="宋体"/>
          <w:snapToGrid w:val="0"/>
          <w:kern w:val="0"/>
          <w:szCs w:val="21"/>
          <w:lang w:val="en-US" w:eastAsia="zh-CN"/>
        </w:rPr>
        <w:t>0</w:t>
      </w:r>
      <w:r>
        <w:rPr>
          <w:rFonts w:hint="eastAsia" w:ascii="宋体" w:hAnsi="宋体"/>
          <w:snapToGrid w:val="0"/>
          <w:kern w:val="0"/>
          <w:szCs w:val="21"/>
        </w:rPr>
        <w:t>分，竞选截止及开标时间为202</w:t>
      </w:r>
      <w:r>
        <w:rPr>
          <w:rFonts w:hint="eastAsia" w:ascii="宋体" w:hAnsi="宋体"/>
          <w:snapToGrid w:val="0"/>
          <w:kern w:val="0"/>
          <w:szCs w:val="21"/>
          <w:lang w:val="en-US" w:eastAsia="zh-CN"/>
        </w:rPr>
        <w:t>6</w:t>
      </w:r>
      <w:r>
        <w:rPr>
          <w:rFonts w:hint="eastAsia" w:ascii="宋体" w:hAnsi="宋体"/>
          <w:snapToGrid w:val="0"/>
          <w:kern w:val="0"/>
          <w:szCs w:val="21"/>
        </w:rPr>
        <w:t>年</w:t>
      </w:r>
      <w:r>
        <w:rPr>
          <w:rFonts w:hint="eastAsia" w:ascii="宋体" w:hAnsi="宋体"/>
          <w:snapToGrid w:val="0"/>
          <w:kern w:val="0"/>
          <w:szCs w:val="21"/>
          <w:lang w:val="en-US" w:eastAsia="zh-CN"/>
        </w:rPr>
        <w:t>4</w:t>
      </w:r>
      <w:r>
        <w:rPr>
          <w:rFonts w:hint="eastAsia" w:ascii="宋体" w:hAnsi="宋体"/>
          <w:snapToGrid w:val="0"/>
          <w:kern w:val="0"/>
          <w:szCs w:val="21"/>
        </w:rPr>
        <w:t>月</w:t>
      </w:r>
      <w:r>
        <w:rPr>
          <w:rFonts w:hint="eastAsia" w:ascii="宋体" w:hAnsi="宋体"/>
          <w:snapToGrid w:val="0"/>
          <w:kern w:val="0"/>
          <w:szCs w:val="21"/>
          <w:lang w:val="en-US" w:eastAsia="zh-CN"/>
        </w:rPr>
        <w:t>9</w:t>
      </w:r>
      <w:r>
        <w:rPr>
          <w:rFonts w:hint="eastAsia" w:ascii="宋体" w:hAnsi="宋体"/>
          <w:snapToGrid w:val="0"/>
          <w:kern w:val="0"/>
          <w:szCs w:val="21"/>
        </w:rPr>
        <w:t>日</w:t>
      </w:r>
      <w:r>
        <w:rPr>
          <w:rFonts w:hint="eastAsia" w:ascii="宋体" w:hAnsi="宋体"/>
          <w:snapToGrid w:val="0"/>
          <w:kern w:val="0"/>
          <w:szCs w:val="21"/>
          <w:lang w:val="en-US" w:eastAsia="zh-CN"/>
        </w:rPr>
        <w:t>10</w:t>
      </w:r>
      <w:r>
        <w:rPr>
          <w:rFonts w:hint="eastAsia" w:ascii="宋体" w:hAnsi="宋体"/>
          <w:snapToGrid w:val="0"/>
          <w:kern w:val="0"/>
          <w:szCs w:val="21"/>
        </w:rPr>
        <w:t>时</w:t>
      </w:r>
      <w:r>
        <w:rPr>
          <w:rFonts w:hint="eastAsia" w:ascii="宋体" w:hAnsi="宋体"/>
          <w:snapToGrid w:val="0"/>
          <w:kern w:val="0"/>
          <w:szCs w:val="21"/>
          <w:lang w:val="en-US" w:eastAsia="zh-CN"/>
        </w:rPr>
        <w:t>0</w:t>
      </w:r>
      <w:r>
        <w:rPr>
          <w:rFonts w:hint="eastAsia" w:ascii="宋体" w:hAnsi="宋体"/>
          <w:snapToGrid w:val="0"/>
          <w:kern w:val="0"/>
          <w:szCs w:val="21"/>
        </w:rPr>
        <w:t>分，地点为</w:t>
      </w:r>
      <w:r>
        <w:rPr>
          <w:rFonts w:hint="eastAsia" w:ascii="宋体" w:hAnsi="宋体"/>
          <w:snapToGrid w:val="0"/>
          <w:kern w:val="0"/>
          <w:szCs w:val="21"/>
          <w:lang w:eastAsia="zh-CN"/>
        </w:rPr>
        <w:t>：</w:t>
      </w:r>
      <w:r>
        <w:rPr>
          <w:rFonts w:hint="eastAsia" w:ascii="宋体" w:hAnsi="宋体"/>
          <w:snapToGrid w:val="0"/>
          <w:kern w:val="0"/>
          <w:szCs w:val="21"/>
        </w:rPr>
        <w:t>垫江县高峰镇人民政府。</w:t>
      </w:r>
    </w:p>
    <w:p w14:paraId="05968AEF">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val="en-US" w:eastAsia="zh-CN"/>
        </w:rPr>
        <w:t>6</w:t>
      </w:r>
      <w:r>
        <w:rPr>
          <w:rFonts w:hint="eastAsia" w:ascii="宋体" w:hAnsi="宋体"/>
          <w:snapToGrid w:val="0"/>
          <w:kern w:val="0"/>
          <w:szCs w:val="21"/>
        </w:rPr>
        <w:t>.2</w:t>
      </w:r>
      <w:r>
        <w:rPr>
          <w:rFonts w:hint="eastAsia" w:ascii="宋体" w:hAnsi="宋体"/>
          <w:snapToGrid w:val="0"/>
          <w:kern w:val="0"/>
          <w:szCs w:val="21"/>
          <w:lang w:val="en-US" w:eastAsia="zh-CN"/>
        </w:rPr>
        <w:t xml:space="preserve">  </w:t>
      </w:r>
      <w:r>
        <w:rPr>
          <w:rFonts w:hint="eastAsia" w:ascii="宋体" w:hAnsi="宋体"/>
          <w:snapToGrid w:val="0"/>
          <w:kern w:val="0"/>
          <w:szCs w:val="21"/>
        </w:rPr>
        <w:t>逾期送达以及不按照比选文件要求密封的竞选文件拒收。</w:t>
      </w:r>
    </w:p>
    <w:p w14:paraId="3B8406B3">
      <w:pPr>
        <w:pStyle w:val="5"/>
        <w:spacing w:before="0" w:after="0" w:line="360" w:lineRule="auto"/>
        <w:rPr>
          <w:rFonts w:ascii="宋体" w:hAnsi="宋体"/>
          <w:snapToGrid w:val="0"/>
          <w:sz w:val="28"/>
          <w:szCs w:val="28"/>
        </w:rPr>
      </w:pPr>
      <w:bookmarkStart w:id="62" w:name="_Toc287620672"/>
      <w:bookmarkStart w:id="63" w:name="_Toc287607733"/>
      <w:bookmarkStart w:id="64" w:name="_Toc277082541"/>
      <w:bookmarkStart w:id="65" w:name="_Toc224103304"/>
      <w:bookmarkStart w:id="66" w:name="_Toc200359432"/>
      <w:bookmarkStart w:id="67" w:name="_Toc28442"/>
      <w:bookmarkStart w:id="68" w:name="_Toc509218697"/>
      <w:bookmarkStart w:id="69" w:name="_Toc18505"/>
      <w:bookmarkStart w:id="70" w:name="_Toc200359243"/>
      <w:bookmarkStart w:id="71" w:name="_Toc430530421"/>
      <w:r>
        <w:rPr>
          <w:rFonts w:hint="eastAsia" w:ascii="宋体" w:hAnsi="宋体"/>
          <w:snapToGrid w:val="0"/>
          <w:sz w:val="28"/>
          <w:szCs w:val="28"/>
          <w:lang w:val="en-US" w:eastAsia="zh-CN"/>
        </w:rPr>
        <w:t>7</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发布公告的媒介</w:t>
      </w:r>
      <w:bookmarkEnd w:id="62"/>
      <w:bookmarkEnd w:id="63"/>
      <w:bookmarkEnd w:id="64"/>
      <w:bookmarkEnd w:id="65"/>
      <w:bookmarkEnd w:id="66"/>
      <w:bookmarkEnd w:id="67"/>
      <w:bookmarkEnd w:id="68"/>
      <w:bookmarkEnd w:id="69"/>
      <w:bookmarkEnd w:id="70"/>
      <w:bookmarkEnd w:id="71"/>
    </w:p>
    <w:p w14:paraId="668282E8">
      <w:pPr>
        <w:tabs>
          <w:tab w:val="left" w:pos="4950"/>
        </w:tabs>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本次</w:t>
      </w:r>
      <w:r>
        <w:rPr>
          <w:rFonts w:hint="eastAsia" w:ascii="宋体" w:hAnsi="宋体"/>
          <w:snapToGrid w:val="0"/>
          <w:kern w:val="0"/>
          <w:szCs w:val="21"/>
          <w:lang w:val="en-US" w:eastAsia="zh-CN"/>
        </w:rPr>
        <w:t>比选</w:t>
      </w:r>
      <w:r>
        <w:rPr>
          <w:rFonts w:ascii="宋体" w:hAnsi="宋体"/>
          <w:snapToGrid w:val="0"/>
          <w:kern w:val="0"/>
          <w:szCs w:val="21"/>
        </w:rPr>
        <w:t>公告同时在</w:t>
      </w:r>
      <w:r>
        <w:rPr>
          <w:rFonts w:hint="eastAsia" w:ascii="宋体" w:hAnsi="宋体"/>
          <w:snapToGrid w:val="0"/>
          <w:kern w:val="0"/>
          <w:szCs w:val="21"/>
          <w:u w:val="single"/>
        </w:rPr>
        <w:t>重庆市垫江县人民政府网（http://www.cqsdj.gov.cn/）</w:t>
      </w:r>
      <w:r>
        <w:rPr>
          <w:rFonts w:ascii="宋体" w:hAnsi="宋体"/>
          <w:snapToGrid w:val="0"/>
          <w:kern w:val="0"/>
          <w:szCs w:val="21"/>
        </w:rPr>
        <w:t>上发布。</w:t>
      </w:r>
    </w:p>
    <w:p w14:paraId="2CDA3F27">
      <w:pPr>
        <w:pStyle w:val="5"/>
        <w:spacing w:before="0" w:after="0" w:line="360" w:lineRule="auto"/>
        <w:rPr>
          <w:rFonts w:ascii="宋体" w:hAnsi="宋体"/>
          <w:snapToGrid w:val="0"/>
          <w:sz w:val="28"/>
          <w:szCs w:val="28"/>
        </w:rPr>
      </w:pPr>
      <w:bookmarkStart w:id="72" w:name="_Toc430530422"/>
      <w:bookmarkStart w:id="73" w:name="_Toc287607734"/>
      <w:bookmarkStart w:id="74" w:name="_Toc277082542"/>
      <w:bookmarkStart w:id="75" w:name="_Toc224103305"/>
      <w:bookmarkStart w:id="76" w:name="_Toc287620673"/>
      <w:bookmarkStart w:id="77" w:name="_Toc23065"/>
      <w:bookmarkStart w:id="78" w:name="_Toc509218698"/>
      <w:bookmarkStart w:id="79" w:name="_Toc22722"/>
      <w:r>
        <w:rPr>
          <w:rFonts w:hint="eastAsia" w:ascii="宋体" w:hAnsi="宋体"/>
          <w:snapToGrid w:val="0"/>
          <w:sz w:val="28"/>
          <w:szCs w:val="28"/>
          <w:lang w:val="en-US" w:eastAsia="zh-CN"/>
        </w:rPr>
        <w:t>8</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联系方式</w:t>
      </w:r>
      <w:bookmarkEnd w:id="72"/>
      <w:bookmarkEnd w:id="73"/>
      <w:bookmarkEnd w:id="74"/>
      <w:bookmarkEnd w:id="75"/>
      <w:bookmarkEnd w:id="76"/>
      <w:bookmarkEnd w:id="77"/>
      <w:bookmarkEnd w:id="78"/>
      <w:bookmarkEnd w:id="79"/>
    </w:p>
    <w:p w14:paraId="38C4AB5C">
      <w:pPr>
        <w:tabs>
          <w:tab w:val="left" w:pos="5140"/>
          <w:tab w:val="left" w:pos="852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比选</w:t>
      </w:r>
      <w:r>
        <w:rPr>
          <w:rFonts w:ascii="宋体" w:hAnsi="宋体"/>
          <w:snapToGrid w:val="0"/>
          <w:kern w:val="0"/>
          <w:szCs w:val="21"/>
        </w:rPr>
        <w:t>人：</w:t>
      </w:r>
      <w:r>
        <w:rPr>
          <w:rFonts w:hint="eastAsia" w:ascii="宋体" w:hAnsi="宋体" w:cs="宋体"/>
          <w:snapToGrid w:val="0"/>
          <w:kern w:val="0"/>
          <w:szCs w:val="21"/>
          <w:u w:val="single"/>
        </w:rPr>
        <w:t>垫江县高峰镇人民政府</w:t>
      </w:r>
      <w:r>
        <w:rPr>
          <w:rFonts w:ascii="宋体" w:hAnsi="宋体"/>
          <w:snapToGrid w:val="0"/>
          <w:kern w:val="0"/>
          <w:szCs w:val="21"/>
        </w:rPr>
        <w:t xml:space="preserve">     </w:t>
      </w:r>
      <w:r>
        <w:rPr>
          <w:rFonts w:hint="eastAsia" w:ascii="宋体" w:hAnsi="宋体"/>
          <w:snapToGrid w:val="0"/>
          <w:kern w:val="0"/>
          <w:szCs w:val="21"/>
          <w:lang w:val="en-US" w:eastAsia="zh-CN"/>
        </w:rPr>
        <w:t xml:space="preserve">        比选</w:t>
      </w:r>
      <w:r>
        <w:rPr>
          <w:rFonts w:ascii="宋体" w:hAnsi="宋体"/>
          <w:snapToGrid w:val="0"/>
          <w:kern w:val="0"/>
          <w:szCs w:val="21"/>
        </w:rPr>
        <w:t>代理机构：</w:t>
      </w:r>
      <w:r>
        <w:rPr>
          <w:rFonts w:hint="eastAsia" w:ascii="宋体" w:hAnsi="宋体"/>
          <w:snapToGrid w:val="0"/>
          <w:kern w:val="0"/>
          <w:szCs w:val="21"/>
          <w:u w:val="single"/>
        </w:rPr>
        <w:t>重庆善德项目管理有限公司</w:t>
      </w:r>
    </w:p>
    <w:p w14:paraId="395C7C74">
      <w:pPr>
        <w:tabs>
          <w:tab w:val="left" w:pos="5140"/>
          <w:tab w:val="left" w:pos="8420"/>
        </w:tabs>
        <w:autoSpaceDE w:val="0"/>
        <w:autoSpaceDN w:val="0"/>
        <w:adjustRightInd w:val="0"/>
        <w:snapToGrid w:val="0"/>
        <w:spacing w:line="360" w:lineRule="auto"/>
        <w:ind w:left="5670" w:leftChars="200" w:hanging="5250" w:hangingChars="2500"/>
        <w:jc w:val="left"/>
        <w:rPr>
          <w:rFonts w:ascii="宋体" w:hAnsi="宋体"/>
          <w:snapToGrid w:val="0"/>
          <w:kern w:val="0"/>
          <w:szCs w:val="21"/>
        </w:rPr>
      </w:pPr>
      <w:r>
        <w:rPr>
          <w:rFonts w:ascii="宋体" w:hAnsi="宋体"/>
          <w:snapToGrid w:val="0"/>
          <w:kern w:val="0"/>
          <w:szCs w:val="21"/>
        </w:rPr>
        <w:t>地    址：</w:t>
      </w:r>
      <w:r>
        <w:rPr>
          <w:rFonts w:hint="eastAsia" w:ascii="宋体" w:hAnsi="宋体"/>
          <w:snapToGrid w:val="0"/>
          <w:kern w:val="0"/>
          <w:szCs w:val="21"/>
          <w:u w:val="single"/>
        </w:rPr>
        <w:t>重庆市垫江县高峰镇锦绣街1号</w:t>
      </w:r>
      <w:r>
        <w:rPr>
          <w:rFonts w:ascii="宋体" w:hAnsi="宋体"/>
          <w:snapToGrid w:val="0"/>
          <w:kern w:val="0"/>
          <w:szCs w:val="21"/>
        </w:rPr>
        <w:t xml:space="preserve">   </w:t>
      </w:r>
      <w:r>
        <w:rPr>
          <w:rFonts w:hint="eastAsia" w:ascii="宋体" w:hAnsi="宋体"/>
          <w:snapToGrid w:val="0"/>
          <w:kern w:val="0"/>
          <w:szCs w:val="21"/>
          <w:lang w:val="en-US" w:eastAsia="zh-CN"/>
        </w:rPr>
        <w:t xml:space="preserve">  </w:t>
      </w:r>
      <w:r>
        <w:rPr>
          <w:rFonts w:ascii="宋体" w:hAnsi="宋体"/>
          <w:snapToGrid w:val="0"/>
          <w:kern w:val="0"/>
          <w:szCs w:val="21"/>
        </w:rPr>
        <w:t>地    址：</w:t>
      </w:r>
      <w:r>
        <w:rPr>
          <w:rFonts w:ascii="宋体" w:hAnsi="宋体"/>
          <w:snapToGrid w:val="0"/>
          <w:kern w:val="0"/>
          <w:position w:val="-3"/>
          <w:szCs w:val="21"/>
          <w:u w:val="single"/>
        </w:rPr>
        <w:t xml:space="preserve"> </w:t>
      </w:r>
      <w:r>
        <w:rPr>
          <w:rFonts w:hint="eastAsia" w:ascii="宋体" w:hAnsi="宋体"/>
          <w:snapToGrid w:val="0"/>
          <w:kern w:val="0"/>
          <w:position w:val="-3"/>
          <w:szCs w:val="21"/>
          <w:u w:val="single"/>
        </w:rPr>
        <w:t>重庆市两江新区庐山大道50号三狼北站大厦310室</w:t>
      </w:r>
    </w:p>
    <w:p w14:paraId="75FE3C0F">
      <w:pPr>
        <w:tabs>
          <w:tab w:val="left" w:pos="5140"/>
          <w:tab w:val="left" w:pos="842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项目负责人</w:t>
      </w:r>
      <w:r>
        <w:rPr>
          <w:rFonts w:ascii="宋体" w:hAnsi="宋体"/>
          <w:snapToGrid w:val="0"/>
          <w:kern w:val="0"/>
          <w:szCs w:val="21"/>
        </w:rPr>
        <w:t>：</w:t>
      </w:r>
      <w:r>
        <w:rPr>
          <w:rFonts w:hint="eastAsia" w:ascii="宋体" w:hAnsi="宋体"/>
          <w:snapToGrid w:val="0"/>
          <w:kern w:val="0"/>
          <w:szCs w:val="21"/>
          <w:u w:val="single"/>
        </w:rPr>
        <w:t>王老师</w:t>
      </w:r>
      <w:r>
        <w:rPr>
          <w:rFonts w:hint="eastAsia" w:ascii="宋体" w:hAnsi="宋体"/>
          <w:snapToGrid w:val="0"/>
          <w:kern w:val="0"/>
          <w:szCs w:val="21"/>
          <w:lang w:val="en-US" w:eastAsia="zh-CN"/>
        </w:rPr>
        <w:t xml:space="preserve">                        项目负责人</w:t>
      </w:r>
      <w:r>
        <w:rPr>
          <w:rFonts w:ascii="宋体" w:hAnsi="宋体"/>
          <w:snapToGrid w:val="0"/>
          <w:kern w:val="0"/>
          <w:szCs w:val="21"/>
        </w:rPr>
        <w:t>：</w:t>
      </w:r>
      <w:r>
        <w:rPr>
          <w:rFonts w:hint="eastAsia" w:ascii="宋体" w:hAnsi="宋体"/>
          <w:snapToGrid w:val="0"/>
          <w:kern w:val="0"/>
          <w:szCs w:val="21"/>
          <w:u w:val="single"/>
        </w:rPr>
        <w:t>周老师</w:t>
      </w:r>
    </w:p>
    <w:p w14:paraId="277074CE">
      <w:pPr>
        <w:tabs>
          <w:tab w:val="left" w:pos="5140"/>
          <w:tab w:val="left" w:pos="8420"/>
        </w:tabs>
        <w:autoSpaceDE w:val="0"/>
        <w:autoSpaceDN w:val="0"/>
        <w:adjustRightInd w:val="0"/>
        <w:snapToGrid w:val="0"/>
        <w:spacing w:line="360" w:lineRule="auto"/>
        <w:ind w:firstLine="420" w:firstLineChars="200"/>
        <w:jc w:val="left"/>
        <w:rPr>
          <w:rFonts w:ascii="宋体" w:hAnsi="宋体"/>
          <w:snapToGrid w:val="0"/>
          <w:kern w:val="0"/>
          <w:szCs w:val="21"/>
        </w:rPr>
      </w:pPr>
      <w:r>
        <w:rPr>
          <w:rFonts w:ascii="宋体" w:hAnsi="宋体"/>
          <w:snapToGrid w:val="0"/>
          <w:kern w:val="0"/>
          <w:szCs w:val="21"/>
        </w:rPr>
        <w:t>电    话：</w:t>
      </w:r>
      <w:r>
        <w:rPr>
          <w:rFonts w:hint="eastAsia" w:ascii="宋体" w:hAnsi="宋体"/>
          <w:snapToGrid w:val="0"/>
          <w:kern w:val="0"/>
          <w:szCs w:val="21"/>
          <w:u w:val="single"/>
        </w:rPr>
        <w:t>13594532128</w:t>
      </w:r>
      <w:r>
        <w:rPr>
          <w:rFonts w:ascii="宋体" w:hAnsi="宋体"/>
          <w:snapToGrid w:val="0"/>
          <w:kern w:val="0"/>
          <w:szCs w:val="21"/>
        </w:rPr>
        <w:t xml:space="preserve">   </w:t>
      </w:r>
      <w:r>
        <w:rPr>
          <w:rFonts w:hint="eastAsia" w:ascii="宋体" w:hAnsi="宋体"/>
          <w:snapToGrid w:val="0"/>
          <w:kern w:val="0"/>
          <w:szCs w:val="21"/>
          <w:lang w:val="en-US" w:eastAsia="zh-CN"/>
        </w:rPr>
        <w:t xml:space="preserve">                  </w:t>
      </w: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rPr>
        <w:t>15523270215</w:t>
      </w:r>
    </w:p>
    <w:p w14:paraId="5FDF4EB5">
      <w:pPr>
        <w:tabs>
          <w:tab w:val="left" w:pos="5140"/>
          <w:tab w:val="left" w:pos="8420"/>
        </w:tabs>
        <w:autoSpaceDE w:val="0"/>
        <w:autoSpaceDN w:val="0"/>
        <w:adjustRightInd w:val="0"/>
        <w:snapToGrid w:val="0"/>
        <w:spacing w:line="360" w:lineRule="auto"/>
        <w:ind w:firstLine="420" w:firstLineChars="200"/>
        <w:jc w:val="left"/>
        <w:rPr>
          <w:rFonts w:ascii="宋体" w:hAnsi="宋体"/>
          <w:snapToGrid w:val="0"/>
          <w:kern w:val="0"/>
          <w:szCs w:val="21"/>
          <w:u w:val="single"/>
        </w:rPr>
      </w:pPr>
    </w:p>
    <w:p w14:paraId="24AD9D71">
      <w:pPr>
        <w:pStyle w:val="4"/>
        <w:spacing w:before="0" w:after="0" w:line="360" w:lineRule="auto"/>
        <w:jc w:val="center"/>
        <w:rPr>
          <w:rFonts w:ascii="宋体" w:hAnsi="宋体"/>
          <w:snapToGrid w:val="0"/>
          <w:kern w:val="0"/>
          <w:sz w:val="20"/>
          <w:szCs w:val="20"/>
        </w:rPr>
      </w:pPr>
      <w:r>
        <w:rPr>
          <w:rFonts w:ascii="宋体" w:hAnsi="宋体"/>
          <w:snapToGrid w:val="0"/>
          <w:kern w:val="0"/>
          <w:szCs w:val="21"/>
        </w:rPr>
        <w:br w:type="page"/>
      </w:r>
    </w:p>
    <w:p w14:paraId="4A57BD13">
      <w:pPr>
        <w:pStyle w:val="4"/>
        <w:spacing w:line="360" w:lineRule="auto"/>
        <w:jc w:val="center"/>
        <w:rPr>
          <w:rFonts w:ascii="宋体" w:hAnsi="宋体"/>
          <w:bCs w:val="0"/>
          <w:snapToGrid w:val="0"/>
          <w:kern w:val="0"/>
        </w:rPr>
      </w:pPr>
      <w:bookmarkStart w:id="80" w:name="_Toc287620683"/>
      <w:bookmarkStart w:id="81" w:name="_Toc7179"/>
      <w:bookmarkStart w:id="82" w:name="_Toc23562"/>
      <w:bookmarkStart w:id="83" w:name="_Toc224103315"/>
      <w:bookmarkStart w:id="84" w:name="_Toc430530432"/>
      <w:bookmarkStart w:id="85" w:name="_Toc287607744"/>
      <w:r>
        <w:rPr>
          <w:rFonts w:ascii="宋体" w:hAnsi="宋体"/>
          <w:snapToGrid w:val="0"/>
          <w:kern w:val="0"/>
        </w:rPr>
        <w:t xml:space="preserve">第二章  </w:t>
      </w:r>
      <w:r>
        <w:rPr>
          <w:rFonts w:hint="eastAsia" w:ascii="宋体" w:hAnsi="宋体"/>
          <w:snapToGrid w:val="0"/>
          <w:kern w:val="0"/>
          <w:lang w:eastAsia="zh-CN"/>
        </w:rPr>
        <w:t>竞选人</w:t>
      </w:r>
      <w:r>
        <w:rPr>
          <w:rFonts w:ascii="宋体" w:hAnsi="宋体"/>
          <w:snapToGrid w:val="0"/>
          <w:kern w:val="0"/>
        </w:rPr>
        <w:t>须知</w:t>
      </w:r>
      <w:bookmarkEnd w:id="80"/>
      <w:bookmarkEnd w:id="81"/>
      <w:bookmarkEnd w:id="82"/>
      <w:bookmarkEnd w:id="83"/>
      <w:bookmarkEnd w:id="84"/>
      <w:bookmarkEnd w:id="85"/>
      <w:bookmarkStart w:id="86" w:name="_Toc277082551"/>
      <w:bookmarkStart w:id="87" w:name="_Toc287620684"/>
      <w:bookmarkStart w:id="88" w:name="_Toc430530433"/>
      <w:bookmarkStart w:id="89" w:name="_Toc224103316"/>
      <w:bookmarkStart w:id="90" w:name="_Toc287607745"/>
    </w:p>
    <w:p w14:paraId="0CDF52B8">
      <w:pPr>
        <w:pStyle w:val="5"/>
        <w:spacing w:before="100" w:after="100" w:line="360" w:lineRule="auto"/>
        <w:rPr>
          <w:rFonts w:ascii="宋体" w:hAnsi="宋体"/>
        </w:rPr>
      </w:pPr>
      <w:bookmarkStart w:id="91" w:name="_Toc14054"/>
      <w:bookmarkStart w:id="92" w:name="_Toc28102"/>
      <w:bookmarkStart w:id="93" w:name="_Toc509218708"/>
      <w:r>
        <w:rPr>
          <w:rFonts w:hint="eastAsia" w:ascii="宋体" w:hAnsi="宋体"/>
          <w:lang w:eastAsia="zh-CN"/>
        </w:rPr>
        <w:t>竞选人</w:t>
      </w:r>
      <w:r>
        <w:rPr>
          <w:rFonts w:hint="eastAsia" w:ascii="宋体" w:hAnsi="宋体"/>
        </w:rPr>
        <w:t>须知前附表</w:t>
      </w:r>
      <w:bookmarkEnd w:id="86"/>
      <w:bookmarkEnd w:id="87"/>
      <w:bookmarkEnd w:id="88"/>
      <w:bookmarkEnd w:id="89"/>
      <w:bookmarkEnd w:id="90"/>
      <w:bookmarkEnd w:id="91"/>
      <w:bookmarkEnd w:id="92"/>
      <w:bookmarkEnd w:id="93"/>
    </w:p>
    <w:p w14:paraId="41C414D1">
      <w:pPr>
        <w:spacing w:line="360" w:lineRule="auto"/>
        <w:ind w:firstLine="420" w:firstLineChars="200"/>
        <w:rPr>
          <w:rFonts w:ascii="宋体" w:hAnsi="宋体"/>
          <w:szCs w:val="21"/>
        </w:rPr>
      </w:pPr>
      <w:r>
        <w:rPr>
          <w:rFonts w:ascii="宋体" w:hAnsi="宋体"/>
          <w:szCs w:val="21"/>
        </w:rPr>
        <w:t>正文内容不允许修改。若</w:t>
      </w:r>
      <w:r>
        <w:rPr>
          <w:rFonts w:hint="eastAsia" w:ascii="宋体" w:hAnsi="宋体"/>
          <w:szCs w:val="21"/>
          <w:lang w:eastAsia="zh-CN"/>
        </w:rPr>
        <w:t>竞选人</w:t>
      </w:r>
      <w:r>
        <w:rPr>
          <w:rFonts w:ascii="宋体" w:hAnsi="宋体"/>
          <w:szCs w:val="21"/>
        </w:rPr>
        <w:t>须知前附表与正文不一致的地方，以</w:t>
      </w:r>
      <w:r>
        <w:rPr>
          <w:rFonts w:hint="eastAsia" w:ascii="宋体" w:hAnsi="宋体"/>
          <w:szCs w:val="21"/>
          <w:lang w:eastAsia="zh-CN"/>
        </w:rPr>
        <w:t>竞选人</w:t>
      </w:r>
      <w:r>
        <w:rPr>
          <w:rFonts w:ascii="宋体" w:hAnsi="宋体"/>
          <w:szCs w:val="21"/>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45A7A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86B00C">
            <w:pPr>
              <w:keepNext w:val="0"/>
              <w:keepLines w:val="0"/>
              <w:pageBreakBefore w:val="0"/>
              <w:kinsoku/>
              <w:wordWrap/>
              <w:overflowPunct/>
              <w:topLinePunct w:val="0"/>
              <w:bidi w:val="0"/>
              <w:snapToGrid w:val="0"/>
              <w:spacing w:line="400" w:lineRule="exact"/>
              <w:jc w:val="center"/>
              <w:textAlignment w:val="auto"/>
              <w:rPr>
                <w:rFonts w:ascii="宋体" w:hAnsi="宋体"/>
                <w:b/>
                <w:kern w:val="0"/>
                <w:szCs w:val="21"/>
              </w:rPr>
            </w:pPr>
            <w:r>
              <w:rPr>
                <w:rFonts w:ascii="宋体" w:hAnsi="宋体"/>
                <w:b/>
                <w:kern w:val="0"/>
                <w:szCs w:val="21"/>
              </w:rPr>
              <w:t>条 款 号</w:t>
            </w:r>
          </w:p>
        </w:tc>
        <w:tc>
          <w:tcPr>
            <w:tcW w:w="1644" w:type="dxa"/>
            <w:vAlign w:val="center"/>
          </w:tcPr>
          <w:p w14:paraId="3FDD8EDF">
            <w:pPr>
              <w:keepNext w:val="0"/>
              <w:keepLines w:val="0"/>
              <w:pageBreakBefore w:val="0"/>
              <w:kinsoku/>
              <w:wordWrap/>
              <w:overflowPunct/>
              <w:topLinePunct w:val="0"/>
              <w:bidi w:val="0"/>
              <w:snapToGrid w:val="0"/>
              <w:spacing w:line="400" w:lineRule="exact"/>
              <w:jc w:val="center"/>
              <w:textAlignment w:val="auto"/>
              <w:rPr>
                <w:rFonts w:ascii="宋体" w:hAnsi="宋体"/>
                <w:b/>
                <w:kern w:val="0"/>
                <w:szCs w:val="21"/>
              </w:rPr>
            </w:pPr>
            <w:r>
              <w:rPr>
                <w:rFonts w:ascii="宋体" w:hAnsi="宋体"/>
                <w:b/>
                <w:kern w:val="0"/>
                <w:szCs w:val="21"/>
              </w:rPr>
              <w:t>条款名称</w:t>
            </w:r>
          </w:p>
        </w:tc>
        <w:tc>
          <w:tcPr>
            <w:tcW w:w="6490" w:type="dxa"/>
            <w:vAlign w:val="center"/>
          </w:tcPr>
          <w:p w14:paraId="46A1DB1C">
            <w:pPr>
              <w:keepNext w:val="0"/>
              <w:keepLines w:val="0"/>
              <w:pageBreakBefore w:val="0"/>
              <w:kinsoku/>
              <w:wordWrap/>
              <w:overflowPunct/>
              <w:topLinePunct w:val="0"/>
              <w:bidi w:val="0"/>
              <w:snapToGrid w:val="0"/>
              <w:spacing w:line="400" w:lineRule="exact"/>
              <w:jc w:val="center"/>
              <w:textAlignment w:val="auto"/>
              <w:rPr>
                <w:rFonts w:ascii="宋体" w:hAnsi="宋体"/>
                <w:b/>
                <w:kern w:val="0"/>
                <w:szCs w:val="21"/>
              </w:rPr>
            </w:pPr>
            <w:r>
              <w:rPr>
                <w:rFonts w:ascii="宋体" w:hAnsi="宋体"/>
                <w:b/>
                <w:kern w:val="0"/>
                <w:szCs w:val="21"/>
              </w:rPr>
              <w:t>编  列  内  容</w:t>
            </w:r>
          </w:p>
        </w:tc>
      </w:tr>
      <w:tr w14:paraId="5B153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32561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1.1.2</w:t>
            </w:r>
          </w:p>
        </w:tc>
        <w:tc>
          <w:tcPr>
            <w:tcW w:w="1644" w:type="dxa"/>
            <w:vAlign w:val="center"/>
          </w:tcPr>
          <w:p w14:paraId="1DE7DE1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hint="eastAsia" w:ascii="宋体" w:hAnsi="宋体"/>
                <w:kern w:val="0"/>
                <w:szCs w:val="21"/>
                <w:lang w:eastAsia="zh-CN"/>
              </w:rPr>
              <w:t>比选人</w:t>
            </w:r>
          </w:p>
        </w:tc>
        <w:tc>
          <w:tcPr>
            <w:tcW w:w="6490" w:type="dxa"/>
            <w:vAlign w:val="center"/>
          </w:tcPr>
          <w:p w14:paraId="3FEAAC1B">
            <w:pPr>
              <w:keepNext w:val="0"/>
              <w:keepLines w:val="0"/>
              <w:pageBreakBefore w:val="0"/>
              <w:kinsoku/>
              <w:wordWrap/>
              <w:overflowPunct/>
              <w:topLinePunct w:val="0"/>
              <w:bidi w:val="0"/>
              <w:snapToGrid w:val="0"/>
              <w:spacing w:line="400" w:lineRule="exact"/>
              <w:textAlignment w:val="auto"/>
              <w:rPr>
                <w:rFonts w:ascii="宋体" w:hAnsi="宋体"/>
                <w:kern w:val="0"/>
                <w:szCs w:val="21"/>
              </w:rPr>
            </w:pPr>
            <w:r>
              <w:rPr>
                <w:rFonts w:ascii="宋体" w:hAnsi="宋体"/>
                <w:kern w:val="0"/>
                <w:szCs w:val="21"/>
              </w:rPr>
              <w:t>名称：</w:t>
            </w:r>
            <w:r>
              <w:rPr>
                <w:rFonts w:hint="eastAsia" w:asciiTheme="minorEastAsia" w:hAnsiTheme="minorEastAsia" w:eastAsiaTheme="minorEastAsia" w:cstheme="minorEastAsia"/>
                <w:color w:val="auto"/>
                <w:szCs w:val="21"/>
                <w:highlight w:val="none"/>
                <w:u w:val="single"/>
                <w:lang w:val="en-US" w:eastAsia="zh-CN"/>
              </w:rPr>
              <w:t>垫江县高峰镇人民政府</w:t>
            </w:r>
          </w:p>
          <w:p w14:paraId="2DAB84F5">
            <w:pPr>
              <w:keepNext w:val="0"/>
              <w:keepLines w:val="0"/>
              <w:pageBreakBefore w:val="0"/>
              <w:kinsoku/>
              <w:wordWrap/>
              <w:overflowPunct/>
              <w:topLinePunct w:val="0"/>
              <w:bidi w:val="0"/>
              <w:snapToGrid w:val="0"/>
              <w:spacing w:line="400" w:lineRule="exact"/>
              <w:textAlignment w:val="auto"/>
              <w:rPr>
                <w:rFonts w:ascii="宋体" w:hAnsi="宋体"/>
                <w:kern w:val="0"/>
                <w:szCs w:val="21"/>
              </w:rPr>
            </w:pPr>
            <w:r>
              <w:rPr>
                <w:rFonts w:ascii="宋体" w:hAnsi="宋体"/>
                <w:kern w:val="0"/>
                <w:szCs w:val="21"/>
              </w:rPr>
              <w:t>地址：</w:t>
            </w:r>
            <w:r>
              <w:rPr>
                <w:rFonts w:hint="eastAsia" w:asciiTheme="minorEastAsia" w:hAnsiTheme="minorEastAsia" w:eastAsiaTheme="minorEastAsia" w:cstheme="minorEastAsia"/>
                <w:color w:val="auto"/>
                <w:szCs w:val="21"/>
                <w:highlight w:val="none"/>
                <w:u w:val="single"/>
                <w:lang w:val="en-US" w:eastAsia="zh-CN"/>
              </w:rPr>
              <w:t>重庆市垫江县高峰镇锦绣街1号</w:t>
            </w:r>
          </w:p>
          <w:p w14:paraId="646B32C1">
            <w:pPr>
              <w:keepNext w:val="0"/>
              <w:keepLines w:val="0"/>
              <w:pageBreakBefore w:val="0"/>
              <w:kinsoku/>
              <w:wordWrap/>
              <w:overflowPunct/>
              <w:topLinePunct w:val="0"/>
              <w:bidi w:val="0"/>
              <w:snapToGrid w:val="0"/>
              <w:spacing w:line="400" w:lineRule="exact"/>
              <w:textAlignment w:val="auto"/>
              <w:rPr>
                <w:rFonts w:ascii="宋体" w:hAnsi="宋体"/>
                <w:kern w:val="0"/>
                <w:szCs w:val="21"/>
              </w:rPr>
            </w:pPr>
            <w:r>
              <w:rPr>
                <w:rFonts w:hint="eastAsia" w:ascii="宋体" w:hAnsi="宋体"/>
                <w:snapToGrid w:val="0"/>
                <w:kern w:val="0"/>
                <w:szCs w:val="21"/>
                <w:lang w:val="en-US" w:eastAsia="zh-CN"/>
              </w:rPr>
              <w:t>项目负责人</w:t>
            </w:r>
            <w:r>
              <w:rPr>
                <w:rFonts w:ascii="宋体" w:hAnsi="宋体"/>
                <w:kern w:val="0"/>
                <w:szCs w:val="21"/>
              </w:rPr>
              <w:t>：</w:t>
            </w:r>
            <w:r>
              <w:rPr>
                <w:rFonts w:hint="eastAsia" w:asciiTheme="minorEastAsia" w:hAnsiTheme="minorEastAsia" w:eastAsiaTheme="minorEastAsia" w:cstheme="minorEastAsia"/>
                <w:color w:val="auto"/>
                <w:szCs w:val="21"/>
                <w:highlight w:val="none"/>
                <w:u w:val="single"/>
                <w:lang w:val="en-US" w:eastAsia="zh-CN"/>
              </w:rPr>
              <w:t>王老师</w:t>
            </w:r>
          </w:p>
          <w:p w14:paraId="31094B24">
            <w:pPr>
              <w:keepNext w:val="0"/>
              <w:keepLines w:val="0"/>
              <w:pageBreakBefore w:val="0"/>
              <w:kinsoku/>
              <w:wordWrap/>
              <w:overflowPunct/>
              <w:topLinePunct w:val="0"/>
              <w:bidi w:val="0"/>
              <w:snapToGrid w:val="0"/>
              <w:spacing w:line="400" w:lineRule="exact"/>
              <w:textAlignment w:val="auto"/>
              <w:rPr>
                <w:rFonts w:ascii="宋体" w:hAnsi="宋体"/>
                <w:kern w:val="0"/>
                <w:szCs w:val="21"/>
              </w:rPr>
            </w:pPr>
            <w:r>
              <w:rPr>
                <w:rFonts w:ascii="宋体" w:hAnsi="宋体"/>
                <w:kern w:val="0"/>
                <w:szCs w:val="21"/>
              </w:rPr>
              <w:t>电话：</w:t>
            </w:r>
            <w:r>
              <w:rPr>
                <w:rFonts w:hint="eastAsia" w:asciiTheme="minorEastAsia" w:hAnsiTheme="minorEastAsia" w:eastAsiaTheme="minorEastAsia" w:cstheme="minorEastAsia"/>
                <w:color w:val="auto"/>
                <w:szCs w:val="21"/>
                <w:highlight w:val="none"/>
                <w:u w:val="single"/>
                <w:lang w:val="en-US" w:eastAsia="zh-CN"/>
              </w:rPr>
              <w:t>13594532128</w:t>
            </w:r>
          </w:p>
        </w:tc>
      </w:tr>
      <w:tr w14:paraId="177D8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9DF6B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1.1.3</w:t>
            </w:r>
          </w:p>
        </w:tc>
        <w:tc>
          <w:tcPr>
            <w:tcW w:w="1644" w:type="dxa"/>
            <w:vAlign w:val="center"/>
          </w:tcPr>
          <w:p w14:paraId="44AB460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hint="eastAsia" w:ascii="宋体" w:hAnsi="宋体"/>
                <w:kern w:val="0"/>
                <w:szCs w:val="21"/>
                <w:lang w:eastAsia="zh-CN"/>
              </w:rPr>
              <w:t>比选代理机构</w:t>
            </w:r>
          </w:p>
        </w:tc>
        <w:tc>
          <w:tcPr>
            <w:tcW w:w="6490" w:type="dxa"/>
            <w:vAlign w:val="center"/>
          </w:tcPr>
          <w:p w14:paraId="6E134D2C">
            <w:pPr>
              <w:keepNext w:val="0"/>
              <w:keepLines w:val="0"/>
              <w:pageBreakBefore w:val="0"/>
              <w:kinsoku/>
              <w:wordWrap/>
              <w:overflowPunct/>
              <w:topLinePunct w:val="0"/>
              <w:bidi w:val="0"/>
              <w:snapToGrid w:val="0"/>
              <w:spacing w:line="400" w:lineRule="exact"/>
              <w:textAlignment w:val="auto"/>
              <w:rPr>
                <w:rFonts w:ascii="宋体" w:hAnsi="宋体"/>
                <w:kern w:val="0"/>
                <w:szCs w:val="21"/>
              </w:rPr>
            </w:pPr>
            <w:r>
              <w:rPr>
                <w:rFonts w:ascii="宋体" w:hAnsi="宋体"/>
                <w:kern w:val="0"/>
                <w:szCs w:val="21"/>
              </w:rPr>
              <w:t>名称：</w:t>
            </w:r>
            <w:r>
              <w:rPr>
                <w:rFonts w:hint="eastAsia" w:asciiTheme="minorEastAsia" w:hAnsiTheme="minorEastAsia" w:eastAsiaTheme="minorEastAsia" w:cstheme="minorEastAsia"/>
                <w:color w:val="auto"/>
                <w:szCs w:val="21"/>
                <w:highlight w:val="none"/>
                <w:u w:val="single"/>
                <w:lang w:val="en-US" w:eastAsia="zh-CN"/>
              </w:rPr>
              <w:t>重庆善德项目管理有限公司</w:t>
            </w:r>
          </w:p>
          <w:p w14:paraId="55420736">
            <w:pPr>
              <w:keepNext w:val="0"/>
              <w:keepLines w:val="0"/>
              <w:pageBreakBefore w:val="0"/>
              <w:kinsoku/>
              <w:wordWrap/>
              <w:overflowPunct/>
              <w:topLinePunct w:val="0"/>
              <w:bidi w:val="0"/>
              <w:snapToGrid w:val="0"/>
              <w:spacing w:line="400" w:lineRule="exact"/>
              <w:textAlignment w:val="auto"/>
              <w:rPr>
                <w:rFonts w:ascii="宋体" w:hAnsi="宋体"/>
                <w:kern w:val="0"/>
                <w:szCs w:val="21"/>
              </w:rPr>
            </w:pPr>
            <w:r>
              <w:rPr>
                <w:rFonts w:ascii="宋体" w:hAnsi="宋体"/>
                <w:kern w:val="0"/>
                <w:szCs w:val="21"/>
              </w:rPr>
              <w:t>地址：</w:t>
            </w:r>
            <w:r>
              <w:rPr>
                <w:rFonts w:hint="eastAsia" w:asciiTheme="minorEastAsia" w:hAnsiTheme="minorEastAsia" w:eastAsiaTheme="minorEastAsia" w:cstheme="minorEastAsia"/>
                <w:color w:val="auto"/>
                <w:szCs w:val="21"/>
                <w:highlight w:val="none"/>
                <w:u w:val="single"/>
                <w:lang w:val="en-US" w:eastAsia="zh-CN"/>
              </w:rPr>
              <w:t>重庆市两江新区庐山大道50号三狼北站大厦310室</w:t>
            </w:r>
          </w:p>
          <w:p w14:paraId="4EC84385">
            <w:pPr>
              <w:keepNext w:val="0"/>
              <w:keepLines w:val="0"/>
              <w:pageBreakBefore w:val="0"/>
              <w:kinsoku/>
              <w:wordWrap/>
              <w:overflowPunct/>
              <w:topLinePunct w:val="0"/>
              <w:bidi w:val="0"/>
              <w:snapToGrid w:val="0"/>
              <w:spacing w:line="400" w:lineRule="exact"/>
              <w:textAlignment w:val="auto"/>
              <w:rPr>
                <w:rFonts w:ascii="宋体" w:hAnsi="宋体"/>
                <w:kern w:val="0"/>
                <w:szCs w:val="21"/>
              </w:rPr>
            </w:pPr>
            <w:r>
              <w:rPr>
                <w:rFonts w:hint="eastAsia" w:ascii="宋体" w:hAnsi="宋体"/>
                <w:snapToGrid w:val="0"/>
                <w:kern w:val="0"/>
                <w:szCs w:val="21"/>
                <w:lang w:val="en-US" w:eastAsia="zh-CN"/>
              </w:rPr>
              <w:t>项目负责人</w:t>
            </w:r>
            <w:r>
              <w:rPr>
                <w:rFonts w:ascii="宋体" w:hAnsi="宋体"/>
                <w:kern w:val="0"/>
                <w:szCs w:val="21"/>
              </w:rPr>
              <w:t>：</w:t>
            </w:r>
            <w:r>
              <w:rPr>
                <w:rFonts w:hint="eastAsia" w:asciiTheme="minorEastAsia" w:hAnsiTheme="minorEastAsia" w:eastAsiaTheme="minorEastAsia" w:cstheme="minorEastAsia"/>
                <w:color w:val="auto"/>
                <w:szCs w:val="21"/>
                <w:highlight w:val="none"/>
                <w:u w:val="single"/>
                <w:lang w:val="en-US" w:eastAsia="zh-CN"/>
              </w:rPr>
              <w:t>周老师</w:t>
            </w:r>
          </w:p>
          <w:p w14:paraId="1F77CC2B">
            <w:pPr>
              <w:keepNext w:val="0"/>
              <w:keepLines w:val="0"/>
              <w:pageBreakBefore w:val="0"/>
              <w:kinsoku/>
              <w:wordWrap/>
              <w:overflowPunct/>
              <w:topLinePunct w:val="0"/>
              <w:bidi w:val="0"/>
              <w:snapToGrid w:val="0"/>
              <w:spacing w:line="400" w:lineRule="exact"/>
              <w:textAlignment w:val="auto"/>
              <w:rPr>
                <w:rFonts w:ascii="宋体" w:hAnsi="宋体"/>
                <w:kern w:val="0"/>
                <w:szCs w:val="21"/>
              </w:rPr>
            </w:pPr>
            <w:r>
              <w:rPr>
                <w:rFonts w:ascii="宋体" w:hAnsi="宋体"/>
                <w:kern w:val="0"/>
                <w:szCs w:val="21"/>
              </w:rPr>
              <w:t>电话：</w:t>
            </w:r>
            <w:r>
              <w:rPr>
                <w:rFonts w:hint="eastAsia" w:asciiTheme="minorEastAsia" w:hAnsiTheme="minorEastAsia" w:eastAsiaTheme="minorEastAsia" w:cstheme="minorEastAsia"/>
                <w:color w:val="auto"/>
                <w:szCs w:val="21"/>
                <w:highlight w:val="none"/>
                <w:u w:val="single"/>
                <w:lang w:val="en-US" w:eastAsia="zh-CN"/>
              </w:rPr>
              <w:t>15523270215</w:t>
            </w:r>
          </w:p>
        </w:tc>
      </w:tr>
      <w:tr w14:paraId="2E263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88E93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1.1.4</w:t>
            </w:r>
          </w:p>
        </w:tc>
        <w:tc>
          <w:tcPr>
            <w:tcW w:w="1644" w:type="dxa"/>
            <w:vAlign w:val="center"/>
          </w:tcPr>
          <w:p w14:paraId="3685310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项目名称</w:t>
            </w:r>
          </w:p>
        </w:tc>
        <w:tc>
          <w:tcPr>
            <w:tcW w:w="6490" w:type="dxa"/>
            <w:vAlign w:val="center"/>
          </w:tcPr>
          <w:p w14:paraId="6FC38910">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szCs w:val="21"/>
              </w:rPr>
            </w:pPr>
            <w:r>
              <w:rPr>
                <w:rFonts w:hint="eastAsia" w:asciiTheme="minorEastAsia" w:hAnsiTheme="minorEastAsia" w:eastAsiaTheme="minorEastAsia" w:cstheme="minorEastAsia"/>
                <w:color w:val="auto"/>
                <w:szCs w:val="21"/>
                <w:highlight w:val="none"/>
                <w:u w:val="single"/>
                <w:lang w:val="en-US" w:eastAsia="zh-CN"/>
              </w:rPr>
              <w:t>2026年垫江县高峰镇大井村农业产业化配套设施项目</w:t>
            </w:r>
          </w:p>
        </w:tc>
      </w:tr>
      <w:tr w14:paraId="4013F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EEDE7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1.1.5</w:t>
            </w:r>
          </w:p>
        </w:tc>
        <w:tc>
          <w:tcPr>
            <w:tcW w:w="1644" w:type="dxa"/>
            <w:vAlign w:val="center"/>
          </w:tcPr>
          <w:p w14:paraId="0DDEE30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建设地点</w:t>
            </w:r>
          </w:p>
        </w:tc>
        <w:tc>
          <w:tcPr>
            <w:tcW w:w="6490" w:type="dxa"/>
            <w:vAlign w:val="center"/>
          </w:tcPr>
          <w:p w14:paraId="1761B62A">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szCs w:val="21"/>
              </w:rPr>
            </w:pPr>
            <w:r>
              <w:rPr>
                <w:rFonts w:hint="eastAsia" w:asciiTheme="minorEastAsia" w:hAnsiTheme="minorEastAsia" w:eastAsiaTheme="minorEastAsia" w:cstheme="minorEastAsia"/>
                <w:color w:val="auto"/>
                <w:szCs w:val="21"/>
                <w:highlight w:val="none"/>
                <w:u w:val="single"/>
                <w:lang w:val="en-US" w:eastAsia="zh-CN"/>
              </w:rPr>
              <w:t>垫江县高峰镇大井村</w:t>
            </w:r>
          </w:p>
        </w:tc>
      </w:tr>
      <w:tr w14:paraId="616E6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62D05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1.1.6</w:t>
            </w:r>
          </w:p>
        </w:tc>
        <w:tc>
          <w:tcPr>
            <w:tcW w:w="1644" w:type="dxa"/>
            <w:vAlign w:val="center"/>
          </w:tcPr>
          <w:p w14:paraId="3C5C521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建设规模</w:t>
            </w:r>
          </w:p>
        </w:tc>
        <w:tc>
          <w:tcPr>
            <w:tcW w:w="6490" w:type="dxa"/>
            <w:vAlign w:val="center"/>
          </w:tcPr>
          <w:p w14:paraId="7A0EF4B0">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napToGrid w:val="0"/>
                <w:kern w:val="0"/>
                <w:szCs w:val="21"/>
              </w:rPr>
            </w:pPr>
            <w:r>
              <w:rPr>
                <w:rFonts w:hint="eastAsia" w:ascii="宋体" w:hAnsi="宋体"/>
                <w:snapToGrid w:val="0"/>
                <w:kern w:val="0"/>
                <w:szCs w:val="21"/>
                <w:u w:val="single"/>
              </w:rPr>
              <w:t>具体以比选人提供的工程量清单及施工图为准。</w:t>
            </w:r>
          </w:p>
          <w:p w14:paraId="344BA3C0">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i/>
                <w:snapToGrid w:val="0"/>
                <w:kern w:val="0"/>
                <w:szCs w:val="21"/>
                <w:lang w:eastAsia="zh-CN"/>
              </w:rPr>
            </w:pPr>
            <w:r>
              <w:rPr>
                <w:rFonts w:hint="eastAsia" w:ascii="宋体" w:hAnsi="宋体"/>
                <w:i/>
                <w:snapToGrid w:val="0"/>
                <w:kern w:val="0"/>
                <w:szCs w:val="21"/>
                <w:lang w:val="en-US" w:eastAsia="zh-CN"/>
              </w:rPr>
              <w:t xml:space="preserve"> </w:t>
            </w:r>
          </w:p>
        </w:tc>
      </w:tr>
      <w:tr w14:paraId="47B76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2D62A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1.2.1</w:t>
            </w:r>
          </w:p>
        </w:tc>
        <w:tc>
          <w:tcPr>
            <w:tcW w:w="1644" w:type="dxa"/>
            <w:vAlign w:val="center"/>
          </w:tcPr>
          <w:p w14:paraId="5DA6C70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资金来源</w:t>
            </w:r>
          </w:p>
        </w:tc>
        <w:tc>
          <w:tcPr>
            <w:tcW w:w="6490" w:type="dxa"/>
            <w:vAlign w:val="center"/>
          </w:tcPr>
          <w:p w14:paraId="1E96E754">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napToGrid w:val="0"/>
                <w:kern w:val="0"/>
                <w:szCs w:val="21"/>
              </w:rPr>
            </w:pP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6</w:t>
            </w:r>
            <w:r>
              <w:rPr>
                <w:rFonts w:hint="eastAsia" w:ascii="宋体" w:hAnsi="宋体"/>
                <w:snapToGrid w:val="0"/>
                <w:kern w:val="0"/>
                <w:szCs w:val="21"/>
                <w:u w:val="single"/>
              </w:rPr>
              <w:t>年财政衔接推进乡村振兴补助资金（第一批）</w:t>
            </w:r>
          </w:p>
        </w:tc>
      </w:tr>
      <w:tr w14:paraId="7E682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72C17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1.2.2</w:t>
            </w:r>
          </w:p>
        </w:tc>
        <w:tc>
          <w:tcPr>
            <w:tcW w:w="1644" w:type="dxa"/>
            <w:vAlign w:val="center"/>
          </w:tcPr>
          <w:p w14:paraId="5431712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出资比例</w:t>
            </w:r>
          </w:p>
        </w:tc>
        <w:tc>
          <w:tcPr>
            <w:tcW w:w="6490" w:type="dxa"/>
            <w:vAlign w:val="center"/>
          </w:tcPr>
          <w:p w14:paraId="27C6693E">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szCs w:val="21"/>
                <w:u w:val="single"/>
              </w:rPr>
            </w:pPr>
            <w:r>
              <w:rPr>
                <w:rFonts w:hint="eastAsia" w:ascii="宋体" w:hAnsi="宋体"/>
                <w:szCs w:val="21"/>
                <w:u w:val="single"/>
              </w:rPr>
              <w:t>100%</w:t>
            </w:r>
          </w:p>
        </w:tc>
      </w:tr>
      <w:tr w14:paraId="3246C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0CAD0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1.2.3</w:t>
            </w:r>
          </w:p>
        </w:tc>
        <w:tc>
          <w:tcPr>
            <w:tcW w:w="1644" w:type="dxa"/>
            <w:vAlign w:val="center"/>
          </w:tcPr>
          <w:p w14:paraId="7E26873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资金落实情况</w:t>
            </w:r>
          </w:p>
        </w:tc>
        <w:tc>
          <w:tcPr>
            <w:tcW w:w="6490" w:type="dxa"/>
            <w:vAlign w:val="center"/>
          </w:tcPr>
          <w:p w14:paraId="70BC70CA">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szCs w:val="21"/>
                <w:u w:val="single"/>
              </w:rPr>
            </w:pPr>
            <w:r>
              <w:rPr>
                <w:rFonts w:hint="eastAsia" w:ascii="宋体" w:hAnsi="宋体"/>
                <w:szCs w:val="21"/>
                <w:u w:val="single"/>
              </w:rPr>
              <w:t>已落实</w:t>
            </w:r>
          </w:p>
        </w:tc>
      </w:tr>
      <w:tr w14:paraId="5AFBA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8A861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1.3.1</w:t>
            </w:r>
          </w:p>
        </w:tc>
        <w:tc>
          <w:tcPr>
            <w:tcW w:w="1644" w:type="dxa"/>
            <w:vAlign w:val="center"/>
          </w:tcPr>
          <w:p w14:paraId="4D10D2E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hint="eastAsia" w:ascii="宋体" w:hAnsi="宋体"/>
                <w:kern w:val="0"/>
                <w:szCs w:val="21"/>
                <w:lang w:eastAsia="zh-CN"/>
              </w:rPr>
              <w:t>比选范围</w:t>
            </w:r>
          </w:p>
        </w:tc>
        <w:tc>
          <w:tcPr>
            <w:tcW w:w="6490" w:type="dxa"/>
            <w:vAlign w:val="center"/>
          </w:tcPr>
          <w:p w14:paraId="3FB972A0">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rPr>
            </w:pPr>
            <w:r>
              <w:rPr>
                <w:rFonts w:hint="eastAsia" w:ascii="宋体" w:hAnsi="宋体"/>
                <w:szCs w:val="21"/>
                <w:u w:val="single"/>
              </w:rPr>
              <w:t>具体以比选人提供的工程量清单及施工图为准</w:t>
            </w:r>
          </w:p>
          <w:p w14:paraId="2C1BD24C">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i/>
                <w:szCs w:val="21"/>
              </w:rPr>
            </w:pPr>
          </w:p>
        </w:tc>
      </w:tr>
      <w:tr w14:paraId="5FA56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AB672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1.3.2</w:t>
            </w:r>
          </w:p>
        </w:tc>
        <w:tc>
          <w:tcPr>
            <w:tcW w:w="1644" w:type="dxa"/>
            <w:vAlign w:val="center"/>
          </w:tcPr>
          <w:p w14:paraId="535F1DD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计划工期</w:t>
            </w:r>
          </w:p>
          <w:p w14:paraId="63D7950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缺陷责任期</w:t>
            </w:r>
          </w:p>
        </w:tc>
        <w:tc>
          <w:tcPr>
            <w:tcW w:w="6490" w:type="dxa"/>
            <w:vAlign w:val="center"/>
          </w:tcPr>
          <w:p w14:paraId="68B9E726">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napToGrid w:val="0"/>
                <w:kern w:val="0"/>
                <w:szCs w:val="21"/>
                <w:u w:val="single"/>
              </w:rPr>
            </w:pPr>
            <w:r>
              <w:rPr>
                <w:rFonts w:hint="eastAsia" w:ascii="宋体" w:hAnsi="宋体"/>
                <w:kern w:val="0"/>
                <w:szCs w:val="21"/>
              </w:rPr>
              <w:t>工期：</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45</w:t>
            </w:r>
            <w:r>
              <w:rPr>
                <w:rFonts w:hint="eastAsia" w:ascii="宋体" w:hAnsi="宋体"/>
                <w:snapToGrid w:val="0"/>
                <w:kern w:val="0"/>
                <w:szCs w:val="21"/>
                <w:u w:val="single"/>
              </w:rPr>
              <w:t>日历天</w:t>
            </w:r>
          </w:p>
          <w:p w14:paraId="085094FF">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24</w:t>
            </w:r>
            <w:r>
              <w:rPr>
                <w:rFonts w:hint="eastAsia" w:ascii="宋体" w:hAnsi="宋体"/>
                <w:snapToGrid w:val="0"/>
                <w:kern w:val="0"/>
                <w:szCs w:val="21"/>
                <w:u w:val="single"/>
              </w:rPr>
              <w:t>个月</w:t>
            </w:r>
          </w:p>
        </w:tc>
      </w:tr>
      <w:tr w14:paraId="2CF2C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1DADF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1.3.3</w:t>
            </w:r>
          </w:p>
        </w:tc>
        <w:tc>
          <w:tcPr>
            <w:tcW w:w="1644" w:type="dxa"/>
            <w:vAlign w:val="center"/>
          </w:tcPr>
          <w:p w14:paraId="754E4F8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质量要求</w:t>
            </w:r>
          </w:p>
        </w:tc>
        <w:tc>
          <w:tcPr>
            <w:tcW w:w="6490" w:type="dxa"/>
            <w:vAlign w:val="center"/>
          </w:tcPr>
          <w:p w14:paraId="17589128">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14:paraId="6BEB7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335" w:type="dxa"/>
            <w:vAlign w:val="center"/>
          </w:tcPr>
          <w:p w14:paraId="62CBCC2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6787DD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A94B30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CE11A8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461039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0368EE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F16DAE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2247FC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4B6161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8C821E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AEE3D7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0F3A10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60DC57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A11347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E0C288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000FFD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DF349D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F3CD3D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1.4.1</w:t>
            </w:r>
          </w:p>
          <w:p w14:paraId="76359F6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AE69A2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F35408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2FAE1D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4C0ED8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1EFB7A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B894E8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3F9EE8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2BC494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6307C1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B1DD49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FDD0D6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238A9D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F462C2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EE93A9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26B1EE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9163F3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E48487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4045DA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339D2E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9A3D23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611FBA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6E3DCE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369E25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835C66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6DEDC3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8B30BC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29394D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6725C2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307BC8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3FA77E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DA38BA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1.4.1</w:t>
            </w:r>
          </w:p>
          <w:p w14:paraId="6DA4789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8CA08E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4CF12F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D89D19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0CE679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B9735C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ED0BB3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157BB1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7622D2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407D0D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F064E3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35777C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FB5F54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48353A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A3398C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93D23D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77128C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CA6C38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E59233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D437BE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10F71A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3AD952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2E837B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BF21B3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770366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1D4EB3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5244D4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79A2C5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A26A1C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EF36F7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9177AD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70B3BF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3689FA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1.4.1</w:t>
            </w:r>
          </w:p>
          <w:p w14:paraId="166DBA2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89E993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9B6309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14961D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82DE3D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238E74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C46E5C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45066F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B7F209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294509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113893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D3DAB0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4F5BEF2">
            <w:pPr>
              <w:keepNext w:val="0"/>
              <w:keepLines w:val="0"/>
              <w:pageBreakBefore w:val="0"/>
              <w:kinsoku/>
              <w:wordWrap/>
              <w:overflowPunct/>
              <w:topLinePunct w:val="0"/>
              <w:bidi w:val="0"/>
              <w:snapToGrid w:val="0"/>
              <w:spacing w:line="400" w:lineRule="exact"/>
              <w:jc w:val="both"/>
              <w:textAlignment w:val="auto"/>
              <w:rPr>
                <w:rFonts w:ascii="宋体" w:hAnsi="宋体"/>
                <w:kern w:val="0"/>
                <w:szCs w:val="21"/>
              </w:rPr>
            </w:pPr>
          </w:p>
          <w:p w14:paraId="596F8FF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ADBA8D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AA6E4E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4AAAAF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1CEC80D">
            <w:pPr>
              <w:keepNext w:val="0"/>
              <w:keepLines w:val="0"/>
              <w:pageBreakBefore w:val="0"/>
              <w:kinsoku/>
              <w:wordWrap/>
              <w:overflowPunct/>
              <w:topLinePunct w:val="0"/>
              <w:bidi w:val="0"/>
              <w:snapToGrid w:val="0"/>
              <w:spacing w:line="400" w:lineRule="exact"/>
              <w:jc w:val="both"/>
              <w:textAlignment w:val="auto"/>
              <w:rPr>
                <w:rFonts w:ascii="宋体" w:hAnsi="宋体"/>
                <w:kern w:val="0"/>
                <w:szCs w:val="21"/>
              </w:rPr>
            </w:pPr>
          </w:p>
          <w:p w14:paraId="1C388E9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1DD880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016C39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4D309B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299743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AA84EA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1.4.1</w:t>
            </w:r>
          </w:p>
          <w:p w14:paraId="36C0E3F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A182F9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49281C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C2DDD7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4669E5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3E4ED3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AC04BBD">
            <w:pPr>
              <w:keepNext w:val="0"/>
              <w:keepLines w:val="0"/>
              <w:pageBreakBefore w:val="0"/>
              <w:kinsoku/>
              <w:wordWrap/>
              <w:overflowPunct/>
              <w:topLinePunct w:val="0"/>
              <w:bidi w:val="0"/>
              <w:snapToGrid w:val="0"/>
              <w:spacing w:line="400" w:lineRule="exact"/>
              <w:jc w:val="both"/>
              <w:textAlignment w:val="auto"/>
              <w:rPr>
                <w:rFonts w:ascii="宋体" w:hAnsi="宋体"/>
                <w:kern w:val="0"/>
                <w:szCs w:val="21"/>
              </w:rPr>
            </w:pPr>
          </w:p>
          <w:p w14:paraId="41DF7EA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tc>
        <w:tc>
          <w:tcPr>
            <w:tcW w:w="1644" w:type="dxa"/>
            <w:vAlign w:val="center"/>
          </w:tcPr>
          <w:p w14:paraId="61818F2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D491A2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10E3C0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D7C5F2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FBAC65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5DF09C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27CD1D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AE74B0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E78267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9D1894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719AF7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A5B2E4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012EC2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07E244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B054AE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2BDEC1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F88173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379A3C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lang w:eastAsia="zh-CN"/>
              </w:rPr>
              <w:t>竞选人</w:t>
            </w:r>
            <w:r>
              <w:rPr>
                <w:rFonts w:ascii="宋体" w:hAnsi="宋体"/>
                <w:kern w:val="0"/>
                <w:szCs w:val="21"/>
              </w:rPr>
              <w:t>资质条件、能力和信誉</w:t>
            </w:r>
          </w:p>
          <w:p w14:paraId="7ED675D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107FBF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7C35A6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451386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061EEB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CF8B8A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A8A4EA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57405B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9B5539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E0343B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58E324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B742A6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AFD6C7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48BF0C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6857DD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E5253A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C5C3EE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0DC7A7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92EF27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AD60C3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4D727F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469303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FFAC56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DB36C0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D18A35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AA24FF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EA8CE3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2C2A61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432188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472578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DD39F5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lang w:eastAsia="zh-CN"/>
              </w:rPr>
              <w:t>竞选人</w:t>
            </w:r>
            <w:r>
              <w:rPr>
                <w:rFonts w:ascii="宋体" w:hAnsi="宋体"/>
                <w:kern w:val="0"/>
                <w:szCs w:val="21"/>
              </w:rPr>
              <w:t>资质条件、能力和信誉</w:t>
            </w:r>
          </w:p>
          <w:p w14:paraId="491D27A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A15A2C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4E4ED0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C49DAA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7395E3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80EA92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2519FF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5EBAC3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9362AF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EFE949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FB1C29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452EC9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D9AFF9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B2F3BA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1E02E3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3959DA7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19FEE1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2CF4C1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A15EA2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2A0AFD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680FEE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AE61F2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A219CE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42A0CCF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07C744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5C0028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C839C1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AEB4B5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35D734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A99E9A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CE7AFD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BBBE15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lang w:eastAsia="zh-CN"/>
              </w:rPr>
              <w:t>竞选人</w:t>
            </w:r>
            <w:r>
              <w:rPr>
                <w:rFonts w:ascii="宋体" w:hAnsi="宋体"/>
                <w:kern w:val="0"/>
                <w:szCs w:val="21"/>
              </w:rPr>
              <w:t>资质条件、能力和信誉</w:t>
            </w:r>
          </w:p>
          <w:p w14:paraId="2524DEA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59FAD0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146221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4883C1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30ADF5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B86BCC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42FD42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65EBA3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64A61E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8EDFF3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1985BE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47F3E95">
            <w:pPr>
              <w:keepNext w:val="0"/>
              <w:keepLines w:val="0"/>
              <w:pageBreakBefore w:val="0"/>
              <w:kinsoku/>
              <w:wordWrap/>
              <w:overflowPunct/>
              <w:topLinePunct w:val="0"/>
              <w:bidi w:val="0"/>
              <w:snapToGrid w:val="0"/>
              <w:spacing w:line="400" w:lineRule="exact"/>
              <w:jc w:val="both"/>
              <w:textAlignment w:val="auto"/>
              <w:rPr>
                <w:rFonts w:ascii="宋体" w:hAnsi="宋体"/>
                <w:kern w:val="0"/>
                <w:szCs w:val="21"/>
              </w:rPr>
            </w:pPr>
          </w:p>
          <w:p w14:paraId="26B8B74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7366BF1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2FAE655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99B5EB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386273E">
            <w:pPr>
              <w:keepNext w:val="0"/>
              <w:keepLines w:val="0"/>
              <w:pageBreakBefore w:val="0"/>
              <w:kinsoku/>
              <w:wordWrap/>
              <w:overflowPunct/>
              <w:topLinePunct w:val="0"/>
              <w:bidi w:val="0"/>
              <w:snapToGrid w:val="0"/>
              <w:spacing w:line="400" w:lineRule="exact"/>
              <w:jc w:val="both"/>
              <w:textAlignment w:val="auto"/>
              <w:rPr>
                <w:rFonts w:ascii="宋体" w:hAnsi="宋体"/>
                <w:kern w:val="0"/>
                <w:szCs w:val="21"/>
              </w:rPr>
            </w:pPr>
          </w:p>
          <w:p w14:paraId="7C02492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62EE3D6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5D7B72B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19B6503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p w14:paraId="02D27AC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lang w:eastAsia="zh-CN"/>
              </w:rPr>
              <w:t>竞选人</w:t>
            </w:r>
            <w:r>
              <w:rPr>
                <w:rFonts w:ascii="宋体" w:hAnsi="宋体"/>
                <w:kern w:val="0"/>
                <w:szCs w:val="21"/>
              </w:rPr>
              <w:t>资质条件、能力和信誉</w:t>
            </w:r>
          </w:p>
          <w:p w14:paraId="5EB2F96F">
            <w:pPr>
              <w:keepNext w:val="0"/>
              <w:keepLines w:val="0"/>
              <w:pageBreakBefore w:val="0"/>
              <w:kinsoku/>
              <w:wordWrap/>
              <w:overflowPunct/>
              <w:topLinePunct w:val="0"/>
              <w:bidi w:val="0"/>
              <w:snapToGrid w:val="0"/>
              <w:spacing w:line="400" w:lineRule="exact"/>
              <w:jc w:val="both"/>
              <w:textAlignment w:val="auto"/>
              <w:rPr>
                <w:rFonts w:ascii="宋体" w:hAnsi="宋体"/>
                <w:kern w:val="0"/>
                <w:szCs w:val="21"/>
              </w:rPr>
            </w:pPr>
          </w:p>
        </w:tc>
        <w:tc>
          <w:tcPr>
            <w:tcW w:w="6490" w:type="dxa"/>
            <w:vAlign w:val="center"/>
          </w:tcPr>
          <w:p w14:paraId="76DAF27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zCs w:val="21"/>
              </w:rPr>
            </w:pPr>
            <w:bookmarkStart w:id="94" w:name="OLE_LINK1"/>
            <w:r>
              <w:rPr>
                <w:rFonts w:ascii="宋体" w:hAnsi="宋体"/>
                <w:szCs w:val="21"/>
              </w:rPr>
              <w:t>本工程施工实行资格后审，</w:t>
            </w:r>
            <w:r>
              <w:rPr>
                <w:rFonts w:hint="eastAsia" w:ascii="宋体" w:hAnsi="宋体"/>
                <w:szCs w:val="21"/>
                <w:lang w:eastAsia="zh-CN"/>
              </w:rPr>
              <w:t>竞选人</w:t>
            </w:r>
            <w:r>
              <w:rPr>
                <w:rFonts w:ascii="宋体" w:hAnsi="宋体"/>
                <w:szCs w:val="21"/>
              </w:rPr>
              <w:t>应</w:t>
            </w:r>
            <w:bookmarkStart w:id="95" w:name="一是"/>
            <w:bookmarkEnd w:id="95"/>
            <w:r>
              <w:rPr>
                <w:rFonts w:ascii="宋体" w:hAnsi="宋体"/>
                <w:szCs w:val="21"/>
              </w:rPr>
              <w:t>具备以下资格条件：</w:t>
            </w:r>
          </w:p>
          <w:bookmarkEnd w:id="94"/>
          <w:p w14:paraId="056630A1">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szCs w:val="21"/>
              </w:rPr>
            </w:pPr>
            <w:r>
              <w:rPr>
                <w:rFonts w:ascii="宋体" w:hAnsi="宋体"/>
                <w:b/>
                <w:szCs w:val="21"/>
              </w:rPr>
              <w:t>1.资质条件、</w:t>
            </w:r>
            <w:r>
              <w:rPr>
                <w:rFonts w:hint="eastAsia" w:ascii="宋体" w:hAnsi="宋体"/>
                <w:b/>
                <w:szCs w:val="21"/>
                <w:lang w:eastAsia="zh-CN"/>
              </w:rPr>
              <w:t>独立法人资格</w:t>
            </w:r>
            <w:r>
              <w:rPr>
                <w:rFonts w:ascii="宋体" w:hAnsi="宋体"/>
                <w:b/>
                <w:szCs w:val="21"/>
              </w:rPr>
              <w:t>及安全生产条件</w:t>
            </w:r>
          </w:p>
          <w:p w14:paraId="20CAD7DB">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zCs w:val="21"/>
              </w:rPr>
            </w:pPr>
            <w:r>
              <w:rPr>
                <w:rFonts w:ascii="宋体" w:hAnsi="宋体"/>
                <w:szCs w:val="21"/>
              </w:rPr>
              <w:t>（1）具备建设行政主管部门颁发的有效的</w:t>
            </w:r>
            <w:r>
              <w:rPr>
                <w:rFonts w:hint="eastAsia" w:ascii="宋体" w:hAnsi="宋体"/>
                <w:snapToGrid w:val="0"/>
                <w:kern w:val="0"/>
                <w:szCs w:val="21"/>
              </w:rPr>
              <w:t xml:space="preserve"> 建筑工程施工总承包三级及以上资质</w:t>
            </w:r>
            <w:r>
              <w:rPr>
                <w:rFonts w:hint="eastAsia" w:ascii="宋体" w:hAnsi="宋体"/>
                <w:snapToGrid w:val="0"/>
                <w:kern w:val="0"/>
                <w:szCs w:val="21"/>
                <w:lang w:val="en-US" w:eastAsia="zh-CN"/>
              </w:rPr>
              <w:t>和</w:t>
            </w:r>
            <w:r>
              <w:rPr>
                <w:rFonts w:hint="eastAsia" w:ascii="宋体" w:hAnsi="宋体"/>
                <w:snapToGrid w:val="0"/>
                <w:kern w:val="0"/>
                <w:szCs w:val="21"/>
              </w:rPr>
              <w:t>钢结构工程专业承包三级及以上资质</w:t>
            </w:r>
            <w:r>
              <w:rPr>
                <w:rFonts w:ascii="宋体" w:hAnsi="宋体"/>
                <w:szCs w:val="21"/>
              </w:rPr>
              <w:t>。</w:t>
            </w:r>
          </w:p>
          <w:p w14:paraId="45ABB5F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zCs w:val="21"/>
              </w:rPr>
            </w:pPr>
            <w:r>
              <w:rPr>
                <w:rFonts w:ascii="宋体" w:hAnsi="宋体"/>
                <w:szCs w:val="21"/>
              </w:rPr>
              <w:t>提供</w:t>
            </w:r>
            <w:r>
              <w:rPr>
                <w:rFonts w:hint="eastAsia" w:ascii="宋体" w:hAnsi="宋体"/>
                <w:szCs w:val="21"/>
                <w:lang w:eastAsia="zh-CN"/>
              </w:rPr>
              <w:t>：</w:t>
            </w:r>
            <w:r>
              <w:rPr>
                <w:rFonts w:hint="eastAsia" w:ascii="宋体" w:hAnsi="宋体"/>
                <w:szCs w:val="21"/>
              </w:rPr>
              <w:t>有效的资质证书</w:t>
            </w:r>
            <w:r>
              <w:rPr>
                <w:rFonts w:ascii="宋体" w:hAnsi="宋体"/>
                <w:szCs w:val="21"/>
              </w:rPr>
              <w:t>。</w:t>
            </w:r>
          </w:p>
          <w:p w14:paraId="60F46DAB">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zCs w:val="21"/>
              </w:rPr>
            </w:pPr>
            <w:r>
              <w:rPr>
                <w:rFonts w:ascii="宋体" w:hAnsi="宋体"/>
                <w:szCs w:val="21"/>
              </w:rPr>
              <w:t>（2）具备</w:t>
            </w:r>
            <w:r>
              <w:rPr>
                <w:rFonts w:hint="eastAsia" w:ascii="宋体" w:hAnsi="宋体"/>
                <w:szCs w:val="21"/>
                <w:lang w:val="en-US" w:eastAsia="zh-CN"/>
              </w:rPr>
              <w:t>独立法人资格</w:t>
            </w:r>
            <w:r>
              <w:rPr>
                <w:rFonts w:ascii="宋体" w:hAnsi="宋体"/>
                <w:szCs w:val="21"/>
              </w:rPr>
              <w:t>。</w:t>
            </w:r>
          </w:p>
          <w:p w14:paraId="59F1450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zCs w:val="21"/>
              </w:rPr>
            </w:pPr>
            <w:r>
              <w:rPr>
                <w:rFonts w:ascii="宋体" w:hAnsi="宋体"/>
                <w:szCs w:val="21"/>
              </w:rPr>
              <w:t>提供</w:t>
            </w:r>
            <w:r>
              <w:rPr>
                <w:rFonts w:hint="eastAsia" w:ascii="宋体" w:hAnsi="宋体"/>
                <w:szCs w:val="21"/>
                <w:lang w:eastAsia="zh-CN"/>
              </w:rPr>
              <w:t>：</w:t>
            </w:r>
            <w:r>
              <w:rPr>
                <w:rFonts w:ascii="宋体" w:hAnsi="宋体"/>
                <w:szCs w:val="21"/>
              </w:rPr>
              <w:t>有效的营业执照。</w:t>
            </w:r>
          </w:p>
          <w:p w14:paraId="668C2E1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注：不得将</w:t>
            </w:r>
            <w:r>
              <w:rPr>
                <w:rFonts w:hint="eastAsia" w:ascii="宋体" w:hAnsi="宋体"/>
                <w:szCs w:val="21"/>
                <w:lang w:eastAsia="zh-CN"/>
              </w:rPr>
              <w:t>竞选人</w:t>
            </w:r>
            <w:r>
              <w:rPr>
                <w:rFonts w:hint="eastAsia" w:ascii="宋体" w:hAnsi="宋体"/>
                <w:szCs w:val="21"/>
              </w:rPr>
              <w:t>营业执照记载的经营范围作为评审因素。</w:t>
            </w:r>
          </w:p>
          <w:p w14:paraId="68D4150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zCs w:val="21"/>
              </w:rPr>
            </w:pPr>
            <w:r>
              <w:rPr>
                <w:rFonts w:ascii="宋体" w:hAnsi="宋体"/>
                <w:szCs w:val="21"/>
              </w:rPr>
              <w:t>（3）具备建设行政主管部门颁发的有效的安全生产许可证，企业</w:t>
            </w:r>
            <w:r>
              <w:rPr>
                <w:rFonts w:hint="eastAsia" w:ascii="宋体" w:hAnsi="宋体"/>
                <w:szCs w:val="21"/>
              </w:rPr>
              <w:t>主要</w:t>
            </w:r>
            <w:r>
              <w:rPr>
                <w:rFonts w:ascii="宋体" w:hAnsi="宋体"/>
                <w:szCs w:val="21"/>
              </w:rPr>
              <w:t>负责人、</w:t>
            </w:r>
            <w:r>
              <w:rPr>
                <w:rFonts w:hint="eastAsia" w:ascii="宋体" w:hAnsi="宋体"/>
                <w:szCs w:val="21"/>
                <w:lang w:val="en-US" w:eastAsia="zh-CN"/>
              </w:rPr>
              <w:t>拟派</w:t>
            </w:r>
            <w:r>
              <w:rPr>
                <w:rFonts w:ascii="宋体" w:hAnsi="宋体"/>
                <w:szCs w:val="21"/>
              </w:rPr>
              <w:t>项目经理具备相应的由建设行政主管部门颁发的有效的安全生产考核合格证书</w:t>
            </w:r>
            <w:r>
              <w:rPr>
                <w:rFonts w:hint="eastAsia" w:ascii="宋体" w:hAnsi="宋体"/>
                <w:szCs w:val="21"/>
              </w:rPr>
              <w:t>。</w:t>
            </w:r>
          </w:p>
          <w:p w14:paraId="4F2365C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提供</w:t>
            </w:r>
            <w:r>
              <w:rPr>
                <w:rFonts w:hint="eastAsia" w:ascii="宋体" w:hAnsi="宋体"/>
                <w:szCs w:val="21"/>
                <w:lang w:eastAsia="zh-CN"/>
              </w:rPr>
              <w:t>：</w:t>
            </w:r>
            <w:r>
              <w:rPr>
                <w:rFonts w:hint="eastAsia" w:ascii="宋体" w:hAnsi="宋体"/>
                <w:szCs w:val="21"/>
              </w:rPr>
              <w:t>有效的安全生产许可证</w:t>
            </w:r>
            <w:r>
              <w:rPr>
                <w:rFonts w:ascii="宋体" w:hAnsi="宋体"/>
                <w:szCs w:val="21"/>
              </w:rPr>
              <w:t>及安全生产考核合格证书。</w:t>
            </w:r>
          </w:p>
          <w:p w14:paraId="1AE558CB">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szCs w:val="21"/>
              </w:rPr>
            </w:pPr>
            <w:r>
              <w:rPr>
                <w:rFonts w:ascii="宋体" w:hAnsi="宋体"/>
                <w:b/>
                <w:szCs w:val="21"/>
              </w:rPr>
              <w:t>2.财务要求</w:t>
            </w:r>
          </w:p>
          <w:p w14:paraId="6217ACC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b/>
                <w:szCs w:val="21"/>
              </w:rPr>
            </w:pPr>
            <w:r>
              <w:rPr>
                <w:rFonts w:hint="eastAsia" w:ascii="宋体" w:hAnsi="宋体"/>
                <w:szCs w:val="21"/>
                <w:lang w:val="en-US" w:eastAsia="zh-CN"/>
              </w:rPr>
              <w:t>无</w:t>
            </w:r>
            <w:r>
              <w:rPr>
                <w:rFonts w:hint="eastAsia" w:ascii="宋体" w:hAnsi="宋体"/>
                <w:szCs w:val="21"/>
              </w:rPr>
              <w:t>。</w:t>
            </w:r>
          </w:p>
          <w:p w14:paraId="4E3AA9C7">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szCs w:val="21"/>
              </w:rPr>
            </w:pPr>
            <w:r>
              <w:rPr>
                <w:rFonts w:ascii="宋体" w:hAnsi="宋体"/>
                <w:b/>
                <w:szCs w:val="21"/>
              </w:rPr>
              <w:t>3.业绩要求</w:t>
            </w:r>
          </w:p>
          <w:p w14:paraId="4ED01E07">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szCs w:val="21"/>
                <w:lang w:eastAsia="zh-CN"/>
              </w:rPr>
            </w:pPr>
            <w:r>
              <w:rPr>
                <w:rFonts w:hint="eastAsia" w:ascii="宋体" w:hAnsi="宋体"/>
                <w:szCs w:val="21"/>
                <w:lang w:val="en-US" w:eastAsia="zh-CN"/>
              </w:rPr>
              <w:t>无</w:t>
            </w:r>
            <w:r>
              <w:rPr>
                <w:rFonts w:hint="eastAsia" w:ascii="宋体" w:hAnsi="宋体"/>
                <w:szCs w:val="21"/>
                <w:lang w:eastAsia="zh-CN"/>
              </w:rPr>
              <w:t>。</w:t>
            </w:r>
          </w:p>
          <w:p w14:paraId="0133F8A0">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b/>
                <w:szCs w:val="21"/>
                <w:lang w:eastAsia="zh-CN"/>
              </w:rPr>
            </w:pPr>
            <w:r>
              <w:rPr>
                <w:rFonts w:ascii="宋体" w:hAnsi="宋体"/>
                <w:b/>
                <w:szCs w:val="21"/>
              </w:rPr>
              <w:t>4.</w:t>
            </w:r>
            <w:r>
              <w:rPr>
                <w:rFonts w:hint="eastAsia" w:ascii="宋体" w:hAnsi="宋体"/>
                <w:b/>
                <w:szCs w:val="21"/>
                <w:lang w:eastAsia="zh-CN"/>
              </w:rPr>
              <w:t>竞选截止日竞选资格情况</w:t>
            </w:r>
          </w:p>
          <w:p w14:paraId="7A4864BE">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rPr>
            </w:pPr>
            <w:r>
              <w:rPr>
                <w:rFonts w:hint="eastAsia" w:ascii="宋体" w:hAnsi="宋体"/>
                <w:szCs w:val="21"/>
                <w:lang w:eastAsia="zh-CN"/>
              </w:rPr>
              <w:t>竞选人</w:t>
            </w:r>
            <w:r>
              <w:rPr>
                <w:rFonts w:hint="eastAsia" w:ascii="宋体" w:hAnsi="宋体"/>
                <w:szCs w:val="21"/>
              </w:rPr>
              <w:t>不得存在下列情形之一：</w:t>
            </w:r>
          </w:p>
          <w:p w14:paraId="39DED624">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szCs w:val="21"/>
              </w:rPr>
            </w:pPr>
            <w:r>
              <w:rPr>
                <w:rFonts w:hint="eastAsia" w:ascii="宋体" w:hAnsi="宋体"/>
                <w:szCs w:val="21"/>
              </w:rPr>
              <w:t>（1）被人民法院列入失信被执行人名单且在被执行期内；</w:t>
            </w:r>
          </w:p>
          <w:p w14:paraId="4B34B00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szCs w:val="21"/>
                <w:lang w:eastAsia="zh-CN"/>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w:t>
            </w:r>
            <w:r>
              <w:rPr>
                <w:rFonts w:hint="eastAsia" w:ascii="宋体" w:hAnsi="宋体"/>
                <w:szCs w:val="21"/>
                <w:lang w:eastAsia="zh-CN"/>
              </w:rPr>
              <w:t>，</w:t>
            </w:r>
            <w:r>
              <w:rPr>
                <w:rFonts w:hint="eastAsia" w:ascii="宋体" w:hAnsi="宋体"/>
                <w:szCs w:val="21"/>
                <w:lang w:val="en-US" w:eastAsia="zh-CN"/>
              </w:rPr>
              <w:t>且在暂停期限内</w:t>
            </w:r>
            <w:r>
              <w:rPr>
                <w:rFonts w:hint="eastAsia" w:ascii="宋体" w:hAnsi="宋体"/>
                <w:szCs w:val="21"/>
                <w:lang w:eastAsia="zh-CN"/>
              </w:rPr>
              <w:t>；</w:t>
            </w:r>
          </w:p>
          <w:p w14:paraId="05D1C482">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kern w:val="0"/>
                <w:lang w:val="en-US"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kern w:val="0"/>
              </w:rPr>
              <w:t>第二章“</w:t>
            </w:r>
            <w:r>
              <w:rPr>
                <w:rFonts w:hint="eastAsia" w:ascii="宋体" w:hAnsi="宋体" w:cs="宋体"/>
                <w:kern w:val="0"/>
                <w:lang w:eastAsia="zh-CN"/>
              </w:rPr>
              <w:t>竞选人</w:t>
            </w:r>
            <w:r>
              <w:rPr>
                <w:rFonts w:hint="eastAsia" w:ascii="宋体" w:hAnsi="宋体" w:eastAsia="宋体" w:cs="宋体"/>
                <w:kern w:val="0"/>
              </w:rPr>
              <w:t>须知”第1.4.3项规定</w:t>
            </w:r>
            <w:r>
              <w:rPr>
                <w:rFonts w:hint="eastAsia" w:ascii="宋体" w:hAnsi="宋体" w:eastAsia="宋体" w:cs="宋体"/>
                <w:kern w:val="0"/>
                <w:lang w:val="en-US" w:eastAsia="zh-CN"/>
              </w:rPr>
              <w:t>的情形之一</w:t>
            </w:r>
            <w:r>
              <w:rPr>
                <w:rFonts w:hint="eastAsia" w:ascii="宋体" w:hAnsi="宋体" w:eastAsia="宋体" w:cs="宋体"/>
                <w:kern w:val="0"/>
                <w:lang w:eastAsia="zh-CN"/>
              </w:rPr>
              <w:t>；</w:t>
            </w:r>
            <w:r>
              <w:rPr>
                <w:rFonts w:hint="eastAsia" w:ascii="宋体" w:hAnsi="宋体" w:eastAsia="宋体" w:cs="宋体"/>
                <w:kern w:val="0"/>
                <w:lang w:val="en-US" w:eastAsia="zh-CN"/>
              </w:rPr>
              <w:t>第二章“</w:t>
            </w:r>
            <w:r>
              <w:rPr>
                <w:rFonts w:hint="eastAsia" w:ascii="宋体" w:hAnsi="宋体" w:cs="宋体"/>
                <w:kern w:val="0"/>
                <w:lang w:val="en-US" w:eastAsia="zh-CN"/>
              </w:rPr>
              <w:t>竞选人</w:t>
            </w:r>
            <w:r>
              <w:rPr>
                <w:rFonts w:hint="eastAsia" w:ascii="宋体" w:hAnsi="宋体" w:eastAsia="宋体" w:cs="宋体"/>
                <w:kern w:val="0"/>
                <w:lang w:val="en-US" w:eastAsia="zh-CN"/>
              </w:rPr>
              <w:t>须知”第9.2款规定的情形之一。</w:t>
            </w:r>
          </w:p>
          <w:p w14:paraId="12DA21D6">
            <w:pPr>
              <w:keepNext w:val="0"/>
              <w:keepLines w:val="0"/>
              <w:pageBreakBefore w:val="0"/>
              <w:kinsoku/>
              <w:wordWrap/>
              <w:overflowPunct/>
              <w:topLinePunct w:val="0"/>
              <w:bidi w:val="0"/>
              <w:spacing w:line="400" w:lineRule="exact"/>
              <w:ind w:firstLine="420" w:firstLineChars="200"/>
              <w:textAlignment w:val="auto"/>
            </w:pPr>
            <w:r>
              <w:rPr>
                <w:rFonts w:hint="eastAsia"/>
              </w:rPr>
              <w:t>提供</w:t>
            </w:r>
            <w:r>
              <w:rPr>
                <w:rFonts w:hint="eastAsia"/>
                <w:lang w:eastAsia="zh-CN"/>
              </w:rPr>
              <w:t>：</w:t>
            </w:r>
            <w:r>
              <w:rPr>
                <w:rFonts w:hint="eastAsia"/>
              </w:rPr>
              <w:t>承诺</w:t>
            </w:r>
            <w:r>
              <w:rPr>
                <w:rFonts w:hint="eastAsia"/>
                <w:lang w:eastAsia="zh-CN"/>
              </w:rPr>
              <w:t>（</w:t>
            </w:r>
            <w:r>
              <w:rPr>
                <w:rFonts w:hint="eastAsia" w:asciiTheme="minorEastAsia" w:hAnsiTheme="minorEastAsia" w:eastAsiaTheme="minorEastAsia" w:cstheme="minorEastAsia"/>
                <w:color w:val="auto"/>
                <w:szCs w:val="21"/>
                <w:highlight w:val="none"/>
                <w:lang w:val="en-US" w:eastAsia="zh-CN"/>
              </w:rPr>
              <w:t>格式见第八章竞选文件格式</w:t>
            </w:r>
            <w:r>
              <w:rPr>
                <w:rFonts w:hint="eastAsia"/>
                <w:lang w:eastAsia="zh-CN"/>
              </w:rPr>
              <w:t>）</w:t>
            </w:r>
            <w:r>
              <w:rPr>
                <w:rFonts w:hint="eastAsia"/>
              </w:rPr>
              <w:t>。</w:t>
            </w:r>
          </w:p>
          <w:p w14:paraId="3454852A">
            <w:pPr>
              <w:keepNext w:val="0"/>
              <w:keepLines w:val="0"/>
              <w:pageBreakBefore w:val="0"/>
              <w:kinsoku/>
              <w:wordWrap/>
              <w:overflowPunct/>
              <w:topLinePunct w:val="0"/>
              <w:bidi w:val="0"/>
              <w:snapToGrid w:val="0"/>
              <w:spacing w:line="400" w:lineRule="exact"/>
              <w:ind w:firstLine="422" w:firstLineChars="200"/>
              <w:textAlignment w:val="auto"/>
              <w:rPr>
                <w:rFonts w:ascii="宋体" w:hAnsi="宋体"/>
                <w:b/>
                <w:szCs w:val="21"/>
              </w:rPr>
            </w:pPr>
            <w:r>
              <w:rPr>
                <w:rFonts w:ascii="宋体" w:hAnsi="宋体"/>
                <w:b/>
                <w:szCs w:val="21"/>
              </w:rPr>
              <w:t>5.项目经理资格要求</w:t>
            </w:r>
          </w:p>
          <w:p w14:paraId="13979904">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rPr>
            </w:pPr>
            <w:r>
              <w:rPr>
                <w:rFonts w:hint="eastAsia" w:ascii="宋体" w:hAnsi="宋体"/>
                <w:szCs w:val="21"/>
              </w:rPr>
              <w:t>5.1</w:t>
            </w:r>
            <w:r>
              <w:rPr>
                <w:rFonts w:hint="eastAsia"/>
                <w:szCs w:val="21"/>
                <w:lang w:eastAsia="zh-CN"/>
              </w:rPr>
              <w:t>竞选人</w:t>
            </w:r>
            <w:r>
              <w:rPr>
                <w:rFonts w:hint="eastAsia"/>
                <w:szCs w:val="21"/>
              </w:rPr>
              <w:t>拟派的</w:t>
            </w:r>
            <w:r>
              <w:rPr>
                <w:szCs w:val="21"/>
              </w:rPr>
              <w:t>项目经理须</w:t>
            </w:r>
            <w:r>
              <w:rPr>
                <w:rFonts w:hint="eastAsia"/>
                <w:szCs w:val="21"/>
                <w:lang w:val="en-US" w:eastAsia="zh-CN"/>
              </w:rPr>
              <w:t>是竞选单位人员，</w:t>
            </w:r>
            <w:r>
              <w:rPr>
                <w:szCs w:val="21"/>
              </w:rPr>
              <w:t>应</w:t>
            </w:r>
            <w:r>
              <w:rPr>
                <w:rFonts w:hint="eastAsia"/>
                <w:szCs w:val="21"/>
                <w:lang w:val="en-US" w:eastAsia="zh-CN"/>
              </w:rPr>
              <w:t>具备</w:t>
            </w:r>
            <w:r>
              <w:rPr>
                <w:rFonts w:hint="eastAsia" w:ascii="宋体" w:hAnsi="宋体"/>
                <w:snapToGrid w:val="0"/>
                <w:kern w:val="0"/>
                <w:szCs w:val="21"/>
              </w:rPr>
              <w:t>钢结构工程</w:t>
            </w:r>
            <w:r>
              <w:rPr>
                <w:rFonts w:hint="eastAsia"/>
                <w:szCs w:val="21"/>
              </w:rPr>
              <w:t>专业</w:t>
            </w:r>
            <w:r>
              <w:rPr>
                <w:rFonts w:hint="eastAsia"/>
                <w:szCs w:val="21"/>
                <w:u w:val="single"/>
              </w:rPr>
              <w:t xml:space="preserve"> </w:t>
            </w:r>
            <w:r>
              <w:rPr>
                <w:rFonts w:hint="eastAsia"/>
                <w:szCs w:val="21"/>
                <w:u w:val="single"/>
                <w:lang w:val="en-US" w:eastAsia="zh-CN"/>
              </w:rPr>
              <w:t>二</w:t>
            </w:r>
            <w:r>
              <w:rPr>
                <w:szCs w:val="21"/>
                <w:u w:val="single"/>
              </w:rPr>
              <w:t>级及以上</w:t>
            </w:r>
            <w:r>
              <w:rPr>
                <w:szCs w:val="21"/>
              </w:rPr>
              <w:t>注册建造师执业</w:t>
            </w:r>
            <w:r>
              <w:rPr>
                <w:rFonts w:ascii="宋体" w:hAnsi="宋体"/>
                <w:szCs w:val="21"/>
              </w:rPr>
              <w:t>资格</w:t>
            </w:r>
            <w:r>
              <w:rPr>
                <w:rFonts w:hint="eastAsia" w:ascii="宋体" w:hAnsi="宋体"/>
                <w:szCs w:val="21"/>
                <w:lang w:val="en-US" w:eastAsia="zh-CN"/>
              </w:rPr>
              <w:t>并在竞选单位注册</w:t>
            </w:r>
            <w:r>
              <w:rPr>
                <w:rFonts w:hint="eastAsia" w:ascii="宋体" w:hAnsi="宋体"/>
                <w:szCs w:val="21"/>
              </w:rPr>
              <w:t>。</w:t>
            </w:r>
          </w:p>
          <w:p w14:paraId="50E3CFBB">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szCs w:val="21"/>
              </w:rPr>
            </w:pPr>
            <w:r>
              <w:rPr>
                <w:rFonts w:hint="eastAsia" w:ascii="宋体" w:hAnsi="宋体"/>
                <w:szCs w:val="21"/>
              </w:rPr>
              <w:t>5.2项目经理要求：</w:t>
            </w:r>
            <w:r>
              <w:rPr>
                <w:rFonts w:hint="eastAsia" w:ascii="宋体" w:hAnsi="宋体"/>
                <w:szCs w:val="21"/>
                <w:lang w:eastAsia="zh-CN"/>
              </w:rPr>
              <w:t>竞选人</w:t>
            </w:r>
            <w:r>
              <w:rPr>
                <w:rFonts w:hint="eastAsia" w:ascii="宋体" w:hAnsi="宋体"/>
                <w:szCs w:val="21"/>
              </w:rPr>
              <w:t>须承诺拟派项目经理按注册建造师的相关规定到岗履职和未被禁止参与投标。</w:t>
            </w:r>
          </w:p>
          <w:p w14:paraId="5E8ACF3B">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000000"/>
              </w:rPr>
            </w:pPr>
            <w:r>
              <w:rPr>
                <w:rFonts w:ascii="宋体" w:hAnsi="宋体"/>
                <w:color w:val="000000"/>
              </w:rPr>
              <w:t>5.2.1到岗履职要求：承诺拟派项目经理中标后在本项目任职，签订合同时拟派的项目经理必须与</w:t>
            </w:r>
            <w:r>
              <w:rPr>
                <w:rFonts w:hint="eastAsia" w:ascii="宋体" w:hAnsi="宋体"/>
                <w:color w:val="000000"/>
                <w:lang w:eastAsia="zh-CN"/>
              </w:rPr>
              <w:t>竞选文件</w:t>
            </w:r>
            <w:r>
              <w:rPr>
                <w:rFonts w:ascii="宋体" w:hAnsi="宋体"/>
                <w:color w:val="000000"/>
              </w:rPr>
              <w:t>中的项目经理一致，并满足办理施工许可手续的相关要求。不能按承诺到岗</w:t>
            </w:r>
            <w:r>
              <w:rPr>
                <w:rFonts w:hint="eastAsia" w:ascii="宋体" w:hAnsi="宋体"/>
                <w:color w:val="000000"/>
                <w:lang w:val="en-US" w:eastAsia="zh-CN"/>
              </w:rPr>
              <w:t>履职</w:t>
            </w:r>
            <w:r>
              <w:rPr>
                <w:rFonts w:ascii="宋体" w:hAnsi="宋体"/>
                <w:color w:val="000000"/>
              </w:rPr>
              <w:t>的，</w:t>
            </w:r>
            <w:r>
              <w:rPr>
                <w:rFonts w:hint="eastAsia" w:ascii="宋体" w:hAnsi="宋体"/>
                <w:color w:val="000000"/>
                <w:lang w:val="en-US" w:eastAsia="zh-CN"/>
              </w:rPr>
              <w:t>比选人</w:t>
            </w:r>
            <w:r>
              <w:rPr>
                <w:rFonts w:ascii="宋体" w:hAnsi="宋体"/>
                <w:color w:val="000000"/>
              </w:rPr>
              <w:t>按合同相关条款</w:t>
            </w:r>
            <w:r>
              <w:rPr>
                <w:rFonts w:hint="eastAsia" w:ascii="宋体" w:hAnsi="宋体"/>
                <w:color w:val="000000"/>
                <w:lang w:val="en-US" w:eastAsia="zh-CN"/>
              </w:rPr>
              <w:t>要求竞选人承担责任</w:t>
            </w:r>
            <w:r>
              <w:rPr>
                <w:rFonts w:ascii="宋体" w:hAnsi="宋体"/>
                <w:color w:val="000000"/>
              </w:rPr>
              <w:t>并上报行政主管部门，给</w:t>
            </w:r>
            <w:r>
              <w:rPr>
                <w:rFonts w:hint="eastAsia" w:ascii="宋体" w:hAnsi="宋体"/>
                <w:color w:val="000000"/>
                <w:lang w:eastAsia="zh-CN"/>
              </w:rPr>
              <w:t>比选人</w:t>
            </w:r>
            <w:r>
              <w:rPr>
                <w:rFonts w:ascii="宋体" w:hAnsi="宋体"/>
                <w:color w:val="000000"/>
              </w:rPr>
              <w:t>造成损失的，</w:t>
            </w:r>
            <w:r>
              <w:rPr>
                <w:rFonts w:hint="eastAsia" w:ascii="宋体" w:hAnsi="宋体"/>
                <w:color w:val="000000"/>
                <w:lang w:eastAsia="zh-CN"/>
              </w:rPr>
              <w:t>竞选人</w:t>
            </w:r>
            <w:r>
              <w:rPr>
                <w:rFonts w:ascii="宋体" w:hAnsi="宋体"/>
                <w:color w:val="000000"/>
              </w:rPr>
              <w:t>依法承担赔偿责任</w:t>
            </w:r>
            <w:r>
              <w:rPr>
                <w:rFonts w:hint="eastAsia" w:ascii="宋体" w:hAnsi="宋体"/>
                <w:color w:val="000000"/>
                <w:lang w:val="en-US" w:eastAsia="zh-CN"/>
              </w:rPr>
              <w:t>或违约责任</w:t>
            </w:r>
            <w:r>
              <w:rPr>
                <w:rFonts w:ascii="宋体" w:hAnsi="宋体"/>
                <w:color w:val="000000"/>
              </w:rPr>
              <w:t>。拟派项目经理中标后不得随意更换。</w:t>
            </w:r>
          </w:p>
          <w:p w14:paraId="393A34CD">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000000"/>
              </w:rPr>
            </w:pPr>
            <w:r>
              <w:rPr>
                <w:rFonts w:ascii="宋体" w:hAnsi="宋体"/>
                <w:color w:val="000000"/>
              </w:rPr>
              <w:t>5.2.2未被禁止参与投标要求：承诺拟派项目经理未被</w:t>
            </w:r>
            <w:r>
              <w:rPr>
                <w:rFonts w:hint="eastAsia" w:ascii="宋体" w:hAnsi="宋体"/>
                <w:color w:val="000000"/>
                <w:lang w:val="en-US" w:eastAsia="zh-CN"/>
              </w:rPr>
              <w:t>有关</w:t>
            </w:r>
            <w:r>
              <w:rPr>
                <w:rFonts w:ascii="宋体" w:hAnsi="宋体"/>
                <w:color w:val="000000"/>
              </w:rPr>
              <w:t>部门暂停</w:t>
            </w:r>
            <w:r>
              <w:rPr>
                <w:rFonts w:hint="eastAsia" w:ascii="宋体" w:hAnsi="宋体"/>
                <w:color w:val="000000"/>
                <w:lang w:val="en-US" w:eastAsia="zh-CN"/>
              </w:rPr>
              <w:t>其</w:t>
            </w:r>
            <w:r>
              <w:rPr>
                <w:rFonts w:ascii="宋体" w:hAnsi="宋体"/>
                <w:color w:val="000000"/>
              </w:rPr>
              <w:t>在渝承揽</w:t>
            </w:r>
            <w:r>
              <w:rPr>
                <w:rFonts w:hint="eastAsia" w:ascii="宋体" w:hAnsi="宋体"/>
                <w:color w:val="000000"/>
                <w:lang w:val="en-US" w:eastAsia="zh-CN"/>
              </w:rPr>
              <w:t>的</w:t>
            </w:r>
            <w:r>
              <w:rPr>
                <w:rFonts w:ascii="宋体" w:hAnsi="宋体"/>
                <w:color w:val="000000"/>
              </w:rPr>
              <w:t>新业务</w:t>
            </w:r>
            <w:r>
              <w:rPr>
                <w:rFonts w:hint="eastAsia" w:ascii="宋体" w:hAnsi="宋体"/>
                <w:color w:val="000000"/>
                <w:lang w:val="en-US" w:eastAsia="zh-CN"/>
              </w:rPr>
              <w:t>中任职</w:t>
            </w:r>
            <w:r>
              <w:rPr>
                <w:rFonts w:ascii="宋体" w:hAnsi="宋体"/>
                <w:color w:val="000000"/>
              </w:rPr>
              <w:t>。若</w:t>
            </w:r>
            <w:r>
              <w:rPr>
                <w:rFonts w:hint="eastAsia" w:ascii="宋体" w:hAnsi="宋体"/>
                <w:color w:val="000000"/>
                <w:lang w:val="en-US" w:eastAsia="zh-CN"/>
              </w:rPr>
              <w:t>其</w:t>
            </w:r>
            <w:r>
              <w:rPr>
                <w:rFonts w:ascii="宋体" w:hAnsi="宋体"/>
                <w:color w:val="000000"/>
              </w:rPr>
              <w:t>被暂停在渝承揽</w:t>
            </w:r>
            <w:r>
              <w:rPr>
                <w:rFonts w:hint="eastAsia" w:ascii="宋体" w:hAnsi="宋体"/>
                <w:color w:val="000000"/>
                <w:lang w:val="en-US" w:eastAsia="zh-CN"/>
              </w:rPr>
              <w:t>的</w:t>
            </w:r>
            <w:r>
              <w:rPr>
                <w:rFonts w:ascii="宋体" w:hAnsi="宋体"/>
                <w:color w:val="000000"/>
              </w:rPr>
              <w:t>新业务</w:t>
            </w:r>
            <w:r>
              <w:rPr>
                <w:rFonts w:hint="eastAsia" w:ascii="宋体" w:hAnsi="宋体"/>
                <w:color w:val="000000"/>
                <w:lang w:val="en-US" w:eastAsia="zh-CN"/>
              </w:rPr>
              <w:t>中任职</w:t>
            </w:r>
            <w:r>
              <w:rPr>
                <w:rFonts w:ascii="宋体" w:hAnsi="宋体"/>
                <w:color w:val="000000"/>
              </w:rPr>
              <w:t>但仍参加投标，将被否决投标；已取得</w:t>
            </w:r>
            <w:r>
              <w:rPr>
                <w:rFonts w:hint="eastAsia" w:ascii="宋体" w:hAnsi="宋体"/>
                <w:color w:val="000000"/>
                <w:lang w:eastAsia="zh-CN"/>
              </w:rPr>
              <w:t>中选候选人</w:t>
            </w:r>
            <w:r>
              <w:rPr>
                <w:rFonts w:ascii="宋体" w:hAnsi="宋体"/>
                <w:color w:val="000000"/>
              </w:rPr>
              <w:t>资格或中标资格的，</w:t>
            </w:r>
            <w:r>
              <w:rPr>
                <w:rFonts w:hint="eastAsia" w:ascii="宋体" w:hAnsi="宋体"/>
                <w:color w:val="000000"/>
                <w:lang w:eastAsia="zh-CN"/>
              </w:rPr>
              <w:t>比选人</w:t>
            </w:r>
            <w:r>
              <w:rPr>
                <w:rFonts w:ascii="宋体" w:hAnsi="宋体"/>
                <w:color w:val="000000"/>
              </w:rPr>
              <w:t>有权取消</w:t>
            </w:r>
            <w:r>
              <w:rPr>
                <w:rFonts w:hint="eastAsia" w:ascii="宋体" w:hAnsi="宋体"/>
                <w:color w:val="000000"/>
                <w:lang w:val="en-US" w:eastAsia="zh-CN"/>
              </w:rPr>
              <w:t>竞选人的</w:t>
            </w:r>
            <w:r>
              <w:rPr>
                <w:rFonts w:hint="eastAsia" w:ascii="宋体" w:hAnsi="宋体"/>
                <w:color w:val="000000"/>
                <w:lang w:eastAsia="zh-CN"/>
              </w:rPr>
              <w:t>中选候选人</w:t>
            </w:r>
            <w:r>
              <w:rPr>
                <w:rFonts w:ascii="宋体" w:hAnsi="宋体"/>
                <w:color w:val="000000"/>
              </w:rPr>
              <w:t>资格或中标资格；给</w:t>
            </w:r>
            <w:r>
              <w:rPr>
                <w:rFonts w:hint="eastAsia" w:ascii="宋体" w:hAnsi="宋体"/>
                <w:color w:val="000000"/>
                <w:lang w:eastAsia="zh-CN"/>
              </w:rPr>
              <w:t>比选人</w:t>
            </w:r>
            <w:r>
              <w:rPr>
                <w:rFonts w:ascii="宋体" w:hAnsi="宋体"/>
                <w:color w:val="000000"/>
              </w:rPr>
              <w:t>造成损失的，</w:t>
            </w:r>
            <w:r>
              <w:rPr>
                <w:rFonts w:hint="eastAsia" w:ascii="宋体" w:hAnsi="宋体"/>
                <w:color w:val="000000"/>
                <w:lang w:eastAsia="zh-CN"/>
              </w:rPr>
              <w:t>竞选人</w:t>
            </w:r>
            <w:r>
              <w:rPr>
                <w:rFonts w:ascii="宋体" w:hAnsi="宋体"/>
                <w:color w:val="000000"/>
              </w:rPr>
              <w:t>依法承担赔偿责任</w:t>
            </w:r>
            <w:r>
              <w:rPr>
                <w:rFonts w:hint="eastAsia" w:ascii="宋体" w:hAnsi="宋体"/>
                <w:color w:val="000000"/>
                <w:lang w:val="en-US" w:eastAsia="zh-CN"/>
              </w:rPr>
              <w:t>或违约责任</w:t>
            </w:r>
            <w:r>
              <w:rPr>
                <w:rFonts w:ascii="宋体" w:hAnsi="宋体"/>
                <w:color w:val="000000"/>
              </w:rPr>
              <w:t>。</w:t>
            </w:r>
          </w:p>
          <w:p w14:paraId="1C79C390">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000000"/>
              </w:rPr>
            </w:pPr>
            <w:r>
              <w:rPr>
                <w:rFonts w:ascii="宋体" w:hAnsi="宋体"/>
                <w:color w:val="000000"/>
              </w:rPr>
              <w:t>5.2.3为保证</w:t>
            </w:r>
            <w:r>
              <w:rPr>
                <w:rFonts w:hint="eastAsia" w:ascii="宋体" w:hAnsi="宋体"/>
                <w:color w:val="000000"/>
                <w:lang w:eastAsia="zh-CN"/>
              </w:rPr>
              <w:t>竞选人</w:t>
            </w:r>
            <w:r>
              <w:rPr>
                <w:rFonts w:ascii="宋体" w:hAnsi="宋体"/>
                <w:color w:val="000000"/>
              </w:rPr>
              <w:t>拟派的项目经理到本项目到岗履职，</w:t>
            </w:r>
            <w:r>
              <w:rPr>
                <w:rFonts w:hint="eastAsia" w:ascii="宋体" w:hAnsi="宋体"/>
                <w:color w:val="000000"/>
                <w:lang w:eastAsia="zh-CN"/>
              </w:rPr>
              <w:t>竞选人</w:t>
            </w:r>
            <w:r>
              <w:rPr>
                <w:rFonts w:ascii="宋体" w:hAnsi="宋体"/>
                <w:color w:val="000000"/>
              </w:rPr>
              <w:t>还需承诺：</w:t>
            </w:r>
          </w:p>
          <w:p w14:paraId="12FEEF0F">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000000"/>
              </w:rPr>
            </w:pPr>
            <w:r>
              <w:rPr>
                <w:rFonts w:ascii="宋体" w:hAnsi="宋体"/>
                <w:color w:val="000000"/>
              </w:rPr>
              <w:t>若</w:t>
            </w:r>
            <w:r>
              <w:rPr>
                <w:rFonts w:hint="eastAsia" w:ascii="宋体" w:hAnsi="宋体"/>
                <w:color w:val="000000"/>
                <w:lang w:eastAsia="zh-CN"/>
              </w:rPr>
              <w:t>竞选人</w:t>
            </w:r>
            <w:r>
              <w:rPr>
                <w:rFonts w:ascii="宋体" w:hAnsi="宋体"/>
                <w:color w:val="000000"/>
              </w:rPr>
              <w:t>拟派本项目的项目经理有在其他项目任职的情形的（或有在其他项目中标或拟中标的情形的），应在收到</w:t>
            </w:r>
            <w:r>
              <w:rPr>
                <w:rFonts w:hint="eastAsia" w:ascii="宋体" w:hAnsi="宋体"/>
                <w:color w:val="000000"/>
                <w:lang w:eastAsia="zh-CN"/>
              </w:rPr>
              <w:t>中选通知书</w:t>
            </w:r>
            <w:r>
              <w:rPr>
                <w:rFonts w:ascii="宋体" w:hAnsi="宋体"/>
                <w:color w:val="000000"/>
              </w:rPr>
              <w:t>后</w:t>
            </w:r>
            <w:r>
              <w:rPr>
                <w:rFonts w:ascii="宋体" w:hAnsi="宋体"/>
                <w:color w:val="000000"/>
                <w:u w:val="single"/>
              </w:rPr>
              <w:t xml:space="preserve"> 14 </w:t>
            </w:r>
            <w:r>
              <w:rPr>
                <w:rFonts w:ascii="宋体" w:hAnsi="宋体"/>
                <w:color w:val="000000"/>
              </w:rPr>
              <w:t>日内，办理完成放弃在其他项目任职的手续（或办理完成放弃在其他项目中标</w:t>
            </w:r>
            <w:r>
              <w:rPr>
                <w:rFonts w:hint="eastAsia" w:ascii="宋体" w:hAnsi="宋体"/>
                <w:color w:val="000000"/>
              </w:rPr>
              <w:t>或拟中标</w:t>
            </w:r>
            <w:r>
              <w:rPr>
                <w:rFonts w:ascii="宋体" w:hAnsi="宋体"/>
                <w:color w:val="000000"/>
              </w:rPr>
              <w:t>的手续），</w:t>
            </w:r>
            <w:r>
              <w:rPr>
                <w:rFonts w:hint="eastAsia" w:ascii="宋体" w:hAnsi="宋体"/>
                <w:color w:val="000000"/>
                <w:lang w:eastAsia="zh-CN"/>
              </w:rPr>
              <w:t>比选人</w:t>
            </w:r>
            <w:r>
              <w:rPr>
                <w:rFonts w:ascii="宋体" w:hAnsi="宋体"/>
                <w:color w:val="000000"/>
              </w:rPr>
              <w:t>在合同签订前有权对</w:t>
            </w:r>
            <w:r>
              <w:rPr>
                <w:rFonts w:hint="eastAsia" w:ascii="宋体" w:hAnsi="宋体"/>
                <w:color w:val="000000"/>
                <w:lang w:eastAsia="zh-CN"/>
              </w:rPr>
              <w:t>竞选人</w:t>
            </w:r>
            <w:r>
              <w:rPr>
                <w:rFonts w:ascii="宋体" w:hAnsi="宋体"/>
                <w:color w:val="000000"/>
              </w:rPr>
              <w:t>拟派项目经理在其他项目的任职情形（或在其他项目的中标或拟中标情形）进行核查，若与</w:t>
            </w:r>
            <w:r>
              <w:rPr>
                <w:rFonts w:hint="eastAsia" w:ascii="宋体" w:hAnsi="宋体"/>
                <w:color w:val="000000"/>
                <w:lang w:eastAsia="zh-CN"/>
              </w:rPr>
              <w:t>竞选人</w:t>
            </w:r>
            <w:r>
              <w:rPr>
                <w:rFonts w:ascii="宋体" w:hAnsi="宋体"/>
                <w:color w:val="000000"/>
              </w:rPr>
              <w:t>承诺内容不符或</w:t>
            </w:r>
            <w:r>
              <w:rPr>
                <w:rFonts w:hint="eastAsia" w:ascii="宋体" w:hAnsi="宋体"/>
                <w:color w:val="000000"/>
                <w:lang w:eastAsia="zh-CN"/>
              </w:rPr>
              <w:t>竞选人</w:t>
            </w:r>
            <w:r>
              <w:rPr>
                <w:rFonts w:ascii="宋体" w:hAnsi="宋体"/>
                <w:color w:val="000000"/>
              </w:rPr>
              <w:t>未在上述时间内按照</w:t>
            </w:r>
            <w:r>
              <w:rPr>
                <w:rFonts w:hint="eastAsia" w:ascii="宋体" w:hAnsi="宋体"/>
                <w:color w:val="000000"/>
                <w:lang w:eastAsia="zh-CN"/>
              </w:rPr>
              <w:t>比选文件</w:t>
            </w:r>
            <w:r>
              <w:rPr>
                <w:rFonts w:ascii="宋体" w:hAnsi="宋体"/>
                <w:color w:val="000000"/>
              </w:rPr>
              <w:t>规定递交放弃在其他项目任职、中标或拟中标的相关资料，视为</w:t>
            </w:r>
            <w:r>
              <w:rPr>
                <w:rFonts w:hint="eastAsia" w:ascii="宋体" w:hAnsi="宋体"/>
                <w:color w:val="000000"/>
                <w:lang w:eastAsia="zh-CN"/>
              </w:rPr>
              <w:t>竞选人</w:t>
            </w:r>
            <w:r>
              <w:rPr>
                <w:rFonts w:ascii="宋体" w:hAnsi="宋体"/>
                <w:color w:val="000000"/>
              </w:rPr>
              <w:t>放弃中标资格，</w:t>
            </w:r>
            <w:r>
              <w:rPr>
                <w:rFonts w:hint="eastAsia" w:ascii="宋体" w:hAnsi="宋体"/>
                <w:color w:val="000000"/>
                <w:lang w:eastAsia="zh-CN"/>
              </w:rPr>
              <w:t>比选人</w:t>
            </w:r>
            <w:r>
              <w:rPr>
                <w:rFonts w:ascii="宋体" w:hAnsi="宋体"/>
                <w:color w:val="000000"/>
              </w:rPr>
              <w:t>不退还其</w:t>
            </w:r>
            <w:r>
              <w:rPr>
                <w:rFonts w:hint="eastAsia" w:ascii="宋体" w:hAnsi="宋体"/>
                <w:color w:val="000000"/>
                <w:lang w:eastAsia="zh-CN"/>
              </w:rPr>
              <w:t>竞选保证金</w:t>
            </w:r>
            <w:r>
              <w:rPr>
                <w:rFonts w:ascii="宋体" w:hAnsi="宋体"/>
                <w:color w:val="000000"/>
              </w:rPr>
              <w:t>。在合同签订时，</w:t>
            </w:r>
            <w:r>
              <w:rPr>
                <w:rFonts w:hint="eastAsia" w:ascii="宋体" w:hAnsi="宋体"/>
                <w:color w:val="000000"/>
                <w:lang w:eastAsia="zh-CN"/>
              </w:rPr>
              <w:t>竞选人</w:t>
            </w:r>
            <w:r>
              <w:rPr>
                <w:rFonts w:ascii="宋体" w:hAnsi="宋体"/>
                <w:color w:val="000000"/>
              </w:rPr>
              <w:t>需确保拟派项目经理符合《建筑施工企业项目经理资质管理办法》规定的项目经理任职条件，否则视为</w:t>
            </w:r>
            <w:r>
              <w:rPr>
                <w:rFonts w:hint="eastAsia" w:ascii="宋体" w:hAnsi="宋体"/>
                <w:color w:val="000000"/>
                <w:lang w:eastAsia="zh-CN"/>
              </w:rPr>
              <w:t>竞选人</w:t>
            </w:r>
            <w:r>
              <w:rPr>
                <w:rFonts w:ascii="宋体" w:hAnsi="宋体"/>
                <w:color w:val="000000"/>
              </w:rPr>
              <w:t>放弃中标资格，</w:t>
            </w:r>
            <w:r>
              <w:rPr>
                <w:rFonts w:hint="eastAsia" w:ascii="宋体" w:hAnsi="宋体"/>
                <w:color w:val="000000"/>
                <w:lang w:eastAsia="zh-CN"/>
              </w:rPr>
              <w:t>比选人</w:t>
            </w:r>
            <w:r>
              <w:rPr>
                <w:rFonts w:ascii="宋体" w:hAnsi="宋体"/>
                <w:color w:val="000000"/>
              </w:rPr>
              <w:t>不退还其</w:t>
            </w:r>
            <w:r>
              <w:rPr>
                <w:rFonts w:hint="eastAsia" w:ascii="宋体" w:hAnsi="宋体"/>
                <w:color w:val="000000"/>
                <w:lang w:eastAsia="zh-CN"/>
              </w:rPr>
              <w:t>竞选保证金</w:t>
            </w:r>
            <w:r>
              <w:rPr>
                <w:rFonts w:ascii="宋体" w:hAnsi="宋体"/>
                <w:color w:val="000000"/>
              </w:rPr>
              <w:t>。</w:t>
            </w:r>
          </w:p>
          <w:p w14:paraId="78642A7C">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000000"/>
              </w:rPr>
            </w:pPr>
            <w:r>
              <w:rPr>
                <w:rFonts w:ascii="宋体" w:hAnsi="宋体"/>
                <w:color w:val="000000"/>
              </w:rPr>
              <w:t>放弃在其他项目任职的需提供</w:t>
            </w:r>
            <w:r>
              <w:rPr>
                <w:rFonts w:hint="eastAsia" w:ascii="宋体" w:hAnsi="宋体"/>
                <w:color w:val="000000"/>
              </w:rPr>
              <w:t>：</w:t>
            </w:r>
            <w:r>
              <w:rPr>
                <w:rFonts w:ascii="宋体" w:hAnsi="宋体"/>
                <w:color w:val="000000"/>
              </w:rPr>
              <w:t>①</w:t>
            </w:r>
            <w:r>
              <w:rPr>
                <w:rFonts w:hint="eastAsia" w:ascii="宋体" w:hAnsi="宋体"/>
                <w:color w:val="000000"/>
              </w:rPr>
              <w:t>经</w:t>
            </w:r>
            <w:r>
              <w:rPr>
                <w:rFonts w:ascii="宋体" w:hAnsi="宋体"/>
                <w:color w:val="000000"/>
              </w:rPr>
              <w:t>业主或建设单位同意任职变更的文件；②负责项目监管的行业行政主管部门出具同意任职变更的证明材料。</w:t>
            </w:r>
          </w:p>
          <w:p w14:paraId="02011BD6">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000000"/>
              </w:rPr>
            </w:pPr>
            <w:r>
              <w:rPr>
                <w:rFonts w:ascii="宋体" w:hAnsi="宋体"/>
                <w:color w:val="000000"/>
              </w:rPr>
              <w:t>放弃在其他项目中标或拟中标的需提供</w:t>
            </w:r>
            <w:r>
              <w:rPr>
                <w:rFonts w:hint="eastAsia" w:ascii="宋体" w:hAnsi="宋体"/>
                <w:color w:val="000000"/>
              </w:rPr>
              <w:t>：</w:t>
            </w:r>
            <w:r>
              <w:rPr>
                <w:rFonts w:ascii="宋体" w:hAnsi="宋体"/>
                <w:color w:val="000000"/>
              </w:rPr>
              <w:t>①经中标或拟中标的其他项目建设单位同意的放弃中标函</w:t>
            </w:r>
            <w:r>
              <w:rPr>
                <w:rFonts w:hint="eastAsia" w:ascii="宋体" w:hAnsi="宋体"/>
                <w:color w:val="000000"/>
              </w:rPr>
              <w:t>。</w:t>
            </w:r>
          </w:p>
          <w:p w14:paraId="393787C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kern w:val="0"/>
                <w:szCs w:val="21"/>
              </w:rPr>
            </w:pPr>
            <w:r>
              <w:rPr>
                <w:rFonts w:hint="eastAsia" w:ascii="宋体" w:hAnsi="宋体"/>
                <w:kern w:val="0"/>
                <w:szCs w:val="21"/>
              </w:rPr>
              <w:t>提供</w:t>
            </w:r>
            <w:r>
              <w:rPr>
                <w:rFonts w:hint="eastAsia" w:ascii="宋体" w:hAnsi="宋体"/>
                <w:kern w:val="0"/>
                <w:szCs w:val="21"/>
                <w:lang w:eastAsia="zh-CN"/>
              </w:rPr>
              <w:t>：</w:t>
            </w:r>
            <w:r>
              <w:rPr>
                <w:rFonts w:hint="eastAsia" w:ascii="宋体" w:hAnsi="宋体"/>
                <w:kern w:val="0"/>
                <w:szCs w:val="21"/>
              </w:rPr>
              <w:t>拟派项目经理</w:t>
            </w:r>
            <w:r>
              <w:rPr>
                <w:rFonts w:hint="eastAsia" w:ascii="宋体" w:hAnsi="宋体"/>
                <w:kern w:val="0"/>
                <w:szCs w:val="21"/>
                <w:lang w:val="en-US" w:eastAsia="zh-CN"/>
              </w:rPr>
              <w:t>有效的</w:t>
            </w:r>
            <w:r>
              <w:rPr>
                <w:rFonts w:hint="eastAsia" w:ascii="宋体" w:hAnsi="宋体"/>
                <w:kern w:val="0"/>
                <w:szCs w:val="21"/>
              </w:rPr>
              <w:t>身份证、建造师注册证、</w:t>
            </w:r>
            <w:r>
              <w:rPr>
                <w:rFonts w:hint="eastAsia" w:ascii="宋体" w:hAnsi="宋体"/>
                <w:kern w:val="0"/>
                <w:szCs w:val="21"/>
                <w:lang w:eastAsia="zh-CN"/>
              </w:rPr>
              <w:t>竞选人</w:t>
            </w:r>
            <w:r>
              <w:rPr>
                <w:rFonts w:hint="eastAsia" w:ascii="宋体" w:hAnsi="宋体"/>
                <w:kern w:val="0"/>
                <w:szCs w:val="21"/>
              </w:rPr>
              <w:t>为其缴纳的养老保险证明材料</w:t>
            </w:r>
            <w:r>
              <w:rPr>
                <w:rFonts w:hint="eastAsia" w:ascii="宋体" w:hAnsi="宋体"/>
                <w:kern w:val="0"/>
                <w:szCs w:val="21"/>
                <w:lang w:eastAsia="zh-CN"/>
              </w:rPr>
              <w:t>、</w:t>
            </w:r>
            <w:r>
              <w:rPr>
                <w:rFonts w:hint="eastAsia" w:ascii="宋体" w:hAnsi="宋体"/>
                <w:kern w:val="0"/>
                <w:szCs w:val="21"/>
              </w:rPr>
              <w:t>承诺（格式见第八章</w:t>
            </w:r>
            <w:r>
              <w:rPr>
                <w:rFonts w:hint="eastAsia" w:ascii="宋体" w:hAnsi="宋体"/>
                <w:kern w:val="0"/>
                <w:szCs w:val="21"/>
                <w:lang w:eastAsia="zh-CN"/>
              </w:rPr>
              <w:t>竞选文件</w:t>
            </w:r>
            <w:r>
              <w:rPr>
                <w:rFonts w:hint="eastAsia" w:ascii="宋体" w:hAnsi="宋体"/>
                <w:kern w:val="0"/>
                <w:szCs w:val="21"/>
              </w:rPr>
              <w:t>格式）。</w:t>
            </w:r>
          </w:p>
          <w:p w14:paraId="1D1F365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kern w:val="0"/>
                <w:szCs w:val="21"/>
              </w:rPr>
            </w:pPr>
            <w:r>
              <w:rPr>
                <w:rFonts w:hint="eastAsia" w:ascii="宋体" w:hAnsi="宋体"/>
                <w:kern w:val="0"/>
                <w:szCs w:val="21"/>
              </w:rPr>
              <w:t>注：</w:t>
            </w:r>
            <w:r>
              <w:rPr>
                <w:rFonts w:hint="eastAsia" w:ascii="宋体" w:hAnsi="宋体"/>
                <w:kern w:val="0"/>
                <w:szCs w:val="21"/>
                <w:lang w:eastAsia="zh-CN"/>
              </w:rPr>
              <w:t>（</w:t>
            </w:r>
            <w:r>
              <w:rPr>
                <w:rFonts w:hint="eastAsia" w:ascii="宋体" w:hAnsi="宋体"/>
                <w:kern w:val="0"/>
                <w:szCs w:val="21"/>
                <w:lang w:val="en-US" w:eastAsia="zh-CN"/>
              </w:rPr>
              <w:t>1</w:t>
            </w:r>
            <w:r>
              <w:rPr>
                <w:rFonts w:hint="eastAsia" w:ascii="宋体" w:hAnsi="宋体"/>
                <w:kern w:val="0"/>
                <w:szCs w:val="21"/>
                <w:lang w:eastAsia="zh-CN"/>
              </w:rPr>
              <w:t>）</w:t>
            </w:r>
            <w:r>
              <w:rPr>
                <w:rFonts w:hint="eastAsia" w:ascii="宋体" w:hAnsi="宋体"/>
                <w:kern w:val="0"/>
                <w:szCs w:val="21"/>
              </w:rPr>
              <w:t>提供拟派的项目经理为一级建造师或重庆市二级建造师注册人员的，必须提供建造师电子注册证书，且该建造师电子注册证书须由建造师本人在个人签名处手写本人签名。</w:t>
            </w:r>
          </w:p>
          <w:p w14:paraId="63D5B27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2</w:t>
            </w:r>
            <w:r>
              <w:rPr>
                <w:rFonts w:hint="eastAsia" w:ascii="宋体" w:hAnsi="宋体"/>
                <w:kern w:val="0"/>
                <w:szCs w:val="21"/>
                <w:lang w:eastAsia="zh-CN"/>
              </w:rPr>
              <w:t>）</w:t>
            </w:r>
            <w:r>
              <w:rPr>
                <w:rFonts w:hint="eastAsia" w:ascii="宋体" w:hAnsi="宋体"/>
                <w:kern w:val="0"/>
                <w:szCs w:val="21"/>
              </w:rPr>
              <w:t>重庆市以外的省级住房城乡建设主管部门对二级建造师电子注册证书使用有明确规定的，从其规定。未规定使用电子注册证书的，可提供纸质证书扫描件。</w:t>
            </w:r>
          </w:p>
          <w:p w14:paraId="50028705">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rPr>
            </w:pPr>
            <w:r>
              <w:rPr>
                <w:rFonts w:hint="eastAsia" w:ascii="宋体" w:hAnsi="宋体"/>
                <w:kern w:val="0"/>
                <w:szCs w:val="21"/>
                <w:lang w:eastAsia="zh-CN"/>
              </w:rPr>
              <w:t>（</w:t>
            </w:r>
            <w:r>
              <w:rPr>
                <w:rFonts w:hint="eastAsia" w:ascii="宋体" w:hAnsi="宋体"/>
                <w:kern w:val="0"/>
                <w:szCs w:val="21"/>
                <w:lang w:val="en-US" w:eastAsia="zh-CN"/>
              </w:rPr>
              <w:t>3</w:t>
            </w:r>
            <w:r>
              <w:rPr>
                <w:rFonts w:hint="eastAsia" w:ascii="宋体" w:hAnsi="宋体"/>
                <w:kern w:val="0"/>
                <w:szCs w:val="21"/>
                <w:lang w:eastAsia="zh-CN"/>
              </w:rPr>
              <w:t>）</w:t>
            </w:r>
            <w:r>
              <w:rPr>
                <w:rFonts w:hint="eastAsia" w:ascii="宋体" w:hAnsi="宋体"/>
                <w:kern w:val="0"/>
                <w:szCs w:val="21"/>
              </w:rPr>
              <w:t>建造师电子注册证书本人手写签名与签名图像笔迹是否一致不作为否决投标的情形。</w:t>
            </w:r>
          </w:p>
          <w:p w14:paraId="620F1E8E">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szCs w:val="21"/>
              </w:rPr>
            </w:pPr>
            <w:r>
              <w:rPr>
                <w:rFonts w:ascii="宋体" w:hAnsi="宋体"/>
                <w:b/>
                <w:szCs w:val="21"/>
              </w:rPr>
              <w:t>6.其他要求</w:t>
            </w:r>
          </w:p>
          <w:p w14:paraId="0E673F58">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rPr>
            </w:pPr>
            <w:r>
              <w:rPr>
                <w:rFonts w:ascii="宋体" w:hAnsi="宋体"/>
                <w:kern w:val="0"/>
                <w:szCs w:val="21"/>
              </w:rPr>
              <w:t>（1）</w:t>
            </w:r>
            <w:r>
              <w:rPr>
                <w:rFonts w:ascii="宋体" w:hAnsi="宋体"/>
                <w:szCs w:val="21"/>
              </w:rPr>
              <w:t>项目技术负责人：</w:t>
            </w:r>
          </w:p>
          <w:p w14:paraId="23026FE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szCs w:val="21"/>
                <w:lang w:eastAsia="zh-CN"/>
              </w:rPr>
            </w:pPr>
            <w:r>
              <w:rPr>
                <w:rFonts w:hint="eastAsia" w:ascii="宋体" w:hAnsi="宋体"/>
                <w:szCs w:val="21"/>
                <w:lang w:val="en-US" w:eastAsia="zh-CN"/>
              </w:rPr>
              <w:t>竞选人拟派的技术负责人须是竞选单位人员，具备</w:t>
            </w:r>
            <w:r>
              <w:rPr>
                <w:rFonts w:hint="eastAsia" w:ascii="宋体" w:hAnsi="宋体"/>
                <w:szCs w:val="21"/>
                <w:u w:val="single"/>
              </w:rPr>
              <w:t>工程类</w:t>
            </w:r>
            <w:r>
              <w:rPr>
                <w:rFonts w:hint="eastAsia" w:ascii="宋体" w:hAnsi="宋体"/>
                <w:szCs w:val="21"/>
                <w:u w:val="single"/>
                <w:lang w:val="en-US" w:eastAsia="zh-CN"/>
              </w:rPr>
              <w:t>中</w:t>
            </w:r>
            <w:r>
              <w:rPr>
                <w:rFonts w:ascii="宋体" w:hAnsi="宋体"/>
                <w:szCs w:val="21"/>
                <w:u w:val="single"/>
              </w:rPr>
              <w:t>级及以上</w:t>
            </w:r>
            <w:r>
              <w:rPr>
                <w:rFonts w:ascii="宋体" w:hAnsi="宋体"/>
                <w:szCs w:val="21"/>
              </w:rPr>
              <w:t>职称</w:t>
            </w:r>
            <w:r>
              <w:rPr>
                <w:rFonts w:hint="eastAsia" w:ascii="宋体" w:hAnsi="宋体"/>
                <w:szCs w:val="21"/>
                <w:lang w:eastAsia="zh-CN"/>
              </w:rPr>
              <w:t>。</w:t>
            </w:r>
          </w:p>
          <w:p w14:paraId="47F70B0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kern w:val="0"/>
                <w:szCs w:val="21"/>
              </w:rPr>
            </w:pPr>
            <w:r>
              <w:rPr>
                <w:rFonts w:hint="eastAsia" w:ascii="宋体" w:hAnsi="宋体"/>
                <w:kern w:val="0"/>
                <w:szCs w:val="21"/>
              </w:rPr>
              <w:t>提供</w:t>
            </w:r>
            <w:r>
              <w:rPr>
                <w:rFonts w:hint="eastAsia" w:ascii="宋体" w:hAnsi="宋体"/>
                <w:kern w:val="0"/>
                <w:szCs w:val="21"/>
                <w:lang w:eastAsia="zh-CN"/>
              </w:rPr>
              <w:t>：</w:t>
            </w:r>
            <w:r>
              <w:rPr>
                <w:rFonts w:hint="eastAsia" w:ascii="宋体" w:hAnsi="宋体"/>
                <w:kern w:val="0"/>
                <w:szCs w:val="21"/>
              </w:rPr>
              <w:t>拟派技术负责人</w:t>
            </w:r>
            <w:r>
              <w:rPr>
                <w:rFonts w:hint="eastAsia" w:ascii="宋体" w:hAnsi="宋体"/>
                <w:kern w:val="0"/>
                <w:szCs w:val="21"/>
                <w:lang w:val="en-US" w:eastAsia="zh-CN"/>
              </w:rPr>
              <w:t>有效的</w:t>
            </w:r>
            <w:r>
              <w:rPr>
                <w:rFonts w:hint="eastAsia" w:ascii="宋体" w:hAnsi="宋体"/>
                <w:kern w:val="0"/>
                <w:szCs w:val="21"/>
              </w:rPr>
              <w:t>身份证、职称证及</w:t>
            </w:r>
            <w:r>
              <w:rPr>
                <w:rFonts w:hint="eastAsia" w:ascii="宋体" w:hAnsi="宋体"/>
                <w:kern w:val="0"/>
                <w:szCs w:val="21"/>
                <w:lang w:eastAsia="zh-CN"/>
              </w:rPr>
              <w:t>竞选人</w:t>
            </w:r>
            <w:r>
              <w:rPr>
                <w:rFonts w:hint="eastAsia" w:ascii="宋体" w:hAnsi="宋体"/>
                <w:kern w:val="0"/>
                <w:szCs w:val="21"/>
              </w:rPr>
              <w:t>本单位为其缴纳的养老保险证明材料。</w:t>
            </w:r>
          </w:p>
          <w:p w14:paraId="25A54D0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zCs w:val="21"/>
              </w:rPr>
            </w:pPr>
            <w:r>
              <w:rPr>
                <w:rFonts w:ascii="宋体" w:hAnsi="宋体"/>
                <w:kern w:val="0"/>
                <w:szCs w:val="21"/>
              </w:rPr>
              <w:t>（2）</w:t>
            </w:r>
            <w:r>
              <w:rPr>
                <w:rFonts w:ascii="宋体" w:hAnsi="宋体"/>
                <w:szCs w:val="21"/>
              </w:rPr>
              <w:t>主要管理人员：</w:t>
            </w:r>
          </w:p>
          <w:p w14:paraId="717E1E4B">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ascii="宋体" w:hAnsi="宋体"/>
                <w:szCs w:val="21"/>
              </w:rPr>
            </w:pPr>
            <w:r>
              <w:rPr>
                <w:rFonts w:hint="eastAsia" w:ascii="宋体" w:hAnsi="宋体"/>
                <w:szCs w:val="21"/>
                <w:lang w:eastAsia="zh-CN"/>
              </w:rPr>
              <w:t>竞选人</w:t>
            </w:r>
            <w:r>
              <w:rPr>
                <w:rFonts w:hint="eastAsia" w:ascii="宋体" w:hAnsi="宋体"/>
                <w:szCs w:val="21"/>
                <w:lang w:val="en-US" w:eastAsia="zh-CN"/>
              </w:rPr>
              <w:t>在</w:t>
            </w:r>
            <w:r>
              <w:rPr>
                <w:rFonts w:hint="eastAsia" w:ascii="宋体" w:hAnsi="宋体"/>
                <w:szCs w:val="21"/>
              </w:rPr>
              <w:t>中标后签订合同之前，须按照建设行政主管部门的要求组建施工项目部，配置项目管理班子，出具任命文件。任命文件应当明确施工项目部的职责、岗位设置、人员配备，并书面通知</w:t>
            </w:r>
            <w:r>
              <w:rPr>
                <w:rFonts w:hint="eastAsia" w:ascii="宋体" w:hAnsi="宋体"/>
                <w:szCs w:val="21"/>
                <w:lang w:val="en-US" w:eastAsia="zh-CN"/>
              </w:rPr>
              <w:t>比选人</w:t>
            </w:r>
            <w:r>
              <w:rPr>
                <w:rFonts w:hint="eastAsia" w:ascii="宋体" w:hAnsi="宋体"/>
                <w:szCs w:val="21"/>
              </w:rPr>
              <w:t>。相关岗位管理人员应持有建设行政主管部门要求的岗位证书，并提供</w:t>
            </w:r>
            <w:r>
              <w:rPr>
                <w:rFonts w:hint="eastAsia" w:ascii="宋体" w:hAnsi="宋体"/>
                <w:szCs w:val="21"/>
                <w:lang w:eastAsia="zh-CN"/>
              </w:rPr>
              <w:t>竞选人</w:t>
            </w:r>
            <w:r>
              <w:rPr>
                <w:rFonts w:hint="eastAsia" w:ascii="宋体" w:hAnsi="宋体"/>
                <w:szCs w:val="21"/>
              </w:rPr>
              <w:t>为其缴纳的养老保险证明材料。中标后不能满足该要求的，</w:t>
            </w:r>
            <w:r>
              <w:rPr>
                <w:rFonts w:hint="eastAsia" w:ascii="宋体" w:hAnsi="宋体"/>
                <w:szCs w:val="21"/>
                <w:lang w:eastAsia="zh-CN"/>
              </w:rPr>
              <w:t>比选人</w:t>
            </w:r>
            <w:r>
              <w:rPr>
                <w:rFonts w:hint="eastAsia" w:ascii="宋体" w:hAnsi="宋体"/>
                <w:szCs w:val="21"/>
              </w:rPr>
              <w:t>可取消</w:t>
            </w:r>
            <w:r>
              <w:rPr>
                <w:rFonts w:hint="eastAsia" w:ascii="宋体" w:hAnsi="宋体"/>
                <w:szCs w:val="21"/>
                <w:lang w:val="en-US" w:eastAsia="zh-CN"/>
              </w:rPr>
              <w:t>竞选人</w:t>
            </w:r>
            <w:r>
              <w:rPr>
                <w:rFonts w:hint="eastAsia" w:ascii="宋体" w:hAnsi="宋体"/>
                <w:szCs w:val="21"/>
              </w:rPr>
              <w:t>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比选人</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要求竞选人承担责任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szCs w:val="21"/>
              </w:rPr>
              <w:t>给</w:t>
            </w:r>
            <w:r>
              <w:rPr>
                <w:rFonts w:hint="eastAsia" w:ascii="宋体" w:hAnsi="宋体"/>
                <w:szCs w:val="21"/>
                <w:lang w:eastAsia="zh-CN"/>
              </w:rPr>
              <w:t>比选人</w:t>
            </w:r>
            <w:r>
              <w:rPr>
                <w:rFonts w:hint="eastAsia" w:ascii="宋体" w:hAnsi="宋体"/>
                <w:szCs w:val="21"/>
              </w:rPr>
              <w:t>造成损失的，</w:t>
            </w:r>
            <w:r>
              <w:rPr>
                <w:rFonts w:hint="eastAsia" w:ascii="宋体" w:hAnsi="宋体"/>
                <w:szCs w:val="21"/>
                <w:lang w:eastAsia="zh-CN"/>
              </w:rPr>
              <w:t>竞选人</w:t>
            </w:r>
            <w:r>
              <w:rPr>
                <w:rFonts w:hint="eastAsia" w:ascii="宋体" w:hAnsi="宋体"/>
                <w:szCs w:val="21"/>
              </w:rPr>
              <w:t>依法承担赔偿责任</w:t>
            </w:r>
            <w:r>
              <w:rPr>
                <w:rFonts w:hint="eastAsia" w:ascii="宋体" w:hAnsi="宋体"/>
                <w:szCs w:val="21"/>
                <w:lang w:val="en-US" w:eastAsia="zh-CN"/>
              </w:rPr>
              <w:t>或违约责任</w:t>
            </w:r>
            <w:r>
              <w:rPr>
                <w:rFonts w:hint="eastAsia" w:ascii="宋体" w:hAnsi="宋体"/>
                <w:szCs w:val="21"/>
              </w:rPr>
              <w:t>。</w:t>
            </w:r>
          </w:p>
          <w:p w14:paraId="1FF4E1B8">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szCs w:val="21"/>
              </w:rPr>
            </w:pPr>
            <w:r>
              <w:rPr>
                <w:rFonts w:hint="eastAsia" w:ascii="宋体" w:hAnsi="宋体"/>
                <w:szCs w:val="21"/>
              </w:rPr>
              <w:t>提供</w:t>
            </w:r>
            <w:r>
              <w:rPr>
                <w:rFonts w:hint="eastAsia" w:ascii="宋体" w:hAnsi="宋体"/>
                <w:szCs w:val="21"/>
                <w:lang w:eastAsia="zh-CN"/>
              </w:rPr>
              <w:t>：</w:t>
            </w:r>
            <w:r>
              <w:rPr>
                <w:rFonts w:hint="eastAsia" w:ascii="宋体" w:hAnsi="宋体"/>
                <w:szCs w:val="21"/>
              </w:rPr>
              <w:t>承诺（格式见第八章</w:t>
            </w:r>
            <w:r>
              <w:rPr>
                <w:rFonts w:hint="eastAsia" w:ascii="宋体" w:hAnsi="宋体"/>
                <w:szCs w:val="21"/>
                <w:lang w:eastAsia="zh-CN"/>
              </w:rPr>
              <w:t>竞选文件</w:t>
            </w:r>
            <w:r>
              <w:rPr>
                <w:rFonts w:hint="eastAsia" w:ascii="宋体" w:hAnsi="宋体"/>
                <w:szCs w:val="21"/>
              </w:rPr>
              <w:t>格式）。</w:t>
            </w:r>
          </w:p>
          <w:p w14:paraId="3D28599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w:t>
            </w:r>
            <w:r>
              <w:rPr>
                <w:rFonts w:hint="eastAsia" w:ascii="宋体" w:hAnsi="宋体"/>
                <w:kern w:val="0"/>
                <w:szCs w:val="21"/>
                <w:lang w:val="en-US" w:eastAsia="zh-CN"/>
              </w:rPr>
              <w:t>法定代表人或</w:t>
            </w:r>
            <w:r>
              <w:rPr>
                <w:rFonts w:ascii="宋体" w:hAnsi="宋体"/>
                <w:kern w:val="0"/>
                <w:szCs w:val="21"/>
              </w:rPr>
              <w:t>委托代理人</w:t>
            </w:r>
            <w:r>
              <w:rPr>
                <w:rFonts w:hint="eastAsia" w:ascii="宋体" w:hAnsi="宋体"/>
                <w:kern w:val="0"/>
                <w:szCs w:val="21"/>
              </w:rPr>
              <w:t>：</w:t>
            </w:r>
          </w:p>
          <w:p w14:paraId="0D0B9C5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法定代表人或</w:t>
            </w:r>
            <w:r>
              <w:rPr>
                <w:rFonts w:hint="eastAsia" w:ascii="宋体" w:hAnsi="宋体"/>
                <w:i w:val="0"/>
                <w:iCs/>
                <w:color w:val="auto"/>
                <w:kern w:val="0"/>
                <w:szCs w:val="21"/>
                <w:highlight w:val="none"/>
              </w:rPr>
              <w:t>委托代理人</w:t>
            </w:r>
            <w:r>
              <w:rPr>
                <w:rFonts w:hint="eastAsia" w:ascii="宋体" w:hAnsi="宋体"/>
                <w:i w:val="0"/>
                <w:iCs/>
                <w:color w:val="auto"/>
                <w:kern w:val="0"/>
                <w:szCs w:val="21"/>
                <w:highlight w:val="none"/>
                <w:lang w:val="en-US" w:eastAsia="zh-CN"/>
              </w:rPr>
              <w:t>代表</w:t>
            </w:r>
            <w:r>
              <w:rPr>
                <w:rFonts w:hint="eastAsia" w:ascii="宋体" w:hAnsi="宋体"/>
                <w:i w:val="0"/>
                <w:iCs/>
                <w:color w:val="auto"/>
                <w:kern w:val="0"/>
                <w:szCs w:val="21"/>
                <w:highlight w:val="none"/>
                <w:lang w:eastAsia="zh-CN"/>
              </w:rPr>
              <w:t>竞选人</w:t>
            </w:r>
            <w:r>
              <w:rPr>
                <w:rFonts w:hint="eastAsia" w:ascii="宋体" w:hAnsi="宋体"/>
                <w:i w:val="0"/>
                <w:iCs/>
                <w:color w:val="auto"/>
                <w:kern w:val="0"/>
                <w:szCs w:val="21"/>
                <w:highlight w:val="none"/>
              </w:rPr>
              <w:t>签署、澄清、说明、补正、递交、撤回、修改本项目</w:t>
            </w:r>
            <w:r>
              <w:rPr>
                <w:rFonts w:hint="eastAsia" w:ascii="宋体" w:hAnsi="宋体"/>
                <w:i w:val="0"/>
                <w:iCs/>
                <w:color w:val="auto"/>
                <w:kern w:val="0"/>
                <w:szCs w:val="21"/>
                <w:highlight w:val="none"/>
                <w:lang w:eastAsia="zh-CN"/>
              </w:rPr>
              <w:t>竞选文件</w:t>
            </w:r>
            <w:r>
              <w:rPr>
                <w:rFonts w:hint="eastAsia" w:ascii="宋体" w:hAnsi="宋体"/>
                <w:i w:val="0"/>
                <w:iCs/>
                <w:color w:val="auto"/>
                <w:kern w:val="0"/>
                <w:szCs w:val="21"/>
                <w:highlight w:val="none"/>
              </w:rPr>
              <w:t>、签订合同和处理有关事宜，其法律后果由</w:t>
            </w:r>
            <w:r>
              <w:rPr>
                <w:rFonts w:hint="eastAsia" w:ascii="宋体" w:hAnsi="宋体"/>
                <w:i w:val="0"/>
                <w:iCs/>
                <w:color w:val="auto"/>
                <w:kern w:val="0"/>
                <w:szCs w:val="21"/>
                <w:highlight w:val="none"/>
                <w:lang w:eastAsia="zh-CN"/>
              </w:rPr>
              <w:t>竞选人</w:t>
            </w:r>
            <w:r>
              <w:rPr>
                <w:rFonts w:hint="eastAsia" w:ascii="宋体" w:hAnsi="宋体"/>
                <w:i w:val="0"/>
                <w:iCs/>
                <w:color w:val="auto"/>
                <w:kern w:val="0"/>
                <w:szCs w:val="21"/>
                <w:highlight w:val="none"/>
              </w:rPr>
              <w:t>承担。</w:t>
            </w:r>
            <w:r>
              <w:rPr>
                <w:rFonts w:ascii="宋体" w:hAnsi="宋体"/>
                <w:kern w:val="0"/>
                <w:szCs w:val="21"/>
              </w:rPr>
              <w:t>委托代理人</w:t>
            </w:r>
            <w:r>
              <w:rPr>
                <w:rFonts w:hint="eastAsia" w:ascii="宋体" w:hAnsi="宋体"/>
                <w:kern w:val="0"/>
                <w:szCs w:val="21"/>
                <w:lang w:val="en-US" w:eastAsia="zh-CN"/>
              </w:rPr>
              <w:t>须是</w:t>
            </w:r>
            <w:r>
              <w:rPr>
                <w:rFonts w:hint="eastAsia" w:ascii="宋体" w:hAnsi="宋体"/>
                <w:kern w:val="0"/>
                <w:szCs w:val="21"/>
                <w:lang w:eastAsia="zh-CN"/>
              </w:rPr>
              <w:t>竞选单位</w:t>
            </w:r>
            <w:r>
              <w:rPr>
                <w:rFonts w:hint="eastAsia" w:ascii="宋体" w:hAnsi="宋体"/>
                <w:kern w:val="0"/>
                <w:szCs w:val="21"/>
              </w:rPr>
              <w:t>人员</w:t>
            </w:r>
            <w:r>
              <w:rPr>
                <w:rFonts w:hint="eastAsia" w:ascii="宋体" w:hAnsi="宋体"/>
                <w:kern w:val="0"/>
                <w:szCs w:val="21"/>
                <w:lang w:eastAsia="zh-CN"/>
              </w:rPr>
              <w:t>。</w:t>
            </w:r>
          </w:p>
          <w:p w14:paraId="253E515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kern w:val="0"/>
                <w:szCs w:val="21"/>
              </w:rPr>
            </w:pPr>
            <w:r>
              <w:rPr>
                <w:rFonts w:hint="eastAsia" w:ascii="宋体" w:hAnsi="宋体"/>
                <w:kern w:val="0"/>
                <w:szCs w:val="21"/>
                <w:highlight w:val="none"/>
                <w:lang w:val="en-US" w:eastAsia="zh-CN"/>
              </w:rPr>
              <w:t>提供：</w:t>
            </w:r>
            <w:r>
              <w:rPr>
                <w:rFonts w:hint="eastAsia" w:ascii="宋体" w:hAnsi="宋体"/>
                <w:kern w:val="0"/>
                <w:szCs w:val="21"/>
                <w:highlight w:val="none"/>
              </w:rPr>
              <w:t>法定代表人身份证明</w:t>
            </w:r>
            <w:r>
              <w:rPr>
                <w:rFonts w:hint="eastAsia" w:ascii="宋体" w:hAnsi="宋体"/>
                <w:szCs w:val="21"/>
                <w:highlight w:val="none"/>
              </w:rPr>
              <w:t>（格式见第八章</w:t>
            </w:r>
            <w:r>
              <w:rPr>
                <w:rFonts w:hint="eastAsia" w:ascii="宋体" w:hAnsi="宋体"/>
                <w:szCs w:val="21"/>
                <w:highlight w:val="none"/>
                <w:lang w:eastAsia="zh-CN"/>
              </w:rPr>
              <w:t>竞选文件</w:t>
            </w:r>
            <w:r>
              <w:rPr>
                <w:rFonts w:hint="eastAsia" w:ascii="宋体" w:hAnsi="宋体"/>
                <w:szCs w:val="21"/>
                <w:highlight w:val="none"/>
              </w:rPr>
              <w:t>格式）</w:t>
            </w:r>
            <w:r>
              <w:rPr>
                <w:rFonts w:hint="eastAsia" w:ascii="宋体" w:hAnsi="宋体"/>
                <w:kern w:val="0"/>
                <w:szCs w:val="21"/>
                <w:highlight w:val="none"/>
                <w:lang w:eastAsia="zh-CN"/>
              </w:rPr>
              <w:t>。</w:t>
            </w:r>
            <w:r>
              <w:rPr>
                <w:rFonts w:hint="eastAsia" w:ascii="宋体" w:hAnsi="宋体"/>
                <w:kern w:val="0"/>
                <w:szCs w:val="21"/>
                <w:highlight w:val="none"/>
                <w:lang w:val="en-US" w:eastAsia="zh-CN"/>
              </w:rPr>
              <w:t>法定代表人委托代理人投标的，还须提供</w:t>
            </w:r>
            <w:r>
              <w:rPr>
                <w:rFonts w:hint="eastAsia" w:ascii="宋体" w:hAnsi="宋体"/>
                <w:kern w:val="0"/>
                <w:szCs w:val="21"/>
                <w:highlight w:val="none"/>
              </w:rPr>
              <w:t>授权委托书</w:t>
            </w:r>
            <w:r>
              <w:rPr>
                <w:rFonts w:hint="eastAsia" w:ascii="宋体" w:hAnsi="宋体"/>
                <w:szCs w:val="21"/>
                <w:highlight w:val="none"/>
              </w:rPr>
              <w:t>（格式见第八章</w:t>
            </w:r>
            <w:r>
              <w:rPr>
                <w:rFonts w:hint="eastAsia" w:ascii="宋体" w:hAnsi="宋体"/>
                <w:szCs w:val="21"/>
                <w:highlight w:val="none"/>
                <w:lang w:eastAsia="zh-CN"/>
              </w:rPr>
              <w:t>竞选文件</w:t>
            </w:r>
            <w:r>
              <w:rPr>
                <w:rFonts w:hint="eastAsia" w:ascii="宋体" w:hAnsi="宋体"/>
                <w:szCs w:val="21"/>
                <w:highlight w:val="none"/>
              </w:rPr>
              <w:t>格式）</w:t>
            </w:r>
            <w:r>
              <w:rPr>
                <w:rFonts w:hint="eastAsia" w:ascii="宋体" w:hAnsi="宋体"/>
                <w:kern w:val="0"/>
                <w:szCs w:val="21"/>
                <w:highlight w:val="none"/>
                <w:lang w:eastAsia="zh-CN"/>
              </w:rPr>
              <w:t>、竞选人</w:t>
            </w:r>
            <w:r>
              <w:rPr>
                <w:rFonts w:hint="eastAsia" w:ascii="宋体" w:hAnsi="宋体"/>
                <w:kern w:val="0"/>
                <w:szCs w:val="21"/>
                <w:highlight w:val="none"/>
              </w:rPr>
              <w:t>为该</w:t>
            </w:r>
            <w:r>
              <w:rPr>
                <w:rFonts w:ascii="宋体" w:hAnsi="宋体"/>
                <w:kern w:val="0"/>
                <w:szCs w:val="21"/>
                <w:highlight w:val="none"/>
              </w:rPr>
              <w:t>委托代理人</w:t>
            </w:r>
            <w:r>
              <w:rPr>
                <w:rFonts w:hint="eastAsia" w:ascii="宋体" w:hAnsi="宋体"/>
                <w:kern w:val="0"/>
                <w:szCs w:val="21"/>
                <w:highlight w:val="none"/>
              </w:rPr>
              <w:t>缴纳的养老保险证明</w:t>
            </w:r>
            <w:r>
              <w:rPr>
                <w:rFonts w:hint="eastAsia" w:ascii="宋体" w:hAnsi="宋体"/>
                <w:kern w:val="0"/>
                <w:szCs w:val="21"/>
              </w:rPr>
              <w:t>。</w:t>
            </w:r>
          </w:p>
          <w:p w14:paraId="06C83AB6">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snapToGrid w:val="0"/>
                <w:kern w:val="0"/>
                <w:szCs w:val="21"/>
                <w:highlight w:val="none"/>
                <w:lang w:eastAsia="zh-CN"/>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lang w:eastAsia="zh-CN"/>
              </w:rPr>
              <w:t>）</w:t>
            </w:r>
            <w:r>
              <w:rPr>
                <w:rFonts w:hint="eastAsia" w:ascii="宋体" w:hAnsi="宋体" w:cs="宋体"/>
                <w:lang w:val="en-US" w:eastAsia="zh-CN"/>
              </w:rPr>
              <w:t>本项目专门面向</w:t>
            </w:r>
            <w:r>
              <w:rPr>
                <w:rFonts w:hint="eastAsia" w:ascii="宋体" w:hAnsi="宋体" w:cs="宋体"/>
              </w:rPr>
              <w:t>《关于印发中小企业划型标准规定的通知》</w:t>
            </w:r>
            <w:r>
              <w:rPr>
                <w:rFonts w:hint="eastAsia" w:ascii="宋体" w:hAnsi="宋体" w:cs="宋体"/>
                <w:lang w:eastAsia="zh-CN"/>
              </w:rPr>
              <w:t>（</w:t>
            </w:r>
            <w:r>
              <w:rPr>
                <w:rFonts w:hint="eastAsia" w:ascii="宋体" w:hAnsi="宋体" w:cs="宋体"/>
              </w:rPr>
              <w:t>工信部联企业〔2011〕300号</w:t>
            </w:r>
            <w:r>
              <w:rPr>
                <w:rFonts w:hint="eastAsia" w:ascii="宋体" w:hAnsi="宋体" w:cs="宋体"/>
                <w:lang w:eastAsia="zh-CN"/>
              </w:rPr>
              <w:t>）</w:t>
            </w:r>
            <w:r>
              <w:rPr>
                <w:rFonts w:hint="eastAsia" w:ascii="宋体" w:hAnsi="宋体" w:cs="宋体"/>
              </w:rPr>
              <w:t>规定的</w:t>
            </w:r>
            <w:r>
              <w:rPr>
                <w:rFonts w:hint="eastAsia" w:ascii="宋体" w:hAnsi="宋体" w:cs="宋体"/>
                <w:u w:val="single"/>
              </w:rPr>
              <w:t xml:space="preserve">  </w:t>
            </w:r>
            <w:r>
              <w:rPr>
                <w:rFonts w:hint="eastAsia" w:ascii="宋体" w:hAnsi="宋体" w:cs="宋体"/>
                <w:u w:val="single"/>
                <w:lang w:val="en-US" w:eastAsia="zh-CN"/>
              </w:rPr>
              <w:t>建筑</w:t>
            </w:r>
            <w:r>
              <w:rPr>
                <w:rFonts w:hint="eastAsia" w:ascii="宋体" w:hAnsi="宋体" w:cs="宋体"/>
                <w:u w:val="single"/>
              </w:rPr>
              <w:t xml:space="preserve">    </w:t>
            </w:r>
            <w:r>
              <w:rPr>
                <w:rFonts w:hint="eastAsia" w:ascii="宋体" w:hAnsi="宋体" w:cs="宋体"/>
              </w:rPr>
              <w:t>行业</w:t>
            </w:r>
            <w:r>
              <w:rPr>
                <w:rFonts w:hint="eastAsia" w:ascii="宋体" w:hAnsi="宋体" w:cs="宋体"/>
                <w:lang w:val="en-US" w:eastAsia="zh-CN"/>
              </w:rPr>
              <w:t>的中小企业预留</w:t>
            </w:r>
            <w:r>
              <w:rPr>
                <w:rFonts w:hint="eastAsia" w:ascii="宋体" w:hAnsi="宋体" w:cs="宋体"/>
                <w:lang w:eastAsia="zh-CN"/>
              </w:rPr>
              <w:t>，</w:t>
            </w:r>
            <w:r>
              <w:rPr>
                <w:rFonts w:hint="eastAsia" w:ascii="宋体" w:hAnsi="宋体"/>
                <w:snapToGrid w:val="0"/>
                <w:kern w:val="0"/>
                <w:szCs w:val="21"/>
                <w:highlight w:val="none"/>
              </w:rPr>
              <w:t>实施方式：本项目整体面向中小企业</w:t>
            </w:r>
            <w:r>
              <w:rPr>
                <w:rFonts w:hint="eastAsia" w:ascii="宋体" w:hAnsi="宋体"/>
                <w:snapToGrid w:val="0"/>
                <w:kern w:val="0"/>
                <w:szCs w:val="21"/>
                <w:highlight w:val="none"/>
                <w:lang w:eastAsia="zh-CN"/>
              </w:rPr>
              <w:t>。</w:t>
            </w:r>
          </w:p>
          <w:p w14:paraId="29861FC6">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snapToGrid w:val="0"/>
                <w:kern w:val="0"/>
                <w:szCs w:val="21"/>
                <w:highlight w:val="none"/>
                <w:lang w:eastAsia="zh-CN"/>
              </w:rPr>
            </w:pPr>
            <w:r>
              <w:rPr>
                <w:rFonts w:hint="eastAsia" w:ascii="宋体" w:hAnsi="宋体"/>
                <w:snapToGrid w:val="0"/>
                <w:kern w:val="0"/>
                <w:szCs w:val="21"/>
                <w:highlight w:val="none"/>
                <w:lang w:val="en-US" w:eastAsia="zh-CN"/>
              </w:rPr>
              <w:t>提供：</w:t>
            </w:r>
            <w:r>
              <w:rPr>
                <w:rFonts w:hint="eastAsia" w:ascii="宋体" w:hAnsi="宋体"/>
                <w:snapToGrid w:val="0"/>
                <w:kern w:val="0"/>
                <w:szCs w:val="21"/>
                <w:highlight w:val="none"/>
              </w:rPr>
              <w:t>《</w:t>
            </w:r>
            <w:r>
              <w:rPr>
                <w:rFonts w:hint="eastAsia" w:ascii="宋体" w:hAnsi="宋体"/>
                <w:snapToGrid w:val="0"/>
                <w:kern w:val="0"/>
                <w:szCs w:val="21"/>
                <w:highlight w:val="none"/>
                <w:lang w:eastAsia="zh-CN"/>
              </w:rPr>
              <w:t>中小企业声明函</w:t>
            </w:r>
            <w:r>
              <w:rPr>
                <w:rFonts w:hint="eastAsia" w:ascii="宋体" w:hAnsi="宋体"/>
                <w:snapToGrid w:val="0"/>
                <w:kern w:val="0"/>
                <w:szCs w:val="21"/>
                <w:highlight w:val="none"/>
              </w:rPr>
              <w:t>》</w:t>
            </w:r>
            <w:r>
              <w:rPr>
                <w:rFonts w:hint="eastAsia" w:ascii="宋体" w:hAnsi="宋体"/>
                <w:snapToGrid w:val="0"/>
                <w:kern w:val="0"/>
                <w:szCs w:val="21"/>
                <w:highlight w:val="none"/>
                <w:lang w:eastAsia="zh-CN"/>
              </w:rPr>
              <w:t>（</w:t>
            </w:r>
            <w:r>
              <w:rPr>
                <w:rFonts w:hint="eastAsia" w:ascii="宋体" w:hAnsi="宋体"/>
                <w:szCs w:val="21"/>
                <w:highlight w:val="none"/>
              </w:rPr>
              <w:t>格式见第八章</w:t>
            </w:r>
            <w:r>
              <w:rPr>
                <w:rFonts w:hint="eastAsia" w:ascii="宋体" w:hAnsi="宋体"/>
                <w:szCs w:val="21"/>
                <w:highlight w:val="none"/>
                <w:lang w:eastAsia="zh-CN"/>
              </w:rPr>
              <w:t>竞选文件</w:t>
            </w:r>
            <w:r>
              <w:rPr>
                <w:rFonts w:hint="eastAsia" w:ascii="宋体" w:hAnsi="宋体"/>
                <w:szCs w:val="21"/>
                <w:highlight w:val="none"/>
              </w:rPr>
              <w:t>格式）</w:t>
            </w:r>
            <w:r>
              <w:rPr>
                <w:rFonts w:hint="eastAsia" w:ascii="宋体" w:hAnsi="宋体"/>
                <w:snapToGrid w:val="0"/>
                <w:kern w:val="0"/>
                <w:szCs w:val="21"/>
                <w:highlight w:val="none"/>
                <w:lang w:eastAsia="zh-CN"/>
              </w:rPr>
              <w:t>。</w:t>
            </w:r>
          </w:p>
          <w:p w14:paraId="703B8B7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kern w:val="0"/>
                <w:szCs w:val="21"/>
                <w:lang w:val="en-US" w:eastAsia="zh-CN"/>
              </w:rPr>
            </w:pPr>
            <w:r>
              <w:rPr>
                <w:rFonts w:hint="eastAsia" w:ascii="宋体" w:hAnsi="宋体"/>
                <w:kern w:val="0"/>
                <w:szCs w:val="21"/>
                <w:lang w:eastAsia="zh-CN"/>
              </w:rPr>
              <w:t>（</w:t>
            </w:r>
            <w:r>
              <w:rPr>
                <w:rFonts w:hint="eastAsia" w:ascii="宋体" w:hAnsi="宋体"/>
                <w:kern w:val="0"/>
                <w:szCs w:val="21"/>
                <w:lang w:val="en-US" w:eastAsia="zh-CN"/>
              </w:rPr>
              <w:t>5</w:t>
            </w:r>
            <w:r>
              <w:rPr>
                <w:rFonts w:hint="eastAsia" w:ascii="宋体" w:hAnsi="宋体"/>
                <w:kern w:val="0"/>
                <w:szCs w:val="21"/>
                <w:lang w:eastAsia="zh-CN"/>
              </w:rPr>
              <w:t>）</w:t>
            </w:r>
            <w:r>
              <w:rPr>
                <w:rFonts w:hint="eastAsia" w:ascii="宋体" w:hAnsi="宋体"/>
                <w:kern w:val="0"/>
                <w:szCs w:val="21"/>
                <w:lang w:val="en-US" w:eastAsia="zh-CN"/>
              </w:rPr>
              <w:t>竞选文件真实性：</w:t>
            </w:r>
          </w:p>
          <w:p w14:paraId="3C80817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竞选文件</w:t>
            </w:r>
            <w:r>
              <w:rPr>
                <w:rFonts w:hint="eastAsia" w:asciiTheme="minorEastAsia" w:hAnsiTheme="minorEastAsia" w:eastAsiaTheme="minorEastAsia" w:cstheme="minorEastAsia"/>
                <w:color w:val="auto"/>
                <w:kern w:val="0"/>
                <w:szCs w:val="21"/>
                <w:highlight w:val="none"/>
              </w:rPr>
              <w:t>中的所有内容</w:t>
            </w:r>
            <w:r>
              <w:rPr>
                <w:rFonts w:hint="eastAsia" w:asciiTheme="minorEastAsia" w:hAnsiTheme="minorEastAsia" w:eastAsiaTheme="minorEastAsia" w:cstheme="minorEastAsia"/>
                <w:color w:val="auto"/>
                <w:kern w:val="0"/>
                <w:szCs w:val="21"/>
                <w:highlight w:val="none"/>
                <w:lang w:val="en-US" w:eastAsia="zh-CN"/>
              </w:rPr>
              <w:t>须</w:t>
            </w:r>
            <w:r>
              <w:rPr>
                <w:rFonts w:hint="eastAsia" w:asciiTheme="minorEastAsia" w:hAnsiTheme="minorEastAsia" w:eastAsiaTheme="minorEastAsia" w:cstheme="minorEastAsia"/>
                <w:color w:val="auto"/>
                <w:kern w:val="0"/>
                <w:szCs w:val="21"/>
                <w:highlight w:val="none"/>
              </w:rPr>
              <w:t>真实有效，不存在弄虚作假情形。</w:t>
            </w:r>
          </w:p>
          <w:p w14:paraId="6F31F047">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提供</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承诺（</w:t>
            </w:r>
            <w:r>
              <w:rPr>
                <w:rFonts w:hint="eastAsia" w:asciiTheme="minorEastAsia" w:hAnsiTheme="minorEastAsia" w:eastAsiaTheme="minorEastAsia" w:cstheme="minorEastAsia"/>
                <w:color w:val="auto"/>
                <w:szCs w:val="21"/>
                <w:highlight w:val="none"/>
              </w:rPr>
              <w:t>格式见第</w:t>
            </w:r>
            <w:r>
              <w:rPr>
                <w:rFonts w:hint="eastAsia" w:asciiTheme="minorEastAsia" w:hAnsiTheme="minorEastAsia" w:eastAsiaTheme="minorEastAsia" w:cstheme="minorEastAsia"/>
                <w:color w:val="auto"/>
                <w:szCs w:val="21"/>
                <w:highlight w:val="none"/>
                <w:lang w:val="en-US" w:eastAsia="zh-CN"/>
              </w:rPr>
              <w:t>八</w:t>
            </w:r>
            <w:r>
              <w:rPr>
                <w:rFonts w:hint="eastAsia" w:asciiTheme="minorEastAsia" w:hAnsiTheme="minorEastAsia" w:eastAsiaTheme="minorEastAsia" w:cstheme="minorEastAsia"/>
                <w:color w:val="auto"/>
                <w:szCs w:val="21"/>
                <w:highlight w:val="none"/>
              </w:rPr>
              <w:t>章</w:t>
            </w:r>
            <w:r>
              <w:rPr>
                <w:rFonts w:hint="eastAsia" w:asciiTheme="minorEastAsia" w:hAnsiTheme="minorEastAsia" w:eastAsiaTheme="minorEastAsia" w:cstheme="minorEastAsia"/>
                <w:color w:val="auto"/>
                <w:szCs w:val="21"/>
                <w:highlight w:val="none"/>
                <w:lang w:eastAsia="zh-CN"/>
              </w:rPr>
              <w:t>竞选文件</w:t>
            </w:r>
            <w:r>
              <w:rPr>
                <w:rFonts w:hint="eastAsia" w:asciiTheme="minorEastAsia" w:hAnsiTheme="minorEastAsia" w:eastAsiaTheme="minorEastAsia" w:cstheme="minorEastAsia"/>
                <w:color w:val="auto"/>
                <w:szCs w:val="21"/>
                <w:highlight w:val="none"/>
              </w:rPr>
              <w:t>格式</w:t>
            </w:r>
            <w:r>
              <w:rPr>
                <w:rFonts w:hint="eastAsia" w:asciiTheme="minorEastAsia" w:hAnsiTheme="minorEastAsia" w:eastAsiaTheme="minorEastAsia" w:cstheme="minorEastAsia"/>
                <w:color w:val="auto"/>
                <w:kern w:val="0"/>
                <w:szCs w:val="21"/>
                <w:highlight w:val="none"/>
              </w:rPr>
              <w:t>）。</w:t>
            </w:r>
          </w:p>
          <w:p w14:paraId="5495DFDA">
            <w:pPr>
              <w:keepNext w:val="0"/>
              <w:keepLines w:val="0"/>
              <w:pageBreakBefore w:val="0"/>
              <w:kinsoku/>
              <w:wordWrap/>
              <w:overflowPunct/>
              <w:topLinePunct w:val="0"/>
              <w:autoSpaceDE w:val="0"/>
              <w:autoSpaceDN w:val="0"/>
              <w:bidi w:val="0"/>
              <w:adjustRightInd w:val="0"/>
              <w:snapToGrid w:val="0"/>
              <w:spacing w:line="400" w:lineRule="exact"/>
              <w:ind w:firstLine="417" w:firstLineChars="198"/>
              <w:textAlignment w:val="auto"/>
              <w:rPr>
                <w:rFonts w:ascii="宋体" w:hAnsi="宋体" w:cs="宋体"/>
                <w:b/>
                <w:szCs w:val="21"/>
              </w:rPr>
            </w:pPr>
            <w:r>
              <w:rPr>
                <w:rFonts w:hint="eastAsia" w:ascii="宋体" w:hAnsi="宋体" w:cs="宋体"/>
                <w:b/>
                <w:szCs w:val="21"/>
              </w:rPr>
              <w:t>特别说明：</w:t>
            </w:r>
          </w:p>
          <w:p w14:paraId="21E1ED82">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ascii="宋体" w:hAnsi="宋体" w:cs="宋体"/>
                <w:kern w:val="0"/>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上述要求须</w:t>
            </w:r>
            <w:r>
              <w:rPr>
                <w:rFonts w:hint="eastAsia" w:ascii="宋体" w:hAnsi="宋体" w:cs="宋体"/>
                <w:szCs w:val="21"/>
                <w:lang w:val="en-US" w:eastAsia="zh-CN"/>
              </w:rPr>
              <w:t>提供</w:t>
            </w:r>
            <w:r>
              <w:rPr>
                <w:rFonts w:hint="eastAsia" w:ascii="宋体" w:hAnsi="宋体" w:cs="宋体"/>
                <w:szCs w:val="21"/>
              </w:rPr>
              <w:t>的相关证明材料均为扫描件（原件或复印件的扫描件均可），扫描件须清晰可辨，</w:t>
            </w:r>
            <w:r>
              <w:rPr>
                <w:rFonts w:hint="eastAsia" w:ascii="宋体" w:hAnsi="宋体" w:cs="宋体"/>
                <w:kern w:val="0"/>
                <w:szCs w:val="21"/>
              </w:rPr>
              <w:t>有一条不满足，则</w:t>
            </w:r>
            <w:r>
              <w:rPr>
                <w:rFonts w:hint="eastAsia" w:ascii="宋体" w:hAnsi="宋体" w:cs="宋体"/>
                <w:kern w:val="0"/>
                <w:szCs w:val="21"/>
                <w:lang w:eastAsia="zh-CN"/>
              </w:rPr>
              <w:t>竞选文件</w:t>
            </w:r>
            <w:r>
              <w:rPr>
                <w:rFonts w:hint="eastAsia" w:ascii="宋体" w:hAnsi="宋体" w:cs="宋体"/>
                <w:kern w:val="0"/>
                <w:szCs w:val="21"/>
              </w:rPr>
              <w:t>由评标委员会</w:t>
            </w:r>
            <w:r>
              <w:rPr>
                <w:rFonts w:hint="eastAsia" w:ascii="宋体" w:hAnsi="宋体" w:cs="宋体"/>
                <w:szCs w:val="21"/>
              </w:rPr>
              <w:t>作</w:t>
            </w:r>
            <w:r>
              <w:rPr>
                <w:rFonts w:hint="eastAsia" w:ascii="宋体" w:hAnsi="宋体" w:cs="宋体"/>
                <w:szCs w:val="21"/>
                <w:lang w:eastAsia="zh-CN"/>
              </w:rPr>
              <w:t>否决竞选处理</w:t>
            </w:r>
            <w:r>
              <w:rPr>
                <w:rFonts w:hint="eastAsia" w:ascii="宋体" w:hAnsi="宋体" w:cs="宋体"/>
                <w:kern w:val="0"/>
                <w:szCs w:val="21"/>
              </w:rPr>
              <w:t>。</w:t>
            </w:r>
          </w:p>
          <w:p w14:paraId="1DD200BF">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ascii="宋体" w:hAnsi="宋体" w:cs="宋体"/>
                <w:szCs w:val="21"/>
              </w:rPr>
            </w:pPr>
            <w:r>
              <w:rPr>
                <w:rFonts w:hint="eastAsia" w:ascii="宋体" w:hAnsi="宋体" w:cs="宋体"/>
                <w:szCs w:val="21"/>
              </w:rPr>
              <w:t>（2）</w:t>
            </w:r>
            <w:r>
              <w:rPr>
                <w:rFonts w:hint="eastAsia" w:ascii="宋体" w:hAnsi="宋体" w:cs="宋体"/>
                <w:szCs w:val="21"/>
                <w:u w:val="none"/>
                <w:lang w:eastAsia="zh-CN"/>
              </w:rPr>
              <w:t>比选人</w:t>
            </w:r>
            <w:r>
              <w:rPr>
                <w:rFonts w:hint="eastAsia" w:ascii="宋体" w:hAnsi="宋体" w:cs="宋体"/>
                <w:szCs w:val="21"/>
                <w:u w:val="none"/>
              </w:rPr>
              <w:t>有权对</w:t>
            </w:r>
            <w:r>
              <w:rPr>
                <w:rFonts w:hint="eastAsia" w:ascii="宋体" w:hAnsi="宋体" w:cs="宋体"/>
                <w:szCs w:val="21"/>
                <w:u w:val="none"/>
                <w:lang w:eastAsia="zh-CN"/>
              </w:rPr>
              <w:t>竞选人</w:t>
            </w:r>
            <w:r>
              <w:rPr>
                <w:rFonts w:hint="eastAsia" w:ascii="宋体" w:hAnsi="宋体" w:cs="宋体"/>
                <w:szCs w:val="21"/>
                <w:u w:val="none"/>
              </w:rPr>
              <w:t>提供的资料进行核实，若发现弄虚作假，</w:t>
            </w:r>
            <w:r>
              <w:rPr>
                <w:rFonts w:hint="eastAsia" w:asciiTheme="minorEastAsia" w:hAnsiTheme="minorEastAsia" w:eastAsiaTheme="minorEastAsia" w:cstheme="minorEastAsia"/>
                <w:color w:val="auto"/>
                <w:szCs w:val="21"/>
                <w:highlight w:val="none"/>
                <w:u w:val="none"/>
                <w:lang w:val="en-US" w:eastAsia="zh-CN"/>
              </w:rPr>
              <w:t>按相关规定</w:t>
            </w:r>
            <w:r>
              <w:rPr>
                <w:rFonts w:hint="eastAsia" w:ascii="宋体" w:hAnsi="宋体" w:cs="宋体"/>
                <w:szCs w:val="21"/>
                <w:u w:val="none"/>
              </w:rPr>
              <w:t>取消其中标资格，并按相关法律法规报招标投标监督部门，其</w:t>
            </w:r>
            <w:r>
              <w:rPr>
                <w:rFonts w:hint="eastAsia" w:ascii="宋体" w:hAnsi="宋体" w:cs="宋体"/>
                <w:szCs w:val="21"/>
                <w:u w:val="none"/>
                <w:lang w:eastAsia="zh-CN"/>
              </w:rPr>
              <w:t>竞选保证金</w:t>
            </w:r>
            <w:r>
              <w:rPr>
                <w:rFonts w:hint="eastAsia" w:asciiTheme="minorEastAsia" w:hAnsiTheme="minorEastAsia" w:eastAsiaTheme="minorEastAsia" w:cstheme="minorEastAsia"/>
                <w:color w:val="auto"/>
                <w:szCs w:val="21"/>
                <w:highlight w:val="none"/>
                <w:u w:val="none"/>
                <w:lang w:val="en-US" w:eastAsia="zh-CN"/>
              </w:rPr>
              <w:t>以现金形式交纳的</w:t>
            </w:r>
            <w:r>
              <w:rPr>
                <w:rFonts w:hint="eastAsia" w:ascii="宋体" w:hAnsi="宋体" w:cs="宋体"/>
                <w:szCs w:val="21"/>
                <w:u w:val="none"/>
              </w:rPr>
              <w:t>不予退还</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u w:val="none"/>
              </w:rPr>
              <w:t>以保函形式交纳的由保函开立人支付保函担保的与</w:t>
            </w:r>
            <w:r>
              <w:rPr>
                <w:rFonts w:hint="eastAsia" w:asciiTheme="minorEastAsia" w:hAnsiTheme="minorEastAsia" w:eastAsiaTheme="minorEastAsia" w:cstheme="minorEastAsia"/>
                <w:color w:val="auto"/>
                <w:szCs w:val="21"/>
                <w:highlight w:val="none"/>
                <w:u w:val="none"/>
                <w:lang w:eastAsia="zh-CN"/>
              </w:rPr>
              <w:t>竞选保证金</w:t>
            </w:r>
            <w:r>
              <w:rPr>
                <w:rFonts w:hint="eastAsia" w:asciiTheme="minorEastAsia" w:hAnsiTheme="minorEastAsia" w:eastAsiaTheme="minorEastAsia" w:cstheme="minorEastAsia"/>
                <w:color w:val="auto"/>
                <w:szCs w:val="21"/>
                <w:highlight w:val="none"/>
                <w:u w:val="none"/>
              </w:rPr>
              <w:t>等额的款项</w:t>
            </w:r>
            <w:r>
              <w:rPr>
                <w:rFonts w:hint="eastAsia" w:ascii="宋体" w:hAnsi="宋体" w:cs="宋体"/>
                <w:szCs w:val="21"/>
                <w:u w:val="none"/>
              </w:rPr>
              <w:t>，</w:t>
            </w:r>
            <w:r>
              <w:rPr>
                <w:rFonts w:hint="eastAsia" w:ascii="宋体" w:hAnsi="宋体" w:cs="宋体"/>
                <w:szCs w:val="21"/>
                <w:u w:val="none"/>
                <w:lang w:eastAsia="zh-CN"/>
              </w:rPr>
              <w:t>竞选人</w:t>
            </w:r>
            <w:r>
              <w:rPr>
                <w:rFonts w:hint="eastAsia" w:ascii="宋体" w:hAnsi="宋体" w:cs="宋体"/>
                <w:szCs w:val="21"/>
                <w:u w:val="none"/>
              </w:rPr>
              <w:t>承担因此造成的相关责任并赔偿相应损失</w:t>
            </w:r>
            <w:r>
              <w:rPr>
                <w:rFonts w:hint="eastAsia" w:ascii="宋体" w:hAnsi="宋体" w:cs="宋体"/>
                <w:szCs w:val="21"/>
              </w:rPr>
              <w:t>。</w:t>
            </w:r>
          </w:p>
          <w:p w14:paraId="1BC021C6">
            <w:pPr>
              <w:keepNext w:val="0"/>
              <w:keepLines w:val="0"/>
              <w:pageBreakBefore w:val="0"/>
              <w:kinsoku/>
              <w:wordWrap/>
              <w:overflowPunct/>
              <w:topLinePunct w:val="0"/>
              <w:bidi w:val="0"/>
              <w:spacing w:line="400" w:lineRule="exact"/>
              <w:ind w:firstLine="420" w:firstLineChars="200"/>
              <w:textAlignment w:val="auto"/>
              <w:rPr>
                <w:rFonts w:ascii="宋体" w:hAnsi="宋体"/>
                <w:bCs/>
                <w:kern w:val="0"/>
                <w:szCs w:val="21"/>
              </w:rPr>
            </w:pPr>
            <w:r>
              <w:rPr>
                <w:rFonts w:hint="eastAsia" w:ascii="宋体" w:hAnsi="宋体"/>
                <w:bCs/>
                <w:kern w:val="0"/>
                <w:szCs w:val="21"/>
              </w:rPr>
              <w:t>（3）</w:t>
            </w:r>
            <w:r>
              <w:rPr>
                <w:rFonts w:ascii="宋体" w:hAnsi="宋体"/>
                <w:bCs/>
                <w:kern w:val="0"/>
                <w:szCs w:val="21"/>
              </w:rPr>
              <w:t>本</w:t>
            </w:r>
            <w:r>
              <w:rPr>
                <w:rFonts w:hint="eastAsia" w:ascii="宋体" w:hAnsi="宋体"/>
                <w:bCs/>
                <w:kern w:val="0"/>
                <w:szCs w:val="21"/>
                <w:lang w:eastAsia="zh-CN"/>
              </w:rPr>
              <w:t>比选文件</w:t>
            </w:r>
            <w:r>
              <w:rPr>
                <w:rFonts w:ascii="宋体" w:hAnsi="宋体"/>
                <w:bCs/>
                <w:kern w:val="0"/>
                <w:szCs w:val="21"/>
              </w:rPr>
              <w:t>中所要求的人员</w:t>
            </w:r>
            <w:r>
              <w:rPr>
                <w:rFonts w:hint="eastAsia" w:ascii="宋体" w:hAnsi="宋体"/>
                <w:bCs/>
                <w:kern w:val="0"/>
                <w:szCs w:val="21"/>
              </w:rPr>
              <w:t>养老保险</w:t>
            </w:r>
            <w:r>
              <w:rPr>
                <w:rFonts w:ascii="宋体" w:hAnsi="宋体"/>
                <w:bCs/>
                <w:kern w:val="0"/>
                <w:szCs w:val="21"/>
              </w:rPr>
              <w:t>证明要求如下：</w:t>
            </w:r>
          </w:p>
          <w:p w14:paraId="14F4EE89">
            <w:pPr>
              <w:keepNext w:val="0"/>
              <w:keepLines w:val="0"/>
              <w:pageBreakBefore w:val="0"/>
              <w:kinsoku/>
              <w:wordWrap/>
              <w:overflowPunct/>
              <w:topLinePunct w:val="0"/>
              <w:bidi w:val="0"/>
              <w:spacing w:line="400" w:lineRule="exact"/>
              <w:ind w:firstLine="420" w:firstLineChars="200"/>
              <w:textAlignment w:val="auto"/>
              <w:rPr>
                <w:rFonts w:ascii="宋体" w:hAnsi="宋体"/>
                <w:bCs/>
                <w:kern w:val="0"/>
                <w:szCs w:val="21"/>
              </w:rPr>
            </w:pPr>
            <w:r>
              <w:rPr>
                <w:rFonts w:ascii="宋体" w:hAnsi="宋体"/>
                <w:bCs/>
                <w:kern w:val="0"/>
                <w:szCs w:val="21"/>
              </w:rPr>
              <w:t>①</w:t>
            </w:r>
            <w:r>
              <w:rPr>
                <w:rFonts w:hint="eastAsia" w:ascii="宋体" w:hAnsi="宋体"/>
                <w:bCs/>
                <w:kern w:val="0"/>
                <w:szCs w:val="21"/>
                <w:lang w:val="en-US" w:eastAsia="zh-CN"/>
              </w:rPr>
              <w:t>企业</w:t>
            </w:r>
            <w:r>
              <w:rPr>
                <w:rFonts w:ascii="宋体" w:hAnsi="宋体"/>
                <w:bCs/>
                <w:kern w:val="0"/>
                <w:szCs w:val="21"/>
              </w:rPr>
              <w:t>提供</w:t>
            </w:r>
            <w:r>
              <w:rPr>
                <w:rFonts w:hint="eastAsia" w:ascii="宋体" w:hAnsi="宋体"/>
                <w:bCs/>
                <w:kern w:val="0"/>
                <w:szCs w:val="21"/>
              </w:rPr>
              <w:t>养老保险</w:t>
            </w:r>
            <w:r>
              <w:rPr>
                <w:rFonts w:ascii="宋体" w:hAnsi="宋体"/>
                <w:bCs/>
                <w:kern w:val="0"/>
                <w:szCs w:val="21"/>
              </w:rPr>
              <w:t>证明，事业单位提供</w:t>
            </w:r>
            <w:r>
              <w:rPr>
                <w:rFonts w:hint="eastAsia" w:ascii="宋体" w:hAnsi="宋体"/>
                <w:bCs/>
                <w:kern w:val="0"/>
                <w:szCs w:val="21"/>
              </w:rPr>
              <w:t>养老保险</w:t>
            </w:r>
            <w:r>
              <w:rPr>
                <w:rFonts w:ascii="宋体" w:hAnsi="宋体"/>
                <w:bCs/>
                <w:kern w:val="0"/>
                <w:szCs w:val="21"/>
              </w:rPr>
              <w:t>证明或行政主管部门在编证明。</w:t>
            </w:r>
          </w:p>
          <w:p w14:paraId="7C236039">
            <w:pPr>
              <w:keepNext w:val="0"/>
              <w:keepLines w:val="0"/>
              <w:pageBreakBefore w:val="0"/>
              <w:kinsoku/>
              <w:wordWrap/>
              <w:overflowPunct/>
              <w:topLinePunct w:val="0"/>
              <w:bidi w:val="0"/>
              <w:spacing w:line="400" w:lineRule="exact"/>
              <w:ind w:firstLine="420" w:firstLineChars="200"/>
              <w:textAlignment w:val="auto"/>
              <w:rPr>
                <w:rFonts w:ascii="宋体" w:hAnsi="宋体"/>
                <w:bCs/>
                <w:snapToGrid w:val="0"/>
                <w:kern w:val="0"/>
                <w:szCs w:val="21"/>
              </w:rPr>
            </w:pPr>
            <w:r>
              <w:rPr>
                <w:rFonts w:ascii="宋体" w:hAnsi="宋体"/>
                <w:bCs/>
                <w:kern w:val="0"/>
                <w:szCs w:val="21"/>
              </w:rPr>
              <w:t>②</w:t>
            </w:r>
            <w:r>
              <w:rPr>
                <w:rFonts w:hint="eastAsia" w:ascii="宋体" w:hAnsi="宋体"/>
                <w:bCs/>
                <w:snapToGrid w:val="0"/>
                <w:kern w:val="0"/>
                <w:szCs w:val="21"/>
                <w:highlight w:val="none"/>
                <w:lang w:val="en-US" w:eastAsia="zh-CN"/>
              </w:rPr>
              <w:t>拟派人员在竞选单位</w:t>
            </w:r>
            <w:r>
              <w:rPr>
                <w:rFonts w:ascii="宋体" w:hAnsi="宋体"/>
                <w:bCs/>
                <w:snapToGrid w:val="0"/>
                <w:kern w:val="0"/>
                <w:szCs w:val="21"/>
              </w:rPr>
              <w:t>的</w:t>
            </w:r>
            <w:r>
              <w:rPr>
                <w:rFonts w:hint="eastAsia" w:ascii="宋体" w:hAnsi="宋体"/>
                <w:bCs/>
                <w:snapToGrid w:val="0"/>
                <w:kern w:val="0"/>
                <w:szCs w:val="21"/>
              </w:rPr>
              <w:t>连续养老保险</w:t>
            </w:r>
            <w:r>
              <w:rPr>
                <w:rFonts w:ascii="宋体" w:hAnsi="宋体"/>
                <w:bCs/>
                <w:snapToGrid w:val="0"/>
                <w:kern w:val="0"/>
                <w:szCs w:val="21"/>
              </w:rPr>
              <w:t>证明期限</w:t>
            </w:r>
            <w:r>
              <w:rPr>
                <w:rFonts w:hint="eastAsia" w:ascii="宋体" w:hAnsi="宋体"/>
                <w:bCs/>
                <w:snapToGrid w:val="0"/>
                <w:kern w:val="0"/>
                <w:szCs w:val="21"/>
                <w:lang w:val="en-US" w:eastAsia="zh-CN"/>
              </w:rPr>
              <w:t>须包含</w:t>
            </w:r>
            <w:r>
              <w:rPr>
                <w:rFonts w:hint="eastAsia" w:ascii="宋体" w:hAnsi="宋体"/>
                <w:bCs/>
                <w:snapToGrid w:val="0"/>
                <w:kern w:val="0"/>
                <w:szCs w:val="21"/>
                <w:u w:val="single"/>
              </w:rPr>
              <w:t xml:space="preserve"> </w:t>
            </w:r>
            <w:r>
              <w:rPr>
                <w:rFonts w:hint="eastAsia" w:ascii="宋体" w:hAnsi="宋体"/>
                <w:bCs/>
                <w:snapToGrid w:val="0"/>
                <w:kern w:val="0"/>
                <w:szCs w:val="21"/>
                <w:u w:val="single"/>
                <w:lang w:val="en-US" w:eastAsia="zh-CN"/>
              </w:rPr>
              <w:t>2025</w:t>
            </w:r>
            <w:r>
              <w:rPr>
                <w:rFonts w:hint="eastAsia" w:ascii="宋体" w:hAnsi="宋体"/>
                <w:bCs/>
                <w:snapToGrid w:val="0"/>
                <w:kern w:val="0"/>
                <w:szCs w:val="21"/>
                <w:u w:val="single"/>
              </w:rPr>
              <w:t xml:space="preserve">   </w:t>
            </w:r>
            <w:r>
              <w:rPr>
                <w:rFonts w:ascii="宋体" w:hAnsi="宋体"/>
                <w:bCs/>
                <w:snapToGrid w:val="0"/>
                <w:kern w:val="0"/>
                <w:szCs w:val="21"/>
              </w:rPr>
              <w:t>年</w:t>
            </w:r>
            <w:r>
              <w:rPr>
                <w:rFonts w:hint="eastAsia" w:ascii="宋体" w:hAnsi="宋体"/>
                <w:bCs/>
                <w:snapToGrid w:val="0"/>
                <w:kern w:val="0"/>
                <w:szCs w:val="21"/>
                <w:u w:val="single"/>
              </w:rPr>
              <w:t xml:space="preserve"> </w:t>
            </w:r>
            <w:r>
              <w:rPr>
                <w:rFonts w:hint="eastAsia" w:ascii="宋体" w:hAnsi="宋体"/>
                <w:bCs/>
                <w:snapToGrid w:val="0"/>
                <w:kern w:val="0"/>
                <w:szCs w:val="21"/>
                <w:u w:val="single"/>
                <w:lang w:val="en-US" w:eastAsia="zh-CN"/>
              </w:rPr>
              <w:t>10</w:t>
            </w:r>
            <w:r>
              <w:rPr>
                <w:rFonts w:hint="eastAsia" w:ascii="宋体" w:hAnsi="宋体"/>
                <w:bCs/>
                <w:snapToGrid w:val="0"/>
                <w:kern w:val="0"/>
                <w:szCs w:val="21"/>
                <w:u w:val="single"/>
              </w:rPr>
              <w:t xml:space="preserve"> </w:t>
            </w:r>
            <w:r>
              <w:rPr>
                <w:rFonts w:ascii="宋体" w:hAnsi="宋体"/>
                <w:bCs/>
                <w:snapToGrid w:val="0"/>
                <w:kern w:val="0"/>
                <w:szCs w:val="21"/>
              </w:rPr>
              <w:t>月至</w:t>
            </w:r>
            <w:r>
              <w:rPr>
                <w:rFonts w:hint="eastAsia" w:ascii="宋体" w:hAnsi="宋体"/>
                <w:bCs/>
                <w:snapToGrid w:val="0"/>
                <w:kern w:val="0"/>
                <w:szCs w:val="21"/>
                <w:u w:val="single"/>
              </w:rPr>
              <w:t xml:space="preserve"> </w:t>
            </w:r>
            <w:r>
              <w:rPr>
                <w:rFonts w:hint="eastAsia" w:ascii="宋体" w:hAnsi="宋体"/>
                <w:bCs/>
                <w:snapToGrid w:val="0"/>
                <w:kern w:val="0"/>
                <w:szCs w:val="21"/>
                <w:u w:val="single"/>
                <w:lang w:val="en-US" w:eastAsia="zh-CN"/>
              </w:rPr>
              <w:t>2026</w:t>
            </w:r>
            <w:r>
              <w:rPr>
                <w:rFonts w:hint="eastAsia" w:ascii="宋体" w:hAnsi="宋体"/>
                <w:bCs/>
                <w:snapToGrid w:val="0"/>
                <w:kern w:val="0"/>
                <w:szCs w:val="21"/>
                <w:u w:val="single"/>
              </w:rPr>
              <w:t xml:space="preserve">  </w:t>
            </w:r>
            <w:r>
              <w:rPr>
                <w:rFonts w:ascii="宋体" w:hAnsi="宋体"/>
                <w:bCs/>
                <w:snapToGrid w:val="0"/>
                <w:kern w:val="0"/>
                <w:szCs w:val="21"/>
              </w:rPr>
              <w:t>年</w:t>
            </w:r>
            <w:r>
              <w:rPr>
                <w:rFonts w:hint="eastAsia" w:ascii="宋体" w:hAnsi="宋体"/>
                <w:bCs/>
                <w:snapToGrid w:val="0"/>
                <w:kern w:val="0"/>
                <w:szCs w:val="21"/>
                <w:u w:val="single"/>
              </w:rPr>
              <w:t xml:space="preserve"> </w:t>
            </w:r>
            <w:r>
              <w:rPr>
                <w:rFonts w:hint="eastAsia" w:ascii="宋体" w:hAnsi="宋体"/>
                <w:bCs/>
                <w:snapToGrid w:val="0"/>
                <w:kern w:val="0"/>
                <w:szCs w:val="21"/>
                <w:u w:val="single"/>
                <w:lang w:val="en-US" w:eastAsia="zh-CN"/>
              </w:rPr>
              <w:t>3</w:t>
            </w:r>
            <w:r>
              <w:rPr>
                <w:rFonts w:hint="eastAsia" w:ascii="宋体" w:hAnsi="宋体"/>
                <w:bCs/>
                <w:snapToGrid w:val="0"/>
                <w:kern w:val="0"/>
                <w:szCs w:val="21"/>
                <w:u w:val="single"/>
              </w:rPr>
              <w:t xml:space="preserve"> </w:t>
            </w:r>
            <w:r>
              <w:rPr>
                <w:rFonts w:ascii="宋体" w:hAnsi="宋体"/>
                <w:bCs/>
                <w:snapToGrid w:val="0"/>
                <w:kern w:val="0"/>
                <w:szCs w:val="21"/>
              </w:rPr>
              <w:t>月</w:t>
            </w:r>
            <w:r>
              <w:rPr>
                <w:rFonts w:hint="eastAsia" w:ascii="宋体" w:hAnsi="宋体"/>
                <w:bCs/>
                <w:szCs w:val="21"/>
              </w:rPr>
              <w:t>。提供的养老保险参保证明须体现</w:t>
            </w:r>
            <w:r>
              <w:rPr>
                <w:rFonts w:hint="eastAsia" w:ascii="宋体" w:hAnsi="宋体"/>
                <w:bCs/>
                <w:szCs w:val="21"/>
                <w:lang w:val="en-US" w:eastAsia="zh-CN"/>
              </w:rPr>
              <w:t>拟派</w:t>
            </w:r>
            <w:r>
              <w:rPr>
                <w:rFonts w:hint="eastAsia" w:ascii="宋体" w:hAnsi="宋体"/>
                <w:bCs/>
                <w:szCs w:val="21"/>
              </w:rPr>
              <w:t>人员的姓名、身份证号（或社保号）、单位名称、</w:t>
            </w:r>
            <w:r>
              <w:rPr>
                <w:rFonts w:hint="eastAsia" w:ascii="宋体" w:hAnsi="宋体"/>
                <w:bCs/>
                <w:szCs w:val="21"/>
                <w:highlight w:val="none"/>
                <w:lang w:val="en-US" w:eastAsia="zh-CN"/>
              </w:rPr>
              <w:t>在</w:t>
            </w:r>
            <w:r>
              <w:rPr>
                <w:rFonts w:hint="eastAsia" w:ascii="宋体" w:hAnsi="宋体"/>
                <w:bCs/>
                <w:szCs w:val="21"/>
                <w:lang w:val="en-US" w:eastAsia="zh-CN"/>
              </w:rPr>
              <w:t>竞选单位</w:t>
            </w:r>
            <w:r>
              <w:rPr>
                <w:rFonts w:hint="eastAsia" w:ascii="宋体" w:hAnsi="宋体"/>
                <w:bCs/>
                <w:szCs w:val="21"/>
              </w:rPr>
              <w:t>参保时间（或起始参保时间），并带有社保部门公章或社保部门的有效电子印章。</w:t>
            </w:r>
          </w:p>
        </w:tc>
      </w:tr>
      <w:tr w14:paraId="4748F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248E7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1.4.2</w:t>
            </w:r>
          </w:p>
        </w:tc>
        <w:tc>
          <w:tcPr>
            <w:tcW w:w="1644" w:type="dxa"/>
            <w:vAlign w:val="center"/>
          </w:tcPr>
          <w:p w14:paraId="7104041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是否接受联合体投标</w:t>
            </w:r>
          </w:p>
        </w:tc>
        <w:tc>
          <w:tcPr>
            <w:tcW w:w="6490" w:type="dxa"/>
            <w:vAlign w:val="center"/>
          </w:tcPr>
          <w:p w14:paraId="39008B94">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ascii="宋体" w:hAnsi="宋体"/>
                <w:kern w:val="0"/>
                <w:szCs w:val="21"/>
              </w:rPr>
              <w:t>不接受</w:t>
            </w:r>
          </w:p>
          <w:p w14:paraId="3CE1F695">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p>
        </w:tc>
      </w:tr>
      <w:tr w14:paraId="7E6AC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24512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1.9.1</w:t>
            </w:r>
          </w:p>
        </w:tc>
        <w:tc>
          <w:tcPr>
            <w:tcW w:w="1644" w:type="dxa"/>
            <w:vAlign w:val="center"/>
          </w:tcPr>
          <w:p w14:paraId="6FDDCF5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踏勘现场</w:t>
            </w:r>
          </w:p>
        </w:tc>
        <w:tc>
          <w:tcPr>
            <w:tcW w:w="6490" w:type="dxa"/>
            <w:vAlign w:val="center"/>
          </w:tcPr>
          <w:p w14:paraId="20CFA3FF">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ascii="宋体" w:hAnsi="宋体"/>
                <w:kern w:val="0"/>
                <w:szCs w:val="21"/>
              </w:rPr>
              <w:t>不组织</w:t>
            </w:r>
          </w:p>
          <w:p w14:paraId="44E8A30C">
            <w:pPr>
              <w:keepNext w:val="0"/>
              <w:keepLines w:val="0"/>
              <w:pageBreakBefore w:val="0"/>
              <w:kinsoku/>
              <w:wordWrap/>
              <w:overflowPunct/>
              <w:topLinePunct w:val="0"/>
              <w:bidi w:val="0"/>
              <w:snapToGrid w:val="0"/>
              <w:spacing w:line="400" w:lineRule="exact"/>
              <w:ind w:firstLine="1260" w:firstLineChars="600"/>
              <w:textAlignment w:val="auto"/>
              <w:rPr>
                <w:rFonts w:ascii="宋体" w:hAnsi="宋体"/>
                <w:kern w:val="0"/>
                <w:szCs w:val="21"/>
              </w:rPr>
            </w:pPr>
          </w:p>
        </w:tc>
      </w:tr>
      <w:tr w14:paraId="3CC09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9EB69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1.10.1</w:t>
            </w:r>
          </w:p>
        </w:tc>
        <w:tc>
          <w:tcPr>
            <w:tcW w:w="1644" w:type="dxa"/>
            <w:vAlign w:val="center"/>
          </w:tcPr>
          <w:p w14:paraId="575E5C7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投标预备会</w:t>
            </w:r>
          </w:p>
        </w:tc>
        <w:tc>
          <w:tcPr>
            <w:tcW w:w="6490" w:type="dxa"/>
            <w:vAlign w:val="center"/>
          </w:tcPr>
          <w:p w14:paraId="6072EBE5">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ascii="宋体" w:hAnsi="宋体"/>
                <w:kern w:val="0"/>
                <w:szCs w:val="21"/>
              </w:rPr>
              <w:t>不召开</w:t>
            </w:r>
          </w:p>
          <w:p w14:paraId="0E4D1366">
            <w:pPr>
              <w:keepNext w:val="0"/>
              <w:keepLines w:val="0"/>
              <w:pageBreakBefore w:val="0"/>
              <w:kinsoku/>
              <w:wordWrap/>
              <w:overflowPunct/>
              <w:topLinePunct w:val="0"/>
              <w:bidi w:val="0"/>
              <w:snapToGrid w:val="0"/>
              <w:spacing w:line="400" w:lineRule="exact"/>
              <w:ind w:firstLine="1260" w:firstLineChars="600"/>
              <w:textAlignment w:val="auto"/>
              <w:rPr>
                <w:rFonts w:ascii="宋体" w:hAnsi="宋体"/>
                <w:kern w:val="0"/>
                <w:szCs w:val="21"/>
              </w:rPr>
            </w:pPr>
          </w:p>
        </w:tc>
      </w:tr>
      <w:tr w14:paraId="69CFF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4AF6C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1.11</w:t>
            </w:r>
          </w:p>
        </w:tc>
        <w:tc>
          <w:tcPr>
            <w:tcW w:w="1644" w:type="dxa"/>
            <w:vAlign w:val="center"/>
          </w:tcPr>
          <w:p w14:paraId="400AB0D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分包</w:t>
            </w:r>
          </w:p>
        </w:tc>
        <w:tc>
          <w:tcPr>
            <w:tcW w:w="6490" w:type="dxa"/>
            <w:vAlign w:val="center"/>
          </w:tcPr>
          <w:p w14:paraId="03329A4A">
            <w:pPr>
              <w:keepNext w:val="0"/>
              <w:keepLines w:val="0"/>
              <w:pageBreakBefore w:val="0"/>
              <w:kinsoku/>
              <w:wordWrap/>
              <w:overflowPunct/>
              <w:topLinePunct w:val="0"/>
              <w:bidi w:val="0"/>
              <w:snapToGrid w:val="0"/>
              <w:spacing w:line="400" w:lineRule="exact"/>
              <w:ind w:firstLine="420" w:firstLineChars="200"/>
              <w:textAlignment w:val="auto"/>
            </w:pPr>
            <w:r>
              <w:t>不允许</w:t>
            </w:r>
          </w:p>
          <w:p w14:paraId="2F319A29">
            <w:pPr>
              <w:pStyle w:val="3"/>
              <w:keepNext w:val="0"/>
              <w:keepLines w:val="0"/>
              <w:pageBreakBefore w:val="0"/>
              <w:kinsoku/>
              <w:wordWrap/>
              <w:overflowPunct/>
              <w:topLinePunct w:val="0"/>
              <w:bidi w:val="0"/>
              <w:spacing w:after="0" w:line="400" w:lineRule="exact"/>
              <w:textAlignment w:val="auto"/>
            </w:pPr>
          </w:p>
        </w:tc>
      </w:tr>
      <w:tr w14:paraId="3F41C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6A119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2.1</w:t>
            </w:r>
          </w:p>
        </w:tc>
        <w:tc>
          <w:tcPr>
            <w:tcW w:w="1644" w:type="dxa"/>
            <w:vAlign w:val="center"/>
          </w:tcPr>
          <w:p w14:paraId="26776C1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构成</w:t>
            </w:r>
            <w:r>
              <w:rPr>
                <w:rFonts w:hint="eastAsia" w:ascii="宋体" w:hAnsi="宋体"/>
                <w:kern w:val="0"/>
                <w:szCs w:val="21"/>
                <w:lang w:eastAsia="zh-CN"/>
              </w:rPr>
              <w:t>比选文件</w:t>
            </w:r>
            <w:r>
              <w:rPr>
                <w:rFonts w:ascii="宋体" w:hAnsi="宋体"/>
                <w:kern w:val="0"/>
                <w:szCs w:val="21"/>
              </w:rPr>
              <w:t>的其他材料</w:t>
            </w:r>
          </w:p>
        </w:tc>
        <w:tc>
          <w:tcPr>
            <w:tcW w:w="6490" w:type="dxa"/>
            <w:vAlign w:val="center"/>
          </w:tcPr>
          <w:p w14:paraId="3A0D8962">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rPr>
            </w:pPr>
            <w:r>
              <w:rPr>
                <w:rFonts w:hint="eastAsia" w:ascii="宋体" w:hAnsi="宋体"/>
                <w:szCs w:val="21"/>
                <w:lang w:eastAsia="zh-CN"/>
              </w:rPr>
              <w:t>比选人</w:t>
            </w:r>
            <w:r>
              <w:rPr>
                <w:rFonts w:ascii="宋体" w:hAnsi="宋体"/>
                <w:szCs w:val="21"/>
              </w:rPr>
              <w:t>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5B7F2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5ABF0E">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44" w:type="dxa"/>
            <w:tcBorders>
              <w:bottom w:val="single" w:color="auto" w:sz="4" w:space="0"/>
            </w:tcBorders>
            <w:vAlign w:val="center"/>
          </w:tcPr>
          <w:p w14:paraId="3A99A35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lang w:eastAsia="zh-CN"/>
              </w:rPr>
              <w:t>竞选人</w:t>
            </w:r>
            <w:r>
              <w:rPr>
                <w:rFonts w:ascii="宋体" w:hAnsi="宋体"/>
                <w:kern w:val="0"/>
                <w:szCs w:val="21"/>
              </w:rPr>
              <w:t>对</w:t>
            </w:r>
            <w:r>
              <w:rPr>
                <w:rFonts w:hint="eastAsia" w:ascii="宋体" w:hAnsi="宋体"/>
                <w:kern w:val="0"/>
                <w:szCs w:val="21"/>
                <w:lang w:eastAsia="zh-CN"/>
              </w:rPr>
              <w:t>比选文件</w:t>
            </w:r>
            <w:r>
              <w:rPr>
                <w:rFonts w:ascii="宋体" w:hAnsi="宋体"/>
                <w:kern w:val="0"/>
                <w:szCs w:val="21"/>
              </w:rPr>
              <w:t>提出</w:t>
            </w:r>
            <w:r>
              <w:rPr>
                <w:rFonts w:hint="eastAsia" w:ascii="宋体" w:hAnsi="宋体"/>
                <w:kern w:val="0"/>
                <w:szCs w:val="21"/>
              </w:rPr>
              <w:t>疑问</w:t>
            </w:r>
            <w:r>
              <w:rPr>
                <w:rFonts w:ascii="宋体" w:hAnsi="宋体"/>
                <w:kern w:val="0"/>
                <w:szCs w:val="21"/>
              </w:rPr>
              <w:t>的截止时间</w:t>
            </w:r>
          </w:p>
        </w:tc>
        <w:tc>
          <w:tcPr>
            <w:tcW w:w="6490" w:type="dxa"/>
            <w:vAlign w:val="center"/>
          </w:tcPr>
          <w:p w14:paraId="5B36EA98">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cs="宋体"/>
                <w:kern w:val="0"/>
                <w:szCs w:val="21"/>
              </w:rPr>
              <w:t>竞选人应仔细阅读比选文件及附件的所有内容，如有文字表述不清，图纸尺寸标注不明以及存在错、漏、缺、概念模糊和有可能出现歧义或理解上的偏差的内容等应在</w:t>
            </w:r>
            <w:r>
              <w:rPr>
                <w:rFonts w:hint="eastAsia" w:ascii="宋体" w:hAnsi="宋体" w:cs="宋体"/>
                <w:kern w:val="0"/>
                <w:szCs w:val="21"/>
                <w:u w:val="single"/>
              </w:rPr>
              <w:t xml:space="preserve"> 202</w:t>
            </w:r>
            <w:r>
              <w:rPr>
                <w:rFonts w:hint="eastAsia" w:ascii="宋体" w:hAnsi="宋体" w:cs="宋体"/>
                <w:kern w:val="0"/>
                <w:szCs w:val="21"/>
                <w:u w:val="single"/>
                <w:lang w:val="en-US" w:eastAsia="zh-CN"/>
              </w:rPr>
              <w:t>6</w:t>
            </w:r>
            <w:r>
              <w:rPr>
                <w:rFonts w:hint="eastAsia" w:ascii="宋体" w:hAnsi="宋体" w:cs="宋体"/>
                <w:kern w:val="0"/>
                <w:szCs w:val="21"/>
              </w:rPr>
              <w:t>年</w:t>
            </w:r>
            <w:r>
              <w:rPr>
                <w:rFonts w:hint="eastAsia" w:ascii="宋体" w:hAnsi="宋体" w:cs="宋体"/>
                <w:kern w:val="0"/>
                <w:szCs w:val="21"/>
                <w:u w:val="single"/>
                <w:lang w:val="en-US" w:eastAsia="zh-CN"/>
              </w:rPr>
              <w:t>4</w:t>
            </w:r>
            <w:r>
              <w:rPr>
                <w:rFonts w:hint="eastAsia" w:ascii="宋体" w:hAnsi="宋体" w:cs="宋体"/>
                <w:kern w:val="0"/>
                <w:szCs w:val="21"/>
              </w:rPr>
              <w:t>月</w:t>
            </w:r>
            <w:r>
              <w:rPr>
                <w:rFonts w:hint="eastAsia" w:ascii="宋体" w:hAnsi="宋体" w:cs="宋体"/>
                <w:kern w:val="0"/>
                <w:szCs w:val="21"/>
                <w:u w:val="single"/>
                <w:lang w:val="en-US" w:eastAsia="zh-CN"/>
              </w:rPr>
              <w:t>7</w:t>
            </w:r>
            <w:r>
              <w:rPr>
                <w:rFonts w:hint="eastAsia" w:ascii="宋体" w:hAnsi="宋体" w:cs="宋体"/>
                <w:kern w:val="0"/>
                <w:szCs w:val="21"/>
              </w:rPr>
              <w:t>日</w:t>
            </w:r>
            <w:r>
              <w:rPr>
                <w:rFonts w:hint="eastAsia" w:ascii="宋体" w:hAnsi="宋体" w:cs="宋体"/>
                <w:kern w:val="0"/>
                <w:szCs w:val="21"/>
                <w:u w:val="single"/>
              </w:rPr>
              <w:t>17:00</w:t>
            </w:r>
            <w:r>
              <w:rPr>
                <w:rFonts w:hint="eastAsia" w:ascii="宋体" w:hAnsi="宋体" w:cs="宋体"/>
                <w:kern w:val="0"/>
                <w:szCs w:val="21"/>
              </w:rPr>
              <w:t>时前</w:t>
            </w:r>
            <w:r>
              <w:rPr>
                <w:rFonts w:hint="eastAsia" w:ascii="宋体" w:hAnsi="宋体" w:cs="宋体"/>
                <w:szCs w:val="21"/>
              </w:rPr>
              <w:t>将疑问加盖竞选单位公章的扫描件发到邮箱</w:t>
            </w:r>
            <w:r>
              <w:rPr>
                <w:rFonts w:hint="eastAsia" w:ascii="宋体" w:hAnsi="宋体" w:cs="宋体"/>
                <w:szCs w:val="21"/>
                <w:lang w:val="en-US" w:eastAsia="zh-CN"/>
              </w:rPr>
              <w:t>743758967</w:t>
            </w:r>
            <w:r>
              <w:rPr>
                <w:rFonts w:hint="eastAsia" w:ascii="宋体" w:hAnsi="宋体" w:cs="宋体"/>
                <w:szCs w:val="21"/>
              </w:rPr>
              <w:t>@qq.com</w:t>
            </w:r>
            <w:r>
              <w:rPr>
                <w:rFonts w:ascii="宋体" w:hAnsi="宋体"/>
                <w:kern w:val="0"/>
                <w:szCs w:val="21"/>
              </w:rPr>
              <w:t>。</w:t>
            </w:r>
          </w:p>
        </w:tc>
      </w:tr>
      <w:tr w14:paraId="18EDE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Merge w:val="restart"/>
            <w:vAlign w:val="center"/>
          </w:tcPr>
          <w:p w14:paraId="4658DF3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2.2.2</w:t>
            </w:r>
          </w:p>
        </w:tc>
        <w:tc>
          <w:tcPr>
            <w:tcW w:w="1644" w:type="dxa"/>
            <w:tcBorders>
              <w:top w:val="single" w:color="auto" w:sz="4" w:space="0"/>
            </w:tcBorders>
            <w:vAlign w:val="center"/>
          </w:tcPr>
          <w:p w14:paraId="690B2A8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lang w:eastAsia="zh-CN"/>
              </w:rPr>
              <w:t>比选人</w:t>
            </w:r>
            <w:r>
              <w:rPr>
                <w:rFonts w:ascii="宋体" w:hAnsi="宋体"/>
                <w:kern w:val="0"/>
                <w:szCs w:val="21"/>
              </w:rPr>
              <w:t>对</w:t>
            </w:r>
            <w:r>
              <w:rPr>
                <w:rFonts w:hint="eastAsia" w:ascii="宋体" w:hAnsi="宋体"/>
                <w:kern w:val="0"/>
                <w:szCs w:val="21"/>
                <w:lang w:eastAsia="zh-CN"/>
              </w:rPr>
              <w:t>比选文件</w:t>
            </w:r>
            <w:r>
              <w:rPr>
                <w:rFonts w:ascii="宋体" w:hAnsi="宋体"/>
                <w:kern w:val="0"/>
                <w:szCs w:val="21"/>
              </w:rPr>
              <w:t>澄清的截止时间</w:t>
            </w:r>
          </w:p>
        </w:tc>
        <w:tc>
          <w:tcPr>
            <w:tcW w:w="6490" w:type="dxa"/>
            <w:vAlign w:val="center"/>
          </w:tcPr>
          <w:p w14:paraId="4281A78B">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napToGrid w:val="0"/>
                <w:kern w:val="0"/>
                <w:szCs w:val="21"/>
              </w:rPr>
            </w:pPr>
            <w:r>
              <w:rPr>
                <w:rFonts w:hint="eastAsia" w:ascii="宋体" w:hAnsi="宋体" w:cs="宋体"/>
                <w:szCs w:val="21"/>
              </w:rPr>
              <w:t>比选人应在</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rPr>
              <w:t>年</w:t>
            </w:r>
            <w:r>
              <w:rPr>
                <w:rFonts w:hint="eastAsia" w:ascii="宋体" w:hAnsi="宋体" w:cs="宋体"/>
                <w:szCs w:val="21"/>
                <w:u w:val="single"/>
                <w:lang w:val="en-US" w:eastAsia="zh-CN"/>
              </w:rPr>
              <w:t>4</w:t>
            </w:r>
            <w:r>
              <w:rPr>
                <w:rFonts w:hint="eastAsia" w:ascii="宋体" w:hAnsi="宋体" w:cs="宋体"/>
                <w:szCs w:val="21"/>
              </w:rPr>
              <w:t>月</w:t>
            </w:r>
            <w:r>
              <w:rPr>
                <w:rFonts w:hint="eastAsia" w:ascii="宋体" w:hAnsi="宋体" w:cs="宋体"/>
                <w:szCs w:val="21"/>
                <w:u w:val="single"/>
                <w:lang w:val="en-US" w:eastAsia="zh-CN"/>
              </w:rPr>
              <w:t>8</w:t>
            </w:r>
            <w:r>
              <w:rPr>
                <w:rFonts w:hint="eastAsia" w:ascii="宋体" w:hAnsi="宋体" w:cs="宋体"/>
                <w:szCs w:val="21"/>
              </w:rPr>
              <w:t>日</w:t>
            </w:r>
            <w:r>
              <w:rPr>
                <w:rFonts w:hint="eastAsia" w:ascii="宋体" w:hAnsi="宋体" w:cs="宋体"/>
                <w:kern w:val="0"/>
                <w:szCs w:val="21"/>
                <w:u w:val="single"/>
              </w:rPr>
              <w:t>17:00</w:t>
            </w:r>
            <w:r>
              <w:rPr>
                <w:rFonts w:hint="eastAsia" w:ascii="宋体" w:hAnsi="宋体" w:cs="宋体"/>
                <w:kern w:val="0"/>
                <w:szCs w:val="21"/>
              </w:rPr>
              <w:t>时</w:t>
            </w:r>
            <w:r>
              <w:rPr>
                <w:rFonts w:hint="eastAsia" w:ascii="宋体" w:hAnsi="宋体" w:cs="宋体"/>
                <w:szCs w:val="21"/>
              </w:rPr>
              <w:t>前，</w:t>
            </w:r>
            <w:r>
              <w:rPr>
                <w:rFonts w:hint="eastAsia" w:ascii="宋体" w:hAnsi="宋体" w:cs="宋体"/>
                <w:snapToGrid w:val="0"/>
                <w:kern w:val="0"/>
                <w:szCs w:val="21"/>
              </w:rPr>
              <w:t>由比选代理机构通过电子邮箱向所有潜在竞选人的报名邮箱发布答疑或补遗澄清</w:t>
            </w:r>
            <w:r>
              <w:rPr>
                <w:rFonts w:ascii="宋体" w:hAnsi="宋体"/>
                <w:kern w:val="0"/>
                <w:szCs w:val="21"/>
              </w:rPr>
              <w:t>。</w:t>
            </w:r>
          </w:p>
        </w:tc>
      </w:tr>
      <w:tr w14:paraId="0923F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Merge w:val="continue"/>
            <w:vAlign w:val="center"/>
          </w:tcPr>
          <w:p w14:paraId="4A6A2C7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p>
        </w:tc>
        <w:tc>
          <w:tcPr>
            <w:tcW w:w="1644" w:type="dxa"/>
            <w:vAlign w:val="center"/>
          </w:tcPr>
          <w:p w14:paraId="2FA0C0E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hint="eastAsia" w:ascii="宋体" w:hAnsi="宋体"/>
                <w:kern w:val="0"/>
                <w:szCs w:val="21"/>
                <w:lang w:eastAsia="zh-CN"/>
              </w:rPr>
              <w:t>竞选截止时间</w:t>
            </w:r>
          </w:p>
        </w:tc>
        <w:tc>
          <w:tcPr>
            <w:tcW w:w="6490" w:type="dxa"/>
            <w:vAlign w:val="center"/>
          </w:tcPr>
          <w:p w14:paraId="24FC3FAB">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u w:val="single"/>
              </w:rPr>
            </w:pPr>
            <w:r>
              <w:rPr>
                <w:rFonts w:hint="eastAsia" w:ascii="宋体" w:hAnsi="宋体" w:cs="宋体"/>
                <w:szCs w:val="21"/>
                <w:u w:val="single"/>
              </w:rPr>
              <w:t>详见比选公告规定的竞选截止时间</w:t>
            </w:r>
            <w:r>
              <w:rPr>
                <w:rFonts w:hint="eastAsia" w:ascii="宋体" w:hAnsi="宋体"/>
                <w:szCs w:val="21"/>
              </w:rPr>
              <w:t>。</w:t>
            </w:r>
          </w:p>
        </w:tc>
      </w:tr>
      <w:tr w14:paraId="036D2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13226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2.2.3</w:t>
            </w:r>
          </w:p>
        </w:tc>
        <w:tc>
          <w:tcPr>
            <w:tcW w:w="1644" w:type="dxa"/>
            <w:vAlign w:val="center"/>
          </w:tcPr>
          <w:p w14:paraId="229E85F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lang w:eastAsia="zh-CN"/>
              </w:rPr>
              <w:t>比选人</w:t>
            </w:r>
            <w:r>
              <w:rPr>
                <w:rFonts w:ascii="宋体" w:hAnsi="宋体"/>
                <w:kern w:val="0"/>
                <w:szCs w:val="21"/>
              </w:rPr>
              <w:t>对</w:t>
            </w:r>
            <w:r>
              <w:rPr>
                <w:rFonts w:hint="eastAsia" w:ascii="宋体" w:hAnsi="宋体"/>
                <w:kern w:val="0"/>
                <w:szCs w:val="21"/>
                <w:lang w:eastAsia="zh-CN"/>
              </w:rPr>
              <w:t>比选文件</w:t>
            </w:r>
            <w:r>
              <w:rPr>
                <w:rFonts w:ascii="宋体" w:hAnsi="宋体"/>
                <w:kern w:val="0"/>
                <w:szCs w:val="21"/>
              </w:rPr>
              <w:t>进行</w:t>
            </w:r>
            <w:r>
              <w:rPr>
                <w:rFonts w:hint="eastAsia" w:ascii="宋体" w:hAnsi="宋体"/>
                <w:kern w:val="0"/>
                <w:szCs w:val="21"/>
              </w:rPr>
              <w:t>修改</w:t>
            </w:r>
            <w:r>
              <w:rPr>
                <w:rFonts w:ascii="宋体" w:hAnsi="宋体"/>
                <w:kern w:val="0"/>
                <w:szCs w:val="21"/>
              </w:rPr>
              <w:t>的时间</w:t>
            </w:r>
          </w:p>
        </w:tc>
        <w:tc>
          <w:tcPr>
            <w:tcW w:w="6490" w:type="dxa"/>
            <w:vAlign w:val="center"/>
          </w:tcPr>
          <w:p w14:paraId="030F223C">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rPr>
            </w:pPr>
            <w:r>
              <w:rPr>
                <w:rFonts w:hint="eastAsia" w:ascii="宋体" w:hAnsi="宋体" w:cs="宋体"/>
                <w:kern w:val="0"/>
                <w:szCs w:val="21"/>
              </w:rPr>
              <w:t>修改</w:t>
            </w:r>
            <w:r>
              <w:rPr>
                <w:rFonts w:hint="eastAsia" w:ascii="宋体" w:hAnsi="宋体" w:cs="宋体"/>
                <w:snapToGrid w:val="0"/>
                <w:kern w:val="0"/>
                <w:szCs w:val="21"/>
              </w:rPr>
              <w:t>内容可能影响竞选文件编制的，须在竞选截止时间前发布</w:t>
            </w:r>
            <w:r>
              <w:rPr>
                <w:rFonts w:ascii="宋体" w:hAnsi="宋体"/>
                <w:snapToGrid w:val="0"/>
                <w:kern w:val="0"/>
                <w:szCs w:val="21"/>
              </w:rPr>
              <w:t>。</w:t>
            </w:r>
          </w:p>
        </w:tc>
      </w:tr>
      <w:tr w14:paraId="3B26A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1E274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3.1.1</w:t>
            </w:r>
          </w:p>
        </w:tc>
        <w:tc>
          <w:tcPr>
            <w:tcW w:w="1644" w:type="dxa"/>
            <w:vAlign w:val="center"/>
          </w:tcPr>
          <w:p w14:paraId="331912E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构成</w:t>
            </w:r>
            <w:r>
              <w:rPr>
                <w:rFonts w:hint="eastAsia" w:ascii="宋体" w:hAnsi="宋体"/>
                <w:kern w:val="0"/>
                <w:szCs w:val="21"/>
                <w:lang w:eastAsia="zh-CN"/>
              </w:rPr>
              <w:t>竞选文件</w:t>
            </w:r>
            <w:r>
              <w:rPr>
                <w:rFonts w:ascii="宋体" w:hAnsi="宋体"/>
                <w:kern w:val="0"/>
                <w:szCs w:val="21"/>
              </w:rPr>
              <w:t>的其他材料</w:t>
            </w:r>
          </w:p>
        </w:tc>
        <w:tc>
          <w:tcPr>
            <w:tcW w:w="6490" w:type="dxa"/>
            <w:vAlign w:val="center"/>
          </w:tcPr>
          <w:p w14:paraId="6979CD2D">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rPr>
            </w:pPr>
            <w:r>
              <w:rPr>
                <w:rFonts w:hint="eastAsia" w:ascii="宋体" w:hAnsi="宋体"/>
                <w:szCs w:val="21"/>
                <w:lang w:eastAsia="zh-CN"/>
              </w:rPr>
              <w:t>竞选人</w:t>
            </w:r>
            <w:r>
              <w:rPr>
                <w:rFonts w:ascii="宋体" w:hAnsi="宋体"/>
                <w:szCs w:val="21"/>
              </w:rPr>
              <w:t>的书面澄清、说明和补正（但不得改变</w:t>
            </w:r>
            <w:r>
              <w:rPr>
                <w:rFonts w:hint="eastAsia" w:ascii="宋体" w:hAnsi="宋体"/>
                <w:szCs w:val="21"/>
                <w:lang w:eastAsia="zh-CN"/>
              </w:rPr>
              <w:t>竞选文件</w:t>
            </w:r>
            <w:r>
              <w:rPr>
                <w:rFonts w:ascii="宋体" w:hAnsi="宋体"/>
                <w:szCs w:val="21"/>
              </w:rPr>
              <w:t>的实质性内容）</w:t>
            </w:r>
          </w:p>
        </w:tc>
      </w:tr>
      <w:tr w14:paraId="1A7BD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9380C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3.2</w:t>
            </w:r>
          </w:p>
        </w:tc>
        <w:tc>
          <w:tcPr>
            <w:tcW w:w="1644" w:type="dxa"/>
            <w:vAlign w:val="center"/>
          </w:tcPr>
          <w:p w14:paraId="74111C6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hint="eastAsia" w:ascii="宋体" w:hAnsi="宋体"/>
                <w:kern w:val="0"/>
                <w:szCs w:val="21"/>
                <w:lang w:eastAsia="zh-CN"/>
              </w:rPr>
              <w:t>竞选报价</w:t>
            </w:r>
          </w:p>
        </w:tc>
        <w:tc>
          <w:tcPr>
            <w:tcW w:w="6490" w:type="dxa"/>
            <w:vAlign w:val="center"/>
          </w:tcPr>
          <w:p w14:paraId="2FA5F672">
            <w:pPr>
              <w:pStyle w:val="3"/>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ascii="宋体" w:hAnsi="宋体" w:cs="宋体"/>
                <w:szCs w:val="21"/>
              </w:rPr>
            </w:pPr>
            <w:r>
              <w:rPr>
                <w:rFonts w:ascii="宋体" w:hAnsi="宋体"/>
                <w:szCs w:val="21"/>
              </w:rPr>
              <w:t>1.</w:t>
            </w:r>
            <w:r>
              <w:rPr>
                <w:rFonts w:hint="eastAsia" w:ascii="宋体" w:hAnsi="宋体" w:cs="宋体"/>
                <w:szCs w:val="21"/>
              </w:rPr>
              <w:t>使用</w:t>
            </w:r>
            <w:r>
              <w:rPr>
                <w:rFonts w:hint="eastAsia" w:ascii="宋体" w:hAnsi="宋体" w:cs="宋体"/>
                <w:szCs w:val="21"/>
                <w:lang w:val="en-US" w:eastAsia="zh-CN"/>
              </w:rPr>
              <w:t>财政资金或</w:t>
            </w:r>
            <w:r>
              <w:rPr>
                <w:rFonts w:hint="eastAsia" w:ascii="宋体" w:hAnsi="宋体" w:cs="宋体"/>
                <w:szCs w:val="21"/>
              </w:rPr>
              <w:t>国有资金投资的建设工程，</w:t>
            </w:r>
            <w:r>
              <w:rPr>
                <w:rFonts w:hint="eastAsia" w:ascii="宋体" w:hAnsi="宋体" w:cs="宋体"/>
                <w:szCs w:val="21"/>
                <w:lang w:val="en-US" w:eastAsia="zh-CN"/>
              </w:rPr>
              <w:t>应按国家及行业工程量计算标准编制工程量清单</w:t>
            </w:r>
            <w:r>
              <w:rPr>
                <w:rFonts w:hint="eastAsia" w:ascii="宋体" w:hAnsi="宋体" w:cs="宋体"/>
                <w:szCs w:val="21"/>
                <w:lang w:eastAsia="zh-CN"/>
              </w:rPr>
              <w:t>，</w:t>
            </w:r>
            <w:r>
              <w:rPr>
                <w:rFonts w:hint="eastAsia" w:ascii="宋体" w:hAnsi="宋体" w:cs="宋体"/>
                <w:szCs w:val="21"/>
                <w:lang w:val="en-US" w:eastAsia="zh-CN"/>
              </w:rPr>
              <w:t>采用工程量清单计价</w:t>
            </w:r>
            <w:r>
              <w:rPr>
                <w:rFonts w:hint="eastAsia" w:ascii="宋体" w:hAnsi="宋体" w:cs="宋体"/>
                <w:szCs w:val="21"/>
              </w:rPr>
              <w:t>。</w:t>
            </w:r>
          </w:p>
          <w:p w14:paraId="7564BBA9">
            <w:pPr>
              <w:pStyle w:val="3"/>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lang w:eastAsia="zh-CN"/>
              </w:rPr>
              <w:t>竞选人</w:t>
            </w:r>
            <w:r>
              <w:rPr>
                <w:rFonts w:hint="eastAsia" w:ascii="宋体" w:hAnsi="宋体" w:cs="宋体"/>
                <w:szCs w:val="21"/>
              </w:rPr>
              <w:t>应按</w:t>
            </w:r>
            <w:r>
              <w:rPr>
                <w:rFonts w:hint="eastAsia" w:ascii="宋体" w:hAnsi="宋体" w:cs="宋体"/>
                <w:szCs w:val="21"/>
                <w:lang w:val="en-US" w:eastAsia="zh-CN"/>
              </w:rPr>
              <w:t>照住房城乡建设行业主管部门相关规定</w:t>
            </w:r>
            <w:r>
              <w:rPr>
                <w:rFonts w:hint="eastAsia" w:ascii="宋体" w:hAnsi="宋体" w:cs="宋体"/>
                <w:szCs w:val="21"/>
              </w:rPr>
              <w:t>和第五章“工程量清单”的要求填写相应清单表格。</w:t>
            </w:r>
            <w:r>
              <w:rPr>
                <w:rFonts w:hint="eastAsia" w:ascii="宋体" w:hAnsi="宋体" w:cs="宋体"/>
                <w:szCs w:val="21"/>
                <w:lang w:eastAsia="zh-CN"/>
              </w:rPr>
              <w:t>竞选人</w:t>
            </w:r>
            <w:r>
              <w:rPr>
                <w:rFonts w:hint="eastAsia" w:ascii="宋体" w:hAnsi="宋体" w:cs="宋体"/>
                <w:szCs w:val="21"/>
              </w:rPr>
              <w:t>的</w:t>
            </w:r>
            <w:r>
              <w:rPr>
                <w:rFonts w:hint="eastAsia" w:ascii="宋体" w:hAnsi="宋体" w:cs="宋体"/>
                <w:szCs w:val="21"/>
                <w:lang w:eastAsia="zh-CN"/>
              </w:rPr>
              <w:t>竞选报价</w:t>
            </w:r>
            <w:r>
              <w:rPr>
                <w:rFonts w:hint="eastAsia" w:ascii="宋体" w:hAnsi="宋体" w:cs="宋体"/>
                <w:szCs w:val="21"/>
              </w:rPr>
              <w:t>应是本章</w:t>
            </w:r>
            <w:r>
              <w:rPr>
                <w:rFonts w:hint="eastAsia" w:ascii="宋体" w:hAnsi="宋体" w:cs="宋体"/>
                <w:szCs w:val="21"/>
                <w:lang w:eastAsia="zh-CN"/>
              </w:rPr>
              <w:t>竞选人</w:t>
            </w:r>
            <w:r>
              <w:rPr>
                <w:rFonts w:hint="eastAsia" w:ascii="宋体" w:hAnsi="宋体" w:cs="宋体"/>
                <w:szCs w:val="21"/>
              </w:rPr>
              <w:t>须知前附表第1.3.1项中所述的本工程合同段</w:t>
            </w:r>
            <w:r>
              <w:rPr>
                <w:rFonts w:hint="eastAsia" w:ascii="宋体" w:hAnsi="宋体" w:cs="宋体"/>
                <w:szCs w:val="21"/>
                <w:lang w:eastAsia="zh-CN"/>
              </w:rPr>
              <w:t>比选范围</w:t>
            </w:r>
            <w:r>
              <w:rPr>
                <w:rFonts w:hint="eastAsia" w:ascii="宋体" w:hAnsi="宋体" w:cs="宋体"/>
                <w:szCs w:val="21"/>
              </w:rPr>
              <w:t>内的全部工程的</w:t>
            </w:r>
            <w:r>
              <w:rPr>
                <w:rFonts w:hint="eastAsia" w:ascii="宋体" w:hAnsi="宋体" w:cs="宋体"/>
                <w:szCs w:val="21"/>
                <w:lang w:eastAsia="zh-CN"/>
              </w:rPr>
              <w:t>竞选报价</w:t>
            </w:r>
            <w:r>
              <w:rPr>
                <w:rFonts w:hint="eastAsia" w:ascii="宋体" w:hAnsi="宋体" w:cs="宋体"/>
                <w:szCs w:val="21"/>
              </w:rPr>
              <w:t>，并以</w:t>
            </w:r>
            <w:r>
              <w:rPr>
                <w:rFonts w:hint="eastAsia" w:ascii="宋体" w:hAnsi="宋体" w:cs="宋体"/>
                <w:szCs w:val="21"/>
                <w:lang w:eastAsia="zh-CN"/>
              </w:rPr>
              <w:t>竞选人</w:t>
            </w:r>
            <w:r>
              <w:rPr>
                <w:rFonts w:hint="eastAsia" w:ascii="宋体" w:hAnsi="宋体" w:cs="宋体"/>
                <w:szCs w:val="21"/>
              </w:rPr>
              <w:t>在工程量清单中提出的单价或总价为依据。</w:t>
            </w:r>
          </w:p>
          <w:p w14:paraId="4E5B02A2">
            <w:pPr>
              <w:keepNext w:val="0"/>
              <w:keepLines w:val="0"/>
              <w:pageBreakBefore w:val="0"/>
              <w:tabs>
                <w:tab w:val="left" w:pos="546"/>
                <w:tab w:val="left" w:pos="711"/>
              </w:tabs>
              <w:kinsoku/>
              <w:wordWrap/>
              <w:overflowPunct/>
              <w:topLinePunct w:val="0"/>
              <w:bidi w:val="0"/>
              <w:snapToGrid w:val="0"/>
              <w:spacing w:line="400" w:lineRule="exact"/>
              <w:ind w:left="6" w:leftChars="3" w:firstLine="420" w:firstLineChars="200"/>
              <w:textAlignment w:val="auto"/>
              <w:rPr>
                <w:rFonts w:ascii="宋体" w:hAnsi="宋体"/>
                <w:szCs w:val="21"/>
              </w:rPr>
            </w:pPr>
            <w:r>
              <w:rPr>
                <w:rFonts w:ascii="宋体" w:hAnsi="宋体" w:cs="宋体"/>
                <w:szCs w:val="21"/>
              </w:rPr>
              <w:t>3.</w:t>
            </w:r>
            <w:r>
              <w:rPr>
                <w:rFonts w:hint="eastAsia" w:ascii="宋体" w:hAnsi="宋体" w:cs="宋体"/>
                <w:szCs w:val="21"/>
                <w:lang w:eastAsia="zh-CN"/>
              </w:rPr>
              <w:t>竞选人</w:t>
            </w:r>
            <w:r>
              <w:rPr>
                <w:rFonts w:hint="eastAsia" w:ascii="宋体" w:hAnsi="宋体" w:cs="宋体"/>
                <w:szCs w:val="21"/>
              </w:rPr>
              <w:t>应认真填写工程量清单中所列的本合同各工程子目的单价或总价。</w:t>
            </w:r>
            <w:r>
              <w:rPr>
                <w:rFonts w:hint="eastAsia" w:ascii="宋体" w:hAnsi="宋体" w:cs="宋体"/>
                <w:szCs w:val="21"/>
                <w:lang w:eastAsia="zh-CN"/>
              </w:rPr>
              <w:t>竞选人</w:t>
            </w:r>
            <w:r>
              <w:rPr>
                <w:rFonts w:hint="eastAsia" w:ascii="宋体" w:hAnsi="宋体" w:cs="宋体"/>
                <w:szCs w:val="21"/>
              </w:rPr>
              <w:t>没有填入单价或总价的工程子目，</w:t>
            </w:r>
            <w:r>
              <w:rPr>
                <w:rFonts w:hint="eastAsia" w:ascii="宋体" w:hAnsi="宋体" w:cs="宋体"/>
                <w:szCs w:val="21"/>
                <w:lang w:eastAsia="zh-CN"/>
              </w:rPr>
              <w:t>比选人</w:t>
            </w:r>
            <w:r>
              <w:rPr>
                <w:rFonts w:hint="eastAsia" w:ascii="宋体" w:hAnsi="宋体" w:cs="宋体"/>
                <w:szCs w:val="21"/>
              </w:rPr>
              <w:t>将认为该子目的价款已包括在工程量清单其他子目的单价和总价中。</w:t>
            </w:r>
            <w:r>
              <w:rPr>
                <w:rFonts w:hint="eastAsia" w:ascii="宋体" w:hAnsi="宋体" w:cs="宋体"/>
                <w:szCs w:val="21"/>
                <w:lang w:eastAsia="zh-CN"/>
              </w:rPr>
              <w:t>竞选人</w:t>
            </w:r>
            <w:r>
              <w:rPr>
                <w:rFonts w:hint="eastAsia" w:ascii="宋体" w:hAnsi="宋体" w:cs="宋体"/>
                <w:szCs w:val="21"/>
              </w:rPr>
              <w:t>必须按</w:t>
            </w:r>
            <w:r>
              <w:rPr>
                <w:rFonts w:hint="eastAsia" w:ascii="宋体" w:hAnsi="宋体" w:cs="宋体"/>
                <w:szCs w:val="21"/>
                <w:lang w:eastAsia="zh-CN"/>
              </w:rPr>
              <w:t>比选工程量清单</w:t>
            </w:r>
            <w:r>
              <w:rPr>
                <w:rFonts w:hint="eastAsia" w:ascii="宋体" w:hAnsi="宋体" w:cs="宋体"/>
                <w:szCs w:val="21"/>
              </w:rPr>
              <w:t>填报价格。项目编码、项目名称、项目特征、计量单位、工程量必须与</w:t>
            </w:r>
            <w:r>
              <w:rPr>
                <w:rFonts w:hint="eastAsia" w:ascii="宋体" w:hAnsi="宋体" w:cs="宋体"/>
                <w:szCs w:val="21"/>
                <w:lang w:eastAsia="zh-CN"/>
              </w:rPr>
              <w:t>比选工程量清单</w:t>
            </w:r>
            <w:r>
              <w:rPr>
                <w:rFonts w:hint="eastAsia" w:ascii="宋体" w:hAnsi="宋体" w:cs="宋体"/>
                <w:szCs w:val="21"/>
              </w:rPr>
              <w:t>一致。否则由评标委员会作</w:t>
            </w:r>
            <w:r>
              <w:rPr>
                <w:rFonts w:hint="eastAsia" w:ascii="宋体" w:hAnsi="宋体"/>
                <w:szCs w:val="21"/>
                <w:lang w:eastAsia="zh-CN"/>
              </w:rPr>
              <w:t>否决竞选处理</w:t>
            </w:r>
            <w:r>
              <w:rPr>
                <w:rFonts w:hint="eastAsia" w:ascii="宋体" w:hAnsi="宋体"/>
                <w:szCs w:val="21"/>
              </w:rPr>
              <w:t>。</w:t>
            </w:r>
          </w:p>
          <w:p w14:paraId="60033AD7">
            <w:pPr>
              <w:keepNext w:val="0"/>
              <w:keepLines w:val="0"/>
              <w:pageBreakBefore w:val="0"/>
              <w:tabs>
                <w:tab w:val="left" w:pos="546"/>
                <w:tab w:val="left" w:pos="711"/>
              </w:tabs>
              <w:kinsoku/>
              <w:wordWrap/>
              <w:overflowPunct/>
              <w:topLinePunct w:val="0"/>
              <w:bidi w:val="0"/>
              <w:snapToGrid w:val="0"/>
              <w:spacing w:line="400" w:lineRule="exact"/>
              <w:ind w:left="6" w:leftChars="3" w:firstLine="420" w:firstLineChars="200"/>
              <w:textAlignment w:val="auto"/>
              <w:rPr>
                <w:rFonts w:ascii="宋体" w:hAnsi="宋体" w:cs="宋体"/>
                <w:szCs w:val="21"/>
              </w:rPr>
            </w:pPr>
            <w:r>
              <w:rPr>
                <w:rFonts w:ascii="宋体" w:hAnsi="宋体" w:cs="宋体"/>
                <w:szCs w:val="21"/>
              </w:rPr>
              <w:t>4.</w:t>
            </w:r>
            <w:r>
              <w:rPr>
                <w:rFonts w:hint="eastAsia" w:ascii="宋体" w:hAnsi="宋体" w:cs="宋体"/>
                <w:szCs w:val="21"/>
                <w:lang w:eastAsia="zh-CN"/>
              </w:rPr>
              <w:t>竞选函</w:t>
            </w:r>
            <w:r>
              <w:rPr>
                <w:rFonts w:hint="eastAsia" w:ascii="宋体" w:hAnsi="宋体" w:cs="宋体"/>
                <w:szCs w:val="21"/>
              </w:rPr>
              <w:t>中的总报价与已标价工程量清单总报价</w:t>
            </w:r>
            <w:r>
              <w:rPr>
                <w:rFonts w:hint="eastAsia" w:ascii="宋体" w:hAnsi="宋体" w:cs="宋体"/>
                <w:szCs w:val="21"/>
                <w:lang w:val="en-US" w:eastAsia="zh-CN"/>
              </w:rPr>
              <w:t>不</w:t>
            </w:r>
            <w:r>
              <w:rPr>
                <w:rFonts w:hint="eastAsia" w:ascii="宋体" w:hAnsi="宋体" w:cs="宋体"/>
                <w:szCs w:val="21"/>
              </w:rPr>
              <w:t>一致</w:t>
            </w:r>
            <w:r>
              <w:rPr>
                <w:rFonts w:hint="eastAsia" w:ascii="宋体" w:hAnsi="宋体" w:cs="宋体"/>
                <w:szCs w:val="21"/>
                <w:lang w:eastAsia="zh-CN"/>
              </w:rPr>
              <w:t>，</w:t>
            </w:r>
            <w:r>
              <w:rPr>
                <w:rFonts w:hint="eastAsia" w:ascii="宋体" w:hAnsi="宋体" w:cs="宋体"/>
                <w:szCs w:val="21"/>
              </w:rPr>
              <w:t>由评标委员会作</w:t>
            </w:r>
            <w:r>
              <w:rPr>
                <w:rFonts w:hint="eastAsia" w:ascii="宋体" w:hAnsi="宋体" w:cs="宋体"/>
                <w:szCs w:val="21"/>
                <w:lang w:eastAsia="zh-CN"/>
              </w:rPr>
              <w:t>否决竞选处理（</w:t>
            </w:r>
            <w:r>
              <w:rPr>
                <w:rFonts w:hint="eastAsia" w:ascii="宋体" w:hAnsi="宋体" w:cs="宋体"/>
                <w:szCs w:val="21"/>
                <w:lang w:val="en-US" w:eastAsia="zh-CN"/>
              </w:rPr>
              <w:t>如有</w:t>
            </w:r>
            <w:r>
              <w:rPr>
                <w:rFonts w:hint="eastAsia" w:ascii="宋体" w:hAnsi="宋体" w:cs="宋体"/>
                <w:szCs w:val="21"/>
                <w:lang w:eastAsia="zh-CN"/>
              </w:rPr>
              <w:t>）</w:t>
            </w:r>
            <w:r>
              <w:rPr>
                <w:rFonts w:hint="eastAsia" w:ascii="宋体" w:hAnsi="宋体" w:cs="宋体"/>
                <w:szCs w:val="21"/>
              </w:rPr>
              <w:t>。</w:t>
            </w:r>
          </w:p>
          <w:p w14:paraId="14F65495">
            <w:pPr>
              <w:pStyle w:val="3"/>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ascii="宋体" w:hAnsi="宋体" w:cs="宋体"/>
                <w:szCs w:val="21"/>
              </w:rPr>
            </w:pPr>
            <w:r>
              <w:rPr>
                <w:rFonts w:ascii="宋体" w:hAnsi="宋体" w:cs="宋体"/>
                <w:szCs w:val="21"/>
              </w:rPr>
              <w:t>5.</w:t>
            </w:r>
            <w:r>
              <w:rPr>
                <w:rFonts w:hint="eastAsia" w:ascii="宋体" w:hAnsi="宋体" w:cs="宋体"/>
                <w:szCs w:val="21"/>
                <w:u w:val="single"/>
              </w:rPr>
              <w:t>（1）在合同实施期间，单价和总价按专用合同条款第11条的规定可调整。</w:t>
            </w:r>
          </w:p>
          <w:p w14:paraId="36835E12">
            <w:pPr>
              <w:pStyle w:val="3"/>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ascii="宋体" w:hAnsi="宋体" w:cs="宋体"/>
                <w:szCs w:val="21"/>
              </w:rPr>
            </w:pPr>
            <w:r>
              <w:rPr>
                <w:rFonts w:hint="eastAsia" w:ascii="宋体" w:hAnsi="宋体" w:cs="宋体"/>
                <w:szCs w:val="21"/>
              </w:rPr>
              <w:t>（2）增值税计税方法由</w:t>
            </w:r>
            <w:r>
              <w:rPr>
                <w:rFonts w:hint="eastAsia" w:ascii="宋体" w:hAnsi="宋体" w:cs="宋体"/>
                <w:szCs w:val="21"/>
                <w:lang w:eastAsia="zh-CN"/>
              </w:rPr>
              <w:t>比选人</w:t>
            </w:r>
            <w:r>
              <w:rPr>
                <w:rFonts w:hint="eastAsia" w:ascii="宋体" w:hAnsi="宋体" w:cs="宋体"/>
                <w:szCs w:val="21"/>
              </w:rPr>
              <w:t>依据国家税法规定选择：</w:t>
            </w:r>
          </w:p>
          <w:p w14:paraId="13AD1C3D">
            <w:pPr>
              <w:pStyle w:val="3"/>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ascii="宋体" w:hAnsi="宋体" w:cs="宋体"/>
                <w:szCs w:val="21"/>
              </w:rPr>
            </w:pPr>
            <w:r>
              <w:rPr>
                <w:rFonts w:hint="eastAsia" w:ascii="宋体" w:hAnsi="宋体" w:cs="宋体"/>
                <w:szCs w:val="21"/>
              </w:rPr>
              <w:t>一般计税法</w:t>
            </w:r>
          </w:p>
          <w:p w14:paraId="76BB8CDC">
            <w:pPr>
              <w:pStyle w:val="3"/>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如发现工程量清单中的数量与图纸中数量不一致，应于本须知第2.2.1项中规定的时间前书面通知</w:t>
            </w:r>
            <w:r>
              <w:rPr>
                <w:rFonts w:hint="eastAsia" w:ascii="宋体" w:hAnsi="宋体" w:cs="宋体"/>
                <w:szCs w:val="21"/>
                <w:lang w:eastAsia="zh-CN"/>
              </w:rPr>
              <w:t>比选人</w:t>
            </w:r>
            <w:r>
              <w:rPr>
                <w:rFonts w:hint="eastAsia" w:ascii="宋体" w:hAnsi="宋体" w:cs="宋体"/>
                <w:szCs w:val="21"/>
              </w:rPr>
              <w:t>核查，除非</w:t>
            </w:r>
            <w:r>
              <w:rPr>
                <w:rFonts w:hint="eastAsia" w:ascii="宋体" w:hAnsi="宋体" w:cs="宋体"/>
                <w:szCs w:val="21"/>
                <w:lang w:eastAsia="zh-CN"/>
              </w:rPr>
              <w:t>比选人</w:t>
            </w:r>
            <w:r>
              <w:rPr>
                <w:rFonts w:hint="eastAsia" w:ascii="宋体" w:hAnsi="宋体" w:cs="宋体"/>
                <w:szCs w:val="21"/>
              </w:rPr>
              <w:t>以修改的形式予以更正，否则，应以工程量清单中列出的数量为准。</w:t>
            </w:r>
          </w:p>
          <w:p w14:paraId="3FDAD4EE">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ascii="宋体" w:hAnsi="宋体"/>
                <w:szCs w:val="21"/>
              </w:rPr>
            </w:pPr>
            <w:r>
              <w:rPr>
                <w:rFonts w:ascii="宋体" w:hAnsi="宋体" w:cs="宋体"/>
                <w:szCs w:val="21"/>
              </w:rPr>
              <w:t>7.</w:t>
            </w:r>
            <w:r>
              <w:rPr>
                <w:rFonts w:hint="eastAsia" w:ascii="宋体" w:hAnsi="宋体" w:cs="宋体"/>
                <w:szCs w:val="21"/>
                <w:lang w:eastAsia="zh-CN"/>
              </w:rPr>
              <w:t>比选人</w:t>
            </w:r>
            <w:r>
              <w:rPr>
                <w:rFonts w:hint="eastAsia" w:ascii="宋体" w:hAnsi="宋体" w:cs="宋体"/>
                <w:szCs w:val="21"/>
              </w:rPr>
              <w:t>在工程量清单中所列出的暂列金额、暂估价等暂定金额，</w:t>
            </w:r>
            <w:r>
              <w:rPr>
                <w:rFonts w:hint="eastAsia" w:ascii="宋体" w:hAnsi="宋体" w:cs="宋体"/>
                <w:szCs w:val="21"/>
                <w:lang w:eastAsia="zh-CN"/>
              </w:rPr>
              <w:t>竞选人</w:t>
            </w:r>
            <w:r>
              <w:rPr>
                <w:rFonts w:hint="eastAsia" w:ascii="宋体" w:hAnsi="宋体" w:cs="宋体"/>
                <w:szCs w:val="21"/>
              </w:rPr>
              <w:t>不得修改</w:t>
            </w:r>
            <w:r>
              <w:rPr>
                <w:rFonts w:hint="eastAsia" w:ascii="宋体" w:hAnsi="宋体"/>
                <w:szCs w:val="21"/>
              </w:rPr>
              <w:t>，否则由评标委员会作</w:t>
            </w:r>
            <w:r>
              <w:rPr>
                <w:rFonts w:hint="eastAsia" w:ascii="宋体" w:hAnsi="宋体"/>
                <w:szCs w:val="21"/>
                <w:lang w:eastAsia="zh-CN"/>
              </w:rPr>
              <w:t>否决竞选处理</w:t>
            </w:r>
            <w:r>
              <w:rPr>
                <w:rFonts w:hint="eastAsia" w:ascii="宋体" w:hAnsi="宋体"/>
                <w:szCs w:val="21"/>
              </w:rPr>
              <w:t>。</w:t>
            </w:r>
          </w:p>
          <w:p w14:paraId="701D8307">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cs="宋体"/>
                <w:szCs w:val="21"/>
                <w:lang w:eastAsia="zh-CN"/>
              </w:rPr>
            </w:pPr>
            <w:r>
              <w:rPr>
                <w:rFonts w:ascii="宋体" w:hAnsi="宋体" w:cs="宋体"/>
                <w:szCs w:val="21"/>
              </w:rPr>
              <w:t>8.</w:t>
            </w:r>
            <w:r>
              <w:rPr>
                <w:rFonts w:hint="eastAsia" w:ascii="宋体" w:hAnsi="宋体" w:cs="宋体"/>
                <w:szCs w:val="21"/>
              </w:rPr>
              <w:t>比选人将公布</w:t>
            </w:r>
            <w:r>
              <w:rPr>
                <w:rFonts w:hint="eastAsia" w:ascii="宋体" w:hAnsi="宋体" w:cs="宋体"/>
                <w:szCs w:val="21"/>
                <w:lang w:val="en-US" w:eastAsia="zh-CN"/>
              </w:rPr>
              <w:t>竞选</w:t>
            </w:r>
            <w:r>
              <w:rPr>
                <w:rFonts w:hint="eastAsia" w:ascii="宋体" w:hAnsi="宋体" w:cs="宋体"/>
                <w:szCs w:val="21"/>
              </w:rPr>
              <w:t>总报价最高限价及各清单子项目单价最高限价</w:t>
            </w:r>
            <w:r>
              <w:rPr>
                <w:rFonts w:hint="eastAsia" w:ascii="宋体" w:hAnsi="宋体" w:cs="宋体"/>
                <w:szCs w:val="21"/>
                <w:lang w:eastAsia="zh-CN"/>
              </w:rPr>
              <w:t>；本工程竞选总报价</w:t>
            </w:r>
            <w:r>
              <w:rPr>
                <w:rFonts w:hint="eastAsia" w:ascii="宋体" w:hAnsi="宋体" w:cs="宋体"/>
                <w:szCs w:val="21"/>
              </w:rPr>
              <w:t>最高限价</w:t>
            </w:r>
            <w:r>
              <w:rPr>
                <w:rFonts w:hint="eastAsia" w:ascii="宋体" w:hAnsi="宋体" w:cs="宋体"/>
                <w:szCs w:val="21"/>
                <w:lang w:val="en-US" w:eastAsia="zh-CN"/>
              </w:rPr>
              <w:t>为：</w:t>
            </w:r>
            <w:r>
              <w:rPr>
                <w:rFonts w:hint="eastAsia" w:ascii="宋体" w:hAnsi="宋体"/>
                <w:snapToGrid w:val="0"/>
                <w:kern w:val="0"/>
                <w:szCs w:val="21"/>
                <w:u w:val="single"/>
                <w:lang w:val="en-US" w:eastAsia="zh-CN"/>
              </w:rPr>
              <w:t>98.1288</w:t>
            </w:r>
            <w:r>
              <w:rPr>
                <w:rFonts w:hint="eastAsia" w:ascii="宋体" w:hAnsi="宋体" w:cs="宋体"/>
                <w:szCs w:val="21"/>
              </w:rPr>
              <w:t>元（大写：</w:t>
            </w:r>
            <w:r>
              <w:rPr>
                <w:rFonts w:hint="eastAsia" w:ascii="宋体" w:hAnsi="宋体" w:cs="宋体"/>
                <w:szCs w:val="21"/>
                <w:lang w:val="en-US" w:eastAsia="zh-CN"/>
              </w:rPr>
              <w:t>玖拾捌万壹仟贰佰捌拾捌元整</w:t>
            </w:r>
            <w:r>
              <w:rPr>
                <w:rFonts w:hint="eastAsia" w:ascii="宋体" w:hAnsi="宋体" w:cs="宋体"/>
                <w:szCs w:val="21"/>
              </w:rPr>
              <w:t>）</w:t>
            </w:r>
            <w:r>
              <w:rPr>
                <w:rFonts w:hint="eastAsia" w:ascii="宋体" w:hAnsi="宋体" w:cs="宋体"/>
                <w:szCs w:val="21"/>
                <w:lang w:eastAsia="zh-CN"/>
              </w:rPr>
              <w:t>。</w:t>
            </w:r>
          </w:p>
          <w:p w14:paraId="67A6F6EE">
            <w:pPr>
              <w:pStyle w:val="3"/>
              <w:spacing w:after="0" w:line="400" w:lineRule="exact"/>
              <w:ind w:firstLine="420" w:firstLineChars="200"/>
              <w:rPr>
                <w:rFonts w:ascii="宋体" w:hAnsi="宋体" w:cs="宋体"/>
                <w:szCs w:val="21"/>
              </w:rPr>
            </w:pPr>
            <w:r>
              <w:rPr>
                <w:rFonts w:hint="eastAsia" w:ascii="宋体" w:hAnsi="宋体" w:cs="宋体"/>
                <w:szCs w:val="21"/>
              </w:rPr>
              <w:t>竞选人的竞选总报价不应高于</w:t>
            </w:r>
            <w:r>
              <w:rPr>
                <w:rFonts w:hint="eastAsia" w:ascii="宋体" w:hAnsi="宋体" w:cs="宋体"/>
                <w:szCs w:val="21"/>
                <w:lang w:eastAsia="zh-CN"/>
              </w:rPr>
              <w:t>竞选总报价最高限价</w:t>
            </w:r>
            <w:r>
              <w:rPr>
                <w:rFonts w:hint="eastAsia" w:ascii="宋体" w:hAnsi="宋体" w:cs="宋体"/>
                <w:szCs w:val="21"/>
              </w:rPr>
              <w:t>，否则由评标委员会作否决竞选处理；</w:t>
            </w:r>
          </w:p>
          <w:p w14:paraId="53348DA7">
            <w:pPr>
              <w:pStyle w:val="3"/>
              <w:spacing w:after="0" w:line="400" w:lineRule="exact"/>
              <w:ind w:firstLine="420" w:firstLineChars="200"/>
              <w:rPr>
                <w:rFonts w:ascii="宋体" w:hAnsi="宋体" w:cs="宋体"/>
                <w:szCs w:val="21"/>
              </w:rPr>
            </w:pPr>
            <w:r>
              <w:rPr>
                <w:rFonts w:hint="eastAsia" w:ascii="宋体" w:hAnsi="宋体" w:cs="宋体"/>
                <w:szCs w:val="21"/>
              </w:rPr>
              <w:t>竞选人竞选报价中的各清单子目单价不应高于各清单子目单价最高限价。比选人在合同签订前将对中选人“已标价工程量清单”进行复核，若出现差错则按以下原则进行处理（或结算）：</w:t>
            </w:r>
          </w:p>
          <w:p w14:paraId="1BA82263">
            <w:pPr>
              <w:pStyle w:val="3"/>
              <w:spacing w:after="0" w:line="400" w:lineRule="exact"/>
              <w:ind w:firstLine="420" w:firstLineChars="200"/>
              <w:rPr>
                <w:rFonts w:ascii="宋体" w:hAnsi="宋体" w:cs="宋体"/>
                <w:szCs w:val="21"/>
              </w:rPr>
            </w:pPr>
            <w:r>
              <w:rPr>
                <w:rFonts w:hint="eastAsia" w:ascii="宋体" w:hAnsi="宋体" w:cs="宋体"/>
                <w:szCs w:val="21"/>
              </w:rPr>
              <w:t>（1）分部分项工程量清单报价汇总计算结果与竞选函总报价不一致时，按就低不就高原则进行修正，即：汇总计算结果高于竞选函总报价则以竞选函总报价为准，按汇总计算结果与竞选函总报价相比的降低幅度同比例修正分项报价和各清单子目单价；汇总计算结果低于竞选函总报价则以分部分项工程量清单报价汇总计算结果为准进行签约或结算；</w:t>
            </w:r>
          </w:p>
          <w:p w14:paraId="0FABCDA1">
            <w:pPr>
              <w:pStyle w:val="3"/>
              <w:spacing w:after="0" w:line="400" w:lineRule="exact"/>
              <w:ind w:firstLine="420" w:firstLineChars="200"/>
              <w:rPr>
                <w:rFonts w:ascii="宋体" w:hAnsi="宋体" w:cs="宋体"/>
                <w:szCs w:val="21"/>
              </w:rPr>
            </w:pPr>
            <w:r>
              <w:rPr>
                <w:rFonts w:hint="eastAsia" w:ascii="宋体" w:hAnsi="宋体" w:cs="宋体"/>
                <w:szCs w:val="21"/>
              </w:rPr>
              <w:t>（2）依据单价和数量计算结果与其合价不符的，按不利于竞选人原则（就低不就高）对其单价和合价进行修正。</w:t>
            </w:r>
          </w:p>
          <w:p w14:paraId="504F2833">
            <w:pPr>
              <w:pStyle w:val="3"/>
              <w:spacing w:after="0" w:line="400" w:lineRule="exact"/>
              <w:ind w:firstLine="420" w:firstLineChars="200"/>
              <w:rPr>
                <w:rFonts w:ascii="宋体" w:hAnsi="宋体" w:cs="宋体"/>
                <w:szCs w:val="21"/>
              </w:rPr>
            </w:pPr>
            <w:r>
              <w:rPr>
                <w:rFonts w:hint="eastAsia" w:ascii="宋体" w:hAnsi="宋体" w:cs="宋体"/>
                <w:szCs w:val="21"/>
              </w:rPr>
              <w:t>（3）单价报价超过工程量清单综合单价最高限价的，以工程量清单综合单价最高限价为基础，按照中选总报价与总价最高限价的下浮比例进行同比例下调修正其单价和合价。</w:t>
            </w:r>
          </w:p>
          <w:p w14:paraId="53F8A508">
            <w:pPr>
              <w:pStyle w:val="3"/>
              <w:spacing w:after="0" w:line="400" w:lineRule="exact"/>
              <w:ind w:firstLine="420" w:firstLineChars="200"/>
              <w:rPr>
                <w:rFonts w:ascii="宋体" w:hAnsi="宋体" w:cs="宋体"/>
                <w:szCs w:val="21"/>
              </w:rPr>
            </w:pPr>
            <w:r>
              <w:rPr>
                <w:rFonts w:hint="eastAsia" w:ascii="宋体" w:hAnsi="宋体" w:cs="宋体"/>
                <w:szCs w:val="21"/>
              </w:rPr>
              <w:t>（4）工程量清单漏项的，按该项单价为0进行修正（即视为该项工作内容的报价已包括在其他项目报价内），超出比选人提供的工程量清单范围的清单项目报价不予认可，按该清单项目报价为0对其单价和合价进行修正。</w:t>
            </w:r>
          </w:p>
          <w:p w14:paraId="386FECCD">
            <w:pPr>
              <w:pStyle w:val="3"/>
              <w:spacing w:after="0" w:line="400" w:lineRule="exact"/>
              <w:ind w:firstLine="420" w:firstLineChars="200"/>
              <w:rPr>
                <w:rFonts w:ascii="宋体" w:hAnsi="宋体" w:cs="宋体"/>
                <w:szCs w:val="21"/>
              </w:rPr>
            </w:pPr>
            <w:r>
              <w:rPr>
                <w:rFonts w:hint="eastAsia" w:ascii="宋体" w:hAnsi="宋体" w:cs="宋体"/>
                <w:szCs w:val="21"/>
              </w:rPr>
              <w:t>竞选人须在竞选文件资格审查部分提供承诺（格式详见第</w:t>
            </w:r>
            <w:r>
              <w:rPr>
                <w:rFonts w:hint="eastAsia" w:ascii="宋体" w:hAnsi="宋体" w:cs="宋体"/>
                <w:szCs w:val="21"/>
                <w:lang w:val="en-US" w:eastAsia="zh-CN"/>
              </w:rPr>
              <w:t>八</w:t>
            </w:r>
            <w:r>
              <w:rPr>
                <w:rFonts w:hint="eastAsia" w:ascii="宋体" w:hAnsi="宋体" w:cs="宋体"/>
                <w:szCs w:val="21"/>
              </w:rPr>
              <w:t>章竞选文件格式），并包括以下内容：</w:t>
            </w:r>
          </w:p>
          <w:p w14:paraId="1BE07F9A">
            <w:pPr>
              <w:pStyle w:val="3"/>
              <w:spacing w:after="0" w:line="400" w:lineRule="exact"/>
              <w:ind w:firstLine="420" w:firstLineChars="200"/>
              <w:rPr>
                <w:rFonts w:ascii="宋体" w:hAnsi="宋体" w:cs="宋体"/>
                <w:szCs w:val="21"/>
              </w:rPr>
            </w:pPr>
            <w:r>
              <w:rPr>
                <w:rFonts w:hint="eastAsia" w:ascii="宋体" w:hAnsi="宋体" w:cs="宋体"/>
                <w:szCs w:val="21"/>
              </w:rPr>
              <w:t>（1）按照第五章“工程量清单”的规定进行报价。</w:t>
            </w:r>
          </w:p>
          <w:p w14:paraId="13A1BA38">
            <w:pPr>
              <w:pStyle w:val="3"/>
              <w:spacing w:after="0" w:line="400" w:lineRule="exact"/>
              <w:ind w:firstLine="420" w:firstLineChars="200"/>
              <w:rPr>
                <w:rFonts w:ascii="宋体" w:hAnsi="宋体" w:cs="宋体"/>
                <w:szCs w:val="21"/>
              </w:rPr>
            </w:pPr>
            <w:r>
              <w:rPr>
                <w:rFonts w:hint="eastAsia" w:ascii="宋体" w:hAnsi="宋体" w:cs="宋体"/>
                <w:szCs w:val="21"/>
              </w:rPr>
              <w:t>（2）比选文件中规定工程量清单不允许修改的内容不得修改。</w:t>
            </w:r>
          </w:p>
          <w:p w14:paraId="0564953A">
            <w:pPr>
              <w:pStyle w:val="3"/>
              <w:spacing w:after="0" w:line="400" w:lineRule="exact"/>
              <w:ind w:firstLine="420" w:firstLineChars="200"/>
              <w:rPr>
                <w:rFonts w:ascii="宋体" w:hAnsi="宋体" w:cs="宋体"/>
                <w:szCs w:val="21"/>
              </w:rPr>
            </w:pPr>
            <w:r>
              <w:rPr>
                <w:rFonts w:hint="eastAsia" w:ascii="宋体" w:hAnsi="宋体" w:cs="宋体"/>
                <w:szCs w:val="21"/>
              </w:rPr>
              <w:t>（3）竞选总报价不高于比选人公布的</w:t>
            </w:r>
            <w:r>
              <w:rPr>
                <w:rFonts w:hint="eastAsia" w:ascii="宋体" w:hAnsi="宋体" w:cs="宋体"/>
                <w:szCs w:val="21"/>
                <w:lang w:eastAsia="zh-CN"/>
              </w:rPr>
              <w:t>竞选总报价最高限价</w:t>
            </w:r>
            <w:r>
              <w:rPr>
                <w:rFonts w:hint="eastAsia" w:ascii="宋体" w:hAnsi="宋体" w:cs="宋体"/>
                <w:szCs w:val="21"/>
              </w:rPr>
              <w:t>。</w:t>
            </w:r>
          </w:p>
          <w:p w14:paraId="47D540B0">
            <w:pPr>
              <w:pStyle w:val="3"/>
              <w:spacing w:after="0" w:line="400" w:lineRule="exact"/>
              <w:ind w:firstLine="420" w:firstLineChars="200"/>
              <w:rPr>
                <w:rFonts w:ascii="宋体" w:hAnsi="宋体" w:cs="宋体"/>
                <w:szCs w:val="21"/>
              </w:rPr>
            </w:pPr>
            <w:r>
              <w:rPr>
                <w:rFonts w:hint="eastAsia" w:ascii="宋体" w:hAnsi="宋体" w:cs="宋体"/>
                <w:szCs w:val="21"/>
              </w:rPr>
              <w:t>（4）各清单子目单价不高于比选人公布的各清单子目单价最高限价的。</w:t>
            </w:r>
          </w:p>
          <w:p w14:paraId="1C79BA15">
            <w:pPr>
              <w:pStyle w:val="3"/>
              <w:spacing w:after="0" w:line="400" w:lineRule="exact"/>
              <w:ind w:firstLine="420" w:firstLineChars="200"/>
              <w:rPr>
                <w:rFonts w:ascii="宋体" w:hAnsi="宋体" w:cs="宋体"/>
                <w:szCs w:val="21"/>
              </w:rPr>
            </w:pPr>
            <w:r>
              <w:rPr>
                <w:rFonts w:hint="eastAsia" w:ascii="宋体" w:hAnsi="宋体" w:cs="宋体"/>
                <w:szCs w:val="21"/>
              </w:rPr>
              <w:t>（5）若出现差错，按比选文件第二章竞选人须知前附表第3.2项规定的原则进行处理（或结算）。</w:t>
            </w:r>
          </w:p>
          <w:p w14:paraId="2CDE56B0">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ascii="宋体" w:hAnsi="宋体" w:cs="宋体"/>
                <w:szCs w:val="21"/>
              </w:rPr>
            </w:pPr>
            <w:r>
              <w:rPr>
                <w:rFonts w:hint="eastAsia" w:ascii="宋体" w:hAnsi="宋体" w:cs="宋体"/>
                <w:szCs w:val="21"/>
              </w:rPr>
              <w:t>竞选人未按上述要求提供承诺函的，由评标委员会作否决竞选处理。</w:t>
            </w:r>
          </w:p>
          <w:p w14:paraId="7A752C2F">
            <w:pPr>
              <w:pStyle w:val="3"/>
              <w:keepNext w:val="0"/>
              <w:keepLines w:val="0"/>
              <w:pageBreakBefore w:val="0"/>
              <w:kinsoku/>
              <w:wordWrap/>
              <w:overflowPunct/>
              <w:topLinePunct w:val="0"/>
              <w:bidi w:val="0"/>
              <w:spacing w:after="0" w:line="400" w:lineRule="exact"/>
              <w:ind w:firstLine="420" w:firstLineChars="200"/>
              <w:textAlignment w:val="auto"/>
              <w:rPr>
                <w:rFonts w:ascii="宋体" w:hAnsi="宋体" w:cs="宋体"/>
                <w:szCs w:val="21"/>
              </w:rPr>
            </w:pPr>
            <w:r>
              <w:rPr>
                <w:rFonts w:ascii="宋体" w:hAnsi="宋体" w:cs="宋体"/>
                <w:szCs w:val="21"/>
              </w:rPr>
              <w:t>9.安全文明施工费：</w:t>
            </w:r>
          </w:p>
          <w:p w14:paraId="113DD49B">
            <w:pPr>
              <w:pStyle w:val="3"/>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ascii="宋体" w:hAnsi="宋体" w:cs="宋体"/>
                <w:szCs w:val="21"/>
              </w:rPr>
            </w:pPr>
            <w:r>
              <w:rPr>
                <w:rFonts w:ascii="宋体" w:hAnsi="宋体" w:cs="宋体"/>
                <w:szCs w:val="21"/>
              </w:rPr>
              <w:t>9.1</w:t>
            </w:r>
            <w:r>
              <w:rPr>
                <w:rFonts w:hint="eastAsia" w:ascii="宋体" w:hAnsi="宋体" w:cs="宋体"/>
                <w:szCs w:val="21"/>
              </w:rPr>
              <w:t>根据</w:t>
            </w:r>
            <w:r>
              <w:rPr>
                <w:rFonts w:hint="eastAsia" w:ascii="宋体" w:hAnsi="宋体" w:cs="宋体"/>
                <w:szCs w:val="21"/>
                <w:lang w:val="en-US" w:eastAsia="zh-CN"/>
              </w:rPr>
              <w:t>住房城乡建设行业主管部门相关</w:t>
            </w:r>
            <w:r>
              <w:rPr>
                <w:rFonts w:hint="eastAsia" w:ascii="宋体" w:hAnsi="宋体" w:cs="宋体"/>
                <w:szCs w:val="21"/>
              </w:rPr>
              <w:t>规定，安全文明施工费由安全施工费、文明施工费、环境保护费及临时设施费组成。</w:t>
            </w:r>
          </w:p>
          <w:p w14:paraId="5A97E724">
            <w:pPr>
              <w:pStyle w:val="85"/>
              <w:keepNext w:val="0"/>
              <w:keepLines w:val="0"/>
              <w:pageBreakBefore w:val="0"/>
              <w:kinsoku/>
              <w:wordWrap/>
              <w:overflowPunct/>
              <w:topLinePunct w:val="0"/>
              <w:bidi w:val="0"/>
              <w:spacing w:line="400" w:lineRule="exact"/>
              <w:ind w:firstLineChars="200"/>
              <w:textAlignment w:val="auto"/>
              <w:rPr>
                <w:sz w:val="21"/>
                <w:szCs w:val="21"/>
              </w:rPr>
            </w:pPr>
            <w:r>
              <w:rPr>
                <w:sz w:val="21"/>
                <w:szCs w:val="21"/>
              </w:rPr>
              <w:t>9.2本工程安全文明施工费由</w:t>
            </w:r>
            <w:r>
              <w:rPr>
                <w:rFonts w:hint="eastAsia"/>
                <w:sz w:val="21"/>
                <w:szCs w:val="21"/>
                <w:lang w:eastAsia="zh-CN"/>
              </w:rPr>
              <w:t>比选人</w:t>
            </w:r>
            <w:r>
              <w:rPr>
                <w:sz w:val="21"/>
                <w:szCs w:val="21"/>
              </w:rPr>
              <w:t>根据</w:t>
            </w:r>
            <w:r>
              <w:rPr>
                <w:rFonts w:hint="eastAsia"/>
                <w:sz w:val="21"/>
                <w:szCs w:val="21"/>
              </w:rPr>
              <w:t>住房城乡建设行业主管部门</w:t>
            </w:r>
            <w:r>
              <w:rPr>
                <w:sz w:val="21"/>
                <w:szCs w:val="21"/>
              </w:rPr>
              <w:t>相关规定和费用标准单列计算，安全文明施工费暂定金额</w:t>
            </w:r>
            <w:r>
              <w:rPr>
                <w:rFonts w:hint="eastAsia"/>
                <w:sz w:val="21"/>
                <w:szCs w:val="21"/>
                <w:lang w:val="en-US" w:eastAsia="zh-CN"/>
              </w:rPr>
              <w:t>为：</w:t>
            </w:r>
            <w:r>
              <w:rPr>
                <w:rFonts w:hint="eastAsia"/>
                <w:sz w:val="21"/>
                <w:szCs w:val="21"/>
                <w:u w:val="single"/>
                <w:lang w:val="en-US" w:eastAsia="zh-CN"/>
              </w:rPr>
              <w:t xml:space="preserve">   </w:t>
            </w:r>
            <w:r>
              <w:rPr>
                <w:rFonts w:hint="eastAsia"/>
                <w:sz w:val="21"/>
                <w:szCs w:val="21"/>
                <w:lang w:val="en-US" w:eastAsia="zh-CN"/>
              </w:rPr>
              <w:t xml:space="preserve">   元</w:t>
            </w:r>
            <w:r>
              <w:rPr>
                <w:sz w:val="21"/>
                <w:szCs w:val="21"/>
              </w:rPr>
              <w:t>。《</w:t>
            </w:r>
            <w:r>
              <w:rPr>
                <w:rFonts w:hint="eastAsia"/>
                <w:sz w:val="21"/>
                <w:szCs w:val="21"/>
                <w:lang w:eastAsia="zh-CN"/>
              </w:rPr>
              <w:t>竞选函</w:t>
            </w:r>
            <w:r>
              <w:rPr>
                <w:sz w:val="21"/>
                <w:szCs w:val="21"/>
              </w:rPr>
              <w:t>》中的安全文明施工费</w:t>
            </w:r>
            <w:r>
              <w:rPr>
                <w:rFonts w:hint="eastAsia"/>
                <w:sz w:val="21"/>
                <w:szCs w:val="21"/>
                <w:lang w:val="en-US" w:eastAsia="zh-CN"/>
              </w:rPr>
              <w:t>金额或工程量清单中安全文明施工费的汇总金额未</w:t>
            </w:r>
            <w:r>
              <w:rPr>
                <w:sz w:val="21"/>
                <w:szCs w:val="21"/>
              </w:rPr>
              <w:t>按照</w:t>
            </w:r>
            <w:r>
              <w:rPr>
                <w:rFonts w:hint="eastAsia"/>
                <w:sz w:val="21"/>
                <w:szCs w:val="21"/>
                <w:lang w:eastAsia="zh-CN"/>
              </w:rPr>
              <w:t>比选人</w:t>
            </w:r>
            <w:r>
              <w:rPr>
                <w:sz w:val="21"/>
                <w:szCs w:val="21"/>
              </w:rPr>
              <w:t>给出的暂定金额填报</w:t>
            </w:r>
            <w:r>
              <w:rPr>
                <w:rFonts w:hint="eastAsia"/>
                <w:sz w:val="21"/>
                <w:szCs w:val="21"/>
                <w:lang w:val="en-US" w:eastAsia="zh-CN"/>
              </w:rPr>
              <w:t>的</w:t>
            </w:r>
            <w:r>
              <w:rPr>
                <w:sz w:val="21"/>
                <w:szCs w:val="21"/>
              </w:rPr>
              <w:t>，视为对</w:t>
            </w:r>
            <w:r>
              <w:rPr>
                <w:rFonts w:hint="eastAsia"/>
                <w:sz w:val="21"/>
                <w:szCs w:val="21"/>
                <w:lang w:eastAsia="zh-CN"/>
              </w:rPr>
              <w:t>比选文件</w:t>
            </w:r>
            <w:r>
              <w:rPr>
                <w:sz w:val="21"/>
                <w:szCs w:val="21"/>
              </w:rPr>
              <w:t>不作实质性响应，其</w:t>
            </w:r>
            <w:r>
              <w:rPr>
                <w:rFonts w:hint="eastAsia"/>
                <w:sz w:val="21"/>
                <w:szCs w:val="21"/>
                <w:lang w:eastAsia="zh-CN"/>
              </w:rPr>
              <w:t>竞选文件</w:t>
            </w:r>
            <w:r>
              <w:rPr>
                <w:rFonts w:hint="eastAsia"/>
                <w:sz w:val="21"/>
                <w:szCs w:val="21"/>
              </w:rPr>
              <w:t>由评标委员会</w:t>
            </w:r>
            <w:r>
              <w:rPr>
                <w:sz w:val="21"/>
                <w:szCs w:val="21"/>
              </w:rPr>
              <w:t>作</w:t>
            </w:r>
            <w:r>
              <w:rPr>
                <w:rFonts w:hint="eastAsia"/>
                <w:sz w:val="21"/>
                <w:szCs w:val="21"/>
                <w:lang w:eastAsia="zh-CN"/>
              </w:rPr>
              <w:t>否决竞选处理</w:t>
            </w:r>
            <w:r>
              <w:rPr>
                <w:sz w:val="21"/>
                <w:szCs w:val="21"/>
              </w:rPr>
              <w:t>。</w:t>
            </w:r>
            <w:r>
              <w:rPr>
                <w:rFonts w:hint="eastAsia"/>
                <w:sz w:val="21"/>
                <w:szCs w:val="21"/>
              </w:rPr>
              <w:t>注：采用全费用清单计价的项目，安全文明施工费仅针对《</w:t>
            </w:r>
            <w:r>
              <w:rPr>
                <w:rFonts w:hint="eastAsia"/>
                <w:sz w:val="21"/>
                <w:szCs w:val="21"/>
                <w:lang w:eastAsia="zh-CN"/>
              </w:rPr>
              <w:t>竞选函</w:t>
            </w:r>
            <w:r>
              <w:rPr>
                <w:rFonts w:hint="eastAsia"/>
                <w:sz w:val="21"/>
                <w:szCs w:val="21"/>
              </w:rPr>
              <w:t>》中的安全文明施工费进行评审。</w:t>
            </w:r>
          </w:p>
          <w:p w14:paraId="6008C565">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ascii="宋体" w:hAnsi="宋体" w:cs="宋体"/>
                <w:szCs w:val="21"/>
              </w:rPr>
            </w:pPr>
            <w:r>
              <w:rPr>
                <w:rFonts w:ascii="宋体" w:hAnsi="宋体"/>
                <w:szCs w:val="21"/>
              </w:rPr>
              <w:t>10.</w:t>
            </w:r>
            <w:r>
              <w:rPr>
                <w:rFonts w:hint="eastAsia" w:ascii="宋体" w:hAnsi="宋体"/>
                <w:szCs w:val="21"/>
              </w:rPr>
              <w:t>本工程所需材料（含设备）价格由</w:t>
            </w:r>
            <w:r>
              <w:rPr>
                <w:rFonts w:hint="eastAsia" w:ascii="宋体" w:hAnsi="宋体"/>
                <w:szCs w:val="21"/>
                <w:lang w:eastAsia="zh-CN"/>
              </w:rPr>
              <w:t>竞选人</w:t>
            </w:r>
            <w:r>
              <w:rPr>
                <w:rFonts w:hint="eastAsia" w:ascii="宋体" w:hAnsi="宋体"/>
                <w:szCs w:val="21"/>
              </w:rPr>
              <w:t>参照</w:t>
            </w:r>
            <w:r>
              <w:rPr>
                <w:rFonts w:hint="eastAsia" w:ascii="宋体" w:hAnsi="宋体" w:cs="宋体"/>
                <w:szCs w:val="21"/>
              </w:rPr>
              <w:t>工程造价管理机构发布的工程造价信息（造价信息引用时限为</w:t>
            </w:r>
            <w:r>
              <w:rPr>
                <w:rFonts w:hint="eastAsia" w:ascii="宋体" w:hAnsi="宋体" w:cs="宋体"/>
                <w:szCs w:val="21"/>
                <w:lang w:eastAsia="zh-CN"/>
              </w:rPr>
              <w:t>竞争性比选公告</w:t>
            </w:r>
            <w:r>
              <w:rPr>
                <w:rFonts w:hint="eastAsia" w:ascii="宋体" w:hAnsi="宋体" w:cs="宋体"/>
                <w:szCs w:val="21"/>
              </w:rPr>
              <w:t>发布日期前一期），并结合市场行情及自身实力进行自主报价。</w:t>
            </w:r>
          </w:p>
          <w:p w14:paraId="6ECB3681">
            <w:pPr>
              <w:pStyle w:val="3"/>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ascii="宋体" w:hAnsi="宋体" w:cs="宋体"/>
                <w:szCs w:val="21"/>
                <w:u w:val="single"/>
              </w:rPr>
            </w:pPr>
            <w:r>
              <w:rPr>
                <w:rFonts w:hint="eastAsia" w:ascii="宋体" w:hAnsi="宋体" w:cs="宋体"/>
                <w:szCs w:val="21"/>
              </w:rPr>
              <w:t>11.本项目建筑安装材料价格风险按照住房城乡建设行业主管部门相关</w:t>
            </w:r>
            <w:r>
              <w:rPr>
                <w:rFonts w:hint="eastAsia" w:ascii="宋体" w:hAnsi="宋体" w:cs="宋体"/>
                <w:szCs w:val="21"/>
                <w:lang w:val="en-US" w:eastAsia="zh-CN"/>
              </w:rPr>
              <w:t>规定</w:t>
            </w:r>
            <w:r>
              <w:rPr>
                <w:rFonts w:hint="eastAsia" w:ascii="宋体" w:hAnsi="宋体" w:cs="宋体"/>
                <w:szCs w:val="21"/>
              </w:rPr>
              <w:t>执行。本项目主要材料及设备价格风险内容、范围及调整方法为：</w:t>
            </w:r>
            <w:r>
              <w:rPr>
                <w:rFonts w:hint="eastAsia" w:ascii="宋体" w:hAnsi="宋体" w:cs="宋体"/>
                <w:szCs w:val="21"/>
                <w:u w:val="single"/>
              </w:rPr>
              <w:t xml:space="preserve">  </w:t>
            </w:r>
            <w:r>
              <w:rPr>
                <w:rFonts w:hint="eastAsia" w:ascii="宋体" w:hAnsi="宋体" w:cs="宋体"/>
                <w:szCs w:val="21"/>
                <w:u w:val="single"/>
                <w:lang w:val="en-US" w:eastAsia="zh-CN"/>
              </w:rPr>
              <w:t>不调整</w:t>
            </w:r>
            <w:r>
              <w:rPr>
                <w:rFonts w:hint="eastAsia" w:ascii="宋体" w:hAnsi="宋体" w:cs="宋体"/>
                <w:szCs w:val="21"/>
                <w:u w:val="single"/>
              </w:rPr>
              <w:t xml:space="preserve">      </w:t>
            </w:r>
          </w:p>
          <w:p w14:paraId="717BEC30">
            <w:pPr>
              <w:pStyle w:val="3"/>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ascii="宋体" w:hAnsi="宋体" w:cs="宋体"/>
                <w:szCs w:val="21"/>
              </w:rPr>
            </w:pPr>
            <w:r>
              <w:rPr>
                <w:rFonts w:ascii="宋体" w:hAnsi="宋体" w:cs="宋体"/>
                <w:szCs w:val="21"/>
              </w:rPr>
              <w:t>1</w:t>
            </w:r>
            <w:r>
              <w:rPr>
                <w:rFonts w:hint="eastAsia" w:ascii="宋体" w:hAnsi="宋体" w:cs="宋体"/>
                <w:szCs w:val="21"/>
              </w:rPr>
              <w:t>2</w:t>
            </w:r>
            <w:r>
              <w:rPr>
                <w:rFonts w:ascii="宋体" w:hAnsi="宋体" w:cs="宋体"/>
                <w:szCs w:val="21"/>
              </w:rPr>
              <w:t>.</w:t>
            </w:r>
            <w:r>
              <w:rPr>
                <w:rFonts w:hint="eastAsia" w:ascii="宋体" w:hAnsi="宋体" w:cs="宋体"/>
                <w:szCs w:val="21"/>
              </w:rPr>
              <w:t>本项目所采用技术、工艺和产品等按照住房城乡建设行业主管部门相关</w:t>
            </w:r>
            <w:r>
              <w:rPr>
                <w:rFonts w:hint="eastAsia" w:ascii="宋体" w:hAnsi="宋体" w:cs="宋体"/>
                <w:szCs w:val="21"/>
                <w:lang w:val="en-US" w:eastAsia="zh-CN"/>
              </w:rPr>
              <w:t>规定</w:t>
            </w:r>
            <w:r>
              <w:rPr>
                <w:rFonts w:hint="eastAsia" w:ascii="宋体" w:hAnsi="宋体" w:cs="宋体"/>
                <w:szCs w:val="21"/>
              </w:rPr>
              <w:t>执行。</w:t>
            </w:r>
          </w:p>
          <w:p w14:paraId="636CB31D">
            <w:pPr>
              <w:pStyle w:val="3"/>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ascii="宋体" w:hAnsi="宋体" w:cs="宋体"/>
                <w:szCs w:val="21"/>
              </w:rPr>
            </w:pPr>
            <w:r>
              <w:rPr>
                <w:rFonts w:ascii="宋体" w:hAnsi="宋体" w:cs="宋体"/>
                <w:szCs w:val="21"/>
              </w:rPr>
              <w:t>1</w:t>
            </w:r>
            <w:r>
              <w:rPr>
                <w:rFonts w:hint="eastAsia" w:ascii="宋体" w:hAnsi="宋体" w:cs="宋体"/>
                <w:szCs w:val="21"/>
              </w:rPr>
              <w:t>3</w:t>
            </w:r>
            <w:r>
              <w:rPr>
                <w:rFonts w:ascii="宋体" w:hAnsi="宋体" w:cs="宋体"/>
                <w:szCs w:val="21"/>
              </w:rPr>
              <w:t>.</w:t>
            </w:r>
            <w:r>
              <w:rPr>
                <w:rFonts w:hint="eastAsia" w:ascii="宋体" w:hAnsi="宋体" w:cs="宋体"/>
                <w:szCs w:val="21"/>
              </w:rPr>
              <w:t>本工程主体结构若需混凝土，则必须使用商品混凝土，不得自建搅拌站。</w:t>
            </w:r>
          </w:p>
          <w:p w14:paraId="71B6B919">
            <w:pPr>
              <w:pStyle w:val="3"/>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lang w:val="en-US" w:eastAsia="zh-CN"/>
              </w:rPr>
              <w:t>14.异常低价警戒线要求</w:t>
            </w:r>
          </w:p>
          <w:p w14:paraId="4EB42A95">
            <w:pPr>
              <w:pStyle w:val="3"/>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cs="宋体"/>
                <w:i w:val="0"/>
                <w:iCs w:val="0"/>
                <w:color w:val="auto"/>
                <w:szCs w:val="21"/>
                <w:u w:val="none"/>
                <w:shd w:val="clear" w:color="auto" w:fill="auto"/>
                <w:lang w:val="en-US" w:eastAsia="zh-CN"/>
              </w:rPr>
            </w:pPr>
            <w:r>
              <w:rPr>
                <w:rFonts w:hint="eastAsia" w:ascii="宋体" w:hAnsi="宋体" w:cs="宋体"/>
                <w:i w:val="0"/>
                <w:iCs w:val="0"/>
                <w:color w:val="auto"/>
                <w:szCs w:val="21"/>
                <w:u w:val="none"/>
                <w:shd w:val="clear" w:color="auto" w:fill="auto"/>
                <w:lang w:val="en-US" w:eastAsia="zh-CN"/>
              </w:rPr>
              <w:t>竞选总报价异常低价警戒线：83.41万元（</w:t>
            </w:r>
            <w:r>
              <w:rPr>
                <w:rFonts w:hint="eastAsia" w:ascii="宋体" w:hAnsi="宋体" w:cs="宋体"/>
                <w:szCs w:val="21"/>
                <w:lang w:eastAsia="zh-CN"/>
              </w:rPr>
              <w:t>竞选总报价</w:t>
            </w:r>
            <w:r>
              <w:rPr>
                <w:rFonts w:hint="eastAsia" w:ascii="宋体" w:hAnsi="宋体" w:cs="宋体"/>
                <w:szCs w:val="21"/>
              </w:rPr>
              <w:t>最高限价</w:t>
            </w:r>
            <w:r>
              <w:rPr>
                <w:rFonts w:hint="eastAsia" w:ascii="宋体" w:hAnsi="宋体" w:cs="宋体"/>
                <w:szCs w:val="21"/>
                <w:lang w:eastAsia="zh-CN"/>
              </w:rPr>
              <w:t>的</w:t>
            </w:r>
            <w:r>
              <w:rPr>
                <w:rFonts w:hint="eastAsia" w:ascii="宋体" w:hAnsi="宋体" w:cs="宋体"/>
                <w:szCs w:val="21"/>
                <w:lang w:val="en-US" w:eastAsia="zh-CN"/>
              </w:rPr>
              <w:t>85%）</w:t>
            </w:r>
            <w:r>
              <w:rPr>
                <w:rFonts w:hint="eastAsia" w:ascii="宋体" w:hAnsi="宋体" w:cs="宋体"/>
                <w:i w:val="0"/>
                <w:iCs w:val="0"/>
                <w:color w:val="auto"/>
                <w:szCs w:val="21"/>
                <w:u w:val="none"/>
                <w:shd w:val="clear" w:color="auto" w:fill="auto"/>
                <w:lang w:val="en-US" w:eastAsia="zh-CN"/>
              </w:rPr>
              <w:t>。</w:t>
            </w:r>
          </w:p>
          <w:p w14:paraId="617B012B">
            <w:pPr>
              <w:pStyle w:val="3"/>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default" w:ascii="宋体" w:hAnsi="宋体" w:cs="宋体"/>
                <w:i w:val="0"/>
                <w:iCs w:val="0"/>
                <w:color w:val="auto"/>
                <w:szCs w:val="21"/>
                <w:u w:val="none"/>
                <w:shd w:val="clear" w:color="auto" w:fill="auto"/>
                <w:lang w:val="en-US" w:eastAsia="zh-CN"/>
              </w:rPr>
            </w:pPr>
            <w:r>
              <w:rPr>
                <w:rFonts w:hint="eastAsia" w:ascii="宋体" w:hAnsi="宋体" w:cs="宋体"/>
                <w:i w:val="0"/>
                <w:iCs w:val="0"/>
                <w:color w:val="auto"/>
                <w:szCs w:val="21"/>
                <w:u w:val="none"/>
                <w:shd w:val="clear" w:color="auto" w:fill="auto"/>
                <w:lang w:val="en-US" w:eastAsia="zh-CN"/>
              </w:rPr>
              <w:t>☑单项报价异常低价警戒线：清单中各单项价的85%。 [提示：比选人对单项报价有异常低价警戒线要求的，可自行列举部分单项进行约定。]</w:t>
            </w:r>
          </w:p>
          <w:p w14:paraId="6DA82E1A">
            <w:pPr>
              <w:pStyle w:val="3"/>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cs="宋体"/>
                <w:i w:val="0"/>
                <w:iCs w:val="0"/>
                <w:szCs w:val="21"/>
                <w:u w:val="none"/>
                <w:lang w:val="en-US" w:eastAsia="zh-CN"/>
              </w:rPr>
            </w:pPr>
            <w:r>
              <w:rPr>
                <w:rFonts w:hint="eastAsia" w:ascii="宋体" w:hAnsi="宋体" w:cs="宋体"/>
                <w:i w:val="0"/>
                <w:iCs w:val="0"/>
                <w:szCs w:val="21"/>
                <w:u w:val="none"/>
                <w:lang w:val="en-US" w:eastAsia="zh-CN"/>
              </w:rPr>
              <w:t>竞选人竞选总报价或者部分单项报价低于比选文件规定的对应的异常低价警戒线的，应提供报价合理性说明，</w:t>
            </w:r>
            <w:r>
              <w:rPr>
                <w:rFonts w:hint="eastAsia" w:ascii="宋体" w:hAnsi="宋体" w:cs="宋体"/>
                <w:szCs w:val="21"/>
              </w:rPr>
              <w:t>并提供必要的证明材料</w:t>
            </w:r>
            <w:r>
              <w:rPr>
                <w:rFonts w:hint="eastAsia" w:ascii="宋体" w:hAnsi="宋体" w:cs="宋体"/>
                <w:i w:val="0"/>
                <w:iCs w:val="0"/>
                <w:szCs w:val="21"/>
                <w:u w:val="none"/>
                <w:lang w:val="en-US" w:eastAsia="zh-CN"/>
              </w:rPr>
              <w:t>。竞选人提供的说明不得降低或者改变原设计方案、技术工艺、施工标准，不得影响项目的质量、安全、工期、结算等正常履约。</w:t>
            </w:r>
          </w:p>
          <w:p w14:paraId="01AA0CDE">
            <w:pPr>
              <w:pStyle w:val="3"/>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cs="宋体"/>
                <w:szCs w:val="21"/>
              </w:rPr>
            </w:pPr>
            <w:r>
              <w:rPr>
                <w:rFonts w:hint="eastAsia" w:ascii="宋体" w:hAnsi="宋体" w:cs="宋体"/>
                <w:i w:val="0"/>
                <w:iCs w:val="0"/>
                <w:szCs w:val="21"/>
                <w:u w:val="none"/>
                <w:lang w:val="en-US" w:eastAsia="zh-CN"/>
              </w:rPr>
              <w:t>竞选人竞选总报价或者部分单项报价</w:t>
            </w:r>
            <w:r>
              <w:rPr>
                <w:rFonts w:hint="eastAsia" w:ascii="宋体" w:hAnsi="宋体" w:cs="宋体"/>
                <w:szCs w:val="21"/>
              </w:rPr>
              <w:t>低于</w:t>
            </w:r>
            <w:r>
              <w:rPr>
                <w:rFonts w:hint="eastAsia" w:ascii="宋体" w:hAnsi="宋体" w:cs="宋体"/>
                <w:szCs w:val="21"/>
                <w:lang w:eastAsia="zh-CN"/>
              </w:rPr>
              <w:t>比选文件</w:t>
            </w:r>
            <w:r>
              <w:rPr>
                <w:rFonts w:hint="eastAsia" w:ascii="宋体" w:hAnsi="宋体" w:cs="宋体"/>
                <w:i w:val="0"/>
                <w:iCs w:val="0"/>
                <w:szCs w:val="21"/>
                <w:u w:val="none"/>
                <w:lang w:val="en-US" w:eastAsia="zh-CN"/>
              </w:rPr>
              <w:t>规定的对应的异常低价警戒线的</w:t>
            </w:r>
            <w:r>
              <w:rPr>
                <w:rFonts w:hint="eastAsia" w:ascii="宋体" w:hAnsi="宋体" w:cs="宋体"/>
                <w:szCs w:val="21"/>
              </w:rPr>
              <w:t>，</w:t>
            </w:r>
            <w:r>
              <w:rPr>
                <w:rFonts w:hint="eastAsia" w:ascii="宋体" w:hAnsi="宋体" w:cs="宋体"/>
                <w:szCs w:val="21"/>
                <w:lang w:eastAsia="zh-CN"/>
              </w:rPr>
              <w:t>竞选人</w:t>
            </w:r>
            <w:r>
              <w:rPr>
                <w:rFonts w:hint="eastAsia" w:ascii="宋体" w:hAnsi="宋体" w:cs="宋体"/>
                <w:szCs w:val="21"/>
              </w:rPr>
              <w:t>未提供</w:t>
            </w:r>
            <w:r>
              <w:rPr>
                <w:rFonts w:hint="eastAsia" w:ascii="宋体" w:hAnsi="宋体" w:cs="宋体"/>
                <w:szCs w:val="21"/>
                <w:lang w:val="en-US" w:eastAsia="zh-CN"/>
              </w:rPr>
              <w:t>报价合理性</w:t>
            </w:r>
            <w:r>
              <w:rPr>
                <w:rFonts w:hint="eastAsia" w:ascii="宋体" w:hAnsi="宋体" w:cs="宋体"/>
                <w:szCs w:val="21"/>
              </w:rPr>
              <w:t>说明或者提供的说明不能证明其报价合理性的，</w:t>
            </w:r>
            <w:r>
              <w:rPr>
                <w:rFonts w:hint="eastAsia"/>
              </w:rPr>
              <w:t>由评标委员会作</w:t>
            </w:r>
            <w:r>
              <w:rPr>
                <w:rFonts w:hint="eastAsia"/>
                <w:lang w:eastAsia="zh-CN"/>
              </w:rPr>
              <w:t>否决竞选处理</w:t>
            </w:r>
            <w:r>
              <w:rPr>
                <w:rFonts w:hint="eastAsia" w:ascii="宋体" w:hAnsi="宋体" w:cs="宋体"/>
                <w:szCs w:val="21"/>
              </w:rPr>
              <w:t>。</w:t>
            </w:r>
          </w:p>
          <w:p w14:paraId="01BC1B8F">
            <w:pPr>
              <w:pStyle w:val="3"/>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ascii="宋体" w:hAnsi="宋体"/>
                <w:szCs w:val="21"/>
              </w:rPr>
            </w:pPr>
            <w:bookmarkStart w:id="96" w:name="OLE_LINK6"/>
            <w:r>
              <w:rPr>
                <w:rFonts w:hint="eastAsia" w:ascii="宋体" w:hAnsi="宋体" w:cs="宋体"/>
                <w:szCs w:val="21"/>
                <w:lang w:val="en-US" w:eastAsia="zh-CN"/>
              </w:rPr>
              <w:t>15.</w:t>
            </w:r>
            <w:r>
              <w:rPr>
                <w:rFonts w:hint="eastAsia" w:ascii="宋体" w:hAnsi="宋体"/>
                <w:kern w:val="0"/>
                <w:szCs w:val="21"/>
                <w:u w:val="none"/>
                <w:lang w:eastAsia="zh-CN"/>
              </w:rPr>
              <w:t>竞选人</w:t>
            </w:r>
            <w:r>
              <w:rPr>
                <w:rFonts w:hint="default" w:ascii="宋体" w:hAnsi="宋体"/>
                <w:kern w:val="0"/>
                <w:szCs w:val="21"/>
                <w:u w:val="none"/>
              </w:rPr>
              <w:t>的</w:t>
            </w:r>
            <w:r>
              <w:rPr>
                <w:rFonts w:hint="eastAsia" w:ascii="宋体" w:hAnsi="宋体"/>
                <w:kern w:val="0"/>
                <w:szCs w:val="21"/>
                <w:u w:val="none"/>
                <w:lang w:val="en-US" w:eastAsia="zh-CN"/>
              </w:rPr>
              <w:t>工程量清单单项报价</w:t>
            </w:r>
            <w:r>
              <w:rPr>
                <w:rFonts w:hint="default" w:ascii="宋体" w:hAnsi="宋体"/>
                <w:kern w:val="0"/>
                <w:szCs w:val="21"/>
                <w:u w:val="none"/>
              </w:rPr>
              <w:t>不得</w:t>
            </w:r>
            <w:r>
              <w:rPr>
                <w:rFonts w:hint="eastAsia" w:ascii="宋体" w:hAnsi="宋体"/>
                <w:kern w:val="0"/>
                <w:szCs w:val="21"/>
                <w:u w:val="none"/>
                <w:lang w:val="en-US" w:eastAsia="zh-CN"/>
              </w:rPr>
              <w:t>为零报价（比选人提供的工程量清单单项最高限价中金额为零的除外）或者负数报价，否则</w:t>
            </w:r>
            <w:r>
              <w:rPr>
                <w:rFonts w:hint="eastAsia"/>
              </w:rPr>
              <w:t>由评标委员会作</w:t>
            </w:r>
            <w:r>
              <w:rPr>
                <w:rFonts w:hint="eastAsia"/>
                <w:lang w:eastAsia="zh-CN"/>
              </w:rPr>
              <w:t>否决竞选处理。</w:t>
            </w:r>
            <w:bookmarkEnd w:id="96"/>
          </w:p>
        </w:tc>
      </w:tr>
      <w:tr w14:paraId="0F1A0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0581E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3.3.1</w:t>
            </w:r>
          </w:p>
        </w:tc>
        <w:tc>
          <w:tcPr>
            <w:tcW w:w="1644" w:type="dxa"/>
            <w:vAlign w:val="center"/>
          </w:tcPr>
          <w:p w14:paraId="33FE480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hint="eastAsia" w:ascii="宋体" w:hAnsi="宋体"/>
                <w:kern w:val="0"/>
                <w:szCs w:val="21"/>
                <w:lang w:eastAsia="zh-CN"/>
              </w:rPr>
              <w:t>竞选有效期</w:t>
            </w:r>
          </w:p>
        </w:tc>
        <w:tc>
          <w:tcPr>
            <w:tcW w:w="6490" w:type="dxa"/>
            <w:vAlign w:val="center"/>
          </w:tcPr>
          <w:p w14:paraId="1A214A82">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rPr>
            </w:pPr>
            <w:r>
              <w:rPr>
                <w:rFonts w:hint="eastAsia" w:ascii="宋体" w:hAnsi="宋体"/>
                <w:szCs w:val="21"/>
                <w:u w:val="single"/>
                <w:lang w:val="en-US" w:eastAsia="zh-CN"/>
              </w:rPr>
              <w:t>90</w:t>
            </w:r>
            <w:r>
              <w:rPr>
                <w:rFonts w:ascii="宋体" w:hAnsi="宋体"/>
                <w:szCs w:val="21"/>
                <w:u w:val="single"/>
              </w:rPr>
              <w:t xml:space="preserve"> </w:t>
            </w:r>
            <w:r>
              <w:rPr>
                <w:rFonts w:ascii="宋体" w:hAnsi="宋体"/>
                <w:szCs w:val="21"/>
              </w:rPr>
              <w:t>日历天（从提交</w:t>
            </w:r>
            <w:r>
              <w:rPr>
                <w:rFonts w:hint="eastAsia" w:ascii="宋体" w:hAnsi="宋体"/>
                <w:szCs w:val="21"/>
                <w:lang w:eastAsia="zh-CN"/>
              </w:rPr>
              <w:t>竞选文件</w:t>
            </w:r>
            <w:r>
              <w:rPr>
                <w:rFonts w:ascii="宋体" w:hAnsi="宋体"/>
                <w:szCs w:val="21"/>
              </w:rPr>
              <w:t>截止日起计算）</w:t>
            </w:r>
          </w:p>
        </w:tc>
      </w:tr>
      <w:tr w14:paraId="7740C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A15CB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3.4</w:t>
            </w:r>
          </w:p>
        </w:tc>
        <w:tc>
          <w:tcPr>
            <w:tcW w:w="1644" w:type="dxa"/>
            <w:vAlign w:val="center"/>
          </w:tcPr>
          <w:p w14:paraId="2E64B02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hint="eastAsia" w:ascii="宋体" w:hAnsi="宋体"/>
                <w:kern w:val="0"/>
                <w:szCs w:val="21"/>
                <w:lang w:eastAsia="zh-CN"/>
              </w:rPr>
              <w:t>竞选保证金</w:t>
            </w:r>
          </w:p>
        </w:tc>
        <w:tc>
          <w:tcPr>
            <w:tcW w:w="6490" w:type="dxa"/>
            <w:vAlign w:val="center"/>
          </w:tcPr>
          <w:p w14:paraId="5F51FFCE">
            <w:pPr>
              <w:spacing w:line="400" w:lineRule="exact"/>
              <w:ind w:firstLine="420" w:firstLineChars="200"/>
              <w:rPr>
                <w:rFonts w:ascii="宋体" w:hAnsi="宋体" w:cs="宋体"/>
                <w:szCs w:val="21"/>
              </w:rPr>
            </w:pPr>
            <w:r>
              <w:rPr>
                <w:rFonts w:hint="eastAsia" w:ascii="宋体" w:hAnsi="宋体" w:cs="宋体"/>
                <w:szCs w:val="21"/>
              </w:rPr>
              <w:t>竞选保证金的缴纳方式：</w:t>
            </w:r>
          </w:p>
          <w:p w14:paraId="69C65965">
            <w:pPr>
              <w:snapToGrid w:val="0"/>
              <w:spacing w:line="400" w:lineRule="exact"/>
              <w:ind w:firstLine="420" w:firstLineChars="200"/>
              <w:rPr>
                <w:rFonts w:ascii="宋体" w:hAnsi="宋体" w:cs="宋体"/>
                <w:szCs w:val="21"/>
              </w:rPr>
            </w:pPr>
            <w:r>
              <w:rPr>
                <w:rFonts w:hint="eastAsia" w:ascii="宋体" w:hAnsi="宋体" w:cs="宋体"/>
                <w:szCs w:val="21"/>
              </w:rPr>
              <w:t>一、以转账形式交纳竞选保证金</w:t>
            </w:r>
          </w:p>
          <w:p w14:paraId="6536AF26">
            <w:pPr>
              <w:snapToGrid w:val="0"/>
              <w:spacing w:line="400" w:lineRule="exact"/>
              <w:ind w:firstLine="420" w:firstLineChars="200"/>
              <w:rPr>
                <w:rFonts w:ascii="宋体" w:hAnsi="宋体" w:cs="宋体"/>
                <w:szCs w:val="21"/>
              </w:rPr>
            </w:pPr>
            <w:r>
              <w:rPr>
                <w:rFonts w:hint="eastAsia" w:ascii="宋体" w:hAnsi="宋体" w:cs="宋体"/>
                <w:szCs w:val="21"/>
              </w:rPr>
              <w:t>1. 竞选保证金交款形式及要求：竞选人从企业的基本账户（开户行）在竞选截止时间前通过转账直接划付至下面指定的竞选保证金账户。若竞选截止时间延期，则竞选保证金提交的截止时间和竞选截止时间应当保持一致。</w:t>
            </w:r>
            <w:r>
              <w:rPr>
                <w:rFonts w:hint="eastAsia" w:ascii="宋体" w:hAnsi="宋体" w:cs="宋体"/>
                <w:kern w:val="0"/>
                <w:szCs w:val="21"/>
              </w:rPr>
              <w:t>不满足上述要求的竞选保证金无效。</w:t>
            </w:r>
          </w:p>
          <w:p w14:paraId="518A4FCA">
            <w:pPr>
              <w:snapToGrid w:val="0"/>
              <w:spacing w:line="400" w:lineRule="exact"/>
              <w:ind w:firstLine="420" w:firstLineChars="200"/>
              <w:rPr>
                <w:rFonts w:ascii="宋体" w:hAnsi="宋体" w:cs="宋体"/>
                <w:szCs w:val="21"/>
              </w:rPr>
            </w:pPr>
            <w:r>
              <w:rPr>
                <w:rFonts w:hint="eastAsia" w:ascii="宋体" w:hAnsi="宋体" w:cs="宋体"/>
                <w:szCs w:val="21"/>
              </w:rPr>
              <w:t>竞选人自行考虑汇入时间风险，如同城汇入、异地汇入、跨行汇入的时间要求。</w:t>
            </w:r>
          </w:p>
          <w:p w14:paraId="29165B66">
            <w:pPr>
              <w:numPr>
                <w:ilvl w:val="0"/>
                <w:numId w:val="1"/>
              </w:numPr>
              <w:snapToGrid w:val="0"/>
              <w:spacing w:line="400" w:lineRule="exact"/>
              <w:ind w:firstLine="420" w:firstLineChars="200"/>
              <w:rPr>
                <w:rFonts w:ascii="宋体" w:hAnsi="宋体" w:cs="宋体"/>
                <w:szCs w:val="21"/>
              </w:rPr>
            </w:pPr>
            <w:r>
              <w:rPr>
                <w:rFonts w:hint="eastAsia" w:ascii="宋体" w:hAnsi="宋体" w:cs="宋体"/>
                <w:szCs w:val="21"/>
              </w:rPr>
              <w:t>以转账形式提交竞选保证金的金额：</w:t>
            </w:r>
            <w:r>
              <w:rPr>
                <w:rFonts w:hint="eastAsia" w:ascii="宋体" w:hAnsi="宋体" w:cs="宋体"/>
                <w:szCs w:val="21"/>
                <w:u w:val="single"/>
              </w:rPr>
              <w:t>6000元</w:t>
            </w:r>
            <w:r>
              <w:rPr>
                <w:rFonts w:hint="eastAsia" w:ascii="宋体" w:hAnsi="宋体" w:cs="宋体"/>
                <w:szCs w:val="21"/>
              </w:rPr>
              <w:t>（陆仟元整）。</w:t>
            </w:r>
          </w:p>
          <w:p w14:paraId="52E3DB10">
            <w:pPr>
              <w:snapToGrid w:val="0"/>
              <w:spacing w:line="400" w:lineRule="exact"/>
              <w:ind w:firstLine="420" w:firstLineChars="200"/>
              <w:rPr>
                <w:rFonts w:ascii="宋体" w:hAnsi="宋体" w:cs="宋体"/>
                <w:szCs w:val="21"/>
              </w:rPr>
            </w:pPr>
            <w:r>
              <w:rPr>
                <w:rFonts w:hint="eastAsia" w:ascii="宋体" w:hAnsi="宋体" w:cs="宋体"/>
                <w:szCs w:val="21"/>
              </w:rPr>
              <w:t>3. 竞选保证金账户及账号：</w:t>
            </w:r>
          </w:p>
          <w:p w14:paraId="624E674A">
            <w:pPr>
              <w:snapToGrid w:val="0"/>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户名：</w:t>
            </w:r>
            <w:r>
              <w:rPr>
                <w:rFonts w:hint="eastAsia" w:ascii="宋体" w:hAnsi="宋体" w:cs="宋体"/>
                <w:szCs w:val="21"/>
                <w:lang w:eastAsia="zh-CN"/>
              </w:rPr>
              <w:t>重庆善德项目管理有限公司</w:t>
            </w:r>
          </w:p>
          <w:p w14:paraId="1AADC74D">
            <w:pPr>
              <w:snapToGrid w:val="0"/>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开户行：中国民生银行股份有限公司重庆冉家坝支行</w:t>
            </w:r>
            <w:r>
              <w:rPr>
                <w:rFonts w:hint="eastAsia" w:ascii="宋体" w:hAnsi="宋体" w:cs="宋体"/>
                <w:szCs w:val="21"/>
                <w:lang w:val="en-US" w:eastAsia="zh-CN"/>
              </w:rPr>
              <w:t xml:space="preserve"> </w:t>
            </w:r>
          </w:p>
          <w:p w14:paraId="78FE72C7">
            <w:pPr>
              <w:snapToGrid w:val="0"/>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账号：</w:t>
            </w:r>
            <w:r>
              <w:rPr>
                <w:rFonts w:hint="default"/>
                <w:sz w:val="21"/>
                <w:szCs w:val="21"/>
                <w:lang w:val="en-US" w:eastAsia="zh-CN"/>
              </w:rPr>
              <w:t>640904403</w:t>
            </w:r>
            <w:r>
              <w:rPr>
                <w:rFonts w:hint="eastAsia" w:ascii="宋体" w:hAnsi="宋体" w:cs="宋体"/>
                <w:szCs w:val="21"/>
                <w:lang w:val="en-US" w:eastAsia="zh-CN"/>
              </w:rPr>
              <w:t xml:space="preserve"> </w:t>
            </w:r>
          </w:p>
          <w:p w14:paraId="4F0A9FBA">
            <w:pPr>
              <w:numPr>
                <w:ilvl w:val="0"/>
                <w:numId w:val="1"/>
              </w:numPr>
              <w:snapToGrid w:val="0"/>
              <w:spacing w:line="400" w:lineRule="exact"/>
              <w:ind w:firstLine="420" w:firstLineChars="200"/>
              <w:rPr>
                <w:rFonts w:ascii="宋体" w:hAnsi="宋体" w:cs="宋体"/>
                <w:szCs w:val="21"/>
              </w:rPr>
            </w:pPr>
            <w:r>
              <w:rPr>
                <w:rFonts w:hint="eastAsia" w:ascii="宋体" w:hAnsi="宋体" w:cs="宋体"/>
                <w:szCs w:val="21"/>
              </w:rPr>
              <w:t>竞选人必须在付款凭证备注栏中注明是“</w:t>
            </w:r>
            <w:r>
              <w:rPr>
                <w:rFonts w:hint="eastAsia" w:ascii="宋体" w:hAnsi="宋体" w:cs="宋体"/>
                <w:szCs w:val="21"/>
                <w:u w:val="single"/>
              </w:rPr>
              <w:t xml:space="preserve"> </w:t>
            </w:r>
            <w:r>
              <w:rPr>
                <w:rFonts w:hint="eastAsia" w:ascii="宋体" w:hAnsi="宋体" w:cs="宋体"/>
                <w:szCs w:val="21"/>
                <w:u w:val="single"/>
                <w:lang w:eastAsia="zh-CN"/>
              </w:rPr>
              <w:t>2026年垫江县高峰镇大井村农业产业化配套设施项目</w:t>
            </w:r>
            <w:r>
              <w:rPr>
                <w:rFonts w:hint="eastAsia" w:ascii="宋体" w:hAnsi="宋体" w:cs="宋体"/>
                <w:szCs w:val="21"/>
              </w:rPr>
              <w:t>项目竞选保证金”。项目名称可简写成：</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lang w:eastAsia="zh-CN"/>
              </w:rPr>
              <w:t>大井村配套设施</w:t>
            </w:r>
            <w:r>
              <w:rPr>
                <w:rFonts w:hint="eastAsia" w:ascii="宋体" w:hAnsi="宋体" w:cs="宋体"/>
                <w:szCs w:val="21"/>
              </w:rPr>
              <w:t>。</w:t>
            </w:r>
          </w:p>
          <w:p w14:paraId="4D631A4F">
            <w:pPr>
              <w:snapToGrid w:val="0"/>
              <w:spacing w:line="400" w:lineRule="exact"/>
              <w:ind w:firstLine="420" w:firstLineChars="200"/>
              <w:rPr>
                <w:rFonts w:ascii="宋体" w:hAnsi="宋体" w:cs="宋体"/>
                <w:szCs w:val="21"/>
              </w:rPr>
            </w:pPr>
            <w:r>
              <w:rPr>
                <w:rFonts w:hint="eastAsia" w:ascii="宋体" w:hAnsi="宋体" w:cs="宋体"/>
                <w:szCs w:val="21"/>
              </w:rPr>
              <w:t>5. 竞选保证金有效期与竞选有效期一致。</w:t>
            </w:r>
          </w:p>
          <w:p w14:paraId="236080CE">
            <w:pPr>
              <w:snapToGrid w:val="0"/>
              <w:spacing w:line="400" w:lineRule="exact"/>
              <w:ind w:firstLine="420" w:firstLineChars="200"/>
              <w:rPr>
                <w:rFonts w:ascii="宋体" w:hAnsi="宋体" w:cs="宋体"/>
                <w:szCs w:val="21"/>
              </w:rPr>
            </w:pPr>
            <w:r>
              <w:rPr>
                <w:rFonts w:hint="eastAsia" w:ascii="宋体" w:hAnsi="宋体" w:cs="宋体"/>
                <w:szCs w:val="21"/>
              </w:rPr>
              <w:t>二、竞选保证金的退还</w:t>
            </w:r>
          </w:p>
          <w:p w14:paraId="123D6736">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cs="宋体"/>
                <w:kern w:val="0"/>
                <w:szCs w:val="21"/>
              </w:rPr>
            </w:pPr>
            <w:r>
              <w:rPr>
                <w:rFonts w:hint="eastAsia" w:ascii="宋体" w:hAnsi="宋体" w:cs="宋体"/>
                <w:szCs w:val="21"/>
              </w:rPr>
              <w:t>未中选的竞选人的竞选保证金在中选通知书发出后2个工作日内退还。中选人的竞选保证金在比选人与中选人签订合同后5个工作日内退还</w:t>
            </w:r>
            <w:r>
              <w:rPr>
                <w:rFonts w:hint="eastAsia" w:ascii="宋体" w:hAnsi="宋体" w:cs="宋体"/>
              </w:rPr>
              <w:t>。</w:t>
            </w:r>
          </w:p>
        </w:tc>
      </w:tr>
      <w:tr w14:paraId="56643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6E74E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3.6</w:t>
            </w:r>
          </w:p>
        </w:tc>
        <w:tc>
          <w:tcPr>
            <w:tcW w:w="1644" w:type="dxa"/>
            <w:vAlign w:val="center"/>
          </w:tcPr>
          <w:p w14:paraId="25840E7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是否允许递交</w:t>
            </w:r>
          </w:p>
          <w:p w14:paraId="4ACD416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备选投标方案</w:t>
            </w:r>
          </w:p>
        </w:tc>
        <w:tc>
          <w:tcPr>
            <w:tcW w:w="6490" w:type="dxa"/>
            <w:vAlign w:val="center"/>
          </w:tcPr>
          <w:p w14:paraId="520EB53E">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ascii="宋体" w:hAnsi="宋体"/>
                <w:kern w:val="0"/>
                <w:szCs w:val="21"/>
              </w:rPr>
              <w:t>不允许</w:t>
            </w:r>
          </w:p>
        </w:tc>
      </w:tr>
      <w:tr w14:paraId="48C48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DC495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3.7.1</w:t>
            </w:r>
          </w:p>
        </w:tc>
        <w:tc>
          <w:tcPr>
            <w:tcW w:w="1644" w:type="dxa"/>
            <w:vAlign w:val="center"/>
          </w:tcPr>
          <w:p w14:paraId="76CC0AA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lang w:eastAsia="zh-CN"/>
              </w:rPr>
              <w:t>竞选文件</w:t>
            </w:r>
            <w:r>
              <w:rPr>
                <w:rFonts w:hint="eastAsia" w:ascii="宋体" w:hAnsi="宋体"/>
                <w:kern w:val="0"/>
                <w:szCs w:val="21"/>
              </w:rPr>
              <w:t>格式要求</w:t>
            </w:r>
          </w:p>
        </w:tc>
        <w:tc>
          <w:tcPr>
            <w:tcW w:w="6490" w:type="dxa"/>
            <w:vAlign w:val="center"/>
          </w:tcPr>
          <w:p w14:paraId="11F28B49">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kern w:val="0"/>
                <w:szCs w:val="21"/>
              </w:rPr>
              <w:t>编制</w:t>
            </w:r>
            <w:r>
              <w:rPr>
                <w:rFonts w:hint="eastAsia" w:ascii="宋体" w:hAnsi="宋体"/>
                <w:kern w:val="0"/>
                <w:szCs w:val="21"/>
                <w:lang w:eastAsia="zh-CN"/>
              </w:rPr>
              <w:t>竞选文件</w:t>
            </w:r>
            <w:r>
              <w:rPr>
                <w:rFonts w:hint="eastAsia" w:ascii="宋体" w:hAnsi="宋体"/>
                <w:kern w:val="0"/>
                <w:szCs w:val="21"/>
              </w:rPr>
              <w:t>时不得对第八章“</w:t>
            </w:r>
            <w:r>
              <w:rPr>
                <w:rFonts w:hint="eastAsia" w:ascii="宋体" w:hAnsi="宋体"/>
                <w:kern w:val="0"/>
                <w:szCs w:val="21"/>
                <w:lang w:eastAsia="zh-CN"/>
              </w:rPr>
              <w:t>竞选文件</w:t>
            </w:r>
            <w:r>
              <w:rPr>
                <w:rFonts w:hint="eastAsia" w:ascii="宋体" w:hAnsi="宋体"/>
                <w:kern w:val="0"/>
                <w:szCs w:val="21"/>
              </w:rPr>
              <w:t>格式”的相应要素作实质性修改，否则视为重大偏差，由评标委员会作</w:t>
            </w:r>
            <w:r>
              <w:rPr>
                <w:rFonts w:hint="eastAsia" w:ascii="宋体" w:hAnsi="宋体"/>
                <w:kern w:val="0"/>
                <w:szCs w:val="21"/>
                <w:lang w:eastAsia="zh-CN"/>
              </w:rPr>
              <w:t>否决竞选处理</w:t>
            </w:r>
            <w:r>
              <w:rPr>
                <w:rFonts w:hint="eastAsia" w:ascii="宋体" w:hAnsi="宋体"/>
                <w:kern w:val="0"/>
                <w:szCs w:val="21"/>
              </w:rPr>
              <w:t>。</w:t>
            </w:r>
          </w:p>
        </w:tc>
      </w:tr>
      <w:tr w14:paraId="14501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3BE3D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3.7.3</w:t>
            </w:r>
          </w:p>
        </w:tc>
        <w:tc>
          <w:tcPr>
            <w:tcW w:w="1644" w:type="dxa"/>
            <w:vAlign w:val="center"/>
          </w:tcPr>
          <w:p w14:paraId="2DD6370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14:paraId="563CD224">
            <w:pPr>
              <w:snapToGrid w:val="0"/>
              <w:spacing w:line="400" w:lineRule="exact"/>
              <w:ind w:firstLine="420" w:firstLineChars="200"/>
              <w:rPr>
                <w:rFonts w:ascii="宋体" w:hAnsi="宋体" w:cs="宋体"/>
                <w:szCs w:val="21"/>
              </w:rPr>
            </w:pPr>
            <w:r>
              <w:rPr>
                <w:rFonts w:hint="eastAsia" w:ascii="宋体" w:hAnsi="宋体" w:cs="宋体"/>
                <w:szCs w:val="21"/>
              </w:rPr>
              <w:t>竞选文件应用不褪色的材料书写或打印，并由竞选人的法定代表人或其委托代理人在比选文件规定的位置按比选文件要求签名或盖章、盖单位公章。委托代理人签名的，竞选文件应附法定代表人签署的授权委托书。</w:t>
            </w:r>
            <w:r>
              <w:rPr>
                <w:rFonts w:hint="eastAsia" w:ascii="宋体" w:hAnsi="宋体" w:cs="宋体"/>
                <w:szCs w:val="21"/>
                <w:lang w:val="en-US" w:eastAsia="zh-CN"/>
              </w:rPr>
              <w:t>竞</w:t>
            </w:r>
            <w:r>
              <w:rPr>
                <w:rFonts w:hint="eastAsia" w:ascii="宋体" w:hAnsi="宋体" w:cs="宋体"/>
                <w:szCs w:val="21"/>
              </w:rPr>
              <w:t>选文件应尽量避免涂改、行间插字或删除。如果出现上述情况，改动之处应加盖单位公章或由竞选人的法定代表人或其授权的代理人签名确认。</w:t>
            </w:r>
          </w:p>
          <w:p w14:paraId="3B58BE16">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rPr>
            </w:pPr>
            <w:r>
              <w:rPr>
                <w:rFonts w:hint="eastAsia" w:ascii="宋体" w:hAnsi="宋体" w:cs="宋体"/>
                <w:szCs w:val="21"/>
              </w:rPr>
              <w:t>未按上述规定执行的，交由评标委员会作否决竞选处理。</w:t>
            </w:r>
          </w:p>
        </w:tc>
      </w:tr>
      <w:tr w14:paraId="776C8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7EED2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3.7.4</w:t>
            </w:r>
          </w:p>
        </w:tc>
        <w:tc>
          <w:tcPr>
            <w:tcW w:w="1644" w:type="dxa"/>
            <w:vAlign w:val="center"/>
          </w:tcPr>
          <w:p w14:paraId="7B17570E">
            <w:pPr>
              <w:keepNext w:val="0"/>
              <w:keepLines w:val="0"/>
              <w:pageBreakBefore w:val="0"/>
              <w:kinsoku/>
              <w:wordWrap/>
              <w:overflowPunct/>
              <w:topLinePunct w:val="0"/>
              <w:bidi w:val="0"/>
              <w:snapToGrid w:val="0"/>
              <w:spacing w:line="400" w:lineRule="exact"/>
              <w:textAlignment w:val="auto"/>
              <w:rPr>
                <w:rFonts w:ascii="宋体" w:hAnsi="宋体"/>
                <w:spacing w:val="-6"/>
                <w:kern w:val="0"/>
                <w:szCs w:val="21"/>
              </w:rPr>
            </w:pPr>
            <w:r>
              <w:rPr>
                <w:rFonts w:hint="eastAsia" w:ascii="宋体" w:hAnsi="宋体"/>
                <w:spacing w:val="-6"/>
                <w:kern w:val="0"/>
                <w:szCs w:val="21"/>
                <w:lang w:eastAsia="zh-CN"/>
              </w:rPr>
              <w:t>竞选文件</w:t>
            </w:r>
            <w:r>
              <w:rPr>
                <w:rFonts w:ascii="宋体" w:hAnsi="宋体"/>
                <w:spacing w:val="-6"/>
                <w:kern w:val="0"/>
                <w:szCs w:val="21"/>
              </w:rPr>
              <w:t>的份数</w:t>
            </w:r>
          </w:p>
        </w:tc>
        <w:tc>
          <w:tcPr>
            <w:tcW w:w="6490" w:type="dxa"/>
            <w:vAlign w:val="center"/>
          </w:tcPr>
          <w:p w14:paraId="0AB8B525">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竞选文件正本一份、副本二份，电子版形式（U盘，应为纸质文件正本扫描件）1份。当副本和正本不一致时，以正本为准。否则由评标委员会作否决竞选处理。</w:t>
            </w:r>
          </w:p>
          <w:p w14:paraId="19E3EFC0">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电子版形式（U盘）中的</w:t>
            </w:r>
            <w:r>
              <w:rPr>
                <w:rFonts w:hint="eastAsia" w:ascii="宋体" w:hAnsi="宋体" w:cs="宋体"/>
                <w:szCs w:val="21"/>
                <w:lang w:eastAsia="zh-CN"/>
              </w:rPr>
              <w:t>报价部分</w:t>
            </w:r>
            <w:r>
              <w:rPr>
                <w:rFonts w:hint="eastAsia" w:ascii="宋体" w:hAnsi="宋体" w:cs="宋体"/>
                <w:szCs w:val="21"/>
              </w:rPr>
              <w:t>：应包含</w:t>
            </w:r>
            <w:r>
              <w:rPr>
                <w:rFonts w:hint="eastAsia" w:ascii="宋体" w:hAnsi="宋体" w:cs="宋体"/>
                <w:szCs w:val="21"/>
                <w:lang w:eastAsia="zh-CN"/>
              </w:rPr>
              <w:t>报价部分</w:t>
            </w:r>
            <w:r>
              <w:rPr>
                <w:rFonts w:hint="eastAsia" w:ascii="宋体" w:hAnsi="宋体" w:cs="宋体"/>
                <w:szCs w:val="21"/>
              </w:rPr>
              <w:t>全部excel格式预算表格，工程量清单综合单价分析表无须装订入竞选文件纸质版中，但清单项目的综合单价分析表（excel格式）必须储存在电子</w:t>
            </w:r>
            <w:r>
              <w:rPr>
                <w:rFonts w:hint="eastAsia" w:ascii="宋体" w:hAnsi="宋体" w:cs="宋体"/>
                <w:szCs w:val="21"/>
                <w:lang w:val="en-US" w:eastAsia="zh-CN"/>
              </w:rPr>
              <w:t>U</w:t>
            </w:r>
            <w:r>
              <w:rPr>
                <w:rFonts w:hint="eastAsia" w:ascii="宋体" w:hAnsi="宋体" w:cs="宋体"/>
                <w:szCs w:val="21"/>
              </w:rPr>
              <w:t>盘中。</w:t>
            </w:r>
          </w:p>
          <w:p w14:paraId="485ED604">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i/>
                <w:kern w:val="0"/>
                <w:szCs w:val="21"/>
                <w:lang w:eastAsia="zh-CN"/>
              </w:rPr>
            </w:pPr>
            <w:r>
              <w:rPr>
                <w:rFonts w:hint="eastAsia" w:ascii="宋体" w:hAnsi="宋体" w:eastAsia="宋体" w:cs="宋体"/>
                <w:b/>
                <w:color w:val="000000" w:themeColor="text1"/>
                <w:sz w:val="21"/>
                <w:szCs w:val="21"/>
                <w14:textFill>
                  <w14:solidFill>
                    <w14:schemeClr w14:val="tx1"/>
                  </w14:solidFill>
                </w14:textFill>
              </w:rPr>
              <w:t>注：</w:t>
            </w:r>
            <w:r>
              <w:rPr>
                <w:rFonts w:hint="eastAsia" w:ascii="宋体" w:hAnsi="宋体" w:eastAsia="宋体" w:cs="宋体"/>
                <w:b/>
                <w:color w:val="000000" w:themeColor="text1"/>
                <w:sz w:val="21"/>
                <w:szCs w:val="21"/>
                <w:lang w:eastAsia="zh-CN"/>
                <w14:textFill>
                  <w14:solidFill>
                    <w14:schemeClr w14:val="tx1"/>
                  </w14:solidFill>
                </w14:textFill>
              </w:rPr>
              <w:t>竞选函部分</w:t>
            </w: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lang w:eastAsia="zh-CN"/>
                <w14:textFill>
                  <w14:solidFill>
                    <w14:schemeClr w14:val="tx1"/>
                  </w14:solidFill>
                </w14:textFill>
              </w:rPr>
              <w:t>报价部分</w:t>
            </w:r>
            <w:r>
              <w:rPr>
                <w:rFonts w:hint="eastAsia" w:ascii="宋体" w:hAnsi="宋体" w:eastAsia="宋体" w:cs="宋体"/>
                <w:b/>
                <w:color w:val="000000" w:themeColor="text1"/>
                <w:sz w:val="21"/>
                <w:szCs w:val="21"/>
                <w14:textFill>
                  <w14:solidFill>
                    <w14:schemeClr w14:val="tx1"/>
                  </w14:solidFill>
                </w14:textFill>
              </w:rPr>
              <w:t>、资格审查部分正本和副本的封面应清楚地</w:t>
            </w:r>
            <w:r>
              <w:rPr>
                <w:rFonts w:hint="eastAsia" w:ascii="宋体" w:hAnsi="宋体" w:eastAsia="宋体" w:cs="宋体"/>
                <w:b/>
                <w:color w:val="000000" w:themeColor="text1"/>
                <w:sz w:val="21"/>
                <w:szCs w:val="21"/>
                <w:lang w:val="en-US" w:eastAsia="zh-CN"/>
                <w14:textFill>
                  <w14:solidFill>
                    <w14:schemeClr w14:val="tx1"/>
                  </w14:solidFill>
                </w14:textFill>
              </w:rPr>
              <w:t>标记</w:t>
            </w:r>
            <w:r>
              <w:rPr>
                <w:rFonts w:hint="eastAsia" w:ascii="宋体" w:hAnsi="宋体" w:eastAsia="宋体" w:cs="宋体"/>
                <w:b/>
                <w:color w:val="000000" w:themeColor="text1"/>
                <w:sz w:val="21"/>
                <w:szCs w:val="21"/>
                <w14:textFill>
                  <w14:solidFill>
                    <w14:schemeClr w14:val="tx1"/>
                  </w14:solidFill>
                </w14:textFill>
              </w:rPr>
              <w:t>“正本”或“副本”字样，</w:t>
            </w:r>
            <w:r>
              <w:rPr>
                <w:rFonts w:hint="eastAsia" w:ascii="宋体" w:hAnsi="宋体" w:eastAsia="宋体" w:cs="宋体"/>
                <w:b/>
                <w:color w:val="000000" w:themeColor="text1"/>
                <w:sz w:val="21"/>
                <w:szCs w:val="21"/>
                <w:lang w:val="en-US" w:eastAsia="zh-CN"/>
                <w14:textFill>
                  <w14:solidFill>
                    <w14:schemeClr w14:val="tx1"/>
                  </w14:solidFill>
                </w14:textFill>
              </w:rPr>
              <w:t>副本可为正本复印件，</w:t>
            </w:r>
            <w:r>
              <w:rPr>
                <w:rFonts w:hint="eastAsia" w:ascii="宋体" w:hAnsi="宋体" w:eastAsia="宋体" w:cs="宋体"/>
                <w:b/>
                <w:color w:val="000000" w:themeColor="text1"/>
                <w:sz w:val="21"/>
                <w:szCs w:val="21"/>
                <w14:textFill>
                  <w14:solidFill>
                    <w14:schemeClr w14:val="tx1"/>
                  </w14:solidFill>
                </w14:textFill>
              </w:rPr>
              <w:t>当副本和正本不一致时，以正本为准</w:t>
            </w:r>
            <w:r>
              <w:rPr>
                <w:rFonts w:hint="eastAsia" w:ascii="宋体" w:hAnsi="宋体" w:eastAsia="宋体" w:cs="宋体"/>
                <w:b/>
                <w:color w:val="000000" w:themeColor="text1"/>
                <w:sz w:val="21"/>
                <w:szCs w:val="21"/>
                <w:lang w:eastAsia="zh-CN"/>
                <w14:textFill>
                  <w14:solidFill>
                    <w14:schemeClr w14:val="tx1"/>
                  </w14:solidFill>
                </w14:textFill>
              </w:rPr>
              <w:t>。</w:t>
            </w:r>
          </w:p>
        </w:tc>
      </w:tr>
      <w:tr w14:paraId="63138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Align w:val="center"/>
          </w:tcPr>
          <w:p w14:paraId="1BE3A65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3.7.5</w:t>
            </w:r>
          </w:p>
        </w:tc>
        <w:tc>
          <w:tcPr>
            <w:tcW w:w="1644" w:type="dxa"/>
            <w:vAlign w:val="center"/>
          </w:tcPr>
          <w:p w14:paraId="67AAE54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编制</w:t>
            </w:r>
            <w:r>
              <w:rPr>
                <w:rFonts w:ascii="宋体" w:hAnsi="宋体"/>
                <w:kern w:val="0"/>
                <w:szCs w:val="21"/>
              </w:rPr>
              <w:t>要求</w:t>
            </w:r>
          </w:p>
        </w:tc>
        <w:tc>
          <w:tcPr>
            <w:tcW w:w="6490" w:type="dxa"/>
            <w:vAlign w:val="center"/>
          </w:tcPr>
          <w:p w14:paraId="07FD8BCD">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具体要求：</w:t>
            </w:r>
          </w:p>
          <w:p w14:paraId="6526EDCD">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（1）</w:t>
            </w:r>
            <w:r>
              <w:rPr>
                <w:rFonts w:hint="eastAsia" w:ascii="宋体" w:hAnsi="宋体"/>
                <w:szCs w:val="21"/>
                <w:lang w:eastAsia="zh-CN"/>
              </w:rPr>
              <w:t>竞选函</w:t>
            </w:r>
            <w:r>
              <w:rPr>
                <w:rFonts w:hint="eastAsia" w:ascii="宋体" w:hAnsi="宋体"/>
                <w:szCs w:val="21"/>
              </w:rPr>
              <w:t>部分</w:t>
            </w:r>
          </w:p>
          <w:p w14:paraId="2D4D59DE">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szCs w:val="21"/>
              </w:rPr>
              <w:t>应编制目录</w:t>
            </w:r>
            <w:r>
              <w:rPr>
                <w:rFonts w:hint="eastAsia" w:asciiTheme="minorEastAsia" w:hAnsiTheme="minorEastAsia" w:eastAsiaTheme="minorEastAsia" w:cstheme="minorEastAsia"/>
                <w:szCs w:val="21"/>
              </w:rPr>
              <w:t>，但不得将目录编制作为评审因素</w:t>
            </w:r>
            <w:r>
              <w:rPr>
                <w:rFonts w:hint="eastAsia" w:ascii="宋体" w:hAnsi="宋体"/>
                <w:szCs w:val="21"/>
              </w:rPr>
              <w:t>。</w:t>
            </w:r>
          </w:p>
          <w:p w14:paraId="4B39A7F7">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（2）</w:t>
            </w:r>
            <w:r>
              <w:rPr>
                <w:rFonts w:hint="eastAsia" w:ascii="宋体" w:hAnsi="宋体"/>
                <w:szCs w:val="21"/>
                <w:lang w:val="en-US" w:eastAsia="zh-CN"/>
              </w:rPr>
              <w:t>报价</w:t>
            </w:r>
            <w:r>
              <w:rPr>
                <w:rFonts w:hint="eastAsia" w:ascii="宋体" w:hAnsi="宋体"/>
                <w:szCs w:val="21"/>
              </w:rPr>
              <w:t>部分</w:t>
            </w:r>
          </w:p>
          <w:p w14:paraId="6B51D2BC">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szCs w:val="21"/>
              </w:rPr>
              <w:t>应编制目录</w:t>
            </w:r>
            <w:r>
              <w:rPr>
                <w:rFonts w:hint="eastAsia" w:asciiTheme="minorEastAsia" w:hAnsiTheme="minorEastAsia" w:eastAsiaTheme="minorEastAsia" w:cstheme="minorEastAsia"/>
                <w:szCs w:val="21"/>
              </w:rPr>
              <w:t>，但不得将目录编制作为评审因素</w:t>
            </w:r>
            <w:r>
              <w:rPr>
                <w:rFonts w:hint="eastAsia" w:ascii="宋体" w:hAnsi="宋体"/>
                <w:szCs w:val="21"/>
              </w:rPr>
              <w:t>。</w:t>
            </w:r>
          </w:p>
          <w:p w14:paraId="70AD3675">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）资格审查部分</w:t>
            </w:r>
          </w:p>
          <w:p w14:paraId="40CA497B">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szCs w:val="21"/>
              </w:rPr>
            </w:pPr>
            <w:r>
              <w:rPr>
                <w:rFonts w:hint="eastAsia" w:ascii="宋体" w:hAnsi="宋体"/>
                <w:szCs w:val="21"/>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szCs w:val="21"/>
              </w:rPr>
              <w:t>应编制目录</w:t>
            </w:r>
            <w:r>
              <w:rPr>
                <w:rFonts w:hint="eastAsia" w:asciiTheme="minorEastAsia" w:hAnsiTheme="minorEastAsia" w:eastAsiaTheme="minorEastAsia" w:cstheme="minorEastAsia"/>
                <w:szCs w:val="21"/>
              </w:rPr>
              <w:t>，但不得将目录编制作为评审因素</w:t>
            </w:r>
            <w:r>
              <w:rPr>
                <w:rFonts w:hint="eastAsia" w:ascii="宋体" w:hAnsi="宋体"/>
                <w:szCs w:val="21"/>
              </w:rPr>
              <w:t>。</w:t>
            </w:r>
          </w:p>
          <w:p w14:paraId="5DA695F6">
            <w:pPr>
              <w:keepNext w:val="0"/>
              <w:keepLines w:val="0"/>
              <w:pageBreakBefore w:val="0"/>
              <w:kinsoku/>
              <w:wordWrap/>
              <w:overflowPunct/>
              <w:topLinePunct w:val="0"/>
              <w:bidi w:val="0"/>
              <w:adjustRightInd w:val="0"/>
              <w:snapToGrid w:val="0"/>
              <w:spacing w:line="400" w:lineRule="exact"/>
              <w:ind w:firstLine="420" w:firstLineChars="200"/>
              <w:textAlignment w:val="auto"/>
              <w:rPr>
                <w:rStyle w:val="55"/>
              </w:rPr>
            </w:pPr>
            <w:r>
              <w:rPr>
                <w:rFonts w:hint="eastAsia" w:ascii="宋体" w:hAnsi="宋体"/>
                <w:szCs w:val="21"/>
                <w:lang w:val="en-US" w:eastAsia="zh-CN"/>
              </w:rPr>
              <w:t>注：竞选人应按照比选文件要求，在竞选文件的对应部分提供相关资料（如在资格审查部分提供比选文件</w:t>
            </w:r>
            <w:r>
              <w:rPr>
                <w:rFonts w:hint="eastAsia" w:ascii="宋体" w:hAnsi="宋体"/>
                <w:szCs w:val="21"/>
              </w:rPr>
              <w:t>第二章</w:t>
            </w:r>
            <w:r>
              <w:rPr>
                <w:rFonts w:hint="eastAsia" w:ascii="宋体" w:hAnsi="宋体"/>
                <w:szCs w:val="21"/>
                <w:lang w:eastAsia="zh-CN"/>
              </w:rPr>
              <w:t>竞选人</w:t>
            </w:r>
            <w:r>
              <w:rPr>
                <w:rFonts w:hint="eastAsia" w:ascii="宋体" w:hAnsi="宋体"/>
                <w:szCs w:val="21"/>
              </w:rPr>
              <w:t>须知前附表第1.4.1项</w:t>
            </w:r>
            <w:r>
              <w:rPr>
                <w:rFonts w:hint="eastAsia" w:ascii="宋体" w:hAnsi="宋体"/>
                <w:szCs w:val="21"/>
                <w:lang w:val="en-US" w:eastAsia="zh-CN"/>
              </w:rPr>
              <w:t>和</w:t>
            </w:r>
            <w:r>
              <w:rPr>
                <w:rFonts w:hint="eastAsia" w:ascii="宋体" w:hAnsi="宋体"/>
                <w:szCs w:val="21"/>
              </w:rPr>
              <w:t>第3.4款要求提供的资料</w:t>
            </w:r>
            <w:r>
              <w:rPr>
                <w:rFonts w:hint="eastAsia" w:ascii="宋体" w:hAnsi="宋体"/>
                <w:szCs w:val="21"/>
                <w:lang w:val="en-US" w:eastAsia="zh-CN"/>
              </w:rPr>
              <w:t>），否则视为未提供。</w:t>
            </w:r>
          </w:p>
        </w:tc>
      </w:tr>
      <w:tr w14:paraId="758C7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ADA48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4.1.1</w:t>
            </w:r>
          </w:p>
        </w:tc>
        <w:tc>
          <w:tcPr>
            <w:tcW w:w="1644" w:type="dxa"/>
            <w:vAlign w:val="center"/>
          </w:tcPr>
          <w:p w14:paraId="75FAC665">
            <w:pPr>
              <w:keepNext w:val="0"/>
              <w:keepLines w:val="0"/>
              <w:pageBreakBefore w:val="0"/>
              <w:kinsoku/>
              <w:wordWrap/>
              <w:overflowPunct/>
              <w:topLinePunct w:val="0"/>
              <w:bidi w:val="0"/>
              <w:snapToGrid w:val="0"/>
              <w:spacing w:line="400" w:lineRule="exact"/>
              <w:jc w:val="center"/>
              <w:textAlignment w:val="auto"/>
              <w:rPr>
                <w:rFonts w:ascii="宋体" w:hAnsi="宋体"/>
                <w:spacing w:val="-6"/>
                <w:kern w:val="0"/>
                <w:szCs w:val="21"/>
              </w:rPr>
            </w:pPr>
            <w:r>
              <w:rPr>
                <w:rFonts w:hint="eastAsia" w:ascii="宋体" w:hAnsi="宋体"/>
                <w:spacing w:val="-6"/>
                <w:kern w:val="0"/>
                <w:szCs w:val="21"/>
                <w:lang w:eastAsia="zh-CN"/>
              </w:rPr>
              <w:t>竞选文件</w:t>
            </w:r>
            <w:r>
              <w:rPr>
                <w:rFonts w:ascii="宋体" w:hAnsi="宋体"/>
                <w:spacing w:val="-6"/>
                <w:kern w:val="0"/>
                <w:szCs w:val="21"/>
              </w:rPr>
              <w:t>的密封</w:t>
            </w:r>
          </w:p>
        </w:tc>
        <w:tc>
          <w:tcPr>
            <w:tcW w:w="6490" w:type="dxa"/>
            <w:vAlign w:val="center"/>
          </w:tcPr>
          <w:p w14:paraId="6BBE33CA">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 </w:t>
            </w:r>
            <w:r>
              <w:rPr>
                <w:rFonts w:hint="eastAsia" w:ascii="宋体" w:hAnsi="宋体" w:eastAsia="宋体" w:cs="宋体"/>
                <w:color w:val="000000" w:themeColor="text1"/>
                <w:sz w:val="21"/>
                <w:szCs w:val="21"/>
                <w:lang w:eastAsia="zh-CN"/>
                <w14:textFill>
                  <w14:solidFill>
                    <w14:schemeClr w14:val="tx1"/>
                  </w14:solidFill>
                </w14:textFill>
              </w:rPr>
              <w:t>竞选函部分，</w:t>
            </w:r>
            <w:r>
              <w:rPr>
                <w:rFonts w:hint="eastAsia" w:ascii="宋体" w:hAnsi="宋体" w:eastAsia="宋体" w:cs="宋体"/>
                <w:color w:val="000000" w:themeColor="text1"/>
                <w:sz w:val="21"/>
                <w:szCs w:val="21"/>
                <w14:textFill>
                  <w14:solidFill>
                    <w14:schemeClr w14:val="tx1"/>
                  </w14:solidFill>
                </w14:textFill>
              </w:rPr>
              <w:t>电子档U盘装入“</w:t>
            </w:r>
            <w:r>
              <w:rPr>
                <w:rFonts w:hint="eastAsia" w:ascii="宋体" w:hAnsi="宋体" w:eastAsia="宋体" w:cs="宋体"/>
                <w:color w:val="000000" w:themeColor="text1"/>
                <w:sz w:val="21"/>
                <w:szCs w:val="21"/>
                <w:lang w:eastAsia="zh-CN"/>
                <w14:textFill>
                  <w14:solidFill>
                    <w14:schemeClr w14:val="tx1"/>
                  </w14:solidFill>
                </w14:textFill>
              </w:rPr>
              <w:t>竞选函部分</w:t>
            </w:r>
            <w:r>
              <w:rPr>
                <w:rFonts w:hint="eastAsia" w:ascii="宋体" w:hAnsi="宋体" w:eastAsia="宋体" w:cs="宋体"/>
                <w:color w:val="000000" w:themeColor="text1"/>
                <w:sz w:val="21"/>
                <w:szCs w:val="21"/>
                <w14:textFill>
                  <w14:solidFill>
                    <w14:schemeClr w14:val="tx1"/>
                  </w14:solidFill>
                </w14:textFill>
              </w:rPr>
              <w:t>”袋中，密封并在封口处加盖</w:t>
            </w:r>
            <w:r>
              <w:rPr>
                <w:rFonts w:hint="eastAsia" w:ascii="宋体" w:hAnsi="宋体" w:eastAsia="宋体" w:cs="宋体"/>
                <w:color w:val="000000" w:themeColor="text1"/>
                <w:sz w:val="21"/>
                <w:szCs w:val="21"/>
                <w:lang w:eastAsia="zh-CN"/>
                <w14:textFill>
                  <w14:solidFill>
                    <w14:schemeClr w14:val="tx1"/>
                  </w14:solidFill>
                </w14:textFill>
              </w:rPr>
              <w:t>竞选人</w:t>
            </w:r>
            <w:r>
              <w:rPr>
                <w:rFonts w:hint="eastAsia" w:ascii="宋体" w:hAnsi="宋体" w:eastAsia="宋体" w:cs="宋体"/>
                <w:color w:val="000000" w:themeColor="text1"/>
                <w:sz w:val="21"/>
                <w:szCs w:val="21"/>
                <w14:textFill>
                  <w14:solidFill>
                    <w14:schemeClr w14:val="tx1"/>
                  </w14:solidFill>
                </w14:textFill>
              </w:rPr>
              <w:t>单位公章。</w:t>
            </w:r>
          </w:p>
          <w:p w14:paraId="3FF9F499">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报价部分</w:t>
            </w:r>
            <w:r>
              <w:rPr>
                <w:rFonts w:hint="eastAsia" w:ascii="宋体" w:hAnsi="宋体" w:eastAsia="宋体" w:cs="宋体"/>
                <w:color w:val="000000" w:themeColor="text1"/>
                <w:sz w:val="21"/>
                <w:szCs w:val="21"/>
                <w14:textFill>
                  <w14:solidFill>
                    <w14:schemeClr w14:val="tx1"/>
                  </w14:solidFill>
                </w14:textFill>
              </w:rPr>
              <w:t>装入“</w:t>
            </w:r>
            <w:r>
              <w:rPr>
                <w:rFonts w:hint="eastAsia" w:ascii="宋体" w:hAnsi="宋体" w:eastAsia="宋体" w:cs="宋体"/>
                <w:color w:val="000000" w:themeColor="text1"/>
                <w:sz w:val="21"/>
                <w:szCs w:val="21"/>
                <w:lang w:eastAsia="zh-CN"/>
                <w14:textFill>
                  <w14:solidFill>
                    <w14:schemeClr w14:val="tx1"/>
                  </w14:solidFill>
                </w14:textFill>
              </w:rPr>
              <w:t>报价部分</w:t>
            </w:r>
            <w:r>
              <w:rPr>
                <w:rFonts w:hint="eastAsia" w:ascii="宋体" w:hAnsi="宋体" w:eastAsia="宋体" w:cs="宋体"/>
                <w:color w:val="000000" w:themeColor="text1"/>
                <w:sz w:val="21"/>
                <w:szCs w:val="21"/>
                <w14:textFill>
                  <w14:solidFill>
                    <w14:schemeClr w14:val="tx1"/>
                  </w14:solidFill>
                </w14:textFill>
              </w:rPr>
              <w:t>”袋中，密封并在封口处加盖</w:t>
            </w:r>
            <w:r>
              <w:rPr>
                <w:rFonts w:hint="eastAsia" w:ascii="宋体" w:hAnsi="宋体" w:eastAsia="宋体" w:cs="宋体"/>
                <w:color w:val="000000" w:themeColor="text1"/>
                <w:sz w:val="21"/>
                <w:szCs w:val="21"/>
                <w:lang w:eastAsia="zh-CN"/>
                <w14:textFill>
                  <w14:solidFill>
                    <w14:schemeClr w14:val="tx1"/>
                  </w14:solidFill>
                </w14:textFill>
              </w:rPr>
              <w:t>竞选人</w:t>
            </w:r>
            <w:r>
              <w:rPr>
                <w:rFonts w:hint="eastAsia" w:ascii="宋体" w:hAnsi="宋体" w:eastAsia="宋体" w:cs="宋体"/>
                <w:color w:val="000000" w:themeColor="text1"/>
                <w:sz w:val="21"/>
                <w:szCs w:val="21"/>
                <w14:textFill>
                  <w14:solidFill>
                    <w14:schemeClr w14:val="tx1"/>
                  </w14:solidFill>
                </w14:textFill>
              </w:rPr>
              <w:t>单位公章。</w:t>
            </w:r>
          </w:p>
          <w:p w14:paraId="1BFB16F3">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竞选函部分</w:t>
            </w:r>
            <w:r>
              <w:rPr>
                <w:rFonts w:hint="eastAsia" w:ascii="宋体" w:hAnsi="宋体" w:eastAsia="宋体" w:cs="宋体"/>
                <w:color w:val="000000" w:themeColor="text1"/>
                <w:sz w:val="21"/>
                <w:szCs w:val="21"/>
                <w14:textFill>
                  <w14:solidFill>
                    <w14:schemeClr w14:val="tx1"/>
                  </w14:solidFill>
                </w14:textFill>
              </w:rPr>
              <w:t>”袋、“</w:t>
            </w:r>
            <w:r>
              <w:rPr>
                <w:rFonts w:hint="eastAsia" w:ascii="宋体" w:hAnsi="宋体" w:eastAsia="宋体" w:cs="宋体"/>
                <w:color w:val="000000" w:themeColor="text1"/>
                <w:sz w:val="21"/>
                <w:szCs w:val="21"/>
                <w:lang w:eastAsia="zh-CN"/>
                <w14:textFill>
                  <w14:solidFill>
                    <w14:schemeClr w14:val="tx1"/>
                  </w14:solidFill>
                </w14:textFill>
              </w:rPr>
              <w:t>报价部分</w:t>
            </w:r>
            <w:r>
              <w:rPr>
                <w:rFonts w:hint="eastAsia" w:ascii="宋体" w:hAnsi="宋体" w:eastAsia="宋体" w:cs="宋体"/>
                <w:color w:val="000000" w:themeColor="text1"/>
                <w:sz w:val="21"/>
                <w:szCs w:val="21"/>
                <w14:textFill>
                  <w14:solidFill>
                    <w14:schemeClr w14:val="tx1"/>
                  </w14:solidFill>
                </w14:textFill>
              </w:rPr>
              <w:t>”袋等统一装入“</w:t>
            </w:r>
            <w:r>
              <w:rPr>
                <w:rFonts w:hint="eastAsia" w:ascii="宋体" w:hAnsi="宋体" w:eastAsia="宋体" w:cs="宋体"/>
                <w:color w:val="000000" w:themeColor="text1"/>
                <w:sz w:val="21"/>
                <w:szCs w:val="21"/>
                <w:lang w:eastAsia="zh-CN"/>
                <w14:textFill>
                  <w14:solidFill>
                    <w14:schemeClr w14:val="tx1"/>
                  </w14:solidFill>
                </w14:textFill>
              </w:rPr>
              <w:t>竞选文件</w:t>
            </w:r>
            <w:r>
              <w:rPr>
                <w:rFonts w:hint="eastAsia" w:ascii="宋体" w:hAnsi="宋体" w:eastAsia="宋体" w:cs="宋体"/>
                <w:color w:val="000000" w:themeColor="text1"/>
                <w:sz w:val="21"/>
                <w:szCs w:val="21"/>
                <w14:textFill>
                  <w14:solidFill>
                    <w14:schemeClr w14:val="tx1"/>
                  </w14:solidFill>
                </w14:textFill>
              </w:rPr>
              <w:t>”大袋中，密封并在大袋封口处加盖</w:t>
            </w:r>
            <w:r>
              <w:rPr>
                <w:rFonts w:hint="eastAsia" w:ascii="宋体" w:hAnsi="宋体" w:eastAsia="宋体" w:cs="宋体"/>
                <w:color w:val="000000" w:themeColor="text1"/>
                <w:sz w:val="21"/>
                <w:szCs w:val="21"/>
                <w:lang w:eastAsia="zh-CN"/>
                <w14:textFill>
                  <w14:solidFill>
                    <w14:schemeClr w14:val="tx1"/>
                  </w14:solidFill>
                </w14:textFill>
              </w:rPr>
              <w:t>竞选人</w:t>
            </w:r>
            <w:r>
              <w:rPr>
                <w:rFonts w:hint="eastAsia" w:ascii="宋体" w:hAnsi="宋体" w:eastAsia="宋体" w:cs="宋体"/>
                <w:color w:val="000000" w:themeColor="text1"/>
                <w:sz w:val="21"/>
                <w:szCs w:val="21"/>
                <w14:textFill>
                  <w14:solidFill>
                    <w14:schemeClr w14:val="tx1"/>
                  </w14:solidFill>
                </w14:textFill>
              </w:rPr>
              <w:t>单位公章，同时应按本表第4.1.2项的规定写明相应内容。</w:t>
            </w:r>
          </w:p>
          <w:p w14:paraId="56846EB8">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 “资格审查部分”单独封装到“资格审查资料”袋，密封并在封口处加盖</w:t>
            </w:r>
            <w:r>
              <w:rPr>
                <w:rFonts w:hint="eastAsia" w:ascii="宋体" w:hAnsi="宋体" w:eastAsia="宋体" w:cs="宋体"/>
                <w:color w:val="000000" w:themeColor="text1"/>
                <w:sz w:val="21"/>
                <w:szCs w:val="21"/>
                <w:lang w:eastAsia="zh-CN"/>
                <w14:textFill>
                  <w14:solidFill>
                    <w14:schemeClr w14:val="tx1"/>
                  </w14:solidFill>
                </w14:textFill>
              </w:rPr>
              <w:t>竞选人</w:t>
            </w:r>
            <w:r>
              <w:rPr>
                <w:rFonts w:hint="eastAsia" w:ascii="宋体" w:hAnsi="宋体" w:eastAsia="宋体" w:cs="宋体"/>
                <w:color w:val="000000" w:themeColor="text1"/>
                <w:sz w:val="21"/>
                <w:szCs w:val="21"/>
                <w14:textFill>
                  <w14:solidFill>
                    <w14:schemeClr w14:val="tx1"/>
                  </w14:solidFill>
                </w14:textFill>
              </w:rPr>
              <w:t>单位公章，同时应按本表第4.1.2项的规定写明相应内容。</w:t>
            </w:r>
          </w:p>
          <w:p w14:paraId="5405A02E">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.如果“</w:t>
            </w:r>
            <w:r>
              <w:rPr>
                <w:rFonts w:hint="eastAsia" w:ascii="宋体" w:hAnsi="宋体" w:eastAsia="宋体" w:cs="宋体"/>
                <w:color w:val="000000" w:themeColor="text1"/>
                <w:sz w:val="21"/>
                <w:szCs w:val="21"/>
                <w:lang w:eastAsia="zh-CN"/>
                <w14:textFill>
                  <w14:solidFill>
                    <w14:schemeClr w14:val="tx1"/>
                  </w14:solidFill>
                </w14:textFill>
              </w:rPr>
              <w:t>竞选文件</w:t>
            </w:r>
            <w:r>
              <w:rPr>
                <w:rFonts w:hint="eastAsia" w:ascii="宋体" w:hAnsi="宋体" w:eastAsia="宋体" w:cs="宋体"/>
                <w:color w:val="000000" w:themeColor="text1"/>
                <w:sz w:val="21"/>
                <w:szCs w:val="21"/>
                <w14:textFill>
                  <w14:solidFill>
                    <w14:schemeClr w14:val="tx1"/>
                  </w14:solidFill>
                </w14:textFill>
              </w:rPr>
              <w:t>”大袋和“资格审查资料”小袋没有按规定密封，该</w:t>
            </w:r>
            <w:r>
              <w:rPr>
                <w:rFonts w:hint="eastAsia" w:ascii="宋体" w:hAnsi="宋体" w:eastAsia="宋体" w:cs="宋体"/>
                <w:color w:val="000000" w:themeColor="text1"/>
                <w:sz w:val="21"/>
                <w:szCs w:val="21"/>
                <w:lang w:eastAsia="zh-CN"/>
                <w14:textFill>
                  <w14:solidFill>
                    <w14:schemeClr w14:val="tx1"/>
                  </w14:solidFill>
                </w14:textFill>
              </w:rPr>
              <w:t>竞选文件</w:t>
            </w:r>
            <w:r>
              <w:rPr>
                <w:rFonts w:hint="eastAsia" w:ascii="宋体" w:hAnsi="宋体" w:eastAsia="宋体" w:cs="宋体"/>
                <w:color w:val="000000" w:themeColor="text1"/>
                <w:sz w:val="21"/>
                <w:szCs w:val="21"/>
                <w14:textFill>
                  <w14:solidFill>
                    <w14:schemeClr w14:val="tx1"/>
                  </w14:solidFill>
                </w14:textFill>
              </w:rPr>
              <w:t>将被拒绝接收，并原封退还给</w:t>
            </w:r>
            <w:r>
              <w:rPr>
                <w:rFonts w:hint="eastAsia" w:ascii="宋体" w:hAnsi="宋体" w:eastAsia="宋体" w:cs="宋体"/>
                <w:color w:val="000000" w:themeColor="text1"/>
                <w:sz w:val="21"/>
                <w:szCs w:val="21"/>
                <w:lang w:eastAsia="zh-CN"/>
                <w14:textFill>
                  <w14:solidFill>
                    <w14:schemeClr w14:val="tx1"/>
                  </w14:solidFill>
                </w14:textFill>
              </w:rPr>
              <w:t>竞选人</w:t>
            </w:r>
            <w:r>
              <w:rPr>
                <w:rFonts w:hint="eastAsia" w:ascii="宋体" w:hAnsi="宋体" w:eastAsia="宋体" w:cs="宋体"/>
                <w:color w:val="000000" w:themeColor="text1"/>
                <w:sz w:val="21"/>
                <w:szCs w:val="21"/>
                <w14:textFill>
                  <w14:solidFill>
                    <w14:schemeClr w14:val="tx1"/>
                  </w14:solidFill>
                </w14:textFill>
              </w:rPr>
              <w:t>。</w:t>
            </w:r>
          </w:p>
          <w:p w14:paraId="168AD6D2">
            <w:pPr>
              <w:keepNext w:val="0"/>
              <w:keepLines w:val="0"/>
              <w:pageBreakBefore w:val="0"/>
              <w:kinsoku/>
              <w:wordWrap/>
              <w:overflowPunct/>
              <w:topLinePunct w:val="0"/>
              <w:bidi w:val="0"/>
              <w:adjustRightInd w:val="0"/>
              <w:snapToGrid w:val="0"/>
              <w:spacing w:line="400" w:lineRule="exact"/>
              <w:ind w:firstLine="422" w:firstLineChars="200"/>
              <w:textAlignment w:val="auto"/>
              <w:rPr>
                <w:rFonts w:ascii="宋体" w:hAnsi="宋体"/>
                <w:szCs w:val="21"/>
              </w:rPr>
            </w:pPr>
            <w:r>
              <w:rPr>
                <w:rFonts w:hint="eastAsia" w:ascii="宋体" w:hAnsi="宋体" w:eastAsia="宋体" w:cs="宋体"/>
                <w:b/>
                <w:bCs/>
                <w:color w:val="000000" w:themeColor="text1"/>
                <w:sz w:val="21"/>
                <w:szCs w:val="21"/>
                <w14:textFill>
                  <w14:solidFill>
                    <w14:schemeClr w14:val="tx1"/>
                  </w14:solidFill>
                </w14:textFill>
              </w:rPr>
              <w:t>注：如</w:t>
            </w:r>
            <w:r>
              <w:rPr>
                <w:rFonts w:hint="eastAsia" w:ascii="宋体" w:hAnsi="宋体" w:eastAsia="宋体" w:cs="宋体"/>
                <w:b/>
                <w:bCs/>
                <w:color w:val="000000" w:themeColor="text1"/>
                <w:sz w:val="21"/>
                <w:szCs w:val="21"/>
                <w:lang w:eastAsia="zh-CN"/>
                <w14:textFill>
                  <w14:solidFill>
                    <w14:schemeClr w14:val="tx1"/>
                  </w14:solidFill>
                </w14:textFill>
              </w:rPr>
              <w:t>竞选文件</w:t>
            </w:r>
            <w:r>
              <w:rPr>
                <w:rFonts w:hint="eastAsia" w:ascii="宋体" w:hAnsi="宋体" w:eastAsia="宋体" w:cs="宋体"/>
                <w:b/>
                <w:bCs/>
                <w:color w:val="000000" w:themeColor="text1"/>
                <w:sz w:val="21"/>
                <w:szCs w:val="21"/>
                <w14:textFill>
                  <w14:solidFill>
                    <w14:schemeClr w14:val="tx1"/>
                  </w14:solidFill>
                </w14:textFill>
              </w:rPr>
              <w:t>较厚，上述各部分</w:t>
            </w:r>
            <w:r>
              <w:rPr>
                <w:rFonts w:hint="eastAsia" w:ascii="宋体" w:hAnsi="宋体" w:eastAsia="宋体" w:cs="宋体"/>
                <w:b/>
                <w:bCs/>
                <w:color w:val="000000" w:themeColor="text1"/>
                <w:sz w:val="21"/>
                <w:szCs w:val="21"/>
                <w:lang w:eastAsia="zh-CN"/>
                <w14:textFill>
                  <w14:solidFill>
                    <w14:schemeClr w14:val="tx1"/>
                  </w14:solidFill>
                </w14:textFill>
              </w:rPr>
              <w:t>竞选文件</w:t>
            </w:r>
            <w:r>
              <w:rPr>
                <w:rFonts w:hint="eastAsia" w:ascii="宋体" w:hAnsi="宋体" w:eastAsia="宋体" w:cs="宋体"/>
                <w:b/>
                <w:bCs/>
                <w:color w:val="000000" w:themeColor="text1"/>
                <w:sz w:val="21"/>
                <w:szCs w:val="21"/>
                <w14:textFill>
                  <w14:solidFill>
                    <w14:schemeClr w14:val="tx1"/>
                  </w14:solidFill>
                </w14:textFill>
              </w:rPr>
              <w:t>不能装入相应的一个袋中，</w:t>
            </w:r>
            <w:r>
              <w:rPr>
                <w:rFonts w:hint="eastAsia" w:ascii="宋体" w:hAnsi="宋体" w:eastAsia="宋体" w:cs="宋体"/>
                <w:b/>
                <w:bCs/>
                <w:color w:val="000000" w:themeColor="text1"/>
                <w:sz w:val="21"/>
                <w:szCs w:val="21"/>
                <w:lang w:eastAsia="zh-CN"/>
                <w14:textFill>
                  <w14:solidFill>
                    <w14:schemeClr w14:val="tx1"/>
                  </w14:solidFill>
                </w14:textFill>
              </w:rPr>
              <w:t>竞选人</w:t>
            </w:r>
            <w:r>
              <w:rPr>
                <w:rFonts w:hint="eastAsia" w:ascii="宋体" w:hAnsi="宋体" w:eastAsia="宋体" w:cs="宋体"/>
                <w:b/>
                <w:bCs/>
                <w:color w:val="000000" w:themeColor="text1"/>
                <w:sz w:val="21"/>
                <w:szCs w:val="21"/>
                <w14:textFill>
                  <w14:solidFill>
                    <w14:schemeClr w14:val="tx1"/>
                  </w14:solidFill>
                </w14:textFill>
              </w:rPr>
              <w:t>可按上述要求增加</w:t>
            </w:r>
            <w:r>
              <w:rPr>
                <w:rFonts w:hint="eastAsia" w:ascii="宋体" w:hAnsi="宋体" w:eastAsia="宋体" w:cs="宋体"/>
                <w:b/>
                <w:bCs/>
                <w:color w:val="000000" w:themeColor="text1"/>
                <w:sz w:val="21"/>
                <w:szCs w:val="21"/>
                <w:lang w:eastAsia="zh-CN"/>
                <w14:textFill>
                  <w14:solidFill>
                    <w14:schemeClr w14:val="tx1"/>
                  </w14:solidFill>
                </w14:textFill>
              </w:rPr>
              <w:t>竞选文件</w:t>
            </w:r>
            <w:r>
              <w:rPr>
                <w:rFonts w:hint="eastAsia" w:ascii="宋体" w:hAnsi="宋体" w:eastAsia="宋体" w:cs="宋体"/>
                <w:b/>
                <w:bCs/>
                <w:color w:val="000000" w:themeColor="text1"/>
                <w:sz w:val="21"/>
                <w:szCs w:val="21"/>
                <w14:textFill>
                  <w14:solidFill>
                    <w14:schemeClr w14:val="tx1"/>
                  </w14:solidFill>
                </w14:textFill>
              </w:rPr>
              <w:t>袋。所有</w:t>
            </w:r>
            <w:r>
              <w:rPr>
                <w:rFonts w:hint="eastAsia" w:ascii="宋体" w:hAnsi="宋体" w:eastAsia="宋体" w:cs="宋体"/>
                <w:b/>
                <w:bCs/>
                <w:color w:val="000000" w:themeColor="text1"/>
                <w:sz w:val="21"/>
                <w:szCs w:val="21"/>
                <w:lang w:eastAsia="zh-CN"/>
                <w14:textFill>
                  <w14:solidFill>
                    <w14:schemeClr w14:val="tx1"/>
                  </w14:solidFill>
                </w14:textFill>
              </w:rPr>
              <w:t>竞选文件</w:t>
            </w:r>
            <w:r>
              <w:rPr>
                <w:rFonts w:hint="eastAsia" w:ascii="宋体" w:hAnsi="宋体" w:eastAsia="宋体" w:cs="宋体"/>
                <w:b/>
                <w:bCs/>
                <w:color w:val="000000" w:themeColor="text1"/>
                <w:sz w:val="21"/>
                <w:szCs w:val="21"/>
                <w14:textFill>
                  <w14:solidFill>
                    <w14:schemeClr w14:val="tx1"/>
                  </w14:solidFill>
                </w14:textFill>
              </w:rPr>
              <w:t>由</w:t>
            </w:r>
            <w:r>
              <w:rPr>
                <w:rFonts w:hint="eastAsia" w:ascii="宋体" w:hAnsi="宋体" w:eastAsia="宋体" w:cs="宋体"/>
                <w:b/>
                <w:bCs/>
                <w:color w:val="000000" w:themeColor="text1"/>
                <w:sz w:val="21"/>
                <w:szCs w:val="21"/>
                <w:lang w:eastAsia="zh-CN"/>
                <w14:textFill>
                  <w14:solidFill>
                    <w14:schemeClr w14:val="tx1"/>
                  </w14:solidFill>
                </w14:textFill>
              </w:rPr>
              <w:t>竞选人</w:t>
            </w:r>
            <w:r>
              <w:rPr>
                <w:rFonts w:hint="eastAsia" w:ascii="宋体" w:hAnsi="宋体" w:eastAsia="宋体" w:cs="宋体"/>
                <w:b/>
                <w:bCs/>
                <w:color w:val="000000" w:themeColor="text1"/>
                <w:sz w:val="21"/>
                <w:szCs w:val="21"/>
                <w14:textFill>
                  <w14:solidFill>
                    <w14:schemeClr w14:val="tx1"/>
                  </w14:solidFill>
                </w14:textFill>
              </w:rPr>
              <w:t>自备。</w:t>
            </w:r>
          </w:p>
        </w:tc>
      </w:tr>
      <w:tr w14:paraId="17299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CC7D9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4.1.2</w:t>
            </w:r>
          </w:p>
        </w:tc>
        <w:tc>
          <w:tcPr>
            <w:tcW w:w="1644" w:type="dxa"/>
            <w:vAlign w:val="center"/>
          </w:tcPr>
          <w:p w14:paraId="3F0ABB3F">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封套上写明</w:t>
            </w:r>
          </w:p>
        </w:tc>
        <w:tc>
          <w:tcPr>
            <w:tcW w:w="6490" w:type="dxa"/>
            <w:vAlign w:val="center"/>
          </w:tcPr>
          <w:p w14:paraId="77A3C90F">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w:t>
            </w:r>
            <w:r>
              <w:rPr>
                <w:rFonts w:hint="eastAsia" w:ascii="宋体" w:hAnsi="宋体"/>
                <w:kern w:val="0"/>
                <w:szCs w:val="21"/>
                <w:lang w:eastAsia="zh-CN"/>
              </w:rPr>
              <w:t>竞选文件</w:t>
            </w:r>
            <w:r>
              <w:rPr>
                <w:rFonts w:ascii="宋体" w:hAnsi="宋体"/>
                <w:kern w:val="0"/>
                <w:szCs w:val="21"/>
              </w:rPr>
              <w:t>”袋封套上写明如下内容：</w:t>
            </w:r>
          </w:p>
          <w:p w14:paraId="4BAB9D17">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u w:val="single"/>
              </w:rPr>
            </w:pPr>
            <w:r>
              <w:rPr>
                <w:rFonts w:hint="eastAsia" w:ascii="宋体" w:hAnsi="宋体"/>
                <w:kern w:val="0"/>
                <w:szCs w:val="21"/>
                <w:lang w:eastAsia="zh-CN"/>
              </w:rPr>
              <w:t>比选人</w:t>
            </w:r>
            <w:r>
              <w:rPr>
                <w:rFonts w:ascii="宋体" w:hAnsi="宋体"/>
                <w:kern w:val="0"/>
                <w:szCs w:val="21"/>
              </w:rPr>
              <w:t>名称：</w:t>
            </w:r>
            <w:r>
              <w:rPr>
                <w:rFonts w:hint="eastAsia" w:ascii="宋体" w:hAnsi="宋体"/>
                <w:kern w:val="0"/>
                <w:szCs w:val="21"/>
                <w:u w:val="single"/>
              </w:rPr>
              <w:t xml:space="preserve">            </w:t>
            </w:r>
          </w:p>
          <w:p w14:paraId="138D3C74">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u w:val="single"/>
              </w:rPr>
            </w:pPr>
            <w:r>
              <w:rPr>
                <w:rFonts w:hint="eastAsia" w:ascii="宋体" w:hAnsi="宋体"/>
                <w:kern w:val="0"/>
                <w:szCs w:val="21"/>
                <w:lang w:eastAsia="zh-CN"/>
              </w:rPr>
              <w:t>竞选人</w:t>
            </w:r>
            <w:r>
              <w:rPr>
                <w:rFonts w:hint="eastAsia" w:ascii="宋体" w:hAnsi="宋体"/>
                <w:kern w:val="0"/>
                <w:szCs w:val="21"/>
              </w:rPr>
              <w:t>名称：</w:t>
            </w:r>
            <w:r>
              <w:rPr>
                <w:rFonts w:hint="eastAsia" w:ascii="宋体" w:hAnsi="宋体"/>
                <w:kern w:val="0"/>
                <w:szCs w:val="21"/>
                <w:u w:val="single"/>
              </w:rPr>
              <w:t xml:space="preserve">            </w:t>
            </w:r>
          </w:p>
          <w:p w14:paraId="2151290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kern w:val="0"/>
                <w:szCs w:val="21"/>
                <w:lang w:eastAsia="zh-CN"/>
              </w:rPr>
            </w:pPr>
            <w:r>
              <w:rPr>
                <w:rFonts w:ascii="宋体" w:hAnsi="宋体"/>
                <w:kern w:val="0"/>
                <w:szCs w:val="21"/>
                <w:u w:val="single"/>
              </w:rPr>
              <w:t xml:space="preserve">                （项目名称）</w:t>
            </w:r>
            <w:r>
              <w:rPr>
                <w:rFonts w:hint="eastAsia" w:ascii="宋体" w:hAnsi="宋体"/>
                <w:kern w:val="0"/>
                <w:szCs w:val="21"/>
                <w:lang w:eastAsia="zh-CN"/>
              </w:rPr>
              <w:t>竞选文件</w:t>
            </w:r>
          </w:p>
          <w:p w14:paraId="28767925">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14:paraId="13DAB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9D9DBB">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4.2.2</w:t>
            </w:r>
          </w:p>
        </w:tc>
        <w:tc>
          <w:tcPr>
            <w:tcW w:w="1644" w:type="dxa"/>
            <w:vAlign w:val="center"/>
          </w:tcPr>
          <w:p w14:paraId="2ED6344C">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递交</w:t>
            </w:r>
            <w:r>
              <w:rPr>
                <w:rFonts w:hint="eastAsia" w:ascii="宋体" w:hAnsi="宋体"/>
                <w:kern w:val="0"/>
                <w:szCs w:val="21"/>
                <w:lang w:eastAsia="zh-CN"/>
              </w:rPr>
              <w:t>竞选文件</w:t>
            </w:r>
            <w:r>
              <w:rPr>
                <w:rFonts w:ascii="宋体" w:hAnsi="宋体"/>
                <w:kern w:val="0"/>
                <w:szCs w:val="21"/>
              </w:rPr>
              <w:t>地点</w:t>
            </w:r>
          </w:p>
        </w:tc>
        <w:tc>
          <w:tcPr>
            <w:tcW w:w="6490" w:type="dxa"/>
            <w:vAlign w:val="center"/>
          </w:tcPr>
          <w:p w14:paraId="783DB494">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bCs/>
                <w:szCs w:val="21"/>
              </w:rPr>
            </w:pPr>
            <w:r>
              <w:rPr>
                <w:rFonts w:hint="eastAsia" w:ascii="宋体" w:hAnsi="宋体" w:cs="宋体"/>
                <w:szCs w:val="21"/>
              </w:rPr>
              <w:t>垫江县高峰镇人民政府</w:t>
            </w:r>
          </w:p>
        </w:tc>
      </w:tr>
      <w:tr w14:paraId="31AE4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D28A4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4.2.3</w:t>
            </w:r>
          </w:p>
        </w:tc>
        <w:tc>
          <w:tcPr>
            <w:tcW w:w="1644" w:type="dxa"/>
            <w:vAlign w:val="center"/>
          </w:tcPr>
          <w:p w14:paraId="7C09795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ascii="宋体" w:hAnsi="宋体"/>
                <w:kern w:val="0"/>
                <w:szCs w:val="21"/>
              </w:rPr>
              <w:t>是否退还</w:t>
            </w:r>
            <w:r>
              <w:rPr>
                <w:rFonts w:hint="eastAsia" w:ascii="宋体" w:hAnsi="宋体"/>
                <w:kern w:val="0"/>
                <w:szCs w:val="21"/>
                <w:lang w:eastAsia="zh-CN"/>
              </w:rPr>
              <w:t>竞选文件</w:t>
            </w:r>
          </w:p>
        </w:tc>
        <w:tc>
          <w:tcPr>
            <w:tcW w:w="6490" w:type="dxa"/>
            <w:vAlign w:val="center"/>
          </w:tcPr>
          <w:p w14:paraId="0C19E0C5">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ascii="宋体" w:hAnsi="宋体"/>
                <w:kern w:val="0"/>
                <w:szCs w:val="21"/>
              </w:rPr>
              <w:t>否</w:t>
            </w:r>
          </w:p>
        </w:tc>
      </w:tr>
      <w:tr w14:paraId="01077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7E5BD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14:paraId="4E17D99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开标时间和</w:t>
            </w:r>
          </w:p>
          <w:p w14:paraId="6210A81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地点</w:t>
            </w:r>
          </w:p>
        </w:tc>
        <w:tc>
          <w:tcPr>
            <w:tcW w:w="6490" w:type="dxa"/>
            <w:vAlign w:val="center"/>
          </w:tcPr>
          <w:p w14:paraId="74670C93">
            <w:pPr>
              <w:keepNext w:val="0"/>
              <w:keepLines w:val="0"/>
              <w:pageBreakBefore w:val="0"/>
              <w:kinsoku/>
              <w:wordWrap/>
              <w:overflowPunct/>
              <w:topLinePunct w:val="0"/>
              <w:bidi w:val="0"/>
              <w:snapToGrid w:val="0"/>
              <w:spacing w:line="400" w:lineRule="exact"/>
              <w:ind w:firstLine="420" w:firstLineChars="200"/>
              <w:textAlignment w:val="auto"/>
              <w:rPr>
                <w:rFonts w:hint="default" w:ascii="宋体" w:hAnsi="宋体" w:eastAsia="宋体"/>
                <w:kern w:val="0"/>
                <w:szCs w:val="21"/>
                <w:lang w:val="en-US" w:eastAsia="zh-CN"/>
              </w:rPr>
            </w:pPr>
            <w:r>
              <w:rPr>
                <w:rFonts w:ascii="宋体" w:hAnsi="宋体"/>
                <w:kern w:val="0"/>
                <w:szCs w:val="21"/>
              </w:rPr>
              <w:t>开标时间：同</w:t>
            </w:r>
            <w:r>
              <w:rPr>
                <w:rFonts w:hint="eastAsia" w:ascii="宋体" w:hAnsi="宋体"/>
                <w:kern w:val="0"/>
                <w:szCs w:val="21"/>
                <w:lang w:eastAsia="zh-CN"/>
              </w:rPr>
              <w:t>竞选截止时间</w:t>
            </w:r>
            <w:r>
              <w:rPr>
                <w:rFonts w:hint="eastAsia" w:ascii="宋体" w:hAnsi="宋体"/>
                <w:kern w:val="0"/>
                <w:szCs w:val="21"/>
                <w:lang w:val="en-US" w:eastAsia="zh-CN"/>
              </w:rPr>
              <w:t>,详见竞争性比选公告。</w:t>
            </w:r>
          </w:p>
          <w:p w14:paraId="58E5055B">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bCs/>
                <w:szCs w:val="21"/>
              </w:rPr>
            </w:pPr>
            <w:r>
              <w:rPr>
                <w:rFonts w:ascii="宋体" w:hAnsi="宋体"/>
                <w:kern w:val="0"/>
                <w:szCs w:val="21"/>
              </w:rPr>
              <w:t>开标地点：</w:t>
            </w:r>
            <w:r>
              <w:rPr>
                <w:rFonts w:hint="eastAsia" w:ascii="宋体" w:hAnsi="宋体"/>
                <w:kern w:val="0"/>
                <w:szCs w:val="21"/>
                <w:lang w:val="en-US" w:eastAsia="zh-CN"/>
              </w:rPr>
              <w:t>详见竞争性比选公告</w:t>
            </w:r>
            <w:r>
              <w:rPr>
                <w:rFonts w:hint="eastAsia" w:asciiTheme="minorEastAsia" w:hAnsiTheme="minorEastAsia" w:eastAsiaTheme="minorEastAsia" w:cstheme="minorEastAsia"/>
                <w:bCs/>
                <w:color w:val="auto"/>
                <w:szCs w:val="21"/>
                <w:highlight w:val="none"/>
              </w:rPr>
              <w:t>。</w:t>
            </w:r>
          </w:p>
        </w:tc>
      </w:tr>
      <w:tr w14:paraId="77937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75574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5.1.2</w:t>
            </w:r>
          </w:p>
        </w:tc>
        <w:tc>
          <w:tcPr>
            <w:tcW w:w="1644" w:type="dxa"/>
            <w:vAlign w:val="center"/>
          </w:tcPr>
          <w:p w14:paraId="6ACA23F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解密时间</w:t>
            </w:r>
          </w:p>
        </w:tc>
        <w:tc>
          <w:tcPr>
            <w:tcW w:w="6490" w:type="dxa"/>
            <w:vAlign w:val="center"/>
          </w:tcPr>
          <w:p w14:paraId="2F4DBE9A">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cs="宋体"/>
                <w:kern w:val="0"/>
                <w:szCs w:val="21"/>
              </w:rPr>
              <w:t>本项目不适用</w:t>
            </w:r>
            <w:r>
              <w:rPr>
                <w:rFonts w:hint="eastAsia" w:ascii="宋体" w:hAnsi="宋体"/>
                <w:kern w:val="0"/>
                <w:szCs w:val="21"/>
              </w:rPr>
              <w:t>。</w:t>
            </w:r>
          </w:p>
        </w:tc>
      </w:tr>
      <w:tr w14:paraId="403A1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39723B">
            <w:pPr>
              <w:keepNext w:val="0"/>
              <w:keepLines w:val="0"/>
              <w:pageBreakBefore w:val="0"/>
              <w:kinsoku/>
              <w:wordWrap/>
              <w:overflowPunct/>
              <w:topLinePunct w:val="0"/>
              <w:bidi w:val="0"/>
              <w:snapToGrid w:val="0"/>
              <w:spacing w:line="400" w:lineRule="exact"/>
              <w:jc w:val="center"/>
              <w:textAlignment w:val="auto"/>
              <w:rPr>
                <w:rFonts w:ascii="宋体" w:hAnsi="宋体"/>
                <w:szCs w:val="21"/>
              </w:rPr>
            </w:pPr>
            <w:r>
              <w:rPr>
                <w:rFonts w:hint="eastAsia" w:ascii="宋体" w:hAnsi="宋体"/>
                <w:szCs w:val="21"/>
              </w:rPr>
              <w:t>5.2</w:t>
            </w:r>
          </w:p>
        </w:tc>
        <w:tc>
          <w:tcPr>
            <w:tcW w:w="1644" w:type="dxa"/>
            <w:vAlign w:val="center"/>
          </w:tcPr>
          <w:p w14:paraId="0B1DFB61">
            <w:pPr>
              <w:keepNext w:val="0"/>
              <w:keepLines w:val="0"/>
              <w:pageBreakBefore w:val="0"/>
              <w:kinsoku/>
              <w:wordWrap/>
              <w:overflowPunct/>
              <w:topLinePunct w:val="0"/>
              <w:bidi w:val="0"/>
              <w:snapToGrid w:val="0"/>
              <w:spacing w:line="400" w:lineRule="exact"/>
              <w:jc w:val="center"/>
              <w:textAlignment w:val="auto"/>
              <w:rPr>
                <w:rFonts w:ascii="宋体" w:hAnsi="宋体"/>
                <w:szCs w:val="21"/>
              </w:rPr>
            </w:pPr>
            <w:r>
              <w:rPr>
                <w:rFonts w:hint="eastAsia" w:ascii="宋体" w:hAnsi="宋体"/>
                <w:szCs w:val="21"/>
              </w:rPr>
              <w:t>开标程序</w:t>
            </w:r>
          </w:p>
        </w:tc>
        <w:tc>
          <w:tcPr>
            <w:tcW w:w="6490" w:type="dxa"/>
            <w:vAlign w:val="center"/>
          </w:tcPr>
          <w:p w14:paraId="3FDC370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主持人按下列程序进行比选：</w:t>
            </w:r>
          </w:p>
          <w:p w14:paraId="205FAA11">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1.宣布比选纪律；</w:t>
            </w:r>
          </w:p>
          <w:p w14:paraId="125AA98B">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2.宣布比选人、唱标人、记录人、监标人等有关人员姓名；</w:t>
            </w:r>
          </w:p>
          <w:p w14:paraId="63CD63BB">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3.公布在竞选截止时间前递交竞选文件的竞选人名称，并点名确认竞选人是否派人到场；</w:t>
            </w:r>
          </w:p>
          <w:p w14:paraId="02E5A617">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4.核验参加比选会议的竞选人的法定代表人或委托代理人本人身份证（原件），核验委托代理人的授权委托书、养老保险证明材料复印件，以确认其身份合法有效，若经核实委托代理人提供的资料与实际不符的，不得参加开标会。核验合格的法定代表人或委托代理人可自行选择是否参加开标会，不参加开标会的视为默认开标结果；</w:t>
            </w:r>
          </w:p>
          <w:p w14:paraId="6F0C121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5.封装情况检查：竞选人或者其推选的代表检查各竞选文件的封装情况并确认；</w:t>
            </w:r>
          </w:p>
          <w:p w14:paraId="2842F9E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6.展示竞选保证金缴款情况，汇总打印所有竞选人的竞选保证金缴纳情况；</w:t>
            </w:r>
          </w:p>
          <w:p w14:paraId="588BEDBE">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7.设有竞争性比选控制价或者标底的，公布竞争性比选控制价或者标底；</w:t>
            </w:r>
          </w:p>
          <w:p w14:paraId="7A0EB4A1">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8.</w:t>
            </w:r>
            <w:r>
              <w:rPr>
                <w:rFonts w:hint="eastAsia" w:ascii="宋体" w:hAnsi="宋体" w:eastAsia="宋体" w:cs="宋体"/>
                <w:color w:val="000000" w:themeColor="text1"/>
                <w:sz w:val="21"/>
                <w:szCs w:val="21"/>
                <w14:textFill>
                  <w14:solidFill>
                    <w14:schemeClr w14:val="tx1"/>
                  </w14:solidFill>
                </w14:textFill>
              </w:rPr>
              <w:t>按照随机顺序当众</w:t>
            </w:r>
            <w:r>
              <w:rPr>
                <w:rFonts w:hint="eastAsia" w:ascii="宋体" w:hAnsi="宋体" w:cs="宋体"/>
                <w:szCs w:val="21"/>
              </w:rPr>
              <w:t>开启</w:t>
            </w:r>
            <w:r>
              <w:rPr>
                <w:rFonts w:hint="eastAsia" w:ascii="宋体" w:hAnsi="宋体" w:cs="宋体"/>
                <w:szCs w:val="21"/>
                <w:lang w:val="en-US" w:eastAsia="zh-CN"/>
              </w:rPr>
              <w:t>各单位</w:t>
            </w:r>
            <w:r>
              <w:rPr>
                <w:rFonts w:hint="eastAsia" w:ascii="宋体" w:hAnsi="宋体" w:eastAsia="宋体" w:cs="宋体"/>
                <w:color w:val="000000" w:themeColor="text1"/>
                <w:sz w:val="21"/>
                <w:szCs w:val="21"/>
                <w14:textFill>
                  <w14:solidFill>
                    <w14:schemeClr w14:val="tx1"/>
                  </w14:solidFill>
                </w14:textFill>
              </w:rPr>
              <w:t>资格审查资料袋</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cs="宋体"/>
                <w:szCs w:val="21"/>
              </w:rPr>
              <w:t>竞选文件</w:t>
            </w:r>
            <w:r>
              <w:rPr>
                <w:rFonts w:hint="eastAsia" w:ascii="宋体" w:hAnsi="宋体" w:cs="宋体"/>
                <w:szCs w:val="21"/>
                <w:lang w:val="en-US" w:eastAsia="zh-CN"/>
              </w:rPr>
              <w:t>袋及相应小袋</w:t>
            </w:r>
            <w:r>
              <w:rPr>
                <w:rFonts w:hint="eastAsia" w:ascii="宋体" w:hAnsi="宋体" w:cs="宋体"/>
                <w:szCs w:val="21"/>
              </w:rPr>
              <w:t>，公布竞选人名称、竞选报价、质量要求、工期及其他内容并记录在案；</w:t>
            </w:r>
          </w:p>
          <w:p w14:paraId="056FFD12">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9.竞选人代表、比选人代表、监标人、记录人等有关人员在比选记录上签字确认；</w:t>
            </w:r>
          </w:p>
          <w:p w14:paraId="060C683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zCs w:val="21"/>
              </w:rPr>
            </w:pPr>
            <w:r>
              <w:rPr>
                <w:rFonts w:hint="eastAsia" w:ascii="宋体" w:hAnsi="宋体" w:cs="宋体"/>
                <w:szCs w:val="21"/>
              </w:rPr>
              <w:t>10.比选结束。</w:t>
            </w:r>
          </w:p>
        </w:tc>
      </w:tr>
      <w:tr w14:paraId="27DE8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79D94A">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6.1.1</w:t>
            </w:r>
          </w:p>
        </w:tc>
        <w:tc>
          <w:tcPr>
            <w:tcW w:w="1644" w:type="dxa"/>
            <w:vAlign w:val="center"/>
          </w:tcPr>
          <w:p w14:paraId="3C430220">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评标委员会的组建</w:t>
            </w:r>
          </w:p>
        </w:tc>
        <w:tc>
          <w:tcPr>
            <w:tcW w:w="6490" w:type="dxa"/>
            <w:vAlign w:val="center"/>
          </w:tcPr>
          <w:p w14:paraId="0A9997A5">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评审委员会构成：3人</w:t>
            </w:r>
          </w:p>
          <w:p w14:paraId="76700404">
            <w:pPr>
              <w:autoSpaceDE w:val="0"/>
              <w:autoSpaceDN w:val="0"/>
              <w:adjustRightInd w:val="0"/>
              <w:snapToGrid w:val="0"/>
              <w:spacing w:after="0" w:line="400" w:lineRule="exact"/>
              <w:ind w:firstLine="420" w:firstLineChars="200"/>
              <w:rPr>
                <w:rFonts w:ascii="宋体" w:hAnsi="宋体"/>
                <w:kern w:val="0"/>
                <w:szCs w:val="21"/>
              </w:rPr>
            </w:pPr>
            <w:r>
              <w:rPr>
                <w:rFonts w:hint="eastAsia" w:ascii="宋体" w:hAnsi="宋体" w:cs="宋体"/>
                <w:kern w:val="0"/>
                <w:szCs w:val="21"/>
              </w:rPr>
              <w:t>评审专家确定方式：由比选人依法组建。</w:t>
            </w:r>
          </w:p>
        </w:tc>
      </w:tr>
      <w:tr w14:paraId="23B3F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C6DB6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7.1</w:t>
            </w:r>
          </w:p>
        </w:tc>
        <w:tc>
          <w:tcPr>
            <w:tcW w:w="1644" w:type="dxa"/>
            <w:vAlign w:val="center"/>
          </w:tcPr>
          <w:p w14:paraId="47ED9A1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ascii="宋体" w:hAnsi="宋体"/>
                <w:kern w:val="0"/>
                <w:szCs w:val="21"/>
              </w:rPr>
              <w:t>是否授权评标委员会确定</w:t>
            </w:r>
            <w:r>
              <w:rPr>
                <w:rFonts w:hint="eastAsia" w:ascii="宋体" w:hAnsi="宋体"/>
                <w:kern w:val="0"/>
                <w:szCs w:val="21"/>
                <w:lang w:eastAsia="zh-CN"/>
              </w:rPr>
              <w:t>中选人</w:t>
            </w:r>
          </w:p>
        </w:tc>
        <w:tc>
          <w:tcPr>
            <w:tcW w:w="6490" w:type="dxa"/>
            <w:vAlign w:val="center"/>
          </w:tcPr>
          <w:p w14:paraId="2E8CEC1C">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i/>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w:t>
            </w:r>
            <w:r>
              <w:rPr>
                <w:rFonts w:hint="eastAsia" w:ascii="宋体" w:hAnsi="宋体"/>
                <w:kern w:val="0"/>
                <w:szCs w:val="21"/>
                <w:u w:val="single"/>
                <w:lang w:val="en-US" w:eastAsia="zh-CN"/>
              </w:rPr>
              <w:t>3</w:t>
            </w:r>
            <w:r>
              <w:rPr>
                <w:rFonts w:ascii="宋体" w:hAnsi="宋体"/>
                <w:kern w:val="0"/>
                <w:szCs w:val="21"/>
              </w:rPr>
              <w:t>名为</w:t>
            </w:r>
            <w:r>
              <w:rPr>
                <w:rFonts w:hint="eastAsia" w:ascii="宋体" w:hAnsi="宋体"/>
                <w:kern w:val="0"/>
                <w:szCs w:val="21"/>
                <w:lang w:eastAsia="zh-CN"/>
              </w:rPr>
              <w:t>中选候选人</w:t>
            </w:r>
            <w:r>
              <w:rPr>
                <w:rFonts w:hint="eastAsia" w:ascii="宋体" w:hAnsi="宋体"/>
                <w:kern w:val="0"/>
                <w:szCs w:val="21"/>
              </w:rPr>
              <w:t>，若有效</w:t>
            </w:r>
            <w:r>
              <w:rPr>
                <w:rFonts w:hint="eastAsia" w:ascii="宋体" w:hAnsi="宋体"/>
                <w:kern w:val="0"/>
                <w:szCs w:val="21"/>
                <w:lang w:eastAsia="zh-CN"/>
              </w:rPr>
              <w:t>竞选人</w:t>
            </w:r>
            <w:r>
              <w:rPr>
                <w:rFonts w:hint="eastAsia" w:ascii="宋体" w:hAnsi="宋体"/>
                <w:kern w:val="0"/>
                <w:szCs w:val="21"/>
              </w:rPr>
              <w:t>少于</w:t>
            </w:r>
            <w:r>
              <w:rPr>
                <w:rFonts w:hint="eastAsia" w:ascii="宋体" w:hAnsi="宋体"/>
                <w:kern w:val="0"/>
                <w:szCs w:val="21"/>
                <w:u w:val="single"/>
              </w:rPr>
              <w:t>3</w:t>
            </w:r>
            <w:r>
              <w:rPr>
                <w:rFonts w:hint="eastAsia" w:ascii="宋体" w:hAnsi="宋体"/>
                <w:kern w:val="0"/>
                <w:szCs w:val="21"/>
              </w:rPr>
              <w:t>个的则按实际数量推荐</w:t>
            </w:r>
            <w:r>
              <w:rPr>
                <w:rFonts w:ascii="宋体" w:hAnsi="宋体"/>
                <w:kern w:val="0"/>
                <w:szCs w:val="21"/>
              </w:rPr>
              <w:t>。</w:t>
            </w:r>
          </w:p>
        </w:tc>
      </w:tr>
      <w:tr w14:paraId="3EFAD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762D802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7.2</w:t>
            </w:r>
          </w:p>
        </w:tc>
        <w:tc>
          <w:tcPr>
            <w:tcW w:w="1644" w:type="dxa"/>
            <w:vAlign w:val="center"/>
          </w:tcPr>
          <w:p w14:paraId="64735FD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lang w:eastAsia="zh-CN"/>
              </w:rPr>
              <w:t>中选候选人</w:t>
            </w:r>
            <w:r>
              <w:rPr>
                <w:rFonts w:ascii="宋体" w:hAnsi="宋体"/>
                <w:kern w:val="0"/>
                <w:szCs w:val="21"/>
              </w:rPr>
              <w:t>公示</w:t>
            </w:r>
          </w:p>
        </w:tc>
        <w:tc>
          <w:tcPr>
            <w:tcW w:w="6490" w:type="dxa"/>
            <w:vAlign w:val="center"/>
          </w:tcPr>
          <w:p w14:paraId="3AA05062">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cs="宋体"/>
                <w:szCs w:val="21"/>
              </w:rPr>
              <w:t>比选人在收到评标报告后3日内将评标结果在</w:t>
            </w:r>
            <w:r>
              <w:rPr>
                <w:rFonts w:hint="eastAsia" w:ascii="宋体" w:hAnsi="宋体" w:cs="宋体"/>
                <w:szCs w:val="21"/>
                <w:u w:val="single"/>
              </w:rPr>
              <w:t xml:space="preserve">垫江县人民政府网（http://www.cqsdj.gov.cn/） </w:t>
            </w:r>
            <w:r>
              <w:rPr>
                <w:rFonts w:hint="eastAsia" w:ascii="宋体" w:hAnsi="宋体" w:cs="宋体"/>
                <w:szCs w:val="21"/>
              </w:rPr>
              <w:t>上进行公示，公示期为3日。</w:t>
            </w:r>
          </w:p>
        </w:tc>
      </w:tr>
      <w:tr w14:paraId="5D677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6B92A930">
            <w:pPr>
              <w:keepNext w:val="0"/>
              <w:keepLines w:val="0"/>
              <w:pageBreakBefore w:val="0"/>
              <w:kinsoku/>
              <w:wordWrap/>
              <w:overflowPunct/>
              <w:topLinePunct w:val="0"/>
              <w:bidi w:val="0"/>
              <w:snapToGrid w:val="0"/>
              <w:spacing w:line="400" w:lineRule="exact"/>
              <w:jc w:val="center"/>
              <w:textAlignment w:val="auto"/>
              <w:rPr>
                <w:rFonts w:hint="eastAsia" w:ascii="宋体" w:hAnsi="宋体"/>
                <w:kern w:val="0"/>
                <w:szCs w:val="21"/>
              </w:rPr>
            </w:pPr>
          </w:p>
        </w:tc>
        <w:tc>
          <w:tcPr>
            <w:tcW w:w="1644" w:type="dxa"/>
            <w:vAlign w:val="center"/>
          </w:tcPr>
          <w:p w14:paraId="2B14FDE6">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kern w:val="0"/>
                <w:szCs w:val="21"/>
                <w:lang w:val="en-US" w:eastAsia="zh-CN"/>
              </w:rPr>
            </w:pPr>
            <w:r>
              <w:rPr>
                <w:rFonts w:hint="eastAsia" w:ascii="宋体" w:hAnsi="宋体"/>
                <w:kern w:val="0"/>
                <w:szCs w:val="21"/>
                <w:lang w:val="en-US" w:eastAsia="zh-CN"/>
              </w:rPr>
              <w:t>中标结果公告</w:t>
            </w:r>
          </w:p>
        </w:tc>
        <w:tc>
          <w:tcPr>
            <w:tcW w:w="6490" w:type="dxa"/>
            <w:vAlign w:val="center"/>
          </w:tcPr>
          <w:p w14:paraId="709E617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比选人将</w:t>
            </w:r>
            <w:r>
              <w:rPr>
                <w:rFonts w:hint="eastAsia" w:ascii="宋体" w:hAnsi="宋体" w:cs="宋体"/>
                <w:kern w:val="0"/>
                <w:szCs w:val="21"/>
              </w:rPr>
              <w:t>中选</w:t>
            </w:r>
            <w:r>
              <w:rPr>
                <w:rFonts w:hint="eastAsia" w:ascii="宋体" w:hAnsi="宋体" w:cs="宋体"/>
                <w:szCs w:val="21"/>
              </w:rPr>
              <w:t>结果在</w:t>
            </w:r>
            <w:r>
              <w:rPr>
                <w:rFonts w:hint="eastAsia" w:ascii="宋体" w:hAnsi="宋体" w:cs="宋体"/>
                <w:szCs w:val="21"/>
                <w:u w:val="single"/>
              </w:rPr>
              <w:t xml:space="preserve"> 垫江县人民政府网（http://www.cqsdj.gov.cn/） </w:t>
            </w:r>
            <w:r>
              <w:rPr>
                <w:rFonts w:hint="eastAsia" w:ascii="宋体" w:hAnsi="宋体" w:cs="宋体"/>
                <w:szCs w:val="21"/>
              </w:rPr>
              <w:t>上进行公示</w:t>
            </w:r>
            <w:r>
              <w:rPr>
                <w:rFonts w:hint="eastAsia" w:ascii="宋体" w:hAnsi="宋体" w:cs="宋体"/>
                <w:szCs w:val="21"/>
                <w:lang w:eastAsia="zh-CN"/>
              </w:rPr>
              <w:t>。</w:t>
            </w:r>
          </w:p>
        </w:tc>
      </w:tr>
      <w:tr w14:paraId="3630B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5CBB2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7.3.1</w:t>
            </w:r>
          </w:p>
        </w:tc>
        <w:tc>
          <w:tcPr>
            <w:tcW w:w="1644" w:type="dxa"/>
            <w:vAlign w:val="center"/>
          </w:tcPr>
          <w:p w14:paraId="6BF4FB2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履约担保</w:t>
            </w:r>
          </w:p>
        </w:tc>
        <w:tc>
          <w:tcPr>
            <w:tcW w:w="6490" w:type="dxa"/>
            <w:vAlign w:val="center"/>
          </w:tcPr>
          <w:p w14:paraId="3A6D06FE">
            <w:pPr>
              <w:snapToGrid w:val="0"/>
              <w:spacing w:line="400" w:lineRule="exact"/>
              <w:ind w:firstLine="420" w:firstLineChars="200"/>
              <w:rPr>
                <w:rFonts w:ascii="宋体" w:hAnsi="宋体" w:cs="宋体"/>
                <w:kern w:val="0"/>
                <w:szCs w:val="21"/>
              </w:rPr>
            </w:pPr>
            <w:r>
              <w:rPr>
                <w:rFonts w:hint="eastAsia" w:ascii="宋体" w:hAnsi="宋体" w:cs="宋体"/>
                <w:kern w:val="0"/>
                <w:szCs w:val="21"/>
              </w:rPr>
              <w:t>1、中选人是否提供履约担保：</w:t>
            </w:r>
            <w:r>
              <w:rPr>
                <w:rFonts w:hint="eastAsia" w:ascii="宋体" w:hAnsi="宋体" w:cs="宋体"/>
                <w:kern w:val="0"/>
                <w:szCs w:val="21"/>
                <w:u w:val="single"/>
              </w:rPr>
              <w:t>提供</w:t>
            </w:r>
            <w:r>
              <w:rPr>
                <w:rFonts w:hint="eastAsia" w:ascii="宋体" w:hAnsi="宋体" w:cs="宋体"/>
                <w:kern w:val="0"/>
                <w:szCs w:val="21"/>
              </w:rPr>
              <w:t>。</w:t>
            </w:r>
          </w:p>
          <w:p w14:paraId="364AA2B4">
            <w:pPr>
              <w:snapToGrid w:val="0"/>
              <w:spacing w:line="400" w:lineRule="exact"/>
              <w:ind w:firstLine="420" w:firstLineChars="200"/>
              <w:rPr>
                <w:rFonts w:ascii="宋体" w:hAnsi="宋体" w:cs="宋体"/>
                <w:kern w:val="0"/>
                <w:szCs w:val="21"/>
              </w:rPr>
            </w:pPr>
            <w:r>
              <w:rPr>
                <w:rFonts w:hint="eastAsia" w:ascii="宋体" w:hAnsi="宋体" w:cs="宋体"/>
                <w:kern w:val="0"/>
                <w:szCs w:val="21"/>
              </w:rPr>
              <w:t>2、中选人提供履约担保的形式、金额及期限：</w:t>
            </w:r>
          </w:p>
          <w:p w14:paraId="3B166070">
            <w:pPr>
              <w:snapToGrid w:val="0"/>
              <w:spacing w:line="400" w:lineRule="exact"/>
              <w:ind w:firstLine="420" w:firstLineChars="200"/>
              <w:rPr>
                <w:rFonts w:ascii="宋体" w:hAnsi="宋体" w:cs="宋体"/>
                <w:kern w:val="0"/>
                <w:szCs w:val="21"/>
              </w:rPr>
            </w:pPr>
            <w:r>
              <w:rPr>
                <w:rFonts w:hint="eastAsia" w:ascii="宋体" w:hAnsi="宋体" w:cs="宋体"/>
                <w:kern w:val="0"/>
                <w:szCs w:val="21"/>
              </w:rPr>
              <w:t>（1）履约担保的形式：现金</w:t>
            </w:r>
            <w:r>
              <w:rPr>
                <w:rFonts w:hint="eastAsia" w:ascii="宋体" w:hAnsi="宋体" w:cs="宋体"/>
                <w:szCs w:val="21"/>
              </w:rPr>
              <w:t>。</w:t>
            </w:r>
          </w:p>
          <w:p w14:paraId="3DF5706F">
            <w:pPr>
              <w:snapToGrid w:val="0"/>
              <w:spacing w:line="400" w:lineRule="exact"/>
              <w:ind w:firstLine="420" w:firstLineChars="200"/>
              <w:rPr>
                <w:rFonts w:ascii="宋体" w:hAnsi="宋体" w:cs="宋体"/>
                <w:i/>
                <w:iCs/>
                <w:kern w:val="0"/>
                <w:szCs w:val="21"/>
              </w:rPr>
            </w:pPr>
            <w:r>
              <w:rPr>
                <w:rFonts w:hint="eastAsia" w:ascii="宋体" w:hAnsi="宋体" w:cs="宋体"/>
                <w:kern w:val="0"/>
                <w:szCs w:val="21"/>
              </w:rPr>
              <w:t>（</w:t>
            </w:r>
            <w:r>
              <w:rPr>
                <w:rFonts w:hint="eastAsia" w:ascii="宋体" w:hAnsi="宋体" w:cs="宋体"/>
                <w:kern w:val="0"/>
                <w:szCs w:val="21"/>
                <w:lang w:val="en-US" w:eastAsia="zh-CN"/>
              </w:rPr>
              <w:t>2</w:t>
            </w:r>
            <w:r>
              <w:rPr>
                <w:rFonts w:hint="eastAsia" w:ascii="宋体" w:hAnsi="宋体" w:cs="宋体"/>
                <w:kern w:val="0"/>
                <w:szCs w:val="21"/>
              </w:rPr>
              <w:t>）履约担保的金额：</w:t>
            </w:r>
            <w:r>
              <w:rPr>
                <w:rFonts w:hint="eastAsia" w:ascii="宋体" w:hAnsi="宋体" w:cs="宋体"/>
                <w:kern w:val="0"/>
                <w:szCs w:val="21"/>
                <w:u w:val="single"/>
              </w:rPr>
              <w:t xml:space="preserve"> 中选合同价的10% </w:t>
            </w:r>
            <w:r>
              <w:rPr>
                <w:rFonts w:hint="eastAsia" w:ascii="宋体" w:hAnsi="宋体" w:cs="宋体"/>
                <w:kern w:val="0"/>
                <w:szCs w:val="21"/>
              </w:rPr>
              <w:t>。</w:t>
            </w:r>
          </w:p>
          <w:p w14:paraId="4FF2329F">
            <w:pPr>
              <w:snapToGrid w:val="0"/>
              <w:spacing w:line="400" w:lineRule="exact"/>
              <w:ind w:firstLine="420" w:firstLineChars="20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3</w:t>
            </w:r>
            <w:r>
              <w:rPr>
                <w:rFonts w:hint="eastAsia" w:ascii="宋体" w:hAnsi="宋体" w:cs="宋体"/>
                <w:kern w:val="0"/>
                <w:szCs w:val="21"/>
              </w:rPr>
              <w:t>）履约担保的提交时间：见专用合同条款。</w:t>
            </w:r>
          </w:p>
          <w:p w14:paraId="23BE78A9">
            <w:pPr>
              <w:snapToGrid w:val="0"/>
              <w:spacing w:line="400" w:lineRule="exact"/>
              <w:ind w:firstLine="420" w:firstLineChars="20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4</w:t>
            </w:r>
            <w:r>
              <w:rPr>
                <w:rFonts w:hint="eastAsia" w:ascii="宋体" w:hAnsi="宋体" w:cs="宋体"/>
                <w:kern w:val="0"/>
                <w:szCs w:val="21"/>
              </w:rPr>
              <w:t>）履约担保的期限：见专用合同条款。</w:t>
            </w:r>
          </w:p>
          <w:p w14:paraId="6625F32C">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cs="宋体"/>
                <w:kern w:val="0"/>
                <w:szCs w:val="21"/>
              </w:rPr>
              <w:t>（</w:t>
            </w:r>
            <w:r>
              <w:rPr>
                <w:rFonts w:hint="eastAsia" w:ascii="宋体" w:hAnsi="宋体" w:cs="宋体"/>
                <w:kern w:val="0"/>
                <w:szCs w:val="21"/>
                <w:lang w:val="en-US" w:eastAsia="zh-CN"/>
              </w:rPr>
              <w:t>5</w:t>
            </w:r>
            <w:r>
              <w:rPr>
                <w:rFonts w:hint="eastAsia" w:ascii="宋体" w:hAnsi="宋体" w:cs="宋体"/>
                <w:kern w:val="0"/>
                <w:szCs w:val="21"/>
              </w:rPr>
              <w:t>）履约担保的退还时间：见专用合同条款</w:t>
            </w:r>
            <w:r>
              <w:rPr>
                <w:rFonts w:hint="eastAsia" w:ascii="宋体" w:hAnsi="宋体"/>
                <w:kern w:val="0"/>
                <w:szCs w:val="21"/>
              </w:rPr>
              <w:t>。</w:t>
            </w:r>
          </w:p>
        </w:tc>
      </w:tr>
      <w:tr w14:paraId="67361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A7D794">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8.1</w:t>
            </w:r>
          </w:p>
        </w:tc>
        <w:tc>
          <w:tcPr>
            <w:tcW w:w="1644" w:type="dxa"/>
            <w:vAlign w:val="center"/>
          </w:tcPr>
          <w:p w14:paraId="00661BC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vAlign w:val="center"/>
          </w:tcPr>
          <w:p w14:paraId="1EB5AE7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1</w:t>
            </w:r>
            <w:r>
              <w:rPr>
                <w:rFonts w:hint="eastAsia" w:ascii="宋体" w:hAnsi="宋体"/>
                <w:kern w:val="0"/>
                <w:szCs w:val="21"/>
                <w:lang w:eastAsia="zh-CN"/>
              </w:rPr>
              <w:t>）竞选截止时间</w:t>
            </w:r>
            <w:r>
              <w:rPr>
                <w:rFonts w:hint="eastAsia" w:ascii="宋体" w:hAnsi="宋体"/>
                <w:kern w:val="0"/>
                <w:szCs w:val="21"/>
              </w:rPr>
              <w:t>止，</w:t>
            </w:r>
            <w:r>
              <w:rPr>
                <w:rFonts w:hint="eastAsia" w:ascii="宋体" w:hAnsi="宋体"/>
                <w:kern w:val="0"/>
                <w:szCs w:val="21"/>
                <w:lang w:eastAsia="zh-CN"/>
              </w:rPr>
              <w:t>竞选人</w:t>
            </w:r>
            <w:r>
              <w:rPr>
                <w:rFonts w:hint="eastAsia" w:ascii="宋体" w:hAnsi="宋体"/>
                <w:kern w:val="0"/>
                <w:szCs w:val="21"/>
              </w:rPr>
              <w:t>少于 3 个的</w:t>
            </w:r>
            <w:r>
              <w:rPr>
                <w:rFonts w:hint="eastAsia" w:ascii="宋体" w:hAnsi="宋体"/>
                <w:kern w:val="0"/>
                <w:szCs w:val="21"/>
                <w:lang w:eastAsia="zh-CN"/>
              </w:rPr>
              <w:t>（</w:t>
            </w:r>
            <w:r>
              <w:rPr>
                <w:rFonts w:hint="eastAsia" w:ascii="宋体" w:hAnsi="宋体"/>
                <w:kern w:val="0"/>
                <w:szCs w:val="21"/>
              </w:rPr>
              <w:t>本款只适用于首次招标</w:t>
            </w:r>
            <w:r>
              <w:rPr>
                <w:rFonts w:hint="eastAsia" w:ascii="宋体" w:hAnsi="宋体"/>
                <w:kern w:val="0"/>
                <w:szCs w:val="21"/>
                <w:lang w:eastAsia="zh-CN"/>
              </w:rPr>
              <w:t>）</w:t>
            </w:r>
            <w:r>
              <w:rPr>
                <w:rFonts w:hint="eastAsia" w:ascii="宋体" w:hAnsi="宋体"/>
                <w:kern w:val="0"/>
                <w:szCs w:val="21"/>
              </w:rPr>
              <w:t>；</w:t>
            </w:r>
          </w:p>
          <w:p w14:paraId="7D053A5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2</w:t>
            </w:r>
            <w:r>
              <w:rPr>
                <w:rFonts w:hint="eastAsia" w:ascii="宋体" w:hAnsi="宋体"/>
                <w:kern w:val="0"/>
                <w:szCs w:val="21"/>
                <w:lang w:eastAsia="zh-CN"/>
              </w:rPr>
              <w:t>）</w:t>
            </w:r>
            <w:r>
              <w:rPr>
                <w:rFonts w:hint="eastAsia" w:ascii="宋体" w:hAnsi="宋体"/>
                <w:kern w:val="0"/>
                <w:szCs w:val="21"/>
              </w:rPr>
              <w:t>经评标委员会评审后否决所有投标的；</w:t>
            </w:r>
          </w:p>
          <w:p w14:paraId="051EFC6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3</w:t>
            </w:r>
            <w:r>
              <w:rPr>
                <w:rFonts w:hint="eastAsia" w:ascii="宋体" w:hAnsi="宋体"/>
                <w:kern w:val="0"/>
                <w:szCs w:val="21"/>
                <w:lang w:eastAsia="zh-CN"/>
              </w:rPr>
              <w:t>）</w:t>
            </w:r>
            <w:r>
              <w:rPr>
                <w:rFonts w:hint="eastAsia" w:ascii="宋体" w:hAnsi="宋体"/>
                <w:kern w:val="0"/>
                <w:szCs w:val="21"/>
              </w:rPr>
              <w:t>经评标委员会评审后部分投标被否决，因有效</w:t>
            </w:r>
            <w:r>
              <w:rPr>
                <w:rFonts w:hint="eastAsia" w:ascii="宋体" w:hAnsi="宋体"/>
                <w:kern w:val="0"/>
                <w:szCs w:val="21"/>
                <w:lang w:eastAsia="zh-CN"/>
              </w:rPr>
              <w:t>竞选人</w:t>
            </w:r>
            <w:r>
              <w:rPr>
                <w:rFonts w:hint="eastAsia" w:ascii="宋体" w:hAnsi="宋体"/>
                <w:kern w:val="0"/>
                <w:szCs w:val="21"/>
              </w:rPr>
              <w:t>不足三个使得投标明显缺乏竞争的</w:t>
            </w:r>
            <w:r>
              <w:rPr>
                <w:rFonts w:hint="eastAsia" w:ascii="宋体" w:hAnsi="宋体"/>
                <w:kern w:val="0"/>
                <w:szCs w:val="21"/>
                <w:lang w:eastAsia="zh-CN"/>
              </w:rPr>
              <w:t>（</w:t>
            </w:r>
            <w:r>
              <w:rPr>
                <w:rFonts w:hint="eastAsia" w:ascii="宋体" w:hAnsi="宋体"/>
                <w:kern w:val="0"/>
                <w:szCs w:val="21"/>
              </w:rPr>
              <w:t>本款只适用于首次招标</w:t>
            </w:r>
            <w:r>
              <w:rPr>
                <w:rFonts w:hint="eastAsia" w:ascii="宋体" w:hAnsi="宋体"/>
                <w:kern w:val="0"/>
                <w:szCs w:val="21"/>
                <w:lang w:eastAsia="zh-CN"/>
              </w:rPr>
              <w:t>）</w:t>
            </w:r>
            <w:r>
              <w:rPr>
                <w:rFonts w:hint="eastAsia" w:ascii="宋体" w:hAnsi="宋体"/>
                <w:kern w:val="0"/>
                <w:szCs w:val="21"/>
              </w:rPr>
              <w:t>；</w:t>
            </w:r>
          </w:p>
          <w:p w14:paraId="505F42B0">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4</w:t>
            </w:r>
            <w:r>
              <w:rPr>
                <w:rFonts w:hint="eastAsia" w:ascii="宋体" w:hAnsi="宋体"/>
                <w:kern w:val="0"/>
                <w:szCs w:val="21"/>
                <w:lang w:eastAsia="zh-CN"/>
              </w:rPr>
              <w:t>）</w:t>
            </w:r>
            <w:r>
              <w:rPr>
                <w:rFonts w:hint="eastAsia" w:ascii="宋体" w:hAnsi="宋体"/>
                <w:kern w:val="0"/>
                <w:szCs w:val="21"/>
              </w:rPr>
              <w:t>法律法规规定的其他情形。</w:t>
            </w:r>
          </w:p>
        </w:tc>
      </w:tr>
      <w:tr w14:paraId="10B7A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72F486">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8.2</w:t>
            </w:r>
          </w:p>
        </w:tc>
        <w:tc>
          <w:tcPr>
            <w:tcW w:w="1644" w:type="dxa"/>
            <w:vAlign w:val="center"/>
          </w:tcPr>
          <w:p w14:paraId="10A836BD">
            <w:pPr>
              <w:keepNext w:val="0"/>
              <w:keepLines w:val="0"/>
              <w:pageBreakBefore w:val="0"/>
              <w:kinsoku/>
              <w:wordWrap/>
              <w:overflowPunct/>
              <w:topLinePunct w:val="0"/>
              <w:bidi w:val="0"/>
              <w:snapToGrid w:val="0"/>
              <w:spacing w:line="400" w:lineRule="exact"/>
              <w:jc w:val="center"/>
              <w:textAlignment w:val="auto"/>
            </w:pPr>
            <w:bookmarkStart w:id="97" w:name="_Toc509218709"/>
            <w:bookmarkStart w:id="98" w:name="_Toc536628250"/>
            <w:bookmarkStart w:id="99" w:name="_Toc16930431"/>
            <w:bookmarkStart w:id="100" w:name="_Toc430530434"/>
            <w:bookmarkStart w:id="101" w:name="_Toc13210670"/>
            <w:r>
              <w:rPr>
                <w:rFonts w:hint="eastAsia" w:ascii="宋体" w:hAnsi="宋体"/>
                <w:kern w:val="0"/>
                <w:szCs w:val="21"/>
              </w:rPr>
              <w:t>重新</w:t>
            </w:r>
            <w:r>
              <w:rPr>
                <w:rFonts w:ascii="宋体" w:hAnsi="宋体"/>
                <w:kern w:val="0"/>
                <w:szCs w:val="21"/>
              </w:rPr>
              <w:t>招标和不再招标</w:t>
            </w:r>
            <w:bookmarkEnd w:id="97"/>
            <w:bookmarkEnd w:id="98"/>
            <w:bookmarkEnd w:id="99"/>
            <w:bookmarkEnd w:id="100"/>
            <w:bookmarkEnd w:id="101"/>
          </w:p>
        </w:tc>
        <w:tc>
          <w:tcPr>
            <w:tcW w:w="6490" w:type="dxa"/>
            <w:vAlign w:val="center"/>
          </w:tcPr>
          <w:p w14:paraId="41AC108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napToGrid w:val="0"/>
                <w:kern w:val="0"/>
                <w:szCs w:val="21"/>
              </w:rPr>
            </w:pPr>
            <w:r>
              <w:rPr>
                <w:rFonts w:hint="eastAsia" w:ascii="宋体" w:hAnsi="宋体"/>
                <w:snapToGrid w:val="0"/>
                <w:kern w:val="0"/>
                <w:szCs w:val="21"/>
              </w:rPr>
              <w:t>重新招标的</w:t>
            </w:r>
            <w:r>
              <w:rPr>
                <w:rFonts w:hint="eastAsia" w:ascii="宋体" w:hAnsi="宋体"/>
                <w:snapToGrid w:val="0"/>
                <w:kern w:val="0"/>
                <w:szCs w:val="21"/>
                <w:lang w:eastAsia="zh-CN"/>
              </w:rPr>
              <w:t>竞选人</w:t>
            </w:r>
            <w:r>
              <w:rPr>
                <w:rFonts w:hint="eastAsia" w:ascii="宋体" w:hAnsi="宋体"/>
                <w:snapToGrid w:val="0"/>
                <w:kern w:val="0"/>
                <w:szCs w:val="21"/>
              </w:rPr>
              <w:t>仍然少于三个的，按照招标投标法律法规规定的程序开标和评标。重新招标经评审有有效</w:t>
            </w:r>
            <w:r>
              <w:rPr>
                <w:rFonts w:hint="eastAsia" w:ascii="宋体" w:hAnsi="宋体"/>
                <w:snapToGrid w:val="0"/>
                <w:kern w:val="0"/>
                <w:szCs w:val="21"/>
                <w:lang w:eastAsia="zh-CN"/>
              </w:rPr>
              <w:t>竞选人</w:t>
            </w:r>
            <w:r>
              <w:rPr>
                <w:rFonts w:hint="eastAsia" w:ascii="宋体" w:hAnsi="宋体"/>
                <w:snapToGrid w:val="0"/>
                <w:kern w:val="0"/>
                <w:szCs w:val="21"/>
              </w:rPr>
              <w:t>的，应当依法确定</w:t>
            </w:r>
            <w:r>
              <w:rPr>
                <w:rFonts w:hint="eastAsia" w:ascii="宋体" w:hAnsi="宋体"/>
                <w:snapToGrid w:val="0"/>
                <w:kern w:val="0"/>
                <w:szCs w:val="21"/>
                <w:lang w:eastAsia="zh-CN"/>
              </w:rPr>
              <w:t>中选候选人</w:t>
            </w:r>
            <w:r>
              <w:rPr>
                <w:rFonts w:hint="eastAsia" w:ascii="宋体" w:hAnsi="宋体"/>
                <w:snapToGrid w:val="0"/>
                <w:kern w:val="0"/>
                <w:szCs w:val="21"/>
              </w:rPr>
              <w:t>；无有效</w:t>
            </w:r>
            <w:r>
              <w:rPr>
                <w:rFonts w:hint="eastAsia" w:ascii="宋体" w:hAnsi="宋体"/>
                <w:snapToGrid w:val="0"/>
                <w:kern w:val="0"/>
                <w:szCs w:val="21"/>
                <w:lang w:eastAsia="zh-CN"/>
              </w:rPr>
              <w:t>竞选人</w:t>
            </w:r>
            <w:r>
              <w:rPr>
                <w:rFonts w:hint="eastAsia" w:ascii="宋体" w:hAnsi="宋体"/>
                <w:snapToGrid w:val="0"/>
                <w:kern w:val="0"/>
                <w:szCs w:val="21"/>
              </w:rPr>
              <w:t>的，可以不再进行招标，但是按照国家有关规定需要履行审批、核准手续的依法必须进行招标的项目，应当报原项目投资主管部门审批、核准</w:t>
            </w:r>
            <w:r>
              <w:rPr>
                <w:rFonts w:ascii="宋体" w:hAnsi="宋体"/>
                <w:snapToGrid w:val="0"/>
                <w:kern w:val="0"/>
                <w:szCs w:val="21"/>
              </w:rPr>
              <w:t>。</w:t>
            </w:r>
          </w:p>
        </w:tc>
      </w:tr>
      <w:tr w14:paraId="3F378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04395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10</w:t>
            </w:r>
          </w:p>
        </w:tc>
        <w:tc>
          <w:tcPr>
            <w:tcW w:w="8134" w:type="dxa"/>
            <w:gridSpan w:val="2"/>
            <w:vAlign w:val="center"/>
          </w:tcPr>
          <w:p w14:paraId="214F4BF9">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需要补充的其他内容</w:t>
            </w:r>
          </w:p>
        </w:tc>
      </w:tr>
      <w:tr w14:paraId="3AA23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15C4B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10.1</w:t>
            </w:r>
          </w:p>
        </w:tc>
        <w:tc>
          <w:tcPr>
            <w:tcW w:w="1644" w:type="dxa"/>
            <w:vAlign w:val="center"/>
          </w:tcPr>
          <w:p w14:paraId="643FAF93">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ascii="宋体" w:hAnsi="宋体"/>
                <w:kern w:val="0"/>
                <w:szCs w:val="21"/>
              </w:rPr>
              <w:t>支付担保</w:t>
            </w:r>
          </w:p>
        </w:tc>
        <w:tc>
          <w:tcPr>
            <w:tcW w:w="6490" w:type="dxa"/>
            <w:vAlign w:val="center"/>
          </w:tcPr>
          <w:p w14:paraId="28AA662C">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kern w:val="0"/>
                <w:szCs w:val="21"/>
                <w:lang w:val="en-US" w:eastAsia="zh-CN"/>
              </w:rPr>
              <w:t>/</w:t>
            </w:r>
          </w:p>
        </w:tc>
      </w:tr>
      <w:tr w14:paraId="38B03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B74BF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ascii="宋体" w:hAnsi="宋体"/>
                <w:kern w:val="0"/>
                <w:szCs w:val="21"/>
              </w:rPr>
              <w:t>10.</w:t>
            </w:r>
            <w:r>
              <w:rPr>
                <w:rFonts w:hint="eastAsia" w:ascii="宋体" w:hAnsi="宋体"/>
                <w:kern w:val="0"/>
                <w:szCs w:val="21"/>
                <w:lang w:val="en-US" w:eastAsia="zh-CN"/>
              </w:rPr>
              <w:t>2</w:t>
            </w:r>
          </w:p>
        </w:tc>
        <w:tc>
          <w:tcPr>
            <w:tcW w:w="1644" w:type="dxa"/>
            <w:vAlign w:val="center"/>
          </w:tcPr>
          <w:p w14:paraId="7FFE3041">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14:paraId="0968CC32">
            <w:pPr>
              <w:keepNext w:val="0"/>
              <w:keepLines w:val="0"/>
              <w:pageBreakBefore w:val="0"/>
              <w:widowControl/>
              <w:kinsoku/>
              <w:wordWrap/>
              <w:overflowPunct/>
              <w:topLinePunct w:val="0"/>
              <w:bidi w:val="0"/>
              <w:spacing w:line="400" w:lineRule="exact"/>
              <w:ind w:firstLine="420" w:firstLineChars="200"/>
              <w:textAlignment w:val="auto"/>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hint="eastAsia" w:ascii="宋体" w:hAnsi="宋体"/>
                <w:kern w:val="0"/>
                <w:szCs w:val="21"/>
                <w:lang w:eastAsia="zh-CN"/>
              </w:rPr>
              <w:t>竞选人</w:t>
            </w:r>
            <w:r>
              <w:rPr>
                <w:rFonts w:ascii="宋体" w:hAnsi="宋体"/>
                <w:kern w:val="0"/>
                <w:szCs w:val="21"/>
              </w:rPr>
              <w:t>或者其他利害关系人就本项目的</w:t>
            </w:r>
            <w:r>
              <w:rPr>
                <w:rFonts w:hint="eastAsia" w:ascii="宋体" w:hAnsi="宋体"/>
                <w:kern w:val="0"/>
                <w:szCs w:val="21"/>
                <w:lang w:eastAsia="zh-CN"/>
              </w:rPr>
              <w:t>比选文件</w:t>
            </w:r>
            <w:r>
              <w:rPr>
                <w:rFonts w:hint="eastAsia" w:ascii="宋体" w:hAnsi="宋体"/>
                <w:kern w:val="0"/>
                <w:szCs w:val="21"/>
              </w:rPr>
              <w:t>（含澄清修改）、开标情况、</w:t>
            </w:r>
            <w:r>
              <w:rPr>
                <w:rFonts w:ascii="宋体" w:hAnsi="宋体"/>
                <w:kern w:val="0"/>
                <w:szCs w:val="21"/>
              </w:rPr>
              <w:t>评标结果等事项提出投诉</w:t>
            </w:r>
            <w:r>
              <w:rPr>
                <w:rFonts w:hint="eastAsia" w:ascii="宋体" w:hAnsi="宋体"/>
                <w:kern w:val="0"/>
                <w:szCs w:val="21"/>
              </w:rPr>
              <w:t>的</w:t>
            </w:r>
            <w:r>
              <w:rPr>
                <w:rFonts w:ascii="宋体" w:hAnsi="宋体"/>
                <w:kern w:val="0"/>
                <w:szCs w:val="21"/>
              </w:rPr>
              <w:t>，应当先向</w:t>
            </w:r>
            <w:r>
              <w:rPr>
                <w:rFonts w:hint="eastAsia" w:ascii="宋体" w:hAnsi="宋体"/>
                <w:kern w:val="0"/>
                <w:szCs w:val="21"/>
                <w:lang w:eastAsia="zh-CN"/>
              </w:rPr>
              <w:t>比选人</w:t>
            </w:r>
            <w:r>
              <w:rPr>
                <w:rFonts w:ascii="宋体" w:hAnsi="宋体"/>
                <w:kern w:val="0"/>
                <w:szCs w:val="21"/>
              </w:rPr>
              <w:t>提出异议；</w:t>
            </w:r>
            <w:r>
              <w:rPr>
                <w:rFonts w:hint="eastAsia" w:ascii="宋体" w:hAnsi="宋体"/>
                <w:kern w:val="0"/>
                <w:szCs w:val="21"/>
                <w:lang w:eastAsia="zh-CN"/>
              </w:rPr>
              <w:t>比选人</w:t>
            </w:r>
            <w:r>
              <w:rPr>
                <w:rFonts w:ascii="宋体" w:hAnsi="宋体"/>
                <w:kern w:val="0"/>
                <w:szCs w:val="21"/>
              </w:rPr>
              <w:t>应当在规定时间内答复；对</w:t>
            </w:r>
            <w:r>
              <w:rPr>
                <w:rFonts w:hint="eastAsia" w:ascii="宋体" w:hAnsi="宋体"/>
                <w:kern w:val="0"/>
                <w:szCs w:val="21"/>
                <w:lang w:eastAsia="zh-CN"/>
              </w:rPr>
              <w:t>比选人</w:t>
            </w:r>
            <w:r>
              <w:rPr>
                <w:rFonts w:ascii="宋体" w:hAnsi="宋体"/>
                <w:kern w:val="0"/>
                <w:szCs w:val="21"/>
              </w:rPr>
              <w:t>的答复不满意，可向行政监督部门投诉。</w:t>
            </w:r>
          </w:p>
          <w:p w14:paraId="136B3C78">
            <w:pPr>
              <w:keepNext w:val="0"/>
              <w:keepLines w:val="0"/>
              <w:pageBreakBefore w:val="0"/>
              <w:widowControl/>
              <w:kinsoku/>
              <w:wordWrap/>
              <w:overflowPunct/>
              <w:topLinePunct w:val="0"/>
              <w:bidi w:val="0"/>
              <w:spacing w:line="400" w:lineRule="exact"/>
              <w:ind w:firstLine="420" w:firstLineChars="200"/>
              <w:textAlignment w:val="auto"/>
              <w:rPr>
                <w:rFonts w:ascii="宋体" w:hAnsi="宋体"/>
                <w:kern w:val="0"/>
                <w:szCs w:val="21"/>
              </w:rPr>
            </w:pPr>
            <w:r>
              <w:rPr>
                <w:rFonts w:hint="eastAsia" w:ascii="宋体" w:hAnsi="宋体"/>
                <w:kern w:val="0"/>
                <w:szCs w:val="21"/>
              </w:rPr>
              <w:t>提出异议或投诉时应当包括下列内容：</w:t>
            </w:r>
          </w:p>
          <w:p w14:paraId="00C623C0">
            <w:pPr>
              <w:keepNext w:val="0"/>
              <w:keepLines w:val="0"/>
              <w:pageBreakBefore w:val="0"/>
              <w:widowControl/>
              <w:kinsoku/>
              <w:wordWrap/>
              <w:overflowPunct/>
              <w:topLinePunct w:val="0"/>
              <w:bidi w:val="0"/>
              <w:spacing w:line="400" w:lineRule="exact"/>
              <w:ind w:firstLine="420" w:firstLineChars="200"/>
              <w:textAlignment w:val="auto"/>
              <w:rPr>
                <w:rFonts w:ascii="宋体" w:hAnsi="宋体"/>
                <w:kern w:val="0"/>
                <w:szCs w:val="21"/>
              </w:rPr>
            </w:pPr>
            <w:r>
              <w:rPr>
                <w:rFonts w:hint="eastAsia" w:ascii="宋体" w:hAnsi="宋体"/>
                <w:kern w:val="0"/>
                <w:szCs w:val="21"/>
              </w:rPr>
              <w:t>（1）异议</w:t>
            </w:r>
            <w:r>
              <w:rPr>
                <w:rFonts w:hint="eastAsia" w:ascii="宋体" w:hAnsi="宋体"/>
                <w:kern w:val="0"/>
                <w:szCs w:val="21"/>
                <w:lang w:val="en-US" w:eastAsia="zh-CN"/>
              </w:rPr>
              <w:t>人</w:t>
            </w:r>
            <w:r>
              <w:rPr>
                <w:rFonts w:hint="eastAsia" w:ascii="宋体" w:hAnsi="宋体"/>
                <w:kern w:val="0"/>
                <w:szCs w:val="21"/>
              </w:rPr>
              <w:t>或投诉人的</w:t>
            </w:r>
            <w:r>
              <w:rPr>
                <w:rFonts w:hint="eastAsia" w:ascii="宋体" w:hAnsi="宋体"/>
                <w:kern w:val="0"/>
                <w:szCs w:val="21"/>
                <w:lang w:eastAsia="zh-CN"/>
              </w:rPr>
              <w:t>姓名</w:t>
            </w:r>
            <w:r>
              <w:rPr>
                <w:rFonts w:hint="eastAsia" w:ascii="宋体" w:hAnsi="宋体"/>
                <w:kern w:val="0"/>
                <w:szCs w:val="21"/>
                <w:lang w:val="en-US" w:eastAsia="zh-CN"/>
              </w:rPr>
              <w:t>/</w:t>
            </w:r>
            <w:r>
              <w:rPr>
                <w:rFonts w:hint="eastAsia" w:ascii="宋体" w:hAnsi="宋体"/>
                <w:kern w:val="0"/>
                <w:szCs w:val="21"/>
              </w:rPr>
              <w:t>名称、地址及有效联系方式；</w:t>
            </w:r>
          </w:p>
          <w:p w14:paraId="2E754A3A">
            <w:pPr>
              <w:keepNext w:val="0"/>
              <w:keepLines w:val="0"/>
              <w:pageBreakBefore w:val="0"/>
              <w:widowControl/>
              <w:kinsoku/>
              <w:wordWrap/>
              <w:overflowPunct/>
              <w:topLinePunct w:val="0"/>
              <w:bidi w:val="0"/>
              <w:spacing w:line="400" w:lineRule="exact"/>
              <w:ind w:firstLine="420" w:firstLineChars="200"/>
              <w:textAlignment w:val="auto"/>
              <w:rPr>
                <w:rFonts w:ascii="宋体" w:hAnsi="宋体"/>
                <w:kern w:val="0"/>
                <w:szCs w:val="21"/>
              </w:rPr>
            </w:pPr>
            <w:r>
              <w:rPr>
                <w:rFonts w:hint="eastAsia" w:ascii="宋体" w:hAnsi="宋体"/>
                <w:kern w:val="0"/>
                <w:szCs w:val="21"/>
              </w:rPr>
              <w:t>（2）被异议</w:t>
            </w:r>
            <w:r>
              <w:rPr>
                <w:rFonts w:hint="eastAsia" w:ascii="宋体" w:hAnsi="宋体"/>
                <w:kern w:val="0"/>
                <w:szCs w:val="21"/>
                <w:lang w:val="en-US" w:eastAsia="zh-CN"/>
              </w:rPr>
              <w:t>人</w:t>
            </w:r>
            <w:r>
              <w:rPr>
                <w:rFonts w:hint="eastAsia" w:ascii="宋体" w:hAnsi="宋体"/>
                <w:kern w:val="0"/>
                <w:szCs w:val="21"/>
              </w:rPr>
              <w:t>或</w:t>
            </w:r>
            <w:r>
              <w:rPr>
                <w:rFonts w:hint="eastAsia" w:ascii="宋体" w:hAnsi="宋体"/>
                <w:kern w:val="0"/>
                <w:szCs w:val="21"/>
                <w:lang w:val="en-US" w:eastAsia="zh-CN"/>
              </w:rPr>
              <w:t>被</w:t>
            </w:r>
            <w:r>
              <w:rPr>
                <w:rFonts w:hint="eastAsia" w:ascii="宋体" w:hAnsi="宋体"/>
                <w:kern w:val="0"/>
                <w:szCs w:val="21"/>
              </w:rPr>
              <w:t>投诉人的名称、地址及有效联系方式；</w:t>
            </w:r>
          </w:p>
          <w:p w14:paraId="55FB6218">
            <w:pPr>
              <w:keepNext w:val="0"/>
              <w:keepLines w:val="0"/>
              <w:pageBreakBefore w:val="0"/>
              <w:widowControl/>
              <w:kinsoku/>
              <w:wordWrap/>
              <w:overflowPunct/>
              <w:topLinePunct w:val="0"/>
              <w:bidi w:val="0"/>
              <w:spacing w:line="400" w:lineRule="exact"/>
              <w:ind w:firstLine="420" w:firstLineChars="200"/>
              <w:textAlignment w:val="auto"/>
              <w:rPr>
                <w:rFonts w:ascii="宋体" w:hAnsi="宋体"/>
                <w:kern w:val="0"/>
                <w:szCs w:val="21"/>
              </w:rPr>
            </w:pPr>
            <w:r>
              <w:rPr>
                <w:rFonts w:hint="eastAsia" w:ascii="宋体" w:hAnsi="宋体"/>
                <w:kern w:val="0"/>
                <w:szCs w:val="21"/>
              </w:rPr>
              <w:t>（3）异议或投诉事项的基本事实；</w:t>
            </w:r>
          </w:p>
          <w:p w14:paraId="2EC168E5">
            <w:pPr>
              <w:keepNext w:val="0"/>
              <w:keepLines w:val="0"/>
              <w:pageBreakBefore w:val="0"/>
              <w:widowControl/>
              <w:kinsoku/>
              <w:wordWrap/>
              <w:overflowPunct/>
              <w:topLinePunct w:val="0"/>
              <w:bidi w:val="0"/>
              <w:spacing w:line="400" w:lineRule="exact"/>
              <w:ind w:firstLine="420" w:firstLineChars="200"/>
              <w:textAlignment w:val="auto"/>
              <w:rPr>
                <w:rFonts w:ascii="宋体" w:hAnsi="宋体"/>
                <w:kern w:val="0"/>
                <w:szCs w:val="21"/>
              </w:rPr>
            </w:pPr>
            <w:r>
              <w:rPr>
                <w:rFonts w:hint="eastAsia" w:ascii="宋体" w:hAnsi="宋体"/>
                <w:kern w:val="0"/>
                <w:szCs w:val="21"/>
              </w:rPr>
              <w:t>（4）请求及主张；</w:t>
            </w:r>
          </w:p>
          <w:p w14:paraId="039C4355">
            <w:pPr>
              <w:keepNext w:val="0"/>
              <w:keepLines w:val="0"/>
              <w:pageBreakBefore w:val="0"/>
              <w:widowControl/>
              <w:kinsoku/>
              <w:wordWrap/>
              <w:overflowPunct/>
              <w:topLinePunct w:val="0"/>
              <w:bidi w:val="0"/>
              <w:spacing w:line="400" w:lineRule="exact"/>
              <w:ind w:firstLine="420" w:firstLineChars="200"/>
              <w:textAlignment w:val="auto"/>
              <w:rPr>
                <w:rFonts w:ascii="宋体" w:hAnsi="宋体"/>
                <w:kern w:val="0"/>
                <w:szCs w:val="21"/>
              </w:rPr>
            </w:pPr>
            <w:r>
              <w:rPr>
                <w:rFonts w:hint="eastAsia" w:ascii="宋体" w:hAnsi="宋体"/>
                <w:kern w:val="0"/>
                <w:szCs w:val="21"/>
              </w:rPr>
              <w:t>（5）涉及事项的证据、证明材料。</w:t>
            </w:r>
          </w:p>
          <w:p w14:paraId="6F1E89A4">
            <w:pPr>
              <w:keepNext w:val="0"/>
              <w:keepLines w:val="0"/>
              <w:pageBreakBefore w:val="0"/>
              <w:widowControl/>
              <w:kinsoku/>
              <w:wordWrap/>
              <w:overflowPunct/>
              <w:topLinePunct w:val="0"/>
              <w:bidi w:val="0"/>
              <w:spacing w:line="400" w:lineRule="exact"/>
              <w:ind w:firstLine="420" w:firstLineChars="200"/>
              <w:textAlignment w:val="auto"/>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w:t>
            </w:r>
            <w:r>
              <w:rPr>
                <w:rFonts w:hint="eastAsia" w:ascii="宋体" w:hAnsi="宋体"/>
                <w:kern w:val="0"/>
                <w:szCs w:val="21"/>
                <w:lang w:val="en-US" w:eastAsia="zh-CN"/>
              </w:rPr>
              <w:t>法人</w:t>
            </w:r>
            <w:r>
              <w:rPr>
                <w:rFonts w:hint="eastAsia" w:ascii="宋体" w:hAnsi="宋体"/>
                <w:kern w:val="0"/>
                <w:szCs w:val="21"/>
              </w:rPr>
              <w:t>章；异议人或投诉人是其他组织或者自然人的，异议书或投诉书必须由其主要负责人签名或者异议人（或投诉人）本人签名，并附有效身份证明。如有关材料是外文，应当同时提供中文译本。</w:t>
            </w:r>
          </w:p>
          <w:p w14:paraId="56ED04AA">
            <w:pPr>
              <w:keepNext w:val="0"/>
              <w:keepLines w:val="0"/>
              <w:pageBreakBefore w:val="0"/>
              <w:widowControl/>
              <w:kinsoku/>
              <w:wordWrap/>
              <w:overflowPunct/>
              <w:topLinePunct w:val="0"/>
              <w:bidi w:val="0"/>
              <w:spacing w:line="400" w:lineRule="exact"/>
              <w:ind w:firstLine="420" w:firstLineChars="200"/>
              <w:textAlignment w:val="auto"/>
              <w:rPr>
                <w:rFonts w:ascii="宋体" w:hAnsi="宋体"/>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行政监督部门依照</w:t>
            </w:r>
            <w:r>
              <w:rPr>
                <w:rFonts w:hint="eastAsia" w:ascii="宋体" w:hAnsi="宋体"/>
                <w:kern w:val="0"/>
                <w:szCs w:val="21"/>
                <w:lang w:val="en-US" w:eastAsia="zh-CN"/>
              </w:rPr>
              <w:t>相关</w:t>
            </w:r>
            <w:r>
              <w:rPr>
                <w:rFonts w:ascii="宋体" w:hAnsi="宋体"/>
                <w:kern w:val="0"/>
                <w:szCs w:val="21"/>
              </w:rPr>
              <w:t>法律法规文件处理投诉。</w:t>
            </w:r>
          </w:p>
          <w:p w14:paraId="26030E34">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kern w:val="0"/>
                <w:szCs w:val="21"/>
              </w:rPr>
              <w:t xml:space="preserve">3. </w:t>
            </w:r>
            <w:r>
              <w:rPr>
                <w:rFonts w:hint="eastAsia" w:ascii="宋体" w:hAnsi="宋体"/>
                <w:kern w:val="0"/>
                <w:szCs w:val="21"/>
                <w:lang w:eastAsia="zh-CN"/>
              </w:rPr>
              <w:t>竞选人</w:t>
            </w:r>
            <w:r>
              <w:rPr>
                <w:rFonts w:hint="eastAsia" w:ascii="宋体" w:hAnsi="宋体"/>
                <w:kern w:val="0"/>
                <w:szCs w:val="21"/>
                <w:lang w:val="en-US" w:eastAsia="zh-CN"/>
              </w:rPr>
              <w:t>不得</w:t>
            </w:r>
            <w:r>
              <w:rPr>
                <w:rFonts w:hint="eastAsia" w:ascii="宋体" w:hAnsi="宋体"/>
                <w:kern w:val="0"/>
                <w:szCs w:val="21"/>
              </w:rPr>
              <w:t>捏造事实、伪造材料，或者以非法手段获取证明材料进行</w:t>
            </w:r>
            <w:r>
              <w:rPr>
                <w:rFonts w:hint="eastAsia" w:ascii="宋体" w:hAnsi="宋体"/>
                <w:kern w:val="0"/>
                <w:szCs w:val="21"/>
                <w:lang w:val="en-US" w:eastAsia="zh-CN"/>
              </w:rPr>
              <w:t>异议</w:t>
            </w:r>
            <w:r>
              <w:rPr>
                <w:rFonts w:hint="eastAsia" w:ascii="宋体" w:hAnsi="宋体"/>
                <w:kern w:val="0"/>
                <w:szCs w:val="21"/>
              </w:rPr>
              <w:t>或者投诉；</w:t>
            </w:r>
            <w:r>
              <w:rPr>
                <w:rFonts w:ascii="宋体" w:hAnsi="宋体"/>
                <w:kern w:val="0"/>
                <w:szCs w:val="21"/>
              </w:rPr>
              <w:t>给他人造成损失的，依法承担赔偿责任。</w:t>
            </w:r>
          </w:p>
          <w:p w14:paraId="13F1F9FF">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异议受理单位：</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宋体" w:hAnsi="宋体" w:cs="宋体"/>
                <w:snapToGrid w:val="0"/>
                <w:kern w:val="0"/>
                <w:szCs w:val="21"/>
                <w:u w:val="single"/>
              </w:rPr>
              <w:t>垫江县高峰镇人民政府</w:t>
            </w:r>
          </w:p>
          <w:p w14:paraId="349A1B71">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kern w:val="0"/>
                <w:szCs w:val="21"/>
              </w:rPr>
              <w:t>联系电话：</w:t>
            </w:r>
            <w:r>
              <w:rPr>
                <w:rFonts w:hint="eastAsia" w:ascii="宋体" w:hAnsi="宋体" w:cs="宋体"/>
                <w:snapToGrid w:val="0"/>
                <w:kern w:val="0"/>
                <w:szCs w:val="21"/>
                <w:u w:val="single"/>
              </w:rPr>
              <w:t>13594532128</w:t>
            </w:r>
          </w:p>
          <w:p w14:paraId="3C28C6AB">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kern w:val="0"/>
                <w:szCs w:val="21"/>
              </w:rPr>
              <w:t>投诉受理部门：</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宋体" w:hAnsi="宋体" w:cs="宋体"/>
                <w:snapToGrid w:val="0"/>
                <w:kern w:val="0"/>
                <w:szCs w:val="21"/>
                <w:u w:val="single"/>
              </w:rPr>
              <w:t>垫江县高峰镇人民政府</w:t>
            </w:r>
          </w:p>
          <w:p w14:paraId="16DC024B">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kern w:val="0"/>
                <w:szCs w:val="21"/>
              </w:rPr>
              <w:t>联系电话：</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宋体" w:hAnsi="宋体" w:cs="宋体"/>
                <w:snapToGrid w:val="0"/>
                <w:kern w:val="0"/>
                <w:szCs w:val="21"/>
                <w:u w:val="single"/>
              </w:rPr>
              <w:t>13594532128</w:t>
            </w:r>
          </w:p>
        </w:tc>
      </w:tr>
      <w:tr w14:paraId="606453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72CD78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3</w:t>
            </w:r>
          </w:p>
        </w:tc>
        <w:tc>
          <w:tcPr>
            <w:tcW w:w="1644" w:type="dxa"/>
            <w:vAlign w:val="center"/>
          </w:tcPr>
          <w:p w14:paraId="0DCF1607">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工程量清单</w:t>
            </w:r>
          </w:p>
          <w:p w14:paraId="2266AD1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编制说明</w:t>
            </w:r>
          </w:p>
        </w:tc>
        <w:tc>
          <w:tcPr>
            <w:tcW w:w="6490" w:type="dxa"/>
            <w:vAlign w:val="center"/>
          </w:tcPr>
          <w:p w14:paraId="5D7A0D7B">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kern w:val="0"/>
                <w:szCs w:val="21"/>
                <w:lang w:eastAsia="zh-CN"/>
              </w:rPr>
            </w:pPr>
            <w:r>
              <w:rPr>
                <w:rFonts w:hint="eastAsia" w:ascii="宋体" w:hAnsi="宋体"/>
                <w:i/>
                <w:kern w:val="0"/>
                <w:szCs w:val="21"/>
                <w:lang w:val="en-US" w:eastAsia="zh-CN"/>
              </w:rPr>
              <w:t>/</w:t>
            </w:r>
          </w:p>
        </w:tc>
      </w:tr>
      <w:tr w14:paraId="4FF6C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9D451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4</w:t>
            </w:r>
          </w:p>
        </w:tc>
        <w:tc>
          <w:tcPr>
            <w:tcW w:w="1644" w:type="dxa"/>
            <w:vAlign w:val="center"/>
          </w:tcPr>
          <w:p w14:paraId="3DA80955">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建筑</w:t>
            </w:r>
            <w:r>
              <w:rPr>
                <w:rFonts w:ascii="宋体" w:hAnsi="宋体"/>
                <w:kern w:val="0"/>
                <w:szCs w:val="21"/>
              </w:rPr>
              <w:t>领域实施农民工工资专用账户相关</w:t>
            </w:r>
            <w:r>
              <w:rPr>
                <w:rFonts w:hint="eastAsia" w:ascii="宋体" w:hAnsi="宋体"/>
                <w:kern w:val="0"/>
                <w:szCs w:val="21"/>
              </w:rPr>
              <w:t>要求</w:t>
            </w:r>
          </w:p>
        </w:tc>
        <w:tc>
          <w:tcPr>
            <w:tcW w:w="6490" w:type="dxa"/>
            <w:vAlign w:val="center"/>
          </w:tcPr>
          <w:p w14:paraId="7FF26088">
            <w:pPr>
              <w:keepNext w:val="0"/>
              <w:keepLines w:val="0"/>
              <w:pageBreakBefore w:val="0"/>
              <w:widowControl/>
              <w:kinsoku/>
              <w:wordWrap/>
              <w:overflowPunct/>
              <w:topLinePunct w:val="0"/>
              <w:bidi w:val="0"/>
              <w:spacing w:line="400" w:lineRule="exact"/>
              <w:ind w:firstLine="420" w:firstLineChars="200"/>
              <w:textAlignment w:val="auto"/>
              <w:rPr>
                <w:rFonts w:ascii="宋体" w:hAnsi="宋体"/>
                <w:kern w:val="0"/>
                <w:szCs w:val="21"/>
              </w:rPr>
            </w:pPr>
            <w:r>
              <w:rPr>
                <w:rFonts w:hint="eastAsia" w:ascii="宋体" w:hAnsi="宋体"/>
                <w:kern w:val="0"/>
                <w:szCs w:val="21"/>
              </w:rPr>
              <w:t>本项目在</w:t>
            </w:r>
            <w:r>
              <w:rPr>
                <w:rFonts w:ascii="宋体" w:hAnsi="宋体"/>
                <w:kern w:val="0"/>
                <w:szCs w:val="21"/>
              </w:rPr>
              <w:t>实施过程中</w:t>
            </w:r>
            <w:r>
              <w:rPr>
                <w:rFonts w:hint="eastAsia" w:ascii="宋体" w:hAnsi="宋体"/>
                <w:kern w:val="0"/>
                <w:szCs w:val="21"/>
              </w:rPr>
              <w:t>，</w:t>
            </w:r>
            <w:r>
              <w:rPr>
                <w:rFonts w:hint="eastAsia" w:ascii="宋体" w:hAnsi="宋体"/>
                <w:kern w:val="0"/>
                <w:szCs w:val="21"/>
                <w:lang w:eastAsia="zh-CN"/>
              </w:rPr>
              <w:t>中选人</w:t>
            </w:r>
            <w:r>
              <w:rPr>
                <w:rFonts w:ascii="宋体" w:hAnsi="宋体"/>
                <w:kern w:val="0"/>
                <w:szCs w:val="21"/>
              </w:rPr>
              <w:t>必须执行</w:t>
            </w:r>
            <w:r>
              <w:rPr>
                <w:rFonts w:hint="eastAsia" w:ascii="宋体" w:hAnsi="宋体"/>
                <w:kern w:val="0"/>
                <w:szCs w:val="21"/>
                <w:u w:val="single"/>
              </w:rPr>
              <w:t>《保障农民工工资支付条例》（中华人民共和国国务院令第724号）</w:t>
            </w:r>
            <w:r>
              <w:rPr>
                <w:rFonts w:hint="eastAsia" w:ascii="宋体" w:hAnsi="宋体"/>
                <w:kern w:val="0"/>
                <w:szCs w:val="21"/>
                <w:highlight w:val="none"/>
                <w:u w:val="single"/>
                <w:lang w:val="en-US" w:eastAsia="zh-CN"/>
              </w:rPr>
              <w:t>及国家</w:t>
            </w:r>
            <w:r>
              <w:rPr>
                <w:rFonts w:ascii="宋体" w:hAnsi="宋体"/>
                <w:szCs w:val="21"/>
                <w:highlight w:val="none"/>
                <w:u w:val="single"/>
              </w:rPr>
              <w:t>和重庆市现行有关</w:t>
            </w:r>
            <w:r>
              <w:rPr>
                <w:rFonts w:ascii="宋体" w:hAnsi="宋体"/>
                <w:kern w:val="0"/>
                <w:szCs w:val="21"/>
                <w:highlight w:val="none"/>
              </w:rPr>
              <w:t>农民工工资</w:t>
            </w:r>
            <w:r>
              <w:rPr>
                <w:rFonts w:hint="eastAsia" w:ascii="宋体" w:hAnsi="宋体"/>
                <w:kern w:val="0"/>
                <w:szCs w:val="21"/>
                <w:highlight w:val="none"/>
                <w:lang w:val="en-US" w:eastAsia="zh-CN"/>
              </w:rPr>
              <w:t>支付规定</w:t>
            </w:r>
            <w:r>
              <w:rPr>
                <w:rFonts w:hint="eastAsia" w:ascii="宋体" w:hAnsi="宋体"/>
                <w:kern w:val="0"/>
                <w:szCs w:val="21"/>
                <w:highlight w:val="none"/>
              </w:rPr>
              <w:t>，明确农民工工资保证金、实名制、专用账户、银行代发等保障农民工工资支付内容以及违约责任</w:t>
            </w:r>
            <w:r>
              <w:rPr>
                <w:rFonts w:hint="eastAsia" w:ascii="宋体" w:hAnsi="宋体"/>
                <w:kern w:val="0"/>
                <w:szCs w:val="21"/>
              </w:rPr>
              <w:t>，填报相应的网络管理系统。</w:t>
            </w:r>
          </w:p>
          <w:p w14:paraId="7B5B98EB">
            <w:pPr>
              <w:keepNext w:val="0"/>
              <w:keepLines w:val="0"/>
              <w:pageBreakBefore w:val="0"/>
              <w:widowControl/>
              <w:kinsoku/>
              <w:wordWrap/>
              <w:overflowPunct/>
              <w:topLinePunct w:val="0"/>
              <w:bidi w:val="0"/>
              <w:spacing w:line="400" w:lineRule="exact"/>
              <w:ind w:firstLine="420" w:firstLineChars="200"/>
              <w:textAlignment w:val="auto"/>
              <w:rPr>
                <w:rFonts w:ascii="宋体" w:hAnsi="宋体"/>
                <w:kern w:val="0"/>
                <w:szCs w:val="21"/>
              </w:rPr>
            </w:pPr>
            <w:r>
              <w:rPr>
                <w:rFonts w:hint="eastAsia" w:ascii="宋体" w:hAnsi="宋体"/>
                <w:kern w:val="0"/>
                <w:szCs w:val="21"/>
                <w:lang w:eastAsia="zh-CN"/>
              </w:rPr>
              <w:t>竞选人</w:t>
            </w:r>
            <w:r>
              <w:rPr>
                <w:rFonts w:hint="eastAsia" w:ascii="宋体" w:hAnsi="宋体"/>
                <w:kern w:val="0"/>
                <w:szCs w:val="21"/>
              </w:rPr>
              <w:t>中标后，在与发包人签订的合同中，必须明确在</w:t>
            </w:r>
            <w:r>
              <w:rPr>
                <w:rFonts w:hint="eastAsia" w:ascii="宋体" w:hAnsi="宋体"/>
                <w:kern w:val="0"/>
                <w:szCs w:val="21"/>
                <w:lang w:val="en-US" w:eastAsia="zh-CN"/>
              </w:rPr>
              <w:t>重庆市</w:t>
            </w:r>
            <w:r>
              <w:rPr>
                <w:rFonts w:hint="eastAsia" w:ascii="宋体" w:hAnsi="宋体"/>
                <w:kern w:val="0"/>
                <w:szCs w:val="21"/>
              </w:rPr>
              <w:t>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rPr>
              <w:t>。</w:t>
            </w:r>
          </w:p>
        </w:tc>
      </w:tr>
      <w:tr w14:paraId="24D99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B1055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5</w:t>
            </w:r>
          </w:p>
        </w:tc>
        <w:tc>
          <w:tcPr>
            <w:tcW w:w="1644" w:type="dxa"/>
            <w:vAlign w:val="center"/>
          </w:tcPr>
          <w:p w14:paraId="546309E2">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关于对</w:t>
            </w:r>
            <w:r>
              <w:rPr>
                <w:rFonts w:hint="eastAsia" w:ascii="宋体" w:hAnsi="宋体"/>
                <w:kern w:val="0"/>
                <w:szCs w:val="21"/>
                <w:lang w:eastAsia="zh-CN"/>
              </w:rPr>
              <w:t>比选文件</w:t>
            </w:r>
            <w:r>
              <w:rPr>
                <w:rFonts w:hint="eastAsia" w:ascii="宋体" w:hAnsi="宋体"/>
                <w:kern w:val="0"/>
                <w:szCs w:val="21"/>
              </w:rPr>
              <w:t>及投标争议的解释</w:t>
            </w:r>
          </w:p>
        </w:tc>
        <w:tc>
          <w:tcPr>
            <w:tcW w:w="6490" w:type="dxa"/>
            <w:vAlign w:val="center"/>
          </w:tcPr>
          <w:p w14:paraId="63B50A1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kern w:val="0"/>
                <w:szCs w:val="21"/>
              </w:rPr>
            </w:pPr>
            <w:r>
              <w:rPr>
                <w:rFonts w:hint="eastAsia" w:ascii="宋体" w:hAnsi="宋体"/>
                <w:kern w:val="0"/>
                <w:szCs w:val="21"/>
              </w:rPr>
              <w:t>对资格预审文件或者</w:t>
            </w:r>
            <w:r>
              <w:rPr>
                <w:rFonts w:hint="eastAsia" w:ascii="宋体" w:hAnsi="宋体"/>
                <w:kern w:val="0"/>
                <w:szCs w:val="21"/>
                <w:lang w:eastAsia="zh-CN"/>
              </w:rPr>
              <w:t>比选文件</w:t>
            </w:r>
            <w:r>
              <w:rPr>
                <w:rFonts w:hint="eastAsia" w:ascii="宋体" w:hAnsi="宋体"/>
                <w:kern w:val="0"/>
                <w:szCs w:val="21"/>
              </w:rPr>
              <w:t>中的条款理解有争议的，应当作出不利于</w:t>
            </w:r>
            <w:r>
              <w:rPr>
                <w:rFonts w:hint="eastAsia" w:ascii="宋体" w:hAnsi="宋体"/>
                <w:kern w:val="0"/>
                <w:szCs w:val="21"/>
                <w:lang w:eastAsia="zh-CN"/>
              </w:rPr>
              <w:t>比选人</w:t>
            </w:r>
            <w:r>
              <w:rPr>
                <w:rFonts w:hint="eastAsia" w:ascii="宋体" w:hAnsi="宋体"/>
                <w:kern w:val="0"/>
                <w:szCs w:val="21"/>
              </w:rPr>
              <w:t>的解释；对</w:t>
            </w:r>
            <w:r>
              <w:rPr>
                <w:rFonts w:hint="eastAsia" w:ascii="宋体" w:hAnsi="宋体"/>
                <w:kern w:val="0"/>
                <w:szCs w:val="21"/>
                <w:lang w:eastAsia="zh-CN"/>
              </w:rPr>
              <w:t>竞选文件</w:t>
            </w:r>
            <w:r>
              <w:rPr>
                <w:rFonts w:hint="eastAsia" w:ascii="宋体" w:hAnsi="宋体"/>
                <w:kern w:val="0"/>
                <w:szCs w:val="21"/>
              </w:rPr>
              <w:t>理解有争议的，应当作出不利于</w:t>
            </w:r>
            <w:r>
              <w:rPr>
                <w:rFonts w:hint="eastAsia" w:ascii="宋体" w:hAnsi="宋体"/>
                <w:kern w:val="0"/>
                <w:szCs w:val="21"/>
                <w:lang w:eastAsia="zh-CN"/>
              </w:rPr>
              <w:t>竞选人</w:t>
            </w:r>
            <w:r>
              <w:rPr>
                <w:rFonts w:hint="eastAsia" w:ascii="宋体" w:hAnsi="宋体"/>
                <w:kern w:val="0"/>
                <w:szCs w:val="21"/>
              </w:rPr>
              <w:t>的解释。但是，违背国家利益、社会公共利益的除外。</w:t>
            </w:r>
          </w:p>
        </w:tc>
      </w:tr>
      <w:tr w14:paraId="244A7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B775E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6</w:t>
            </w:r>
          </w:p>
        </w:tc>
        <w:tc>
          <w:tcPr>
            <w:tcW w:w="1644" w:type="dxa"/>
            <w:vAlign w:val="center"/>
          </w:tcPr>
          <w:p w14:paraId="40E11E1D">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lang w:eastAsia="zh-CN"/>
              </w:rPr>
              <w:t>竞选人</w:t>
            </w:r>
            <w:r>
              <w:rPr>
                <w:rFonts w:hint="eastAsia" w:ascii="宋体" w:hAnsi="宋体"/>
                <w:kern w:val="0"/>
                <w:szCs w:val="21"/>
              </w:rPr>
              <w:t>注意事项</w:t>
            </w:r>
          </w:p>
        </w:tc>
        <w:tc>
          <w:tcPr>
            <w:tcW w:w="6490" w:type="dxa"/>
            <w:vAlign w:val="center"/>
          </w:tcPr>
          <w:p w14:paraId="63CF6422">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kern w:val="0"/>
                <w:szCs w:val="21"/>
                <w:lang w:eastAsia="zh-CN"/>
              </w:rPr>
            </w:pPr>
            <w:r>
              <w:rPr>
                <w:rFonts w:hint="eastAsia" w:ascii="宋体" w:hAnsi="宋体"/>
                <w:kern w:val="0"/>
                <w:szCs w:val="21"/>
                <w:lang w:val="en-US" w:eastAsia="zh-CN"/>
              </w:rPr>
              <w:t>/</w:t>
            </w:r>
          </w:p>
        </w:tc>
      </w:tr>
      <w:tr w14:paraId="0E9A4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128F9F">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kern w:val="0"/>
                <w:szCs w:val="21"/>
                <w:lang w:val="en-US" w:eastAsia="zh-CN"/>
              </w:rPr>
            </w:pPr>
            <w:r>
              <w:rPr>
                <w:rFonts w:hint="eastAsia" w:ascii="宋体" w:hAnsi="宋体"/>
                <w:kern w:val="0"/>
                <w:szCs w:val="21"/>
              </w:rPr>
              <w:t>10.</w:t>
            </w:r>
            <w:r>
              <w:rPr>
                <w:rFonts w:hint="eastAsia" w:ascii="宋体" w:hAnsi="宋体"/>
                <w:kern w:val="0"/>
                <w:szCs w:val="21"/>
                <w:lang w:val="en-US" w:eastAsia="zh-CN"/>
              </w:rPr>
              <w:t>7</w:t>
            </w:r>
          </w:p>
        </w:tc>
        <w:tc>
          <w:tcPr>
            <w:tcW w:w="1644" w:type="dxa"/>
            <w:vAlign w:val="center"/>
          </w:tcPr>
          <w:p w14:paraId="4F1572D8">
            <w:pPr>
              <w:keepNext w:val="0"/>
              <w:keepLines w:val="0"/>
              <w:pageBreakBefore w:val="0"/>
              <w:kinsoku/>
              <w:wordWrap/>
              <w:overflowPunct/>
              <w:topLinePunct w:val="0"/>
              <w:bidi w:val="0"/>
              <w:snapToGrid w:val="0"/>
              <w:spacing w:line="400" w:lineRule="exact"/>
              <w:jc w:val="center"/>
              <w:textAlignment w:val="auto"/>
              <w:rPr>
                <w:rFonts w:ascii="宋体" w:hAnsi="宋体"/>
                <w:kern w:val="0"/>
                <w:szCs w:val="21"/>
              </w:rPr>
            </w:pPr>
            <w:r>
              <w:rPr>
                <w:rFonts w:hint="eastAsia" w:ascii="宋体" w:hAnsi="宋体"/>
                <w:kern w:val="0"/>
                <w:szCs w:val="21"/>
              </w:rPr>
              <w:t>其他</w:t>
            </w:r>
          </w:p>
        </w:tc>
        <w:tc>
          <w:tcPr>
            <w:tcW w:w="6490" w:type="dxa"/>
            <w:vAlign w:val="center"/>
          </w:tcPr>
          <w:p w14:paraId="3E644C6A">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1、重新公开竞争性比选后竞选人仍少于3人，按法定程序开标和评审，确定中选人。经评审无合格竞选人，报经监督部门批准可以不再比选。</w:t>
            </w:r>
          </w:p>
          <w:p w14:paraId="40468A86">
            <w:pPr>
              <w:numPr>
                <w:ilvl w:val="255"/>
                <w:numId w:val="0"/>
              </w:numPr>
              <w:autoSpaceDE w:val="0"/>
              <w:autoSpaceDN w:val="0"/>
              <w:adjustRightInd w:val="0"/>
              <w:snapToGrid w:val="0"/>
              <w:spacing w:line="400" w:lineRule="exact"/>
              <w:ind w:firstLine="420" w:firstLineChars="200"/>
              <w:rPr>
                <w:rFonts w:ascii="宋体" w:hAnsi="宋体" w:cs="宋体"/>
                <w:snapToGrid w:val="0"/>
                <w:kern w:val="0"/>
                <w:szCs w:val="21"/>
                <w:u w:val="single"/>
              </w:rPr>
            </w:pPr>
            <w:r>
              <w:rPr>
                <w:rFonts w:hint="eastAsia" w:ascii="宋体" w:hAnsi="宋体" w:cs="宋体"/>
                <w:snapToGrid w:val="0"/>
                <w:kern w:val="0"/>
                <w:szCs w:val="21"/>
              </w:rPr>
              <w:t>2、代理服务费：</w:t>
            </w:r>
            <w:r>
              <w:rPr>
                <w:rFonts w:hint="eastAsia" w:ascii="宋体" w:hAnsi="宋体" w:cs="宋体"/>
                <w:snapToGrid w:val="0"/>
                <w:kern w:val="0"/>
                <w:szCs w:val="21"/>
                <w:u w:val="single"/>
              </w:rPr>
              <w:t>比选代理服务费：7000元（大写：柒仟元整），由中选人在领取中选通知书时支付。各竞选人在报价时应将此费用考虑进项目成本，但不单列；中选后不得以任何理由要求比选人分担或承担此部分费用。</w:t>
            </w:r>
          </w:p>
          <w:p w14:paraId="654BE12E">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cs="宋体"/>
                <w:kern w:val="0"/>
                <w:szCs w:val="21"/>
              </w:rPr>
            </w:pPr>
            <w:r>
              <w:rPr>
                <w:rFonts w:hint="eastAsia" w:ascii="宋体" w:hAnsi="宋体" w:cs="宋体"/>
                <w:szCs w:val="21"/>
              </w:rPr>
              <w:t>3、</w:t>
            </w:r>
            <w:r>
              <w:rPr>
                <w:rFonts w:hint="eastAsia" w:ascii="宋体" w:hAnsi="宋体" w:cs="宋体"/>
                <w:kern w:val="0"/>
                <w:szCs w:val="21"/>
              </w:rPr>
              <w:t>中选通知书领取及合同签订：中选人应在中选公示结束后3个工作日内领取中选通知书，在领取中选通知书后7日内签订合同，未在规定时间内领取中选通知书或签订合同的，视为主动放弃中选资格，其竞选保证金不予退还。</w:t>
            </w:r>
          </w:p>
          <w:p w14:paraId="492D2F3D">
            <w:pPr>
              <w:pStyle w:val="3"/>
              <w:ind w:firstLine="420" w:firstLineChars="200"/>
              <w:rPr>
                <w:rFonts w:hint="default" w:eastAsia="宋体"/>
                <w:lang w:val="en-US" w:eastAsia="zh-CN"/>
              </w:rPr>
            </w:pPr>
            <w:r>
              <w:rPr>
                <w:rFonts w:hint="eastAsia" w:ascii="宋体" w:hAnsi="宋体" w:eastAsia="宋体" w:cs="宋体"/>
                <w:kern w:val="0"/>
                <w:sz w:val="21"/>
                <w:szCs w:val="21"/>
                <w:lang w:val="en-US" w:eastAsia="zh-CN" w:bidi="ar-SA"/>
              </w:rPr>
              <w:t>4、付款方式：中选人完成80%工程量付至合同金额的50%，完工验收后付至合同金额的80%，结算审计完成且中选单位缴纳3%质保金之后支付至审定金额100%。</w:t>
            </w:r>
          </w:p>
        </w:tc>
      </w:tr>
    </w:tbl>
    <w:p w14:paraId="4F0C5900">
      <w:pPr>
        <w:pStyle w:val="5"/>
        <w:spacing w:before="0" w:after="0" w:line="20" w:lineRule="exact"/>
        <w:rPr>
          <w:rFonts w:ascii="宋体" w:hAnsi="宋体"/>
          <w:b w:val="0"/>
          <w:snapToGrid w:val="0"/>
        </w:rPr>
      </w:pPr>
      <w:bookmarkStart w:id="102" w:name="_Toc277082552"/>
      <w:bookmarkStart w:id="103" w:name="_Toc287607746"/>
      <w:bookmarkStart w:id="104" w:name="_Toc430530435"/>
      <w:bookmarkStart w:id="105" w:name="_Toc224103317"/>
      <w:bookmarkStart w:id="106" w:name="_Toc287620685"/>
      <w:bookmarkStart w:id="107" w:name="_Toc200513126"/>
    </w:p>
    <w:p w14:paraId="5D5206AC">
      <w:pPr>
        <w:pStyle w:val="5"/>
        <w:spacing w:before="0" w:after="0" w:line="200" w:lineRule="exact"/>
        <w:rPr>
          <w:rFonts w:ascii="宋体" w:hAnsi="宋体"/>
          <w:b w:val="0"/>
          <w:snapToGrid w:val="0"/>
        </w:rPr>
      </w:pPr>
      <w:r>
        <w:rPr>
          <w:rFonts w:ascii="宋体" w:hAnsi="宋体"/>
          <w:b w:val="0"/>
          <w:snapToGrid w:val="0"/>
        </w:rPr>
        <w:br w:type="page"/>
      </w:r>
    </w:p>
    <w:p w14:paraId="035D07E6">
      <w:pPr>
        <w:pStyle w:val="5"/>
        <w:spacing w:before="0" w:after="0" w:line="360" w:lineRule="auto"/>
        <w:rPr>
          <w:rFonts w:ascii="宋体" w:hAnsi="宋体"/>
          <w:b w:val="0"/>
          <w:snapToGrid w:val="0"/>
        </w:rPr>
      </w:pPr>
      <w:bookmarkStart w:id="108" w:name="_Toc509218710"/>
      <w:bookmarkStart w:id="109" w:name="_Toc7788"/>
      <w:bookmarkStart w:id="110" w:name="_Toc30909"/>
      <w:r>
        <w:rPr>
          <w:rFonts w:ascii="宋体" w:hAnsi="宋体"/>
          <w:b w:val="0"/>
          <w:snapToGrid w:val="0"/>
        </w:rPr>
        <w:t>1.  总则</w:t>
      </w:r>
      <w:bookmarkEnd w:id="102"/>
      <w:bookmarkEnd w:id="103"/>
      <w:bookmarkEnd w:id="104"/>
      <w:bookmarkEnd w:id="105"/>
      <w:bookmarkEnd w:id="106"/>
      <w:bookmarkEnd w:id="107"/>
      <w:bookmarkEnd w:id="108"/>
      <w:bookmarkEnd w:id="109"/>
      <w:bookmarkEnd w:id="110"/>
    </w:p>
    <w:p w14:paraId="7F9C1186">
      <w:pPr>
        <w:pStyle w:val="6"/>
        <w:snapToGrid w:val="0"/>
        <w:spacing w:before="0" w:after="0" w:line="360" w:lineRule="auto"/>
        <w:rPr>
          <w:rFonts w:ascii="宋体" w:hAnsi="宋体"/>
          <w:b w:val="0"/>
          <w:snapToGrid w:val="0"/>
          <w:sz w:val="24"/>
          <w:szCs w:val="24"/>
        </w:rPr>
      </w:pPr>
      <w:bookmarkStart w:id="111" w:name="_Toc7824"/>
      <w:bookmarkStart w:id="112" w:name="_Toc224103318"/>
      <w:bookmarkStart w:id="113" w:name="_Toc277082553"/>
      <w:bookmarkStart w:id="114" w:name="_Toc509218711"/>
      <w:bookmarkStart w:id="115" w:name="_Toc430530436"/>
      <w:bookmarkStart w:id="116" w:name="_Toc200513127"/>
      <w:bookmarkStart w:id="117" w:name="_Toc287620686"/>
      <w:bookmarkStart w:id="118" w:name="_Toc21822"/>
      <w:bookmarkStart w:id="119" w:name="_Toc287607747"/>
      <w:r>
        <w:rPr>
          <w:rFonts w:ascii="宋体" w:hAnsi="宋体"/>
          <w:b w:val="0"/>
          <w:snapToGrid w:val="0"/>
          <w:sz w:val="24"/>
          <w:szCs w:val="24"/>
        </w:rPr>
        <w:t>1.1  项目概况</w:t>
      </w:r>
      <w:bookmarkEnd w:id="111"/>
      <w:bookmarkEnd w:id="112"/>
      <w:bookmarkEnd w:id="113"/>
      <w:bookmarkEnd w:id="114"/>
      <w:bookmarkEnd w:id="115"/>
      <w:bookmarkEnd w:id="116"/>
      <w:bookmarkEnd w:id="117"/>
      <w:bookmarkEnd w:id="118"/>
      <w:bookmarkEnd w:id="119"/>
    </w:p>
    <w:p w14:paraId="69502B5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根据《中华人民共和国招标投标法》等有关法律、法规和规章的规定，</w:t>
      </w:r>
      <w:r>
        <w:rPr>
          <w:rFonts w:hint="eastAsia" w:ascii="宋体" w:hAnsi="宋体"/>
          <w:snapToGrid w:val="0"/>
          <w:kern w:val="0"/>
          <w:szCs w:val="21"/>
          <w:lang w:eastAsia="zh-CN"/>
        </w:rPr>
        <w:t>本比选项目</w:t>
      </w:r>
      <w:r>
        <w:rPr>
          <w:rFonts w:ascii="宋体" w:hAnsi="宋体"/>
          <w:snapToGrid w:val="0"/>
          <w:kern w:val="0"/>
          <w:szCs w:val="21"/>
        </w:rPr>
        <w:t>已具备招标条件，现对本</w:t>
      </w:r>
      <w:r>
        <w:rPr>
          <w:rFonts w:hint="eastAsia" w:ascii="宋体" w:hAnsi="宋体"/>
          <w:snapToGrid w:val="0"/>
          <w:kern w:val="0"/>
          <w:szCs w:val="21"/>
        </w:rPr>
        <w:t>项目</w:t>
      </w:r>
      <w:r>
        <w:rPr>
          <w:rFonts w:ascii="宋体" w:hAnsi="宋体"/>
          <w:snapToGrid w:val="0"/>
          <w:kern w:val="0"/>
          <w:szCs w:val="21"/>
        </w:rPr>
        <w:t>施工进行招标。</w:t>
      </w:r>
    </w:p>
    <w:p w14:paraId="490FBC0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1.1.2  </w:t>
      </w:r>
      <w:r>
        <w:rPr>
          <w:rFonts w:hint="eastAsia" w:ascii="宋体" w:hAnsi="宋体"/>
          <w:snapToGrid w:val="0"/>
          <w:kern w:val="0"/>
          <w:szCs w:val="21"/>
          <w:lang w:eastAsia="zh-CN"/>
        </w:rPr>
        <w:t>本比选项目比选人</w:t>
      </w:r>
      <w:r>
        <w:rPr>
          <w:rFonts w:ascii="宋体" w:hAnsi="宋体"/>
          <w:snapToGrid w:val="0"/>
          <w:kern w:val="0"/>
          <w:szCs w:val="21"/>
        </w:rPr>
        <w:t>：见</w:t>
      </w:r>
      <w:r>
        <w:rPr>
          <w:rFonts w:hint="eastAsia" w:ascii="宋体" w:hAnsi="宋体"/>
          <w:snapToGrid w:val="0"/>
          <w:kern w:val="0"/>
          <w:szCs w:val="21"/>
          <w:lang w:eastAsia="zh-CN"/>
        </w:rPr>
        <w:t>竞选人</w:t>
      </w:r>
      <w:r>
        <w:rPr>
          <w:rFonts w:ascii="宋体" w:hAnsi="宋体"/>
          <w:snapToGrid w:val="0"/>
          <w:kern w:val="0"/>
          <w:szCs w:val="21"/>
        </w:rPr>
        <w:t>须知前附表。</w:t>
      </w:r>
    </w:p>
    <w:p w14:paraId="05EA13B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1.1.3  </w:t>
      </w:r>
      <w:r>
        <w:rPr>
          <w:rFonts w:hint="eastAsia" w:ascii="宋体" w:hAnsi="宋体"/>
          <w:snapToGrid w:val="0"/>
          <w:kern w:val="0"/>
          <w:szCs w:val="21"/>
          <w:lang w:eastAsia="zh-CN"/>
        </w:rPr>
        <w:t>本比选项目比选代理机构</w:t>
      </w:r>
      <w:r>
        <w:rPr>
          <w:rFonts w:ascii="宋体" w:hAnsi="宋体"/>
          <w:snapToGrid w:val="0"/>
          <w:kern w:val="0"/>
          <w:szCs w:val="21"/>
        </w:rPr>
        <w:t>：见</w:t>
      </w:r>
      <w:r>
        <w:rPr>
          <w:rFonts w:hint="eastAsia" w:ascii="宋体" w:hAnsi="宋体"/>
          <w:snapToGrid w:val="0"/>
          <w:kern w:val="0"/>
          <w:szCs w:val="21"/>
          <w:lang w:eastAsia="zh-CN"/>
        </w:rPr>
        <w:t>竞选人</w:t>
      </w:r>
      <w:r>
        <w:rPr>
          <w:rFonts w:ascii="宋体" w:hAnsi="宋体"/>
          <w:snapToGrid w:val="0"/>
          <w:kern w:val="0"/>
          <w:szCs w:val="21"/>
        </w:rPr>
        <w:t>须知前附表。</w:t>
      </w:r>
    </w:p>
    <w:p w14:paraId="0C90B9A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w:t>
      </w:r>
      <w:r>
        <w:rPr>
          <w:rFonts w:hint="eastAsia" w:ascii="宋体" w:hAnsi="宋体"/>
          <w:snapToGrid w:val="0"/>
          <w:kern w:val="0"/>
          <w:szCs w:val="21"/>
          <w:lang w:eastAsia="zh-CN"/>
        </w:rPr>
        <w:t>本比选项目</w:t>
      </w:r>
      <w:r>
        <w:rPr>
          <w:rFonts w:ascii="宋体" w:hAnsi="宋体"/>
          <w:snapToGrid w:val="0"/>
          <w:kern w:val="0"/>
          <w:szCs w:val="21"/>
        </w:rPr>
        <w:t>名称：见</w:t>
      </w:r>
      <w:r>
        <w:rPr>
          <w:rFonts w:hint="eastAsia" w:ascii="宋体" w:hAnsi="宋体"/>
          <w:snapToGrid w:val="0"/>
          <w:kern w:val="0"/>
          <w:szCs w:val="21"/>
          <w:lang w:eastAsia="zh-CN"/>
        </w:rPr>
        <w:t>竞选人</w:t>
      </w:r>
      <w:r>
        <w:rPr>
          <w:rFonts w:ascii="宋体" w:hAnsi="宋体"/>
          <w:snapToGrid w:val="0"/>
          <w:kern w:val="0"/>
          <w:szCs w:val="21"/>
        </w:rPr>
        <w:t>须知前附表。</w:t>
      </w:r>
    </w:p>
    <w:p w14:paraId="729C337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1.1.5  </w:t>
      </w:r>
      <w:r>
        <w:rPr>
          <w:rFonts w:hint="eastAsia" w:ascii="宋体" w:hAnsi="宋体"/>
          <w:snapToGrid w:val="0"/>
          <w:kern w:val="0"/>
          <w:szCs w:val="21"/>
          <w:lang w:eastAsia="zh-CN"/>
        </w:rPr>
        <w:t>本比选项目</w:t>
      </w:r>
      <w:r>
        <w:rPr>
          <w:rFonts w:ascii="宋体" w:hAnsi="宋体"/>
          <w:snapToGrid w:val="0"/>
          <w:kern w:val="0"/>
          <w:szCs w:val="21"/>
        </w:rPr>
        <w:t>建设地点：见</w:t>
      </w:r>
      <w:r>
        <w:rPr>
          <w:rFonts w:hint="eastAsia" w:ascii="宋体" w:hAnsi="宋体"/>
          <w:snapToGrid w:val="0"/>
          <w:kern w:val="0"/>
          <w:szCs w:val="21"/>
          <w:lang w:eastAsia="zh-CN"/>
        </w:rPr>
        <w:t>竞选人</w:t>
      </w:r>
      <w:r>
        <w:rPr>
          <w:rFonts w:ascii="宋体" w:hAnsi="宋体"/>
          <w:snapToGrid w:val="0"/>
          <w:kern w:val="0"/>
          <w:szCs w:val="21"/>
        </w:rPr>
        <w:t>须知前附表。</w:t>
      </w:r>
    </w:p>
    <w:p w14:paraId="5393A3E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1.1.6  </w:t>
      </w:r>
      <w:r>
        <w:rPr>
          <w:rFonts w:hint="eastAsia" w:ascii="宋体" w:hAnsi="宋体"/>
          <w:snapToGrid w:val="0"/>
          <w:kern w:val="0"/>
          <w:szCs w:val="21"/>
          <w:lang w:eastAsia="zh-CN"/>
        </w:rPr>
        <w:t>本比选项目</w:t>
      </w:r>
      <w:r>
        <w:rPr>
          <w:rFonts w:ascii="宋体" w:hAnsi="宋体"/>
          <w:snapToGrid w:val="0"/>
          <w:kern w:val="0"/>
          <w:szCs w:val="21"/>
        </w:rPr>
        <w:t>建设规模：见</w:t>
      </w:r>
      <w:r>
        <w:rPr>
          <w:rFonts w:hint="eastAsia" w:ascii="宋体" w:hAnsi="宋体"/>
          <w:snapToGrid w:val="0"/>
          <w:kern w:val="0"/>
          <w:szCs w:val="21"/>
          <w:lang w:eastAsia="zh-CN"/>
        </w:rPr>
        <w:t>竞选人</w:t>
      </w:r>
      <w:r>
        <w:rPr>
          <w:rFonts w:ascii="宋体" w:hAnsi="宋体"/>
          <w:snapToGrid w:val="0"/>
          <w:kern w:val="0"/>
          <w:szCs w:val="21"/>
        </w:rPr>
        <w:t>须知前附表。</w:t>
      </w:r>
    </w:p>
    <w:p w14:paraId="3B693332">
      <w:pPr>
        <w:pStyle w:val="6"/>
        <w:snapToGrid w:val="0"/>
        <w:spacing w:before="0" w:after="0" w:line="360" w:lineRule="auto"/>
        <w:rPr>
          <w:rFonts w:ascii="宋体" w:hAnsi="宋体"/>
          <w:b w:val="0"/>
          <w:snapToGrid w:val="0"/>
          <w:sz w:val="24"/>
          <w:szCs w:val="24"/>
        </w:rPr>
      </w:pPr>
      <w:bookmarkStart w:id="120" w:name="_Toc287620687"/>
      <w:bookmarkStart w:id="121" w:name="_Toc17249"/>
      <w:bookmarkStart w:id="122" w:name="_Toc287607748"/>
      <w:bookmarkStart w:id="123" w:name="_Toc509218712"/>
      <w:bookmarkStart w:id="124" w:name="_Toc277082554"/>
      <w:bookmarkStart w:id="125" w:name="_Toc200513128"/>
      <w:bookmarkStart w:id="126" w:name="_Toc224103319"/>
      <w:bookmarkStart w:id="127" w:name="_Toc430530437"/>
      <w:bookmarkStart w:id="128" w:name="_Toc10126"/>
      <w:r>
        <w:rPr>
          <w:rFonts w:ascii="宋体" w:hAnsi="宋体"/>
          <w:b w:val="0"/>
          <w:snapToGrid w:val="0"/>
          <w:sz w:val="24"/>
          <w:szCs w:val="24"/>
        </w:rPr>
        <w:t>1.2  资金来源和落实情况</w:t>
      </w:r>
      <w:bookmarkEnd w:id="120"/>
      <w:bookmarkEnd w:id="121"/>
      <w:bookmarkEnd w:id="122"/>
      <w:bookmarkEnd w:id="123"/>
      <w:bookmarkEnd w:id="124"/>
      <w:bookmarkEnd w:id="125"/>
      <w:bookmarkEnd w:id="126"/>
      <w:bookmarkEnd w:id="127"/>
      <w:bookmarkEnd w:id="128"/>
    </w:p>
    <w:p w14:paraId="3D3C2EA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1.2.1  </w:t>
      </w:r>
      <w:r>
        <w:rPr>
          <w:rFonts w:hint="eastAsia" w:ascii="宋体" w:hAnsi="宋体"/>
          <w:snapToGrid w:val="0"/>
          <w:kern w:val="0"/>
          <w:szCs w:val="21"/>
          <w:lang w:eastAsia="zh-CN"/>
        </w:rPr>
        <w:t>本比选项目</w:t>
      </w:r>
      <w:r>
        <w:rPr>
          <w:rFonts w:ascii="宋体" w:hAnsi="宋体"/>
          <w:snapToGrid w:val="0"/>
          <w:kern w:val="0"/>
          <w:szCs w:val="21"/>
        </w:rPr>
        <w:t>的资金来源：见</w:t>
      </w:r>
      <w:r>
        <w:rPr>
          <w:rFonts w:hint="eastAsia" w:ascii="宋体" w:hAnsi="宋体"/>
          <w:snapToGrid w:val="0"/>
          <w:kern w:val="0"/>
          <w:szCs w:val="21"/>
          <w:lang w:eastAsia="zh-CN"/>
        </w:rPr>
        <w:t>竞选人</w:t>
      </w:r>
      <w:r>
        <w:rPr>
          <w:rFonts w:ascii="宋体" w:hAnsi="宋体"/>
          <w:snapToGrid w:val="0"/>
          <w:kern w:val="0"/>
          <w:szCs w:val="21"/>
        </w:rPr>
        <w:t>须知前附表。</w:t>
      </w:r>
    </w:p>
    <w:p w14:paraId="06823EA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1.2.2  </w:t>
      </w:r>
      <w:r>
        <w:rPr>
          <w:rFonts w:hint="eastAsia" w:ascii="宋体" w:hAnsi="宋体"/>
          <w:snapToGrid w:val="0"/>
          <w:kern w:val="0"/>
          <w:szCs w:val="21"/>
          <w:lang w:eastAsia="zh-CN"/>
        </w:rPr>
        <w:t>本比选项目</w:t>
      </w:r>
      <w:r>
        <w:rPr>
          <w:rFonts w:ascii="宋体" w:hAnsi="宋体"/>
          <w:snapToGrid w:val="0"/>
          <w:kern w:val="0"/>
          <w:szCs w:val="21"/>
        </w:rPr>
        <w:t>的出资比例：见</w:t>
      </w:r>
      <w:r>
        <w:rPr>
          <w:rFonts w:hint="eastAsia" w:ascii="宋体" w:hAnsi="宋体"/>
          <w:snapToGrid w:val="0"/>
          <w:kern w:val="0"/>
          <w:szCs w:val="21"/>
          <w:lang w:eastAsia="zh-CN"/>
        </w:rPr>
        <w:t>竞选人</w:t>
      </w:r>
      <w:r>
        <w:rPr>
          <w:rFonts w:ascii="宋体" w:hAnsi="宋体"/>
          <w:snapToGrid w:val="0"/>
          <w:kern w:val="0"/>
          <w:szCs w:val="21"/>
        </w:rPr>
        <w:t>须知前附表。</w:t>
      </w:r>
    </w:p>
    <w:p w14:paraId="6E0AC49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1.2.3  </w:t>
      </w:r>
      <w:r>
        <w:rPr>
          <w:rFonts w:hint="eastAsia" w:ascii="宋体" w:hAnsi="宋体"/>
          <w:snapToGrid w:val="0"/>
          <w:kern w:val="0"/>
          <w:szCs w:val="21"/>
          <w:lang w:eastAsia="zh-CN"/>
        </w:rPr>
        <w:t>本比选项目</w:t>
      </w:r>
      <w:r>
        <w:rPr>
          <w:rFonts w:ascii="宋体" w:hAnsi="宋体"/>
          <w:snapToGrid w:val="0"/>
          <w:kern w:val="0"/>
          <w:szCs w:val="21"/>
        </w:rPr>
        <w:t>的资金落实情况：见</w:t>
      </w:r>
      <w:r>
        <w:rPr>
          <w:rFonts w:hint="eastAsia" w:ascii="宋体" w:hAnsi="宋体"/>
          <w:snapToGrid w:val="0"/>
          <w:kern w:val="0"/>
          <w:szCs w:val="21"/>
          <w:lang w:eastAsia="zh-CN"/>
        </w:rPr>
        <w:t>竞选人</w:t>
      </w:r>
      <w:r>
        <w:rPr>
          <w:rFonts w:ascii="宋体" w:hAnsi="宋体"/>
          <w:snapToGrid w:val="0"/>
          <w:kern w:val="0"/>
          <w:szCs w:val="21"/>
        </w:rPr>
        <w:t>须知前附表。</w:t>
      </w:r>
    </w:p>
    <w:p w14:paraId="0E1395DE">
      <w:pPr>
        <w:pStyle w:val="6"/>
        <w:snapToGrid w:val="0"/>
        <w:spacing w:before="0" w:after="0" w:line="360" w:lineRule="auto"/>
        <w:rPr>
          <w:rFonts w:ascii="宋体" w:hAnsi="宋体"/>
          <w:b w:val="0"/>
          <w:snapToGrid w:val="0"/>
          <w:sz w:val="24"/>
          <w:szCs w:val="24"/>
        </w:rPr>
      </w:pPr>
      <w:bookmarkStart w:id="129" w:name="_Toc509218713"/>
      <w:bookmarkStart w:id="130" w:name="_Toc287620688"/>
      <w:bookmarkStart w:id="131" w:name="_Toc200513129"/>
      <w:bookmarkStart w:id="132" w:name="_Toc287607749"/>
      <w:bookmarkStart w:id="133" w:name="_Toc430530438"/>
      <w:bookmarkStart w:id="134" w:name="_Toc224103320"/>
      <w:bookmarkStart w:id="135" w:name="_Toc20343"/>
      <w:bookmarkStart w:id="136" w:name="_Toc277082555"/>
      <w:bookmarkStart w:id="137" w:name="_Toc4803"/>
      <w:r>
        <w:rPr>
          <w:rFonts w:ascii="宋体" w:hAnsi="宋体"/>
          <w:b w:val="0"/>
          <w:snapToGrid w:val="0"/>
          <w:sz w:val="24"/>
          <w:szCs w:val="24"/>
        </w:rPr>
        <w:t xml:space="preserve">1.3  </w:t>
      </w:r>
      <w:r>
        <w:rPr>
          <w:rFonts w:hint="eastAsia" w:ascii="宋体" w:hAnsi="宋体"/>
          <w:b w:val="0"/>
          <w:snapToGrid w:val="0"/>
          <w:sz w:val="24"/>
          <w:szCs w:val="24"/>
          <w:lang w:eastAsia="zh-CN"/>
        </w:rPr>
        <w:t>比选范围</w:t>
      </w:r>
      <w:r>
        <w:rPr>
          <w:rFonts w:ascii="宋体" w:hAnsi="宋体"/>
          <w:b w:val="0"/>
          <w:snapToGrid w:val="0"/>
          <w:sz w:val="24"/>
          <w:szCs w:val="24"/>
        </w:rPr>
        <w:t>、计划工期和质量要求</w:t>
      </w:r>
      <w:bookmarkEnd w:id="129"/>
      <w:bookmarkEnd w:id="130"/>
      <w:bookmarkEnd w:id="131"/>
      <w:bookmarkEnd w:id="132"/>
      <w:bookmarkEnd w:id="133"/>
      <w:bookmarkEnd w:id="134"/>
      <w:bookmarkEnd w:id="135"/>
      <w:bookmarkEnd w:id="136"/>
      <w:bookmarkEnd w:id="137"/>
    </w:p>
    <w:p w14:paraId="00D5426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1.3.1  </w:t>
      </w:r>
      <w:r>
        <w:rPr>
          <w:rFonts w:hint="eastAsia" w:ascii="宋体" w:hAnsi="宋体"/>
          <w:snapToGrid w:val="0"/>
          <w:kern w:val="0"/>
          <w:szCs w:val="21"/>
          <w:lang w:eastAsia="zh-CN"/>
        </w:rPr>
        <w:t>比选范围</w:t>
      </w:r>
      <w:r>
        <w:rPr>
          <w:rFonts w:ascii="宋体" w:hAnsi="宋体"/>
          <w:snapToGrid w:val="0"/>
          <w:kern w:val="0"/>
          <w:szCs w:val="21"/>
        </w:rPr>
        <w:t>：见</w:t>
      </w:r>
      <w:r>
        <w:rPr>
          <w:rFonts w:hint="eastAsia" w:ascii="宋体" w:hAnsi="宋体"/>
          <w:snapToGrid w:val="0"/>
          <w:kern w:val="0"/>
          <w:szCs w:val="21"/>
          <w:lang w:eastAsia="zh-CN"/>
        </w:rPr>
        <w:t>竞选人</w:t>
      </w:r>
      <w:r>
        <w:rPr>
          <w:rFonts w:ascii="宋体" w:hAnsi="宋体"/>
          <w:snapToGrid w:val="0"/>
          <w:kern w:val="0"/>
          <w:szCs w:val="21"/>
        </w:rPr>
        <w:t>须知前附表。</w:t>
      </w:r>
    </w:p>
    <w:p w14:paraId="308694A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1.3.2  计划工期：见</w:t>
      </w:r>
      <w:r>
        <w:rPr>
          <w:rFonts w:hint="eastAsia" w:ascii="宋体" w:hAnsi="宋体"/>
          <w:snapToGrid w:val="0"/>
          <w:kern w:val="0"/>
          <w:szCs w:val="21"/>
          <w:lang w:eastAsia="zh-CN"/>
        </w:rPr>
        <w:t>竞选人</w:t>
      </w:r>
      <w:r>
        <w:rPr>
          <w:rFonts w:ascii="宋体" w:hAnsi="宋体"/>
          <w:snapToGrid w:val="0"/>
          <w:kern w:val="0"/>
          <w:szCs w:val="21"/>
        </w:rPr>
        <w:t>须知前附表。</w:t>
      </w:r>
    </w:p>
    <w:p w14:paraId="590CCE9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1.3.3  质量要求：见</w:t>
      </w:r>
      <w:r>
        <w:rPr>
          <w:rFonts w:hint="eastAsia" w:ascii="宋体" w:hAnsi="宋体"/>
          <w:snapToGrid w:val="0"/>
          <w:kern w:val="0"/>
          <w:szCs w:val="21"/>
          <w:lang w:eastAsia="zh-CN"/>
        </w:rPr>
        <w:t>竞选人</w:t>
      </w:r>
      <w:r>
        <w:rPr>
          <w:rFonts w:ascii="宋体" w:hAnsi="宋体"/>
          <w:snapToGrid w:val="0"/>
          <w:kern w:val="0"/>
          <w:szCs w:val="21"/>
        </w:rPr>
        <w:t>须知前附表。</w:t>
      </w:r>
    </w:p>
    <w:p w14:paraId="5FDE4ECA">
      <w:pPr>
        <w:pStyle w:val="6"/>
        <w:snapToGrid w:val="0"/>
        <w:spacing w:before="0" w:after="0" w:line="360" w:lineRule="auto"/>
        <w:rPr>
          <w:rFonts w:ascii="宋体" w:hAnsi="宋体"/>
          <w:b w:val="0"/>
          <w:snapToGrid w:val="0"/>
          <w:sz w:val="24"/>
          <w:szCs w:val="24"/>
        </w:rPr>
      </w:pPr>
      <w:bookmarkStart w:id="138" w:name="_Toc277082556"/>
      <w:bookmarkStart w:id="139" w:name="_Toc200513130"/>
      <w:bookmarkStart w:id="140" w:name="_Toc287607750"/>
      <w:bookmarkStart w:id="141" w:name="_Toc287620689"/>
      <w:bookmarkStart w:id="142" w:name="_Toc12701"/>
      <w:bookmarkStart w:id="143" w:name="_Toc10506"/>
      <w:bookmarkStart w:id="144" w:name="_Toc430530439"/>
      <w:bookmarkStart w:id="145" w:name="_Toc509218714"/>
      <w:bookmarkStart w:id="146" w:name="_Toc224103321"/>
      <w:r>
        <w:rPr>
          <w:rFonts w:ascii="宋体" w:hAnsi="宋体"/>
          <w:b w:val="0"/>
          <w:snapToGrid w:val="0"/>
          <w:sz w:val="24"/>
          <w:szCs w:val="24"/>
        </w:rPr>
        <w:t>1.4</w:t>
      </w:r>
      <w:r>
        <w:rPr>
          <w:rFonts w:hint="eastAsia" w:ascii="宋体" w:hAnsi="宋体"/>
          <w:b w:val="0"/>
          <w:snapToGrid w:val="0"/>
          <w:sz w:val="24"/>
          <w:szCs w:val="24"/>
        </w:rPr>
        <w:t>A</w:t>
      </w:r>
      <w:r>
        <w:rPr>
          <w:rFonts w:ascii="宋体" w:hAnsi="宋体"/>
          <w:b w:val="0"/>
          <w:snapToGrid w:val="0"/>
          <w:sz w:val="24"/>
          <w:szCs w:val="24"/>
        </w:rPr>
        <w:t xml:space="preserve">  </w:t>
      </w:r>
      <w:r>
        <w:rPr>
          <w:rFonts w:hint="eastAsia" w:ascii="宋体" w:hAnsi="宋体"/>
          <w:b w:val="0"/>
          <w:snapToGrid w:val="0"/>
          <w:sz w:val="24"/>
          <w:szCs w:val="24"/>
          <w:lang w:eastAsia="zh-CN"/>
        </w:rPr>
        <w:t>竞选人</w:t>
      </w:r>
      <w:r>
        <w:rPr>
          <w:rFonts w:ascii="宋体" w:hAnsi="宋体"/>
          <w:b w:val="0"/>
          <w:snapToGrid w:val="0"/>
          <w:sz w:val="24"/>
          <w:szCs w:val="24"/>
        </w:rPr>
        <w:t>资格要求（</w:t>
      </w:r>
      <w:r>
        <w:rPr>
          <w:rFonts w:hint="eastAsia" w:ascii="宋体" w:hAnsi="宋体"/>
          <w:b w:val="0"/>
          <w:snapToGrid w:val="0"/>
          <w:sz w:val="24"/>
          <w:szCs w:val="24"/>
        </w:rPr>
        <w:t>适用于已进行资格预审的</w:t>
      </w:r>
      <w:r>
        <w:rPr>
          <w:rFonts w:ascii="宋体" w:hAnsi="宋体"/>
          <w:b w:val="0"/>
          <w:snapToGrid w:val="0"/>
          <w:sz w:val="24"/>
          <w:szCs w:val="24"/>
        </w:rPr>
        <w:t>）</w:t>
      </w:r>
      <w:bookmarkEnd w:id="138"/>
      <w:bookmarkEnd w:id="139"/>
      <w:bookmarkEnd w:id="140"/>
      <w:bookmarkEnd w:id="141"/>
      <w:bookmarkEnd w:id="142"/>
      <w:bookmarkEnd w:id="143"/>
      <w:bookmarkEnd w:id="144"/>
      <w:bookmarkEnd w:id="145"/>
      <w:bookmarkEnd w:id="146"/>
    </w:p>
    <w:p w14:paraId="6AFFD769">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竞选人</w:t>
      </w:r>
      <w:r>
        <w:rPr>
          <w:rFonts w:ascii="宋体" w:hAnsi="宋体"/>
          <w:snapToGrid w:val="0"/>
          <w:kern w:val="0"/>
          <w:szCs w:val="21"/>
        </w:rPr>
        <w:t>应是收到</w:t>
      </w:r>
      <w:r>
        <w:rPr>
          <w:rFonts w:hint="eastAsia" w:ascii="宋体" w:hAnsi="宋体"/>
          <w:snapToGrid w:val="0"/>
          <w:kern w:val="0"/>
          <w:szCs w:val="21"/>
          <w:lang w:eastAsia="zh-CN"/>
        </w:rPr>
        <w:t>比选人</w:t>
      </w:r>
      <w:r>
        <w:rPr>
          <w:rFonts w:ascii="宋体" w:hAnsi="宋体"/>
          <w:snapToGrid w:val="0"/>
          <w:kern w:val="0"/>
          <w:szCs w:val="21"/>
        </w:rPr>
        <w:t>发出投标邀请书的单位。</w:t>
      </w:r>
    </w:p>
    <w:p w14:paraId="7CD55BBD">
      <w:pPr>
        <w:pStyle w:val="6"/>
        <w:snapToGrid w:val="0"/>
        <w:spacing w:before="0" w:after="0" w:line="360" w:lineRule="auto"/>
        <w:rPr>
          <w:rFonts w:ascii="宋体" w:hAnsi="宋体"/>
          <w:b w:val="0"/>
          <w:snapToGrid w:val="0"/>
          <w:sz w:val="24"/>
          <w:szCs w:val="24"/>
        </w:rPr>
      </w:pPr>
      <w:bookmarkStart w:id="147" w:name="_Toc430530440"/>
      <w:bookmarkStart w:id="148" w:name="_Toc287607751"/>
      <w:bookmarkStart w:id="149" w:name="_Toc277082557"/>
      <w:bookmarkStart w:id="150" w:name="_Toc509218715"/>
      <w:bookmarkStart w:id="151" w:name="_Toc6715"/>
      <w:bookmarkStart w:id="152" w:name="_Toc224103322"/>
      <w:bookmarkStart w:id="153" w:name="_Toc24354"/>
      <w:bookmarkStart w:id="154" w:name="_Toc287620690"/>
      <w:bookmarkStart w:id="155" w:name="_Toc200513131"/>
      <w:r>
        <w:rPr>
          <w:rFonts w:ascii="宋体" w:hAnsi="宋体"/>
          <w:b w:val="0"/>
          <w:snapToGrid w:val="0"/>
          <w:sz w:val="24"/>
          <w:szCs w:val="24"/>
        </w:rPr>
        <w:t>1.4</w:t>
      </w:r>
      <w:r>
        <w:rPr>
          <w:rFonts w:hint="eastAsia" w:ascii="宋体" w:hAnsi="宋体"/>
          <w:b w:val="0"/>
          <w:snapToGrid w:val="0"/>
          <w:sz w:val="24"/>
          <w:szCs w:val="24"/>
        </w:rPr>
        <w:t>B</w:t>
      </w:r>
      <w:r>
        <w:rPr>
          <w:rFonts w:ascii="宋体" w:hAnsi="宋体"/>
          <w:b w:val="0"/>
          <w:snapToGrid w:val="0"/>
          <w:sz w:val="24"/>
          <w:szCs w:val="24"/>
        </w:rPr>
        <w:t xml:space="preserve">  </w:t>
      </w:r>
      <w:r>
        <w:rPr>
          <w:rFonts w:hint="eastAsia" w:ascii="宋体" w:hAnsi="宋体"/>
          <w:b w:val="0"/>
          <w:snapToGrid w:val="0"/>
          <w:sz w:val="24"/>
          <w:szCs w:val="24"/>
          <w:lang w:eastAsia="zh-CN"/>
        </w:rPr>
        <w:t>竞选人</w:t>
      </w:r>
      <w:r>
        <w:rPr>
          <w:rFonts w:ascii="宋体" w:hAnsi="宋体"/>
          <w:b w:val="0"/>
          <w:snapToGrid w:val="0"/>
          <w:sz w:val="24"/>
          <w:szCs w:val="24"/>
        </w:rPr>
        <w:t>资格要求（</w:t>
      </w:r>
      <w:r>
        <w:rPr>
          <w:rFonts w:hint="eastAsia" w:ascii="宋体" w:hAnsi="宋体"/>
          <w:b w:val="0"/>
          <w:snapToGrid w:val="0"/>
          <w:sz w:val="24"/>
          <w:szCs w:val="24"/>
        </w:rPr>
        <w:t>适用于未进行资格预审的</w:t>
      </w:r>
      <w:r>
        <w:rPr>
          <w:rFonts w:ascii="宋体" w:hAnsi="宋体"/>
          <w:b w:val="0"/>
          <w:snapToGrid w:val="0"/>
          <w:sz w:val="24"/>
          <w:szCs w:val="24"/>
        </w:rPr>
        <w:t>）</w:t>
      </w:r>
      <w:bookmarkEnd w:id="147"/>
      <w:bookmarkEnd w:id="148"/>
      <w:bookmarkEnd w:id="149"/>
      <w:bookmarkEnd w:id="150"/>
      <w:bookmarkEnd w:id="151"/>
      <w:bookmarkEnd w:id="152"/>
      <w:bookmarkEnd w:id="153"/>
      <w:bookmarkEnd w:id="154"/>
      <w:bookmarkEnd w:id="155"/>
    </w:p>
    <w:p w14:paraId="0FADC71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1.4.1 </w:t>
      </w:r>
      <w:r>
        <w:rPr>
          <w:rFonts w:hint="eastAsia" w:ascii="宋体" w:hAnsi="宋体"/>
          <w:snapToGrid w:val="0"/>
          <w:kern w:val="0"/>
          <w:szCs w:val="21"/>
          <w:lang w:eastAsia="zh-CN"/>
        </w:rPr>
        <w:t>竞选人</w:t>
      </w:r>
      <w:r>
        <w:rPr>
          <w:rFonts w:ascii="宋体" w:hAnsi="宋体"/>
          <w:snapToGrid w:val="0"/>
          <w:kern w:val="0"/>
          <w:szCs w:val="21"/>
        </w:rPr>
        <w:t>应具备承担本标段施工的资质条件、能力和信誉。</w:t>
      </w:r>
    </w:p>
    <w:p w14:paraId="7ECEC12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ascii="宋体" w:hAnsi="宋体"/>
          <w:szCs w:val="21"/>
        </w:rPr>
        <w:t>资质条件、</w:t>
      </w:r>
      <w:r>
        <w:rPr>
          <w:rFonts w:hint="eastAsia" w:ascii="宋体" w:hAnsi="宋体"/>
          <w:szCs w:val="21"/>
          <w:lang w:eastAsia="zh-CN"/>
        </w:rPr>
        <w:t>独立法人资格</w:t>
      </w:r>
      <w:r>
        <w:rPr>
          <w:rFonts w:ascii="宋体" w:hAnsi="宋体"/>
          <w:szCs w:val="21"/>
        </w:rPr>
        <w:t>及安全生产条件</w:t>
      </w:r>
      <w:r>
        <w:rPr>
          <w:rFonts w:ascii="宋体" w:hAnsi="宋体"/>
          <w:snapToGrid w:val="0"/>
          <w:kern w:val="0"/>
          <w:szCs w:val="21"/>
        </w:rPr>
        <w:t>：见</w:t>
      </w:r>
      <w:r>
        <w:rPr>
          <w:rFonts w:hint="eastAsia" w:ascii="宋体" w:hAnsi="宋体"/>
          <w:snapToGrid w:val="0"/>
          <w:kern w:val="0"/>
          <w:szCs w:val="21"/>
          <w:lang w:eastAsia="zh-CN"/>
        </w:rPr>
        <w:t>竞选人</w:t>
      </w:r>
      <w:r>
        <w:rPr>
          <w:rFonts w:ascii="宋体" w:hAnsi="宋体"/>
          <w:snapToGrid w:val="0"/>
          <w:kern w:val="0"/>
          <w:szCs w:val="21"/>
        </w:rPr>
        <w:t>须知前附表；</w:t>
      </w:r>
    </w:p>
    <w:p w14:paraId="3DD83F9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（2）财务要求：见</w:t>
      </w:r>
      <w:r>
        <w:rPr>
          <w:rFonts w:hint="eastAsia" w:ascii="宋体" w:hAnsi="宋体"/>
          <w:snapToGrid w:val="0"/>
          <w:kern w:val="0"/>
          <w:szCs w:val="21"/>
          <w:lang w:eastAsia="zh-CN"/>
        </w:rPr>
        <w:t>竞选人</w:t>
      </w:r>
      <w:r>
        <w:rPr>
          <w:rFonts w:ascii="宋体" w:hAnsi="宋体"/>
          <w:snapToGrid w:val="0"/>
          <w:kern w:val="0"/>
          <w:szCs w:val="21"/>
        </w:rPr>
        <w:t>须知前附表；</w:t>
      </w:r>
    </w:p>
    <w:p w14:paraId="5DF48B3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（3）业绩要求：见</w:t>
      </w:r>
      <w:r>
        <w:rPr>
          <w:rFonts w:hint="eastAsia" w:ascii="宋体" w:hAnsi="宋体"/>
          <w:snapToGrid w:val="0"/>
          <w:kern w:val="0"/>
          <w:szCs w:val="21"/>
          <w:lang w:eastAsia="zh-CN"/>
        </w:rPr>
        <w:t>竞选人</w:t>
      </w:r>
      <w:r>
        <w:rPr>
          <w:rFonts w:ascii="宋体" w:hAnsi="宋体"/>
          <w:snapToGrid w:val="0"/>
          <w:kern w:val="0"/>
          <w:szCs w:val="21"/>
        </w:rPr>
        <w:t>须知前附表；</w:t>
      </w:r>
    </w:p>
    <w:p w14:paraId="347A346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lang w:eastAsia="zh-CN"/>
        </w:rPr>
        <w:t>竞选截止日竞选资格情况</w:t>
      </w:r>
      <w:r>
        <w:rPr>
          <w:rFonts w:ascii="宋体" w:hAnsi="宋体"/>
          <w:snapToGrid w:val="0"/>
          <w:kern w:val="0"/>
          <w:szCs w:val="21"/>
        </w:rPr>
        <w:t>：见</w:t>
      </w:r>
      <w:r>
        <w:rPr>
          <w:rFonts w:hint="eastAsia" w:ascii="宋体" w:hAnsi="宋体"/>
          <w:snapToGrid w:val="0"/>
          <w:kern w:val="0"/>
          <w:szCs w:val="21"/>
          <w:lang w:eastAsia="zh-CN"/>
        </w:rPr>
        <w:t>竞选人</w:t>
      </w:r>
      <w:r>
        <w:rPr>
          <w:rFonts w:ascii="宋体" w:hAnsi="宋体"/>
          <w:snapToGrid w:val="0"/>
          <w:kern w:val="0"/>
          <w:szCs w:val="21"/>
        </w:rPr>
        <w:t>须知前附表；</w:t>
      </w:r>
    </w:p>
    <w:p w14:paraId="5A6AACB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w:t>
      </w:r>
      <w:r>
        <w:rPr>
          <w:rFonts w:hint="eastAsia" w:ascii="宋体" w:hAnsi="宋体"/>
          <w:snapToGrid w:val="0"/>
          <w:kern w:val="0"/>
          <w:szCs w:val="21"/>
          <w:lang w:eastAsia="zh-CN"/>
        </w:rPr>
        <w:t>竞选人</w:t>
      </w:r>
      <w:r>
        <w:rPr>
          <w:rFonts w:ascii="宋体" w:hAnsi="宋体"/>
          <w:snapToGrid w:val="0"/>
          <w:kern w:val="0"/>
          <w:szCs w:val="21"/>
        </w:rPr>
        <w:t>须知前附表；</w:t>
      </w:r>
    </w:p>
    <w:p w14:paraId="3B705EE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（6）其他要求：见</w:t>
      </w:r>
      <w:r>
        <w:rPr>
          <w:rFonts w:hint="eastAsia" w:ascii="宋体" w:hAnsi="宋体"/>
          <w:snapToGrid w:val="0"/>
          <w:kern w:val="0"/>
          <w:szCs w:val="21"/>
          <w:lang w:eastAsia="zh-CN"/>
        </w:rPr>
        <w:t>竞选人</w:t>
      </w:r>
      <w:r>
        <w:rPr>
          <w:rFonts w:ascii="宋体" w:hAnsi="宋体"/>
          <w:snapToGrid w:val="0"/>
          <w:kern w:val="0"/>
          <w:szCs w:val="21"/>
        </w:rPr>
        <w:t>须知前附表。</w:t>
      </w:r>
    </w:p>
    <w:p w14:paraId="116F1AD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1.4.2  </w:t>
      </w:r>
      <w:r>
        <w:rPr>
          <w:rFonts w:hint="eastAsia" w:ascii="宋体" w:hAnsi="宋体"/>
          <w:snapToGrid w:val="0"/>
          <w:kern w:val="0"/>
          <w:szCs w:val="21"/>
          <w:lang w:eastAsia="zh-CN"/>
        </w:rPr>
        <w:t>竞选人</w:t>
      </w:r>
      <w:r>
        <w:rPr>
          <w:rFonts w:ascii="宋体" w:hAnsi="宋体"/>
          <w:snapToGrid w:val="0"/>
          <w:kern w:val="0"/>
          <w:szCs w:val="21"/>
        </w:rPr>
        <w:t>须知前附表规定接受联合体投标的，除应符合本章第1.4.1项和</w:t>
      </w:r>
      <w:r>
        <w:rPr>
          <w:rFonts w:hint="eastAsia" w:ascii="宋体" w:hAnsi="宋体"/>
          <w:snapToGrid w:val="0"/>
          <w:kern w:val="0"/>
          <w:szCs w:val="21"/>
          <w:lang w:eastAsia="zh-CN"/>
        </w:rPr>
        <w:t>竞选人</w:t>
      </w:r>
      <w:r>
        <w:rPr>
          <w:rFonts w:ascii="宋体" w:hAnsi="宋体"/>
          <w:snapToGrid w:val="0"/>
          <w:kern w:val="0"/>
          <w:szCs w:val="21"/>
        </w:rPr>
        <w:t>须知前附表的要求外，还应遵守以下规定：</w:t>
      </w:r>
    </w:p>
    <w:p w14:paraId="262730C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lang w:eastAsia="zh-CN"/>
        </w:rPr>
        <w:t>比选文件</w:t>
      </w:r>
      <w:r>
        <w:rPr>
          <w:rFonts w:ascii="宋体" w:hAnsi="宋体"/>
          <w:snapToGrid w:val="0"/>
          <w:kern w:val="0"/>
          <w:szCs w:val="21"/>
        </w:rPr>
        <w:t>提供的格式签订</w:t>
      </w:r>
      <w:r>
        <w:rPr>
          <w:rFonts w:hint="eastAsia" w:ascii="宋体" w:hAnsi="宋体"/>
          <w:lang w:val="en-US" w:eastAsia="zh-CN"/>
        </w:rPr>
        <w:t>共同投标协议</w:t>
      </w:r>
      <w:r>
        <w:rPr>
          <w:rFonts w:ascii="宋体" w:hAnsi="宋体"/>
          <w:snapToGrid w:val="0"/>
          <w:kern w:val="0"/>
          <w:szCs w:val="21"/>
        </w:rPr>
        <w:t>，明确联合体牵头人和各方权利义务</w:t>
      </w:r>
      <w:r>
        <w:rPr>
          <w:rFonts w:hint="eastAsia" w:ascii="宋体" w:hAnsi="宋体"/>
          <w:snapToGrid w:val="0"/>
          <w:kern w:val="0"/>
          <w:szCs w:val="21"/>
          <w:lang w:eastAsia="zh-CN"/>
        </w:rPr>
        <w:t>，</w:t>
      </w:r>
      <w:r>
        <w:rPr>
          <w:rFonts w:asciiTheme="minorEastAsia" w:hAnsiTheme="minorEastAsia" w:eastAsiaTheme="minorEastAsia"/>
          <w:color w:val="auto"/>
          <w:highlight w:val="none"/>
        </w:rPr>
        <w:t>并承诺就中标项目向</w:t>
      </w:r>
      <w:r>
        <w:rPr>
          <w:rFonts w:hint="eastAsia" w:asciiTheme="minorEastAsia" w:hAnsiTheme="minorEastAsia" w:eastAsiaTheme="minorEastAsia"/>
          <w:color w:val="auto"/>
          <w:highlight w:val="none"/>
          <w:lang w:eastAsia="zh-CN"/>
        </w:rPr>
        <w:t>比选人</w:t>
      </w:r>
      <w:r>
        <w:rPr>
          <w:rFonts w:asciiTheme="minorEastAsia" w:hAnsiTheme="minorEastAsia" w:eastAsiaTheme="minorEastAsia"/>
          <w:color w:val="auto"/>
          <w:highlight w:val="none"/>
        </w:rPr>
        <w:t>承担连带责任</w:t>
      </w:r>
      <w:r>
        <w:rPr>
          <w:rFonts w:ascii="宋体" w:hAnsi="宋体"/>
          <w:snapToGrid w:val="0"/>
          <w:kern w:val="0"/>
          <w:szCs w:val="21"/>
        </w:rPr>
        <w:t>；</w:t>
      </w:r>
    </w:p>
    <w:p w14:paraId="6546B01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（2）联合体各方均应当具备承担招标项目的相应能力；</w:t>
      </w:r>
      <w:r>
        <w:rPr>
          <w:rFonts w:hint="eastAsia" w:ascii="宋体" w:hAnsi="宋体"/>
          <w:lang w:val="en-US" w:eastAsia="zh-CN"/>
        </w:rPr>
        <w:t>共同投标协议</w:t>
      </w:r>
      <w:r>
        <w:rPr>
          <w:rFonts w:ascii="宋体" w:hAnsi="宋体"/>
          <w:snapToGrid w:val="0"/>
          <w:kern w:val="0"/>
          <w:szCs w:val="21"/>
        </w:rPr>
        <w:t>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14:paraId="6423CE6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hint="eastAsia" w:ascii="宋体" w:hAnsi="宋体"/>
          <w:snapToGrid w:val="0"/>
          <w:kern w:val="0"/>
          <w:szCs w:val="21"/>
          <w:lang w:val="en-US" w:eastAsia="zh-CN"/>
        </w:rPr>
        <w:t>本比选项目</w:t>
      </w:r>
      <w:r>
        <w:rPr>
          <w:rFonts w:ascii="宋体" w:hAnsi="宋体"/>
          <w:snapToGrid w:val="0"/>
          <w:kern w:val="0"/>
          <w:szCs w:val="21"/>
        </w:rPr>
        <w:t>同一标段中投标</w:t>
      </w:r>
      <w:r>
        <w:rPr>
          <w:rFonts w:hint="eastAsia" w:ascii="宋体" w:hAnsi="宋体"/>
          <w:snapToGrid w:val="0"/>
          <w:kern w:val="0"/>
          <w:szCs w:val="21"/>
          <w:lang w:eastAsia="zh-CN"/>
        </w:rPr>
        <w:t>，</w:t>
      </w:r>
      <w:r>
        <w:rPr>
          <w:rFonts w:hint="eastAsia" w:ascii="宋体" w:hAnsi="宋体"/>
          <w:snapToGrid w:val="0"/>
          <w:kern w:val="0"/>
          <w:szCs w:val="21"/>
          <w:lang w:val="en-US" w:eastAsia="zh-CN"/>
        </w:rPr>
        <w:t>否则各相关投标均无效</w:t>
      </w:r>
      <w:r>
        <w:rPr>
          <w:rFonts w:ascii="宋体" w:hAnsi="宋体"/>
          <w:snapToGrid w:val="0"/>
          <w:kern w:val="0"/>
          <w:szCs w:val="21"/>
        </w:rPr>
        <w:t>。</w:t>
      </w:r>
    </w:p>
    <w:p w14:paraId="147D9F0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1.4.3  </w:t>
      </w:r>
      <w:bookmarkStart w:id="156" w:name="OLE_LINK9"/>
      <w:r>
        <w:rPr>
          <w:rFonts w:hint="eastAsia" w:ascii="宋体" w:hAnsi="宋体"/>
          <w:snapToGrid w:val="0"/>
          <w:kern w:val="0"/>
          <w:szCs w:val="21"/>
          <w:lang w:eastAsia="zh-CN"/>
        </w:rPr>
        <w:t>竞选人</w:t>
      </w:r>
      <w:r>
        <w:rPr>
          <w:rFonts w:ascii="宋体" w:hAnsi="宋体"/>
          <w:snapToGrid w:val="0"/>
          <w:kern w:val="0"/>
          <w:szCs w:val="21"/>
        </w:rPr>
        <w:t>不得存在下列情形之一</w:t>
      </w:r>
      <w:bookmarkEnd w:id="156"/>
      <w:r>
        <w:rPr>
          <w:rFonts w:ascii="宋体" w:hAnsi="宋体"/>
          <w:snapToGrid w:val="0"/>
          <w:kern w:val="0"/>
          <w:szCs w:val="21"/>
        </w:rPr>
        <w:t>：</w:t>
      </w:r>
    </w:p>
    <w:p w14:paraId="760D8E7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（1）与</w:t>
      </w:r>
      <w:r>
        <w:rPr>
          <w:rFonts w:hint="eastAsia" w:ascii="宋体" w:hAnsi="宋体"/>
          <w:snapToGrid w:val="0"/>
          <w:kern w:val="0"/>
          <w:position w:val="-2"/>
          <w:szCs w:val="21"/>
          <w:lang w:eastAsia="zh-CN"/>
        </w:rPr>
        <w:t>比选人</w:t>
      </w:r>
      <w:r>
        <w:rPr>
          <w:rFonts w:ascii="宋体" w:hAnsi="宋体"/>
          <w:snapToGrid w:val="0"/>
          <w:kern w:val="0"/>
          <w:position w:val="-2"/>
          <w:szCs w:val="21"/>
        </w:rPr>
        <w:t>存在利害关系可能影响招标公正性的法人、其他组织或者个人；</w:t>
      </w:r>
    </w:p>
    <w:p w14:paraId="7B1543E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14:paraId="4BD0123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（3）为本标段的监理人；</w:t>
      </w:r>
    </w:p>
    <w:p w14:paraId="13CB9BB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（4）为本标段的代建人；</w:t>
      </w:r>
    </w:p>
    <w:p w14:paraId="242F099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（5）为本标段提供招标代理服务的；</w:t>
      </w:r>
    </w:p>
    <w:p w14:paraId="4F3A07A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（6）与本标段的监理人或代建人或</w:t>
      </w:r>
      <w:r>
        <w:rPr>
          <w:rFonts w:hint="eastAsia" w:ascii="宋体" w:hAnsi="宋体"/>
          <w:snapToGrid w:val="0"/>
          <w:kern w:val="0"/>
          <w:szCs w:val="21"/>
          <w:lang w:eastAsia="zh-CN"/>
        </w:rPr>
        <w:t>比选代理机构</w:t>
      </w:r>
      <w:r>
        <w:rPr>
          <w:rFonts w:ascii="宋体" w:hAnsi="宋体"/>
          <w:snapToGrid w:val="0"/>
          <w:kern w:val="0"/>
          <w:szCs w:val="21"/>
        </w:rPr>
        <w:t>同为一个法定代表人的；</w:t>
      </w:r>
    </w:p>
    <w:p w14:paraId="312B1B0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（7）与本标段的监理人或代建人或</w:t>
      </w:r>
      <w:r>
        <w:rPr>
          <w:rFonts w:hint="eastAsia" w:ascii="宋体" w:hAnsi="宋体"/>
          <w:snapToGrid w:val="0"/>
          <w:kern w:val="0"/>
          <w:szCs w:val="21"/>
          <w:lang w:eastAsia="zh-CN"/>
        </w:rPr>
        <w:t>比选代理机构存在</w:t>
      </w:r>
      <w:r>
        <w:rPr>
          <w:rFonts w:ascii="宋体" w:hAnsi="宋体"/>
          <w:snapToGrid w:val="0"/>
          <w:kern w:val="0"/>
          <w:szCs w:val="21"/>
        </w:rPr>
        <w:t>控股或参股的；</w:t>
      </w:r>
    </w:p>
    <w:p w14:paraId="7E93562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（8）与本标段的监理人或代建人或</w:t>
      </w:r>
      <w:r>
        <w:rPr>
          <w:rFonts w:hint="eastAsia" w:ascii="宋体" w:hAnsi="宋体"/>
          <w:snapToGrid w:val="0"/>
          <w:kern w:val="0"/>
          <w:szCs w:val="21"/>
          <w:lang w:eastAsia="zh-CN"/>
        </w:rPr>
        <w:t>比选代理机构</w:t>
      </w:r>
      <w:r>
        <w:rPr>
          <w:rFonts w:ascii="宋体" w:hAnsi="宋体"/>
          <w:snapToGrid w:val="0"/>
          <w:kern w:val="0"/>
          <w:szCs w:val="21"/>
        </w:rPr>
        <w:t>相互任职或工作的；</w:t>
      </w:r>
    </w:p>
    <w:p w14:paraId="63EB9F2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kern w:val="0"/>
          <w:szCs w:val="21"/>
        </w:rPr>
        <w:t>；</w:t>
      </w:r>
    </w:p>
    <w:p w14:paraId="7B3D380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14:paraId="28C0C6E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kern w:val="0"/>
          <w:szCs w:val="21"/>
        </w:rPr>
        <w:t>；</w:t>
      </w:r>
    </w:p>
    <w:p w14:paraId="061EFBD7">
      <w:pPr>
        <w:autoSpaceDE w:val="0"/>
        <w:autoSpaceDN w:val="0"/>
        <w:adjustRightInd w:val="0"/>
        <w:snapToGrid w:val="0"/>
        <w:spacing w:line="360" w:lineRule="auto"/>
        <w:ind w:firstLine="420" w:firstLineChars="200"/>
        <w:rPr>
          <w:rFonts w:hint="eastAsia" w:ascii="宋体" w:hAnsi="宋体" w:eastAsia="宋体"/>
          <w:snapToGrid w:val="0"/>
          <w:kern w:val="0"/>
          <w:szCs w:val="21"/>
          <w:lang w:eastAsia="zh-CN"/>
        </w:rPr>
      </w:pPr>
      <w:r>
        <w:rPr>
          <w:rFonts w:hint="eastAsia" w:ascii="宋体" w:hAnsi="宋体"/>
          <w:snapToGrid w:val="0"/>
          <w:kern w:val="0"/>
          <w:szCs w:val="21"/>
        </w:rPr>
        <w:t>（</w:t>
      </w:r>
      <w:r>
        <w:rPr>
          <w:rFonts w:hint="eastAsia" w:ascii="宋体" w:hAnsi="宋体"/>
          <w:snapToGrid w:val="0"/>
          <w:kern w:val="0"/>
          <w:szCs w:val="21"/>
          <w:lang w:val="en-US" w:eastAsia="zh-CN"/>
        </w:rPr>
        <w:t>12</w:t>
      </w:r>
      <w:r>
        <w:rPr>
          <w:rFonts w:hint="eastAsia" w:ascii="宋体" w:hAnsi="宋体"/>
          <w:snapToGrid w:val="0"/>
          <w:kern w:val="0"/>
          <w:szCs w:val="21"/>
        </w:rPr>
        <w:t>）被市场监督管理机关在全国企业信用信息公示系统中列入严重违法失信企业名单</w:t>
      </w:r>
      <w:r>
        <w:rPr>
          <w:rFonts w:hint="eastAsia" w:ascii="宋体" w:hAnsi="宋体"/>
          <w:snapToGrid w:val="0"/>
          <w:kern w:val="0"/>
          <w:szCs w:val="21"/>
          <w:lang w:eastAsia="zh-CN"/>
        </w:rPr>
        <w:t>；</w:t>
      </w:r>
    </w:p>
    <w:p w14:paraId="492522EB">
      <w:pPr>
        <w:autoSpaceDE w:val="0"/>
        <w:autoSpaceDN w:val="0"/>
        <w:adjustRightInd w:val="0"/>
        <w:snapToGrid w:val="0"/>
        <w:spacing w:line="360" w:lineRule="auto"/>
        <w:ind w:firstLine="420" w:firstLineChars="200"/>
        <w:rPr>
          <w:rFonts w:hint="eastAsia" w:ascii="宋体" w:hAnsi="宋体"/>
          <w:snapToGrid w:val="0"/>
          <w:kern w:val="0"/>
          <w:szCs w:val="21"/>
          <w:lang w:eastAsia="zh-CN"/>
        </w:rPr>
      </w:pPr>
      <w:r>
        <w:rPr>
          <w:rFonts w:ascii="宋体" w:hAnsi="宋体"/>
          <w:snapToGrid w:val="0"/>
          <w:kern w:val="0"/>
          <w:szCs w:val="21"/>
        </w:rPr>
        <w:t>（</w:t>
      </w:r>
      <w:r>
        <w:rPr>
          <w:rFonts w:hint="eastAsia" w:ascii="宋体" w:hAnsi="宋体"/>
          <w:snapToGrid w:val="0"/>
          <w:kern w:val="0"/>
          <w:szCs w:val="21"/>
          <w:lang w:val="en-US" w:eastAsia="zh-CN"/>
        </w:rPr>
        <w:t>13</w:t>
      </w:r>
      <w:r>
        <w:rPr>
          <w:rFonts w:ascii="宋体" w:hAnsi="宋体"/>
          <w:snapToGrid w:val="0"/>
          <w:kern w:val="0"/>
          <w:szCs w:val="21"/>
        </w:rPr>
        <w:t>）</w:t>
      </w:r>
      <w:r>
        <w:rPr>
          <w:rFonts w:ascii="宋体" w:hAnsi="宋体"/>
          <w:szCs w:val="21"/>
        </w:rPr>
        <w:t>单位负责人为同一人或者存在控股、管理关系的不同单位，不得在同一标段中同时投标</w:t>
      </w:r>
      <w:r>
        <w:rPr>
          <w:rFonts w:hint="eastAsia" w:ascii="宋体" w:hAnsi="宋体"/>
          <w:snapToGrid w:val="0"/>
          <w:kern w:val="0"/>
          <w:szCs w:val="21"/>
          <w:lang w:eastAsia="zh-CN"/>
        </w:rPr>
        <w:t>；</w:t>
      </w:r>
    </w:p>
    <w:p w14:paraId="43274A96">
      <w:pPr>
        <w:autoSpaceDE w:val="0"/>
        <w:autoSpaceDN w:val="0"/>
        <w:adjustRightInd w:val="0"/>
        <w:snapToGrid w:val="0"/>
        <w:spacing w:line="360" w:lineRule="auto"/>
        <w:ind w:firstLine="420" w:firstLineChars="200"/>
        <w:rPr>
          <w:rFonts w:hint="eastAsia" w:ascii="宋体" w:hAnsi="宋体" w:eastAsia="宋体"/>
          <w:snapToGrid w:val="0"/>
          <w:kern w:val="0"/>
          <w:szCs w:val="21"/>
          <w:lang w:eastAsia="zh-CN"/>
        </w:rPr>
      </w:pPr>
      <w:r>
        <w:rPr>
          <w:rFonts w:hint="eastAsia" w:ascii="宋体" w:hAnsi="宋体"/>
          <w:snapToGrid w:val="0"/>
          <w:kern w:val="0"/>
          <w:szCs w:val="21"/>
          <w:lang w:eastAsia="zh-CN"/>
        </w:rPr>
        <w:t>（</w:t>
      </w:r>
      <w:r>
        <w:rPr>
          <w:rFonts w:hint="eastAsia" w:ascii="宋体" w:hAnsi="宋体"/>
          <w:snapToGrid w:val="0"/>
          <w:kern w:val="0"/>
          <w:szCs w:val="21"/>
          <w:lang w:val="en-US" w:eastAsia="zh-CN"/>
        </w:rPr>
        <w:t>14</w:t>
      </w:r>
      <w:r>
        <w:rPr>
          <w:rFonts w:hint="eastAsia" w:ascii="宋体" w:hAnsi="宋体"/>
          <w:snapToGrid w:val="0"/>
          <w:kern w:val="0"/>
          <w:szCs w:val="21"/>
          <w:lang w:eastAsia="zh-CN"/>
        </w:rPr>
        <w:t>）法律法规或竞选人须知前附表规定的其他情形。</w:t>
      </w:r>
    </w:p>
    <w:p w14:paraId="4E709771">
      <w:pPr>
        <w:pStyle w:val="6"/>
        <w:snapToGrid w:val="0"/>
        <w:spacing w:before="0" w:after="0" w:line="360" w:lineRule="auto"/>
        <w:rPr>
          <w:rFonts w:ascii="宋体" w:hAnsi="宋体"/>
          <w:b w:val="0"/>
          <w:snapToGrid w:val="0"/>
          <w:sz w:val="24"/>
          <w:szCs w:val="24"/>
        </w:rPr>
      </w:pPr>
      <w:bookmarkStart w:id="157" w:name="_Toc287607752"/>
      <w:bookmarkStart w:id="158" w:name="_Toc7453"/>
      <w:bookmarkStart w:id="159" w:name="_Toc287620691"/>
      <w:bookmarkStart w:id="160" w:name="_Toc224103323"/>
      <w:bookmarkStart w:id="161" w:name="_Toc509218716"/>
      <w:bookmarkStart w:id="162" w:name="_Toc430530441"/>
      <w:bookmarkStart w:id="163" w:name="_Toc277082558"/>
      <w:bookmarkStart w:id="164" w:name="_Toc200513132"/>
      <w:bookmarkStart w:id="165" w:name="_Toc32643"/>
      <w:r>
        <w:rPr>
          <w:rFonts w:ascii="宋体" w:hAnsi="宋体"/>
          <w:b w:val="0"/>
          <w:snapToGrid w:val="0"/>
          <w:sz w:val="24"/>
          <w:szCs w:val="24"/>
        </w:rPr>
        <w:t>1.5  费用承担</w:t>
      </w:r>
      <w:bookmarkEnd w:id="157"/>
      <w:bookmarkEnd w:id="158"/>
      <w:bookmarkEnd w:id="159"/>
      <w:bookmarkEnd w:id="160"/>
      <w:bookmarkEnd w:id="161"/>
      <w:bookmarkEnd w:id="162"/>
      <w:bookmarkEnd w:id="163"/>
      <w:bookmarkEnd w:id="164"/>
      <w:bookmarkEnd w:id="165"/>
    </w:p>
    <w:p w14:paraId="094CEC33">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竞选人</w:t>
      </w:r>
      <w:r>
        <w:rPr>
          <w:rFonts w:ascii="宋体" w:hAnsi="宋体"/>
          <w:snapToGrid w:val="0"/>
          <w:kern w:val="0"/>
          <w:szCs w:val="21"/>
        </w:rPr>
        <w:t>准备和参加投标活动发生的费用自理。</w:t>
      </w:r>
    </w:p>
    <w:p w14:paraId="38461FB0">
      <w:pPr>
        <w:pStyle w:val="6"/>
        <w:snapToGrid w:val="0"/>
        <w:spacing w:before="0" w:after="0" w:line="360" w:lineRule="auto"/>
        <w:rPr>
          <w:rFonts w:ascii="宋体" w:hAnsi="宋体"/>
          <w:b w:val="0"/>
          <w:snapToGrid w:val="0"/>
          <w:sz w:val="24"/>
          <w:szCs w:val="24"/>
        </w:rPr>
      </w:pPr>
      <w:bookmarkStart w:id="166" w:name="_Toc287620692"/>
      <w:bookmarkStart w:id="167" w:name="_Toc24694"/>
      <w:bookmarkStart w:id="168" w:name="_Toc287607753"/>
      <w:bookmarkStart w:id="169" w:name="_Toc200513133"/>
      <w:bookmarkStart w:id="170" w:name="_Toc509218717"/>
      <w:bookmarkStart w:id="171" w:name="_Toc430530442"/>
      <w:bookmarkStart w:id="172" w:name="_Toc277082559"/>
      <w:bookmarkStart w:id="173" w:name="_Toc224103324"/>
      <w:bookmarkStart w:id="174" w:name="_Toc3602"/>
      <w:r>
        <w:rPr>
          <w:rFonts w:ascii="宋体" w:hAnsi="宋体"/>
          <w:b w:val="0"/>
          <w:snapToGrid w:val="0"/>
          <w:sz w:val="24"/>
          <w:szCs w:val="24"/>
        </w:rPr>
        <w:t>1.6  保密</w:t>
      </w:r>
      <w:bookmarkEnd w:id="166"/>
      <w:bookmarkEnd w:id="167"/>
      <w:bookmarkEnd w:id="168"/>
      <w:bookmarkEnd w:id="169"/>
      <w:bookmarkEnd w:id="170"/>
      <w:bookmarkEnd w:id="171"/>
      <w:bookmarkEnd w:id="172"/>
      <w:bookmarkEnd w:id="173"/>
      <w:bookmarkEnd w:id="174"/>
    </w:p>
    <w:p w14:paraId="20DF4E8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hint="eastAsia" w:ascii="宋体" w:hAnsi="宋体"/>
          <w:snapToGrid w:val="0"/>
          <w:kern w:val="0"/>
          <w:szCs w:val="21"/>
          <w:lang w:eastAsia="zh-CN"/>
        </w:rPr>
        <w:t>比选文件</w:t>
      </w:r>
      <w:r>
        <w:rPr>
          <w:rFonts w:ascii="宋体" w:hAnsi="宋体"/>
          <w:snapToGrid w:val="0"/>
          <w:kern w:val="0"/>
          <w:szCs w:val="21"/>
        </w:rPr>
        <w:t>和</w:t>
      </w:r>
      <w:r>
        <w:rPr>
          <w:rFonts w:hint="eastAsia" w:ascii="宋体" w:hAnsi="宋体"/>
          <w:snapToGrid w:val="0"/>
          <w:kern w:val="0"/>
          <w:szCs w:val="21"/>
          <w:lang w:eastAsia="zh-CN"/>
        </w:rPr>
        <w:t>竞选文件</w:t>
      </w:r>
      <w:r>
        <w:rPr>
          <w:rFonts w:ascii="宋体" w:hAnsi="宋体"/>
          <w:snapToGrid w:val="0"/>
          <w:kern w:val="0"/>
          <w:szCs w:val="21"/>
        </w:rPr>
        <w:t>中的商业和技术等秘密保密，违者应对由此造成的后果承担法律责任。</w:t>
      </w:r>
    </w:p>
    <w:p w14:paraId="5F6D39C7">
      <w:pPr>
        <w:pStyle w:val="6"/>
        <w:snapToGrid w:val="0"/>
        <w:spacing w:before="0" w:after="0" w:line="360" w:lineRule="auto"/>
        <w:rPr>
          <w:rFonts w:ascii="宋体" w:hAnsi="宋体"/>
          <w:b w:val="0"/>
          <w:snapToGrid w:val="0"/>
          <w:sz w:val="24"/>
          <w:szCs w:val="24"/>
        </w:rPr>
      </w:pPr>
      <w:bookmarkStart w:id="175" w:name="_Toc509218718"/>
      <w:bookmarkStart w:id="176" w:name="_Toc277082560"/>
      <w:bookmarkStart w:id="177" w:name="_Toc27614"/>
      <w:bookmarkStart w:id="178" w:name="_Toc224103325"/>
      <w:bookmarkStart w:id="179" w:name="_Toc200513134"/>
      <w:bookmarkStart w:id="180" w:name="_Toc287620693"/>
      <w:bookmarkStart w:id="181" w:name="_Toc430530443"/>
      <w:bookmarkStart w:id="182" w:name="_Toc287607754"/>
      <w:bookmarkStart w:id="183" w:name="_Toc11329"/>
      <w:r>
        <w:rPr>
          <w:rFonts w:ascii="宋体" w:hAnsi="宋体"/>
          <w:b w:val="0"/>
          <w:snapToGrid w:val="0"/>
          <w:sz w:val="24"/>
          <w:szCs w:val="24"/>
        </w:rPr>
        <w:t>1.7  语言文字</w:t>
      </w:r>
      <w:bookmarkEnd w:id="175"/>
      <w:bookmarkEnd w:id="176"/>
      <w:bookmarkEnd w:id="177"/>
      <w:bookmarkEnd w:id="178"/>
      <w:bookmarkEnd w:id="179"/>
      <w:bookmarkEnd w:id="180"/>
      <w:bookmarkEnd w:id="181"/>
      <w:bookmarkEnd w:id="182"/>
      <w:bookmarkEnd w:id="183"/>
    </w:p>
    <w:p w14:paraId="61FCB76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14:paraId="69201922">
      <w:pPr>
        <w:pStyle w:val="6"/>
        <w:snapToGrid w:val="0"/>
        <w:spacing w:before="0" w:after="0" w:line="360" w:lineRule="auto"/>
        <w:rPr>
          <w:rFonts w:ascii="宋体" w:hAnsi="宋体"/>
          <w:b w:val="0"/>
          <w:snapToGrid w:val="0"/>
          <w:sz w:val="24"/>
          <w:szCs w:val="24"/>
        </w:rPr>
      </w:pPr>
      <w:bookmarkStart w:id="184" w:name="_Toc509218719"/>
      <w:bookmarkStart w:id="185" w:name="_Toc430530444"/>
      <w:bookmarkStart w:id="186" w:name="_Toc287607755"/>
      <w:bookmarkStart w:id="187" w:name="_Toc224103326"/>
      <w:bookmarkStart w:id="188" w:name="_Toc200513135"/>
      <w:bookmarkStart w:id="189" w:name="_Toc277082561"/>
      <w:bookmarkStart w:id="190" w:name="_Toc23811"/>
      <w:bookmarkStart w:id="191" w:name="_Toc287620694"/>
      <w:bookmarkStart w:id="192" w:name="_Toc26961"/>
      <w:r>
        <w:rPr>
          <w:rFonts w:ascii="宋体" w:hAnsi="宋体"/>
          <w:b w:val="0"/>
          <w:snapToGrid w:val="0"/>
          <w:sz w:val="24"/>
          <w:szCs w:val="24"/>
        </w:rPr>
        <w:t>1.8  计量单位</w:t>
      </w:r>
      <w:bookmarkEnd w:id="184"/>
      <w:bookmarkEnd w:id="185"/>
      <w:bookmarkEnd w:id="186"/>
      <w:bookmarkEnd w:id="187"/>
      <w:bookmarkEnd w:id="188"/>
      <w:bookmarkEnd w:id="189"/>
      <w:bookmarkEnd w:id="190"/>
      <w:bookmarkEnd w:id="191"/>
      <w:bookmarkEnd w:id="192"/>
    </w:p>
    <w:p w14:paraId="02912438">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122AD2D4">
      <w:pPr>
        <w:pStyle w:val="6"/>
        <w:snapToGrid w:val="0"/>
        <w:spacing w:before="0" w:after="0" w:line="360" w:lineRule="auto"/>
        <w:rPr>
          <w:rFonts w:ascii="宋体" w:hAnsi="宋体"/>
          <w:b w:val="0"/>
          <w:snapToGrid w:val="0"/>
          <w:sz w:val="24"/>
          <w:szCs w:val="24"/>
        </w:rPr>
      </w:pPr>
      <w:bookmarkStart w:id="193" w:name="_Toc430530445"/>
      <w:bookmarkStart w:id="194" w:name="_Toc509218720"/>
      <w:bookmarkStart w:id="195" w:name="_Toc224103327"/>
      <w:bookmarkStart w:id="196" w:name="_Toc277082562"/>
      <w:bookmarkStart w:id="197" w:name="_Toc21614"/>
      <w:bookmarkStart w:id="198" w:name="_Toc287607756"/>
      <w:bookmarkStart w:id="199" w:name="_Toc287620695"/>
      <w:bookmarkStart w:id="200" w:name="_Toc200513136"/>
      <w:bookmarkStart w:id="201" w:name="_Toc19385"/>
      <w:r>
        <w:rPr>
          <w:rFonts w:ascii="宋体" w:hAnsi="宋体"/>
          <w:b w:val="0"/>
          <w:snapToGrid w:val="0"/>
          <w:sz w:val="24"/>
          <w:szCs w:val="24"/>
        </w:rPr>
        <w:t>1.9  踏勘现场</w:t>
      </w:r>
      <w:bookmarkEnd w:id="193"/>
      <w:bookmarkEnd w:id="194"/>
      <w:bookmarkEnd w:id="195"/>
      <w:bookmarkEnd w:id="196"/>
      <w:bookmarkEnd w:id="197"/>
      <w:bookmarkEnd w:id="198"/>
      <w:bookmarkEnd w:id="199"/>
      <w:bookmarkEnd w:id="200"/>
      <w:bookmarkEnd w:id="201"/>
    </w:p>
    <w:p w14:paraId="7E50BF8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1.9.1  </w:t>
      </w:r>
      <w:r>
        <w:rPr>
          <w:rFonts w:hint="eastAsia" w:ascii="宋体" w:hAnsi="宋体"/>
          <w:snapToGrid w:val="0"/>
          <w:kern w:val="0"/>
          <w:szCs w:val="21"/>
          <w:lang w:eastAsia="zh-CN"/>
        </w:rPr>
        <w:t>竞选人</w:t>
      </w:r>
      <w:r>
        <w:rPr>
          <w:rFonts w:ascii="宋体" w:hAnsi="宋体"/>
          <w:snapToGrid w:val="0"/>
          <w:kern w:val="0"/>
          <w:szCs w:val="21"/>
        </w:rPr>
        <w:t>须知前附表规定组织踏勘现场的，</w:t>
      </w:r>
      <w:r>
        <w:rPr>
          <w:rFonts w:hint="eastAsia" w:ascii="宋体" w:hAnsi="宋体"/>
          <w:snapToGrid w:val="0"/>
          <w:kern w:val="0"/>
          <w:szCs w:val="21"/>
          <w:lang w:eastAsia="zh-CN"/>
        </w:rPr>
        <w:t>比选人</w:t>
      </w:r>
      <w:r>
        <w:rPr>
          <w:rFonts w:ascii="宋体" w:hAnsi="宋体"/>
          <w:snapToGrid w:val="0"/>
          <w:kern w:val="0"/>
          <w:szCs w:val="21"/>
        </w:rPr>
        <w:t>按</w:t>
      </w:r>
      <w:r>
        <w:rPr>
          <w:rFonts w:hint="eastAsia" w:ascii="宋体" w:hAnsi="宋体"/>
          <w:snapToGrid w:val="0"/>
          <w:kern w:val="0"/>
          <w:szCs w:val="21"/>
          <w:lang w:eastAsia="zh-CN"/>
        </w:rPr>
        <w:t>竞选人</w:t>
      </w:r>
      <w:r>
        <w:rPr>
          <w:rFonts w:ascii="宋体" w:hAnsi="宋体"/>
          <w:snapToGrid w:val="0"/>
          <w:kern w:val="0"/>
          <w:szCs w:val="21"/>
        </w:rPr>
        <w:t>须知前附表规定的时间、 地点组织</w:t>
      </w:r>
      <w:r>
        <w:rPr>
          <w:rFonts w:hint="eastAsia" w:ascii="宋体" w:hAnsi="宋体"/>
          <w:snapToGrid w:val="0"/>
          <w:kern w:val="0"/>
          <w:szCs w:val="21"/>
          <w:lang w:eastAsia="zh-CN"/>
        </w:rPr>
        <w:t>竞选人</w:t>
      </w:r>
      <w:r>
        <w:rPr>
          <w:rFonts w:ascii="宋体" w:hAnsi="宋体"/>
          <w:snapToGrid w:val="0"/>
          <w:kern w:val="0"/>
          <w:szCs w:val="21"/>
        </w:rPr>
        <w:t>踏勘项目现场。</w:t>
      </w:r>
    </w:p>
    <w:p w14:paraId="289D0F8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1.9.2  </w:t>
      </w:r>
      <w:r>
        <w:rPr>
          <w:rFonts w:hint="eastAsia" w:ascii="宋体" w:hAnsi="宋体"/>
          <w:snapToGrid w:val="0"/>
          <w:kern w:val="0"/>
          <w:szCs w:val="21"/>
          <w:lang w:eastAsia="zh-CN"/>
        </w:rPr>
        <w:t>竞选人</w:t>
      </w:r>
      <w:r>
        <w:rPr>
          <w:rFonts w:ascii="宋体" w:hAnsi="宋体"/>
          <w:snapToGrid w:val="0"/>
          <w:kern w:val="0"/>
          <w:szCs w:val="21"/>
        </w:rPr>
        <w:t>踏勘现场发生的费用自理。</w:t>
      </w:r>
    </w:p>
    <w:p w14:paraId="444A3BD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1.9.3  除</w:t>
      </w:r>
      <w:r>
        <w:rPr>
          <w:rFonts w:hint="eastAsia" w:ascii="宋体" w:hAnsi="宋体"/>
          <w:snapToGrid w:val="0"/>
          <w:kern w:val="0"/>
          <w:szCs w:val="21"/>
          <w:lang w:eastAsia="zh-CN"/>
        </w:rPr>
        <w:t>比选人</w:t>
      </w:r>
      <w:r>
        <w:rPr>
          <w:rFonts w:ascii="宋体" w:hAnsi="宋体"/>
          <w:snapToGrid w:val="0"/>
          <w:kern w:val="0"/>
          <w:szCs w:val="21"/>
        </w:rPr>
        <w:t>的原因外，</w:t>
      </w:r>
      <w:r>
        <w:rPr>
          <w:rFonts w:hint="eastAsia" w:ascii="宋体" w:hAnsi="宋体"/>
          <w:snapToGrid w:val="0"/>
          <w:kern w:val="0"/>
          <w:szCs w:val="21"/>
          <w:lang w:eastAsia="zh-CN"/>
        </w:rPr>
        <w:t>竞选人</w:t>
      </w:r>
      <w:r>
        <w:rPr>
          <w:rFonts w:ascii="宋体" w:hAnsi="宋体"/>
          <w:snapToGrid w:val="0"/>
          <w:kern w:val="0"/>
          <w:szCs w:val="21"/>
        </w:rPr>
        <w:t>自行负责在踏勘现场中所发生的人员伤亡和财产损失。</w:t>
      </w:r>
    </w:p>
    <w:p w14:paraId="5613AD1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lang w:eastAsia="zh-CN"/>
        </w:rPr>
        <w:t>比选人</w:t>
      </w:r>
      <w:r>
        <w:rPr>
          <w:rFonts w:ascii="宋体" w:hAnsi="宋体"/>
          <w:snapToGrid w:val="0"/>
          <w:kern w:val="0"/>
          <w:szCs w:val="21"/>
        </w:rPr>
        <w:t>在踏勘现场中介绍的工程场地和相关的周边环境情况，供</w:t>
      </w:r>
      <w:r>
        <w:rPr>
          <w:rFonts w:hint="eastAsia" w:ascii="宋体" w:hAnsi="宋体"/>
          <w:snapToGrid w:val="0"/>
          <w:kern w:val="0"/>
          <w:szCs w:val="21"/>
          <w:lang w:eastAsia="zh-CN"/>
        </w:rPr>
        <w:t>竞选人</w:t>
      </w:r>
      <w:r>
        <w:rPr>
          <w:rFonts w:ascii="宋体" w:hAnsi="宋体"/>
          <w:snapToGrid w:val="0"/>
          <w:kern w:val="0"/>
          <w:szCs w:val="21"/>
        </w:rPr>
        <w:t>在编制</w:t>
      </w:r>
      <w:r>
        <w:rPr>
          <w:rFonts w:hint="eastAsia" w:ascii="宋体" w:hAnsi="宋体"/>
          <w:snapToGrid w:val="0"/>
          <w:kern w:val="0"/>
          <w:szCs w:val="21"/>
          <w:lang w:eastAsia="zh-CN"/>
        </w:rPr>
        <w:t>竞选文件</w:t>
      </w:r>
      <w:r>
        <w:rPr>
          <w:rFonts w:ascii="宋体" w:hAnsi="宋体"/>
          <w:snapToGrid w:val="0"/>
          <w:kern w:val="0"/>
          <w:szCs w:val="21"/>
        </w:rPr>
        <w:t>时参考，</w:t>
      </w:r>
      <w:r>
        <w:rPr>
          <w:rFonts w:hint="eastAsia" w:ascii="宋体" w:hAnsi="宋体"/>
          <w:snapToGrid w:val="0"/>
          <w:kern w:val="0"/>
          <w:szCs w:val="21"/>
          <w:lang w:eastAsia="zh-CN"/>
        </w:rPr>
        <w:t>比选人</w:t>
      </w:r>
      <w:r>
        <w:rPr>
          <w:rFonts w:ascii="宋体" w:hAnsi="宋体"/>
          <w:snapToGrid w:val="0"/>
          <w:kern w:val="0"/>
          <w:szCs w:val="21"/>
        </w:rPr>
        <w:t>不对</w:t>
      </w:r>
      <w:r>
        <w:rPr>
          <w:rFonts w:hint="eastAsia" w:ascii="宋体" w:hAnsi="宋体"/>
          <w:snapToGrid w:val="0"/>
          <w:kern w:val="0"/>
          <w:szCs w:val="21"/>
          <w:lang w:eastAsia="zh-CN"/>
        </w:rPr>
        <w:t>竞选人</w:t>
      </w:r>
      <w:r>
        <w:rPr>
          <w:rFonts w:ascii="宋体" w:hAnsi="宋体"/>
          <w:snapToGrid w:val="0"/>
          <w:kern w:val="0"/>
          <w:szCs w:val="21"/>
        </w:rPr>
        <w:t>据此做出的判断和决策负责。</w:t>
      </w:r>
    </w:p>
    <w:p w14:paraId="28333C5C">
      <w:pPr>
        <w:pStyle w:val="6"/>
        <w:snapToGrid w:val="0"/>
        <w:spacing w:before="0" w:after="0" w:line="360" w:lineRule="auto"/>
        <w:rPr>
          <w:rFonts w:ascii="宋体" w:hAnsi="宋体"/>
          <w:b w:val="0"/>
          <w:snapToGrid w:val="0"/>
          <w:sz w:val="24"/>
          <w:szCs w:val="24"/>
        </w:rPr>
      </w:pPr>
      <w:bookmarkStart w:id="202" w:name="_Toc16076"/>
      <w:bookmarkStart w:id="203" w:name="_Toc430530446"/>
      <w:bookmarkStart w:id="204" w:name="_Toc287607757"/>
      <w:bookmarkStart w:id="205" w:name="_Toc200513137"/>
      <w:bookmarkStart w:id="206" w:name="_Toc287620696"/>
      <w:bookmarkStart w:id="207" w:name="_Toc509218721"/>
      <w:bookmarkStart w:id="208" w:name="_Toc224103328"/>
      <w:bookmarkStart w:id="209" w:name="_Toc277082563"/>
      <w:bookmarkStart w:id="210" w:name="_Toc30312"/>
      <w:r>
        <w:rPr>
          <w:rFonts w:ascii="宋体" w:hAnsi="宋体"/>
          <w:b w:val="0"/>
          <w:snapToGrid w:val="0"/>
          <w:sz w:val="24"/>
          <w:szCs w:val="24"/>
        </w:rPr>
        <w:t>1.10  投标预备会</w:t>
      </w:r>
      <w:bookmarkEnd w:id="202"/>
      <w:bookmarkEnd w:id="203"/>
      <w:bookmarkEnd w:id="204"/>
      <w:bookmarkEnd w:id="205"/>
      <w:bookmarkEnd w:id="206"/>
      <w:bookmarkEnd w:id="207"/>
      <w:bookmarkEnd w:id="208"/>
      <w:bookmarkEnd w:id="209"/>
      <w:bookmarkEnd w:id="210"/>
    </w:p>
    <w:p w14:paraId="2A104B2B">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1.10.1  </w:t>
      </w:r>
      <w:r>
        <w:rPr>
          <w:rFonts w:hint="eastAsia" w:ascii="宋体" w:hAnsi="宋体"/>
          <w:snapToGrid w:val="0"/>
          <w:kern w:val="0"/>
          <w:szCs w:val="21"/>
          <w:lang w:eastAsia="zh-CN"/>
        </w:rPr>
        <w:t>竞选人</w:t>
      </w:r>
      <w:r>
        <w:rPr>
          <w:rFonts w:ascii="宋体" w:hAnsi="宋体"/>
          <w:snapToGrid w:val="0"/>
          <w:kern w:val="0"/>
          <w:szCs w:val="21"/>
        </w:rPr>
        <w:t>须知前附表规定召开投标预备会的，</w:t>
      </w:r>
      <w:r>
        <w:rPr>
          <w:rFonts w:hint="eastAsia" w:ascii="宋体" w:hAnsi="宋体"/>
          <w:snapToGrid w:val="0"/>
          <w:kern w:val="0"/>
          <w:szCs w:val="21"/>
          <w:lang w:eastAsia="zh-CN"/>
        </w:rPr>
        <w:t>比选人</w:t>
      </w:r>
      <w:r>
        <w:rPr>
          <w:rFonts w:ascii="宋体" w:hAnsi="宋体"/>
          <w:snapToGrid w:val="0"/>
          <w:kern w:val="0"/>
          <w:szCs w:val="21"/>
        </w:rPr>
        <w:t>按</w:t>
      </w:r>
      <w:r>
        <w:rPr>
          <w:rFonts w:hint="eastAsia" w:ascii="宋体" w:hAnsi="宋体"/>
          <w:snapToGrid w:val="0"/>
          <w:kern w:val="0"/>
          <w:szCs w:val="21"/>
          <w:lang w:eastAsia="zh-CN"/>
        </w:rPr>
        <w:t>竞选人</w:t>
      </w:r>
      <w:r>
        <w:rPr>
          <w:rFonts w:ascii="宋体" w:hAnsi="宋体"/>
          <w:snapToGrid w:val="0"/>
          <w:kern w:val="0"/>
          <w:szCs w:val="21"/>
        </w:rPr>
        <w:t>须知前附表规定的时间和地点召开投标预备会，澄清</w:t>
      </w:r>
      <w:r>
        <w:rPr>
          <w:rFonts w:hint="eastAsia" w:ascii="宋体" w:hAnsi="宋体"/>
          <w:snapToGrid w:val="0"/>
          <w:kern w:val="0"/>
          <w:szCs w:val="21"/>
          <w:lang w:eastAsia="zh-CN"/>
        </w:rPr>
        <w:t>竞选人</w:t>
      </w:r>
      <w:r>
        <w:rPr>
          <w:rFonts w:ascii="宋体" w:hAnsi="宋体"/>
          <w:snapToGrid w:val="0"/>
          <w:kern w:val="0"/>
          <w:szCs w:val="21"/>
        </w:rPr>
        <w:t>提出的问题。</w:t>
      </w:r>
    </w:p>
    <w:p w14:paraId="00D25DF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1.10.2  </w:t>
      </w:r>
      <w:r>
        <w:rPr>
          <w:rFonts w:hint="eastAsia" w:ascii="宋体" w:hAnsi="宋体"/>
          <w:snapToGrid w:val="0"/>
          <w:kern w:val="0"/>
          <w:szCs w:val="21"/>
          <w:lang w:eastAsia="zh-CN"/>
        </w:rPr>
        <w:t>竞选人</w:t>
      </w:r>
      <w:r>
        <w:rPr>
          <w:rFonts w:ascii="宋体" w:hAnsi="宋体"/>
          <w:snapToGrid w:val="0"/>
          <w:kern w:val="0"/>
          <w:szCs w:val="21"/>
        </w:rPr>
        <w:t>应在</w:t>
      </w:r>
      <w:r>
        <w:rPr>
          <w:rFonts w:hint="eastAsia" w:ascii="宋体" w:hAnsi="宋体"/>
          <w:snapToGrid w:val="0"/>
          <w:kern w:val="0"/>
          <w:szCs w:val="21"/>
          <w:lang w:eastAsia="zh-CN"/>
        </w:rPr>
        <w:t>竞选人</w:t>
      </w:r>
      <w:r>
        <w:rPr>
          <w:rFonts w:ascii="宋体" w:hAnsi="宋体"/>
          <w:snapToGrid w:val="0"/>
          <w:kern w:val="0"/>
          <w:szCs w:val="21"/>
        </w:rPr>
        <w:t>须知前附表第</w:t>
      </w:r>
      <w:r>
        <w:rPr>
          <w:rFonts w:ascii="宋体" w:hAnsi="宋体"/>
          <w:kern w:val="0"/>
          <w:szCs w:val="21"/>
        </w:rPr>
        <w:t>2.2.4项</w:t>
      </w:r>
      <w:r>
        <w:rPr>
          <w:rFonts w:ascii="宋体" w:hAnsi="宋体"/>
          <w:snapToGrid w:val="0"/>
          <w:kern w:val="0"/>
          <w:szCs w:val="21"/>
        </w:rPr>
        <w:t>规定的时间前，以书面形式将提出的问题送达</w:t>
      </w:r>
      <w:r>
        <w:rPr>
          <w:rFonts w:hint="eastAsia" w:ascii="宋体" w:hAnsi="宋体"/>
          <w:snapToGrid w:val="0"/>
          <w:kern w:val="0"/>
          <w:szCs w:val="21"/>
          <w:lang w:eastAsia="zh-CN"/>
        </w:rPr>
        <w:t>比选人</w:t>
      </w:r>
      <w:r>
        <w:rPr>
          <w:rFonts w:ascii="宋体" w:hAnsi="宋体"/>
          <w:snapToGrid w:val="0"/>
          <w:kern w:val="0"/>
          <w:szCs w:val="21"/>
        </w:rPr>
        <w:t>，以便</w:t>
      </w:r>
      <w:r>
        <w:rPr>
          <w:rFonts w:hint="eastAsia" w:ascii="宋体" w:hAnsi="宋体"/>
          <w:snapToGrid w:val="0"/>
          <w:kern w:val="0"/>
          <w:szCs w:val="21"/>
          <w:lang w:eastAsia="zh-CN"/>
        </w:rPr>
        <w:t>比选人</w:t>
      </w:r>
      <w:r>
        <w:rPr>
          <w:rFonts w:ascii="宋体" w:hAnsi="宋体"/>
          <w:snapToGrid w:val="0"/>
          <w:kern w:val="0"/>
          <w:szCs w:val="21"/>
        </w:rPr>
        <w:t>澄清。</w:t>
      </w:r>
    </w:p>
    <w:p w14:paraId="17393F47">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lang w:eastAsia="zh-CN"/>
        </w:rPr>
        <w:t>比选人</w:t>
      </w:r>
      <w:r>
        <w:rPr>
          <w:rFonts w:ascii="宋体" w:hAnsi="宋体"/>
          <w:snapToGrid w:val="0"/>
          <w:kern w:val="0"/>
          <w:szCs w:val="21"/>
        </w:rPr>
        <w:t>在</w:t>
      </w:r>
      <w:r>
        <w:rPr>
          <w:rFonts w:hint="eastAsia" w:ascii="宋体" w:hAnsi="宋体"/>
          <w:snapToGrid w:val="0"/>
          <w:kern w:val="0"/>
          <w:szCs w:val="21"/>
          <w:lang w:eastAsia="zh-CN"/>
        </w:rPr>
        <w:t>竞选人</w:t>
      </w:r>
      <w:r>
        <w:rPr>
          <w:rFonts w:ascii="宋体" w:hAnsi="宋体"/>
          <w:snapToGrid w:val="0"/>
          <w:kern w:val="0"/>
          <w:szCs w:val="21"/>
        </w:rPr>
        <w:t>须知前附表规定的时间内，将对</w:t>
      </w:r>
      <w:r>
        <w:rPr>
          <w:rFonts w:hint="eastAsia" w:ascii="宋体" w:hAnsi="宋体"/>
          <w:snapToGrid w:val="0"/>
          <w:kern w:val="0"/>
          <w:szCs w:val="21"/>
          <w:lang w:eastAsia="zh-CN"/>
        </w:rPr>
        <w:t>竞选人</w:t>
      </w:r>
      <w:r>
        <w:rPr>
          <w:rFonts w:ascii="宋体" w:hAnsi="宋体"/>
          <w:snapToGrid w:val="0"/>
          <w:kern w:val="0"/>
          <w:szCs w:val="21"/>
        </w:rPr>
        <w:t>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hint="eastAsia" w:ascii="宋体" w:hAnsi="宋体"/>
          <w:snapToGrid w:val="0"/>
          <w:kern w:val="0"/>
          <w:position w:val="-2"/>
          <w:szCs w:val="21"/>
          <w:lang w:eastAsia="zh-CN"/>
        </w:rPr>
        <w:t>比选文件</w:t>
      </w:r>
      <w:r>
        <w:rPr>
          <w:rFonts w:ascii="宋体" w:hAnsi="宋体"/>
          <w:snapToGrid w:val="0"/>
          <w:kern w:val="0"/>
          <w:position w:val="-2"/>
          <w:szCs w:val="21"/>
        </w:rPr>
        <w:t>的组成部分。</w:t>
      </w:r>
    </w:p>
    <w:p w14:paraId="202F163C">
      <w:pPr>
        <w:pStyle w:val="6"/>
        <w:snapToGrid w:val="0"/>
        <w:spacing w:before="0" w:after="0" w:line="360" w:lineRule="auto"/>
        <w:rPr>
          <w:rFonts w:ascii="宋体" w:hAnsi="宋体"/>
          <w:b w:val="0"/>
          <w:snapToGrid w:val="0"/>
          <w:sz w:val="24"/>
          <w:szCs w:val="24"/>
        </w:rPr>
      </w:pPr>
      <w:bookmarkStart w:id="211" w:name="_Toc25747"/>
      <w:bookmarkStart w:id="212" w:name="_Toc200513138"/>
      <w:bookmarkStart w:id="213" w:name="_Toc287607758"/>
      <w:bookmarkStart w:id="214" w:name="_Toc430530447"/>
      <w:bookmarkStart w:id="215" w:name="_Toc14914"/>
      <w:bookmarkStart w:id="216" w:name="_Toc277082564"/>
      <w:bookmarkStart w:id="217" w:name="_Toc224103329"/>
      <w:bookmarkStart w:id="218" w:name="_Toc509218722"/>
      <w:bookmarkStart w:id="219" w:name="_Toc287620697"/>
      <w:r>
        <w:rPr>
          <w:rFonts w:ascii="宋体" w:hAnsi="宋体"/>
          <w:b w:val="0"/>
          <w:snapToGrid w:val="0"/>
          <w:sz w:val="24"/>
          <w:szCs w:val="24"/>
        </w:rPr>
        <w:t>1.11  分包</w:t>
      </w:r>
      <w:bookmarkEnd w:id="211"/>
      <w:bookmarkEnd w:id="212"/>
      <w:bookmarkEnd w:id="213"/>
      <w:bookmarkEnd w:id="214"/>
      <w:bookmarkEnd w:id="215"/>
      <w:bookmarkEnd w:id="216"/>
      <w:bookmarkEnd w:id="217"/>
      <w:bookmarkEnd w:id="218"/>
      <w:bookmarkEnd w:id="219"/>
    </w:p>
    <w:p w14:paraId="7DBB8243">
      <w:pPr>
        <w:autoSpaceDE w:val="0"/>
        <w:autoSpaceDN w:val="0"/>
        <w:adjustRightInd w:val="0"/>
        <w:snapToGrid w:val="0"/>
        <w:spacing w:line="360" w:lineRule="auto"/>
        <w:ind w:firstLine="426"/>
        <w:rPr>
          <w:rFonts w:ascii="宋体" w:hAnsi="宋体"/>
          <w:snapToGrid w:val="0"/>
          <w:kern w:val="0"/>
          <w:szCs w:val="21"/>
        </w:rPr>
      </w:pPr>
      <w:r>
        <w:rPr>
          <w:rFonts w:hint="eastAsia" w:ascii="宋体" w:hAnsi="宋体"/>
          <w:snapToGrid w:val="0"/>
          <w:kern w:val="0"/>
          <w:szCs w:val="21"/>
          <w:lang w:eastAsia="zh-CN"/>
        </w:rPr>
        <w:t>竞选人</w:t>
      </w:r>
      <w:r>
        <w:rPr>
          <w:rFonts w:ascii="宋体" w:hAnsi="宋体"/>
          <w:snapToGrid w:val="0"/>
          <w:kern w:val="0"/>
          <w:szCs w:val="21"/>
        </w:rPr>
        <w:t>拟在中标后将中标项目的部分非主体、非关键性工作进行分包的，应符合</w:t>
      </w:r>
      <w:r>
        <w:rPr>
          <w:rFonts w:hint="eastAsia" w:ascii="宋体" w:hAnsi="宋体"/>
          <w:snapToGrid w:val="0"/>
          <w:kern w:val="0"/>
          <w:szCs w:val="21"/>
          <w:lang w:eastAsia="zh-CN"/>
        </w:rPr>
        <w:t>竞选人</w:t>
      </w:r>
      <w:r>
        <w:rPr>
          <w:rFonts w:ascii="宋体" w:hAnsi="宋体"/>
          <w:snapToGrid w:val="0"/>
          <w:kern w:val="0"/>
          <w:szCs w:val="21"/>
        </w:rPr>
        <w:t>须知前附表规定的分包内容、分包金额和接受分包的第三人资质要求等限制性条件。</w:t>
      </w:r>
    </w:p>
    <w:p w14:paraId="1E8DC80E">
      <w:pPr>
        <w:pStyle w:val="6"/>
        <w:snapToGrid w:val="0"/>
        <w:spacing w:before="0" w:after="0" w:line="360" w:lineRule="auto"/>
        <w:rPr>
          <w:rFonts w:ascii="宋体" w:hAnsi="宋体"/>
          <w:b w:val="0"/>
          <w:snapToGrid w:val="0"/>
          <w:sz w:val="24"/>
          <w:szCs w:val="24"/>
        </w:rPr>
      </w:pPr>
      <w:bookmarkStart w:id="220" w:name="_Toc287620698"/>
      <w:bookmarkStart w:id="221" w:name="_Toc287607759"/>
      <w:bookmarkStart w:id="222" w:name="_Toc430530448"/>
      <w:bookmarkStart w:id="223" w:name="_Toc277082565"/>
      <w:bookmarkStart w:id="224" w:name="_Toc224103330"/>
      <w:bookmarkStart w:id="225" w:name="_Toc25500"/>
      <w:bookmarkStart w:id="226" w:name="_Toc200513139"/>
      <w:bookmarkStart w:id="227" w:name="_Toc21219"/>
      <w:bookmarkStart w:id="228" w:name="_Toc509218723"/>
      <w:r>
        <w:rPr>
          <w:rFonts w:ascii="宋体" w:hAnsi="宋体"/>
          <w:b w:val="0"/>
          <w:snapToGrid w:val="0"/>
          <w:sz w:val="24"/>
          <w:szCs w:val="24"/>
        </w:rPr>
        <w:t>1.12  偏离</w:t>
      </w:r>
      <w:bookmarkEnd w:id="220"/>
      <w:bookmarkEnd w:id="221"/>
      <w:bookmarkEnd w:id="222"/>
      <w:bookmarkEnd w:id="223"/>
      <w:bookmarkEnd w:id="224"/>
      <w:bookmarkEnd w:id="225"/>
      <w:bookmarkEnd w:id="226"/>
      <w:bookmarkEnd w:id="227"/>
      <w:bookmarkEnd w:id="228"/>
    </w:p>
    <w:p w14:paraId="70C18EE9">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竞选人</w:t>
      </w:r>
      <w:r>
        <w:rPr>
          <w:rFonts w:ascii="宋体" w:hAnsi="宋体"/>
          <w:snapToGrid w:val="0"/>
          <w:kern w:val="0"/>
          <w:szCs w:val="21"/>
        </w:rPr>
        <w:t>须知前附表允许</w:t>
      </w:r>
      <w:r>
        <w:rPr>
          <w:rFonts w:hint="eastAsia" w:ascii="宋体" w:hAnsi="宋体"/>
          <w:snapToGrid w:val="0"/>
          <w:kern w:val="0"/>
          <w:szCs w:val="21"/>
          <w:lang w:eastAsia="zh-CN"/>
        </w:rPr>
        <w:t>竞选文件</w:t>
      </w:r>
      <w:r>
        <w:rPr>
          <w:rFonts w:ascii="宋体" w:hAnsi="宋体"/>
          <w:snapToGrid w:val="0"/>
          <w:kern w:val="0"/>
          <w:szCs w:val="21"/>
        </w:rPr>
        <w:t>偏离</w:t>
      </w:r>
      <w:r>
        <w:rPr>
          <w:rFonts w:hint="eastAsia" w:ascii="宋体" w:hAnsi="宋体"/>
          <w:snapToGrid w:val="0"/>
          <w:kern w:val="0"/>
          <w:szCs w:val="21"/>
          <w:lang w:eastAsia="zh-CN"/>
        </w:rPr>
        <w:t>比选文件</w:t>
      </w:r>
      <w:r>
        <w:rPr>
          <w:rFonts w:ascii="宋体" w:hAnsi="宋体"/>
          <w:snapToGrid w:val="0"/>
          <w:kern w:val="0"/>
          <w:szCs w:val="21"/>
        </w:rPr>
        <w:t>某些要求的，偏离应当符合</w:t>
      </w:r>
      <w:r>
        <w:rPr>
          <w:rFonts w:hint="eastAsia" w:ascii="宋体" w:hAnsi="宋体"/>
          <w:snapToGrid w:val="0"/>
          <w:kern w:val="0"/>
          <w:szCs w:val="21"/>
          <w:lang w:eastAsia="zh-CN"/>
        </w:rPr>
        <w:t>比选文件</w:t>
      </w:r>
      <w:r>
        <w:rPr>
          <w:rFonts w:ascii="宋体" w:hAnsi="宋体"/>
          <w:snapToGrid w:val="0"/>
          <w:kern w:val="0"/>
          <w:szCs w:val="21"/>
        </w:rPr>
        <w:t>规定 的偏离范围和幅度。</w:t>
      </w:r>
    </w:p>
    <w:p w14:paraId="0805E2D0">
      <w:pPr>
        <w:pStyle w:val="5"/>
        <w:spacing w:before="0" w:after="0" w:line="360" w:lineRule="auto"/>
        <w:rPr>
          <w:rFonts w:hint="eastAsia" w:ascii="宋体" w:hAnsi="宋体" w:eastAsia="宋体"/>
          <w:b w:val="0"/>
          <w:snapToGrid w:val="0"/>
          <w:lang w:eastAsia="zh-CN"/>
        </w:rPr>
      </w:pPr>
      <w:bookmarkStart w:id="229" w:name="_Toc287607760"/>
      <w:bookmarkStart w:id="230" w:name="_Toc277082566"/>
      <w:bookmarkStart w:id="231" w:name="_Toc287620699"/>
      <w:bookmarkStart w:id="232" w:name="_Toc509218724"/>
      <w:bookmarkStart w:id="233" w:name="_Toc30694"/>
      <w:bookmarkStart w:id="234" w:name="_Toc430530449"/>
      <w:bookmarkStart w:id="235" w:name="_Toc200513140"/>
      <w:bookmarkStart w:id="236" w:name="_Toc224103331"/>
      <w:bookmarkStart w:id="237" w:name="_Toc3412"/>
      <w:r>
        <w:rPr>
          <w:rFonts w:ascii="宋体" w:hAnsi="宋体"/>
          <w:b w:val="0"/>
          <w:snapToGrid w:val="0"/>
        </w:rPr>
        <w:t xml:space="preserve">2.  </w:t>
      </w:r>
      <w:bookmarkEnd w:id="229"/>
      <w:bookmarkEnd w:id="230"/>
      <w:bookmarkEnd w:id="231"/>
      <w:bookmarkEnd w:id="232"/>
      <w:bookmarkEnd w:id="233"/>
      <w:bookmarkEnd w:id="234"/>
      <w:bookmarkEnd w:id="235"/>
      <w:bookmarkEnd w:id="236"/>
      <w:r>
        <w:rPr>
          <w:rFonts w:hint="eastAsia" w:ascii="宋体" w:hAnsi="宋体"/>
          <w:b w:val="0"/>
          <w:snapToGrid w:val="0"/>
          <w:lang w:eastAsia="zh-CN"/>
        </w:rPr>
        <w:t>比选文件</w:t>
      </w:r>
      <w:bookmarkEnd w:id="237"/>
    </w:p>
    <w:p w14:paraId="6AE2564A">
      <w:pPr>
        <w:pStyle w:val="6"/>
        <w:snapToGrid w:val="0"/>
        <w:spacing w:before="0" w:after="0" w:line="360" w:lineRule="auto"/>
        <w:rPr>
          <w:rFonts w:ascii="宋体" w:hAnsi="宋体"/>
          <w:b w:val="0"/>
          <w:snapToGrid w:val="0"/>
          <w:sz w:val="24"/>
          <w:szCs w:val="24"/>
        </w:rPr>
      </w:pPr>
      <w:bookmarkStart w:id="238" w:name="_Toc19546"/>
      <w:bookmarkStart w:id="239" w:name="_Toc20837"/>
      <w:bookmarkStart w:id="240" w:name="_Toc509218725"/>
      <w:bookmarkStart w:id="241" w:name="_Toc224103332"/>
      <w:bookmarkStart w:id="242" w:name="_Toc287620700"/>
      <w:bookmarkStart w:id="243" w:name="_Toc277082567"/>
      <w:bookmarkStart w:id="244" w:name="_Toc200513141"/>
      <w:bookmarkStart w:id="245" w:name="_Toc287607761"/>
      <w:bookmarkStart w:id="246" w:name="_Toc430530450"/>
      <w:r>
        <w:rPr>
          <w:rFonts w:ascii="宋体" w:hAnsi="宋体"/>
          <w:b w:val="0"/>
          <w:snapToGrid w:val="0"/>
          <w:sz w:val="24"/>
          <w:szCs w:val="24"/>
        </w:rPr>
        <w:t xml:space="preserve">2.1  </w:t>
      </w:r>
      <w:r>
        <w:rPr>
          <w:rFonts w:hint="eastAsia" w:ascii="宋体" w:hAnsi="宋体"/>
          <w:b w:val="0"/>
          <w:snapToGrid w:val="0"/>
          <w:sz w:val="24"/>
          <w:szCs w:val="24"/>
          <w:lang w:eastAsia="zh-CN"/>
        </w:rPr>
        <w:t>比选文件</w:t>
      </w:r>
      <w:r>
        <w:rPr>
          <w:rFonts w:ascii="宋体" w:hAnsi="宋体"/>
          <w:b w:val="0"/>
          <w:snapToGrid w:val="0"/>
          <w:sz w:val="24"/>
          <w:szCs w:val="24"/>
        </w:rPr>
        <w:t>的组成</w:t>
      </w:r>
      <w:bookmarkEnd w:id="238"/>
      <w:bookmarkEnd w:id="239"/>
      <w:bookmarkEnd w:id="240"/>
      <w:bookmarkEnd w:id="241"/>
      <w:bookmarkEnd w:id="242"/>
      <w:bookmarkEnd w:id="243"/>
      <w:bookmarkEnd w:id="244"/>
      <w:bookmarkEnd w:id="245"/>
      <w:bookmarkEnd w:id="246"/>
    </w:p>
    <w:p w14:paraId="1253FA79">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lang w:eastAsia="zh-CN"/>
        </w:rPr>
        <w:t>比选文件</w:t>
      </w:r>
      <w:r>
        <w:rPr>
          <w:rFonts w:ascii="宋体" w:hAnsi="宋体"/>
          <w:snapToGrid w:val="0"/>
          <w:kern w:val="0"/>
          <w:szCs w:val="21"/>
        </w:rPr>
        <w:t>包括：</w:t>
      </w:r>
    </w:p>
    <w:p w14:paraId="1723986B">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lang w:eastAsia="zh-CN"/>
        </w:rPr>
        <w:t>竞争性比选公告</w:t>
      </w:r>
      <w:r>
        <w:rPr>
          <w:rFonts w:ascii="宋体" w:hAnsi="宋体"/>
          <w:snapToGrid w:val="0"/>
          <w:kern w:val="0"/>
          <w:szCs w:val="21"/>
        </w:rPr>
        <w:t>（或投标邀请书）；</w:t>
      </w:r>
    </w:p>
    <w:p w14:paraId="398F65BB">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w:t>
      </w:r>
      <w:r>
        <w:rPr>
          <w:rFonts w:hint="eastAsia" w:ascii="宋体" w:hAnsi="宋体"/>
          <w:snapToGrid w:val="0"/>
          <w:kern w:val="0"/>
          <w:szCs w:val="21"/>
          <w:lang w:eastAsia="zh-CN"/>
        </w:rPr>
        <w:t>竞选人</w:t>
      </w:r>
      <w:r>
        <w:rPr>
          <w:rFonts w:ascii="宋体" w:hAnsi="宋体"/>
          <w:snapToGrid w:val="0"/>
          <w:kern w:val="0"/>
          <w:szCs w:val="21"/>
        </w:rPr>
        <w:t>须知；</w:t>
      </w:r>
    </w:p>
    <w:p w14:paraId="2BCD49E5">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14:paraId="4BA95C3F">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14:paraId="311A2B39">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14:paraId="365BD822">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p>
    <w:p w14:paraId="7FF61F00">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14:paraId="065615CA">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w:t>
      </w:r>
      <w:r>
        <w:rPr>
          <w:rFonts w:hint="eastAsia" w:ascii="宋体" w:hAnsi="宋体"/>
          <w:snapToGrid w:val="0"/>
          <w:kern w:val="0"/>
          <w:szCs w:val="21"/>
          <w:lang w:eastAsia="zh-CN"/>
        </w:rPr>
        <w:t>竞选文件</w:t>
      </w:r>
      <w:r>
        <w:rPr>
          <w:rFonts w:ascii="宋体" w:hAnsi="宋体"/>
          <w:snapToGrid w:val="0"/>
          <w:kern w:val="0"/>
          <w:szCs w:val="21"/>
        </w:rPr>
        <w:t>格式；</w:t>
      </w:r>
    </w:p>
    <w:p w14:paraId="430E4443">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w:t>
      </w:r>
      <w:r>
        <w:rPr>
          <w:rFonts w:hint="eastAsia" w:ascii="宋体" w:hAnsi="宋体"/>
          <w:snapToGrid w:val="0"/>
          <w:kern w:val="0"/>
          <w:szCs w:val="21"/>
          <w:lang w:eastAsia="zh-CN"/>
        </w:rPr>
        <w:t>竞选人</w:t>
      </w:r>
      <w:r>
        <w:rPr>
          <w:rFonts w:ascii="宋体" w:hAnsi="宋体"/>
          <w:snapToGrid w:val="0"/>
          <w:kern w:val="0"/>
          <w:szCs w:val="21"/>
        </w:rPr>
        <w:t>须知前附表规定的其他材料。</w:t>
      </w:r>
    </w:p>
    <w:p w14:paraId="075377E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lang w:eastAsia="zh-CN"/>
        </w:rPr>
        <w:t>比选文件</w:t>
      </w:r>
      <w:r>
        <w:rPr>
          <w:rFonts w:ascii="宋体" w:hAnsi="宋体"/>
          <w:snapToGrid w:val="0"/>
          <w:kern w:val="0"/>
          <w:szCs w:val="21"/>
        </w:rPr>
        <w:t>所作的澄清、修改，构成</w:t>
      </w:r>
      <w:r>
        <w:rPr>
          <w:rFonts w:hint="eastAsia" w:ascii="宋体" w:hAnsi="宋体"/>
          <w:snapToGrid w:val="0"/>
          <w:kern w:val="0"/>
          <w:szCs w:val="21"/>
          <w:lang w:eastAsia="zh-CN"/>
        </w:rPr>
        <w:t>比选文件</w:t>
      </w:r>
      <w:r>
        <w:rPr>
          <w:rFonts w:ascii="宋体" w:hAnsi="宋体"/>
          <w:snapToGrid w:val="0"/>
          <w:kern w:val="0"/>
          <w:szCs w:val="21"/>
        </w:rPr>
        <w:t>的组成部分。</w:t>
      </w:r>
    </w:p>
    <w:p w14:paraId="726C4580">
      <w:pPr>
        <w:pStyle w:val="6"/>
        <w:snapToGrid w:val="0"/>
        <w:spacing w:before="0" w:after="0" w:line="360" w:lineRule="auto"/>
        <w:rPr>
          <w:rFonts w:ascii="宋体" w:hAnsi="宋体"/>
          <w:b w:val="0"/>
          <w:snapToGrid w:val="0"/>
          <w:sz w:val="24"/>
          <w:szCs w:val="24"/>
        </w:rPr>
      </w:pPr>
      <w:bookmarkStart w:id="247" w:name="_Toc24690"/>
      <w:bookmarkStart w:id="248" w:name="_Toc430530451"/>
      <w:bookmarkStart w:id="249" w:name="_Toc5111"/>
      <w:bookmarkStart w:id="250" w:name="_Toc509218726"/>
      <w:r>
        <w:rPr>
          <w:rFonts w:ascii="宋体" w:hAnsi="宋体"/>
          <w:b w:val="0"/>
          <w:snapToGrid w:val="0"/>
          <w:sz w:val="24"/>
          <w:szCs w:val="24"/>
        </w:rPr>
        <w:t xml:space="preserve">2.2  </w:t>
      </w:r>
      <w:r>
        <w:rPr>
          <w:rFonts w:hint="eastAsia" w:ascii="宋体" w:hAnsi="宋体"/>
          <w:b w:val="0"/>
          <w:snapToGrid w:val="0"/>
          <w:sz w:val="24"/>
          <w:szCs w:val="24"/>
          <w:lang w:eastAsia="zh-CN"/>
        </w:rPr>
        <w:t>比选文件</w:t>
      </w:r>
      <w:r>
        <w:rPr>
          <w:rFonts w:ascii="宋体" w:hAnsi="宋体"/>
          <w:b w:val="0"/>
          <w:snapToGrid w:val="0"/>
          <w:sz w:val="24"/>
          <w:szCs w:val="24"/>
        </w:rPr>
        <w:t>的澄清</w:t>
      </w:r>
      <w:bookmarkEnd w:id="247"/>
      <w:bookmarkEnd w:id="248"/>
      <w:bookmarkEnd w:id="249"/>
      <w:bookmarkEnd w:id="250"/>
    </w:p>
    <w:p w14:paraId="3DD09891">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2.2.1  </w:t>
      </w:r>
      <w:r>
        <w:rPr>
          <w:rFonts w:hint="eastAsia" w:ascii="宋体" w:hAnsi="宋体"/>
          <w:snapToGrid w:val="0"/>
          <w:kern w:val="0"/>
          <w:szCs w:val="21"/>
          <w:lang w:eastAsia="zh-CN"/>
        </w:rPr>
        <w:t>竞选人</w:t>
      </w:r>
      <w:r>
        <w:rPr>
          <w:rFonts w:ascii="宋体" w:hAnsi="宋体"/>
          <w:snapToGrid w:val="0"/>
          <w:kern w:val="0"/>
          <w:szCs w:val="21"/>
        </w:rPr>
        <w:t>应仔细阅读和检查</w:t>
      </w:r>
      <w:r>
        <w:rPr>
          <w:rFonts w:hint="eastAsia" w:ascii="宋体" w:hAnsi="宋体"/>
          <w:snapToGrid w:val="0"/>
          <w:kern w:val="0"/>
          <w:szCs w:val="21"/>
          <w:lang w:eastAsia="zh-CN"/>
        </w:rPr>
        <w:t>比选文件</w:t>
      </w:r>
      <w:r>
        <w:rPr>
          <w:rFonts w:ascii="宋体" w:hAnsi="宋体"/>
          <w:snapToGrid w:val="0"/>
          <w:kern w:val="0"/>
          <w:szCs w:val="21"/>
        </w:rPr>
        <w:t>的全部内容。如发现缺页或附件不全，应及时向</w:t>
      </w:r>
      <w:r>
        <w:rPr>
          <w:rFonts w:hint="eastAsia" w:ascii="宋体" w:hAnsi="宋体"/>
          <w:snapToGrid w:val="0"/>
          <w:kern w:val="0"/>
          <w:szCs w:val="21"/>
          <w:lang w:eastAsia="zh-CN"/>
        </w:rPr>
        <w:t>比选人</w:t>
      </w:r>
      <w:r>
        <w:rPr>
          <w:rFonts w:ascii="宋体" w:hAnsi="宋体"/>
          <w:snapToGrid w:val="0"/>
          <w:kern w:val="0"/>
          <w:szCs w:val="21"/>
        </w:rPr>
        <w:t>提出，以便补齐。如有疑问，应在</w:t>
      </w:r>
      <w:r>
        <w:rPr>
          <w:rFonts w:hint="eastAsia" w:ascii="宋体" w:hAnsi="宋体"/>
          <w:snapToGrid w:val="0"/>
          <w:kern w:val="0"/>
          <w:szCs w:val="21"/>
          <w:lang w:eastAsia="zh-CN"/>
        </w:rPr>
        <w:t>竞选人</w:t>
      </w:r>
      <w:r>
        <w:rPr>
          <w:rFonts w:ascii="宋体" w:hAnsi="宋体"/>
          <w:snapToGrid w:val="0"/>
          <w:kern w:val="0"/>
          <w:szCs w:val="21"/>
        </w:rPr>
        <w:t>须知前附表规定的时间前</w:t>
      </w:r>
      <w:r>
        <w:rPr>
          <w:rFonts w:ascii="宋体" w:hAnsi="宋体"/>
          <w:kern w:val="0"/>
          <w:szCs w:val="21"/>
        </w:rPr>
        <w:t>在</w:t>
      </w:r>
      <w:r>
        <w:rPr>
          <w:rFonts w:hint="eastAsia" w:ascii="宋体" w:hAnsi="宋体"/>
          <w:kern w:val="0"/>
          <w:szCs w:val="21"/>
        </w:rPr>
        <w:t>相应法定网站提问</w:t>
      </w:r>
      <w:r>
        <w:rPr>
          <w:rFonts w:ascii="宋体" w:hAnsi="宋体"/>
          <w:snapToGrid w:val="0"/>
          <w:kern w:val="0"/>
          <w:szCs w:val="21"/>
        </w:rPr>
        <w:t>，要求</w:t>
      </w:r>
      <w:r>
        <w:rPr>
          <w:rFonts w:hint="eastAsia" w:ascii="宋体" w:hAnsi="宋体"/>
          <w:snapToGrid w:val="0"/>
          <w:kern w:val="0"/>
          <w:szCs w:val="21"/>
          <w:lang w:eastAsia="zh-CN"/>
        </w:rPr>
        <w:t>比选人</w:t>
      </w:r>
      <w:r>
        <w:rPr>
          <w:rFonts w:ascii="宋体" w:hAnsi="宋体"/>
          <w:snapToGrid w:val="0"/>
          <w:kern w:val="0"/>
          <w:szCs w:val="21"/>
        </w:rPr>
        <w:t>对</w:t>
      </w:r>
      <w:r>
        <w:rPr>
          <w:rFonts w:hint="eastAsia" w:ascii="宋体" w:hAnsi="宋体"/>
          <w:snapToGrid w:val="0"/>
          <w:kern w:val="0"/>
          <w:szCs w:val="21"/>
          <w:lang w:eastAsia="zh-CN"/>
        </w:rPr>
        <w:t>比选文件</w:t>
      </w:r>
      <w:r>
        <w:rPr>
          <w:rFonts w:ascii="宋体" w:hAnsi="宋体"/>
          <w:snapToGrid w:val="0"/>
          <w:kern w:val="0"/>
          <w:szCs w:val="21"/>
        </w:rPr>
        <w:t>予以澄清。</w:t>
      </w:r>
    </w:p>
    <w:p w14:paraId="25B69A87">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hint="eastAsia" w:ascii="宋体" w:hAnsi="宋体"/>
          <w:snapToGrid w:val="0"/>
          <w:kern w:val="0"/>
          <w:szCs w:val="21"/>
          <w:lang w:eastAsia="zh-CN"/>
        </w:rPr>
        <w:t>比选文件</w:t>
      </w:r>
      <w:r>
        <w:rPr>
          <w:rFonts w:ascii="宋体" w:hAnsi="宋体"/>
          <w:snapToGrid w:val="0"/>
          <w:kern w:val="0"/>
          <w:szCs w:val="21"/>
        </w:rPr>
        <w:t>的澄清将在</w:t>
      </w:r>
      <w:r>
        <w:rPr>
          <w:rFonts w:hint="eastAsia" w:ascii="宋体" w:hAnsi="宋体"/>
          <w:snapToGrid w:val="0"/>
          <w:kern w:val="0"/>
          <w:szCs w:val="21"/>
          <w:lang w:eastAsia="zh-CN"/>
        </w:rPr>
        <w:t>竞选人</w:t>
      </w:r>
      <w:r>
        <w:rPr>
          <w:rFonts w:ascii="宋体" w:hAnsi="宋体"/>
          <w:snapToGrid w:val="0"/>
          <w:kern w:val="0"/>
          <w:szCs w:val="21"/>
        </w:rPr>
        <w:t>须知前附表规定的</w:t>
      </w:r>
      <w:r>
        <w:rPr>
          <w:rFonts w:hint="eastAsia" w:ascii="宋体" w:hAnsi="宋体"/>
          <w:snapToGrid w:val="0"/>
          <w:kern w:val="0"/>
          <w:szCs w:val="21"/>
          <w:lang w:eastAsia="zh-CN"/>
        </w:rPr>
        <w:t>竞选截止时间</w:t>
      </w:r>
      <w:r>
        <w:rPr>
          <w:rFonts w:ascii="宋体" w:hAnsi="宋体"/>
          <w:snapToGrid w:val="0"/>
          <w:kern w:val="0"/>
          <w:szCs w:val="21"/>
        </w:rPr>
        <w:t>15天前</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w:t>
      </w:r>
      <w:r>
        <w:rPr>
          <w:rFonts w:hint="eastAsia" w:ascii="宋体" w:hAnsi="宋体"/>
          <w:snapToGrid w:val="0"/>
          <w:kern w:val="0"/>
          <w:szCs w:val="21"/>
          <w:lang w:eastAsia="zh-CN"/>
        </w:rPr>
        <w:t>竞选截止时间</w:t>
      </w:r>
      <w:r>
        <w:rPr>
          <w:rFonts w:ascii="宋体" w:hAnsi="宋体"/>
          <w:snapToGrid w:val="0"/>
          <w:kern w:val="0"/>
          <w:szCs w:val="21"/>
        </w:rPr>
        <w:t>不足15天，相应延长</w:t>
      </w:r>
      <w:r>
        <w:rPr>
          <w:rFonts w:hint="eastAsia" w:ascii="宋体" w:hAnsi="宋体"/>
          <w:snapToGrid w:val="0"/>
          <w:kern w:val="0"/>
          <w:szCs w:val="21"/>
          <w:lang w:eastAsia="zh-CN"/>
        </w:rPr>
        <w:t>竞选截止时间</w:t>
      </w:r>
      <w:r>
        <w:rPr>
          <w:rFonts w:ascii="宋体" w:hAnsi="宋体"/>
          <w:snapToGrid w:val="0"/>
          <w:kern w:val="0"/>
          <w:szCs w:val="21"/>
        </w:rPr>
        <w:t>。</w:t>
      </w:r>
    </w:p>
    <w:p w14:paraId="26F882A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hint="eastAsia" w:ascii="宋体" w:hAnsi="宋体"/>
          <w:kern w:val="0"/>
          <w:szCs w:val="21"/>
          <w:lang w:eastAsia="zh-CN"/>
        </w:rPr>
        <w:t>比选人</w:t>
      </w:r>
      <w:r>
        <w:rPr>
          <w:rFonts w:ascii="宋体" w:hAnsi="宋体"/>
          <w:kern w:val="0"/>
          <w:szCs w:val="21"/>
        </w:rPr>
        <w:t>对</w:t>
      </w:r>
      <w:r>
        <w:rPr>
          <w:rFonts w:hint="eastAsia" w:ascii="宋体" w:hAnsi="宋体"/>
          <w:kern w:val="0"/>
          <w:szCs w:val="21"/>
          <w:lang w:eastAsia="zh-CN"/>
        </w:rPr>
        <w:t>比选文件</w:t>
      </w:r>
      <w:r>
        <w:rPr>
          <w:rFonts w:ascii="宋体" w:hAnsi="宋体"/>
          <w:kern w:val="0"/>
          <w:szCs w:val="21"/>
        </w:rPr>
        <w:t>的</w:t>
      </w: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lang w:eastAsia="zh-CN"/>
        </w:rPr>
        <w:t>竞选文件</w:t>
      </w:r>
      <w:r>
        <w:rPr>
          <w:rFonts w:ascii="宋体" w:hAnsi="宋体"/>
          <w:snapToGrid w:val="0"/>
          <w:kern w:val="0"/>
          <w:szCs w:val="21"/>
        </w:rPr>
        <w:t>编制的，须在</w:t>
      </w:r>
      <w:r>
        <w:rPr>
          <w:rFonts w:hint="eastAsia" w:ascii="宋体" w:hAnsi="宋体"/>
          <w:snapToGrid w:val="0"/>
          <w:kern w:val="0"/>
          <w:szCs w:val="21"/>
          <w:lang w:eastAsia="zh-CN"/>
        </w:rPr>
        <w:t>竞选截止时间</w:t>
      </w:r>
      <w:r>
        <w:rPr>
          <w:rFonts w:ascii="宋体" w:hAnsi="宋体"/>
          <w:snapToGrid w:val="0"/>
          <w:kern w:val="0"/>
          <w:szCs w:val="21"/>
        </w:rPr>
        <w:t>15日前发布，发布时间至</w:t>
      </w:r>
      <w:r>
        <w:rPr>
          <w:rFonts w:hint="eastAsia" w:ascii="宋体" w:hAnsi="宋体"/>
          <w:snapToGrid w:val="0"/>
          <w:kern w:val="0"/>
          <w:szCs w:val="21"/>
          <w:lang w:eastAsia="zh-CN"/>
        </w:rPr>
        <w:t>竞选截止时间</w:t>
      </w:r>
      <w:r>
        <w:rPr>
          <w:rFonts w:ascii="宋体" w:hAnsi="宋体"/>
          <w:snapToGrid w:val="0"/>
          <w:kern w:val="0"/>
          <w:szCs w:val="21"/>
        </w:rPr>
        <w:t>不足15日的，须相应延后</w:t>
      </w:r>
      <w:r>
        <w:rPr>
          <w:rFonts w:hint="eastAsia" w:ascii="宋体" w:hAnsi="宋体"/>
          <w:snapToGrid w:val="0"/>
          <w:kern w:val="0"/>
          <w:szCs w:val="21"/>
          <w:lang w:eastAsia="zh-CN"/>
        </w:rPr>
        <w:t>竞选截止时间</w:t>
      </w:r>
      <w:r>
        <w:rPr>
          <w:rFonts w:ascii="宋体" w:hAnsi="宋体"/>
          <w:snapToGrid w:val="0"/>
          <w:kern w:val="0"/>
          <w:szCs w:val="21"/>
        </w:rPr>
        <w:t>。</w:t>
      </w:r>
    </w:p>
    <w:p w14:paraId="5395FAA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2.2.4  </w:t>
      </w:r>
      <w:r>
        <w:rPr>
          <w:rFonts w:hint="eastAsia" w:ascii="宋体" w:hAnsi="宋体"/>
          <w:snapToGrid w:val="0"/>
          <w:kern w:val="0"/>
          <w:position w:val="-2"/>
          <w:szCs w:val="21"/>
          <w:lang w:eastAsia="zh-CN"/>
        </w:rPr>
        <w:t>竞选人</w:t>
      </w:r>
      <w:r>
        <w:rPr>
          <w:rFonts w:ascii="宋体" w:hAnsi="宋体"/>
          <w:snapToGrid w:val="0"/>
          <w:kern w:val="0"/>
          <w:position w:val="-2"/>
          <w:szCs w:val="21"/>
        </w:rPr>
        <w:t>对</w:t>
      </w:r>
      <w:r>
        <w:rPr>
          <w:rFonts w:hint="eastAsia" w:ascii="宋体" w:hAnsi="宋体"/>
          <w:snapToGrid w:val="0"/>
          <w:kern w:val="0"/>
          <w:position w:val="-2"/>
          <w:szCs w:val="21"/>
          <w:lang w:eastAsia="zh-CN"/>
        </w:rPr>
        <w:t>比选文件</w:t>
      </w:r>
      <w:r>
        <w:rPr>
          <w:rFonts w:ascii="宋体" w:hAnsi="宋体"/>
          <w:snapToGrid w:val="0"/>
          <w:kern w:val="0"/>
          <w:position w:val="-2"/>
          <w:szCs w:val="21"/>
        </w:rPr>
        <w:t>和</w:t>
      </w:r>
      <w:r>
        <w:rPr>
          <w:rFonts w:hint="eastAsia" w:ascii="宋体" w:hAnsi="宋体"/>
          <w:snapToGrid w:val="0"/>
          <w:kern w:val="0"/>
          <w:position w:val="-2"/>
          <w:szCs w:val="21"/>
        </w:rPr>
        <w:t>澄清</w:t>
      </w:r>
      <w:r>
        <w:rPr>
          <w:rFonts w:ascii="宋体" w:hAnsi="宋体"/>
          <w:snapToGrid w:val="0"/>
          <w:kern w:val="0"/>
          <w:position w:val="-2"/>
          <w:szCs w:val="21"/>
        </w:rPr>
        <w:t>修改仍有</w:t>
      </w:r>
      <w:r>
        <w:rPr>
          <w:rFonts w:hint="eastAsia" w:ascii="宋体" w:hAnsi="宋体"/>
          <w:snapToGrid w:val="0"/>
          <w:kern w:val="0"/>
          <w:position w:val="-2"/>
          <w:szCs w:val="21"/>
        </w:rPr>
        <w:t>异议</w:t>
      </w:r>
      <w:r>
        <w:rPr>
          <w:rFonts w:ascii="宋体" w:hAnsi="宋体"/>
          <w:snapToGrid w:val="0"/>
          <w:kern w:val="0"/>
          <w:position w:val="-2"/>
          <w:szCs w:val="21"/>
        </w:rPr>
        <w:t>的，可于</w:t>
      </w:r>
      <w:r>
        <w:rPr>
          <w:rFonts w:hint="eastAsia" w:ascii="宋体" w:hAnsi="宋体"/>
          <w:snapToGrid w:val="0"/>
          <w:kern w:val="0"/>
          <w:position w:val="-2"/>
          <w:szCs w:val="21"/>
          <w:lang w:eastAsia="zh-CN"/>
        </w:rPr>
        <w:t>竞选截止时间</w:t>
      </w:r>
      <w:r>
        <w:rPr>
          <w:rFonts w:ascii="宋体" w:hAnsi="宋体"/>
          <w:snapToGrid w:val="0"/>
          <w:kern w:val="0"/>
          <w:position w:val="-2"/>
          <w:szCs w:val="21"/>
        </w:rPr>
        <w:t>10日前，</w:t>
      </w:r>
      <w:bookmarkStart w:id="251" w:name="OLE_LINK8"/>
      <w:r>
        <w:rPr>
          <w:rFonts w:hint="eastAsia" w:ascii="宋体" w:hAnsi="宋体"/>
          <w:snapToGrid w:val="0"/>
          <w:kern w:val="0"/>
          <w:szCs w:val="21"/>
        </w:rPr>
        <w:t>以书面形式</w:t>
      </w:r>
      <w:r>
        <w:rPr>
          <w:rFonts w:hint="eastAsia" w:ascii="宋体" w:hAnsi="宋体"/>
          <w:snapToGrid w:val="0"/>
          <w:kern w:val="0"/>
          <w:szCs w:val="21"/>
          <w:lang w:val="en-US" w:eastAsia="zh-CN"/>
        </w:rPr>
        <w:t>向</w:t>
      </w:r>
      <w:r>
        <w:rPr>
          <w:rFonts w:hint="eastAsia" w:ascii="宋体" w:hAnsi="宋体"/>
          <w:snapToGrid w:val="0"/>
          <w:kern w:val="0"/>
          <w:szCs w:val="21"/>
          <w:lang w:eastAsia="zh-CN"/>
        </w:rPr>
        <w:t>比选人</w:t>
      </w:r>
      <w:r>
        <w:rPr>
          <w:rFonts w:hint="eastAsia" w:ascii="宋体" w:hAnsi="宋体"/>
          <w:snapToGrid w:val="0"/>
          <w:kern w:val="0"/>
          <w:szCs w:val="21"/>
        </w:rPr>
        <w:t>或</w:t>
      </w:r>
      <w:r>
        <w:rPr>
          <w:rFonts w:hint="eastAsia" w:ascii="宋体" w:hAnsi="宋体"/>
          <w:snapToGrid w:val="0"/>
          <w:kern w:val="0"/>
          <w:szCs w:val="21"/>
          <w:lang w:eastAsia="zh-CN"/>
        </w:rPr>
        <w:t>比选代理机构</w:t>
      </w:r>
      <w:r>
        <w:rPr>
          <w:rFonts w:hint="eastAsia" w:ascii="宋体" w:hAnsi="宋体"/>
          <w:snapToGrid w:val="0"/>
          <w:kern w:val="0"/>
          <w:szCs w:val="21"/>
          <w:lang w:val="en-US" w:eastAsia="zh-CN"/>
        </w:rPr>
        <w:t>提出</w:t>
      </w:r>
      <w:bookmarkEnd w:id="251"/>
      <w:r>
        <w:rPr>
          <w:rFonts w:ascii="宋体" w:hAnsi="宋体"/>
          <w:snapToGrid w:val="0"/>
          <w:kern w:val="0"/>
          <w:szCs w:val="21"/>
        </w:rPr>
        <w:t>。</w:t>
      </w:r>
      <w:r>
        <w:rPr>
          <w:rFonts w:hint="eastAsia" w:ascii="宋体" w:hAnsi="宋体"/>
          <w:snapToGrid w:val="0"/>
          <w:kern w:val="0"/>
          <w:szCs w:val="21"/>
          <w:lang w:eastAsia="zh-CN"/>
        </w:rPr>
        <w:t>比选人</w:t>
      </w:r>
      <w:r>
        <w:rPr>
          <w:rFonts w:ascii="宋体" w:hAnsi="宋体"/>
          <w:snapToGrid w:val="0"/>
          <w:kern w:val="0"/>
          <w:szCs w:val="21"/>
        </w:rPr>
        <w:t>应将答复以</w:t>
      </w:r>
      <w:r>
        <w:rPr>
          <w:rFonts w:hint="eastAsia" w:ascii="宋体" w:hAnsi="宋体"/>
          <w:snapToGrid w:val="0"/>
          <w:kern w:val="0"/>
          <w:szCs w:val="21"/>
        </w:rPr>
        <w:t>修改</w:t>
      </w:r>
      <w:r>
        <w:rPr>
          <w:rFonts w:ascii="宋体" w:hAnsi="宋体"/>
          <w:snapToGrid w:val="0"/>
          <w:kern w:val="0"/>
          <w:szCs w:val="21"/>
        </w:rPr>
        <w:t>的形式在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w:t>
      </w: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lang w:eastAsia="zh-CN"/>
        </w:rPr>
        <w:t>竞选文件</w:t>
      </w:r>
      <w:r>
        <w:rPr>
          <w:rFonts w:ascii="宋体" w:hAnsi="宋体"/>
          <w:snapToGrid w:val="0"/>
          <w:kern w:val="0"/>
          <w:szCs w:val="21"/>
        </w:rPr>
        <w:t>编制的，须在</w:t>
      </w:r>
      <w:r>
        <w:rPr>
          <w:rFonts w:hint="eastAsia" w:ascii="宋体" w:hAnsi="宋体"/>
          <w:snapToGrid w:val="0"/>
          <w:kern w:val="0"/>
          <w:szCs w:val="21"/>
          <w:lang w:eastAsia="zh-CN"/>
        </w:rPr>
        <w:t>竞选截止时间</w:t>
      </w:r>
      <w:r>
        <w:rPr>
          <w:rFonts w:ascii="宋体" w:hAnsi="宋体"/>
          <w:snapToGrid w:val="0"/>
          <w:kern w:val="0"/>
          <w:szCs w:val="21"/>
        </w:rPr>
        <w:t>15日前发布，发布时间至</w:t>
      </w:r>
      <w:r>
        <w:rPr>
          <w:rFonts w:hint="eastAsia" w:ascii="宋体" w:hAnsi="宋体"/>
          <w:snapToGrid w:val="0"/>
          <w:kern w:val="0"/>
          <w:szCs w:val="21"/>
          <w:lang w:eastAsia="zh-CN"/>
        </w:rPr>
        <w:t>竞选截止时间</w:t>
      </w:r>
      <w:r>
        <w:rPr>
          <w:rFonts w:ascii="宋体" w:hAnsi="宋体"/>
          <w:snapToGrid w:val="0"/>
          <w:kern w:val="0"/>
          <w:szCs w:val="21"/>
        </w:rPr>
        <w:t>不足15日的，须相应延后</w:t>
      </w:r>
      <w:r>
        <w:rPr>
          <w:rFonts w:hint="eastAsia" w:ascii="宋体" w:hAnsi="宋体"/>
          <w:snapToGrid w:val="0"/>
          <w:kern w:val="0"/>
          <w:szCs w:val="21"/>
          <w:lang w:eastAsia="zh-CN"/>
        </w:rPr>
        <w:t>竞选截止时间</w:t>
      </w:r>
      <w:r>
        <w:rPr>
          <w:rFonts w:ascii="宋体" w:hAnsi="宋体"/>
          <w:snapToGrid w:val="0"/>
          <w:kern w:val="0"/>
          <w:szCs w:val="21"/>
        </w:rPr>
        <w:t>。</w:t>
      </w:r>
    </w:p>
    <w:p w14:paraId="760CF954">
      <w:pPr>
        <w:pStyle w:val="6"/>
        <w:snapToGrid w:val="0"/>
        <w:spacing w:before="0" w:after="0" w:line="360" w:lineRule="auto"/>
        <w:rPr>
          <w:rFonts w:ascii="宋体" w:hAnsi="宋体"/>
          <w:b w:val="0"/>
          <w:snapToGrid w:val="0"/>
          <w:sz w:val="24"/>
          <w:szCs w:val="24"/>
        </w:rPr>
      </w:pPr>
      <w:bookmarkStart w:id="252" w:name="_Toc430530452"/>
      <w:bookmarkStart w:id="253" w:name="_Toc32740"/>
      <w:bookmarkStart w:id="254" w:name="_Toc287620702"/>
      <w:bookmarkStart w:id="255" w:name="_Toc287607763"/>
      <w:bookmarkStart w:id="256" w:name="_Toc509218727"/>
      <w:bookmarkStart w:id="257" w:name="_Toc224103334"/>
      <w:bookmarkStart w:id="258" w:name="_Toc200513143"/>
      <w:bookmarkStart w:id="259" w:name="_Toc277082569"/>
      <w:bookmarkStart w:id="260" w:name="_Toc1215"/>
      <w:r>
        <w:rPr>
          <w:rFonts w:ascii="宋体" w:hAnsi="宋体"/>
          <w:b w:val="0"/>
          <w:snapToGrid w:val="0"/>
          <w:sz w:val="24"/>
          <w:szCs w:val="24"/>
        </w:rPr>
        <w:t xml:space="preserve">2.3  </w:t>
      </w:r>
      <w:r>
        <w:rPr>
          <w:rFonts w:hint="eastAsia" w:ascii="宋体" w:hAnsi="宋体"/>
          <w:b w:val="0"/>
          <w:snapToGrid w:val="0"/>
          <w:sz w:val="24"/>
          <w:szCs w:val="24"/>
          <w:lang w:eastAsia="zh-CN"/>
        </w:rPr>
        <w:t>比选文件</w:t>
      </w:r>
      <w:r>
        <w:rPr>
          <w:rFonts w:ascii="宋体" w:hAnsi="宋体"/>
          <w:b w:val="0"/>
          <w:snapToGrid w:val="0"/>
          <w:sz w:val="24"/>
          <w:szCs w:val="24"/>
        </w:rPr>
        <w:t>的修改</w:t>
      </w:r>
      <w:bookmarkEnd w:id="252"/>
      <w:bookmarkEnd w:id="253"/>
      <w:bookmarkEnd w:id="254"/>
      <w:bookmarkEnd w:id="255"/>
      <w:bookmarkEnd w:id="256"/>
      <w:bookmarkEnd w:id="257"/>
      <w:bookmarkEnd w:id="258"/>
      <w:bookmarkEnd w:id="259"/>
      <w:bookmarkEnd w:id="260"/>
    </w:p>
    <w:p w14:paraId="640364D9">
      <w:pPr>
        <w:autoSpaceDE w:val="0"/>
        <w:autoSpaceDN w:val="0"/>
        <w:adjustRightInd w:val="0"/>
        <w:snapToGrid w:val="0"/>
        <w:spacing w:line="360" w:lineRule="auto"/>
        <w:ind w:firstLine="420"/>
        <w:rPr>
          <w:rFonts w:ascii="宋体" w:hAnsi="宋体"/>
          <w:snapToGrid w:val="0"/>
        </w:rPr>
      </w:pPr>
      <w:bookmarkStart w:id="261" w:name="_Toc200513144"/>
      <w:bookmarkStart w:id="262" w:name="_Toc287620703"/>
      <w:bookmarkStart w:id="263" w:name="_Toc277082570"/>
      <w:bookmarkStart w:id="264" w:name="_Toc224103335"/>
      <w:bookmarkStart w:id="265" w:name="_Toc287607764"/>
      <w:r>
        <w:rPr>
          <w:rFonts w:ascii="宋体" w:hAnsi="宋体"/>
          <w:snapToGrid w:val="0"/>
        </w:rPr>
        <w:t>按照本章第2.2款</w:t>
      </w:r>
      <w:r>
        <w:rPr>
          <w:rFonts w:hint="eastAsia" w:ascii="宋体" w:hAnsi="宋体"/>
          <w:snapToGrid w:val="0"/>
          <w:lang w:eastAsia="zh-CN"/>
        </w:rPr>
        <w:t>比选文件</w:t>
      </w:r>
      <w:r>
        <w:rPr>
          <w:rFonts w:ascii="宋体" w:hAnsi="宋体"/>
          <w:snapToGrid w:val="0"/>
        </w:rPr>
        <w:t>的澄清相关内容及方式执行。</w:t>
      </w:r>
    </w:p>
    <w:p w14:paraId="1457E4DA">
      <w:pPr>
        <w:pStyle w:val="5"/>
        <w:spacing w:before="0" w:after="0" w:line="360" w:lineRule="auto"/>
        <w:rPr>
          <w:rFonts w:hint="eastAsia" w:ascii="宋体" w:hAnsi="宋体" w:eastAsia="宋体"/>
          <w:b w:val="0"/>
          <w:snapToGrid w:val="0"/>
          <w:lang w:eastAsia="zh-CN"/>
        </w:rPr>
      </w:pPr>
      <w:bookmarkStart w:id="266" w:name="_Toc509218728"/>
      <w:bookmarkStart w:id="267" w:name="_Toc32443"/>
      <w:bookmarkStart w:id="268" w:name="_Toc430530453"/>
      <w:bookmarkStart w:id="269" w:name="_Toc14831"/>
      <w:r>
        <w:rPr>
          <w:rFonts w:ascii="宋体" w:hAnsi="宋体"/>
          <w:b w:val="0"/>
          <w:snapToGrid w:val="0"/>
        </w:rPr>
        <w:t xml:space="preserve">3.  </w:t>
      </w:r>
      <w:bookmarkEnd w:id="261"/>
      <w:bookmarkEnd w:id="262"/>
      <w:bookmarkEnd w:id="263"/>
      <w:bookmarkEnd w:id="264"/>
      <w:bookmarkEnd w:id="265"/>
      <w:bookmarkEnd w:id="266"/>
      <w:bookmarkEnd w:id="267"/>
      <w:bookmarkEnd w:id="268"/>
      <w:r>
        <w:rPr>
          <w:rFonts w:hint="eastAsia" w:ascii="宋体" w:hAnsi="宋体"/>
          <w:b w:val="0"/>
          <w:snapToGrid w:val="0"/>
          <w:lang w:eastAsia="zh-CN"/>
        </w:rPr>
        <w:t>竞选文件</w:t>
      </w:r>
      <w:bookmarkEnd w:id="269"/>
    </w:p>
    <w:p w14:paraId="42EF83F4">
      <w:pPr>
        <w:pStyle w:val="6"/>
        <w:snapToGrid w:val="0"/>
        <w:spacing w:before="0" w:after="0" w:line="360" w:lineRule="auto"/>
        <w:rPr>
          <w:rFonts w:ascii="宋体" w:hAnsi="宋体"/>
          <w:b w:val="0"/>
          <w:snapToGrid w:val="0"/>
          <w:sz w:val="24"/>
          <w:szCs w:val="24"/>
        </w:rPr>
      </w:pPr>
      <w:bookmarkStart w:id="270" w:name="_Toc287607765"/>
      <w:bookmarkStart w:id="271" w:name="_Toc200513145"/>
      <w:bookmarkStart w:id="272" w:name="_Toc277082571"/>
      <w:bookmarkStart w:id="273" w:name="_Toc430530454"/>
      <w:bookmarkStart w:id="274" w:name="_Toc224103336"/>
      <w:bookmarkStart w:id="275" w:name="_Toc12487"/>
      <w:bookmarkStart w:id="276" w:name="_Toc287620704"/>
      <w:bookmarkStart w:id="277" w:name="_Toc509218729"/>
      <w:bookmarkStart w:id="278" w:name="_Toc22925"/>
      <w:r>
        <w:rPr>
          <w:rFonts w:ascii="宋体" w:hAnsi="宋体"/>
          <w:b w:val="0"/>
          <w:snapToGrid w:val="0"/>
          <w:sz w:val="24"/>
          <w:szCs w:val="24"/>
        </w:rPr>
        <w:t xml:space="preserve">3.1  </w:t>
      </w:r>
      <w:r>
        <w:rPr>
          <w:rFonts w:hint="eastAsia" w:ascii="宋体" w:hAnsi="宋体"/>
          <w:b w:val="0"/>
          <w:snapToGrid w:val="0"/>
          <w:sz w:val="24"/>
          <w:szCs w:val="24"/>
          <w:lang w:eastAsia="zh-CN"/>
        </w:rPr>
        <w:t>竞选文件</w:t>
      </w:r>
      <w:r>
        <w:rPr>
          <w:rFonts w:ascii="宋体" w:hAnsi="宋体"/>
          <w:b w:val="0"/>
          <w:snapToGrid w:val="0"/>
          <w:sz w:val="24"/>
          <w:szCs w:val="24"/>
        </w:rPr>
        <w:t>的组成</w:t>
      </w:r>
      <w:bookmarkEnd w:id="270"/>
      <w:bookmarkEnd w:id="271"/>
      <w:bookmarkEnd w:id="272"/>
      <w:bookmarkEnd w:id="273"/>
      <w:bookmarkEnd w:id="274"/>
      <w:bookmarkEnd w:id="275"/>
      <w:bookmarkEnd w:id="276"/>
      <w:bookmarkEnd w:id="277"/>
      <w:bookmarkEnd w:id="278"/>
    </w:p>
    <w:p w14:paraId="136B07B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3.1.1 </w:t>
      </w:r>
      <w:r>
        <w:rPr>
          <w:rFonts w:hint="eastAsia" w:ascii="宋体" w:hAnsi="宋体"/>
          <w:snapToGrid w:val="0"/>
          <w:kern w:val="0"/>
          <w:szCs w:val="21"/>
          <w:lang w:eastAsia="zh-CN"/>
        </w:rPr>
        <w:t>竞选文件</w:t>
      </w:r>
      <w:r>
        <w:rPr>
          <w:rFonts w:ascii="宋体" w:hAnsi="宋体"/>
          <w:snapToGrid w:val="0"/>
          <w:kern w:val="0"/>
          <w:szCs w:val="21"/>
        </w:rPr>
        <w:t>应包括下列内容：</w:t>
      </w:r>
    </w:p>
    <w:p w14:paraId="15A30A20">
      <w:pPr>
        <w:spacing w:line="360" w:lineRule="auto"/>
        <w:ind w:firstLine="420" w:firstLineChars="200"/>
        <w:rPr>
          <w:rFonts w:ascii="宋体" w:hAnsi="宋体"/>
        </w:rPr>
      </w:pPr>
      <w:r>
        <w:rPr>
          <w:rFonts w:hint="eastAsia" w:ascii="宋体" w:hAnsi="宋体"/>
        </w:rPr>
        <w:t>3.1.1.1</w:t>
      </w:r>
      <w:r>
        <w:rPr>
          <w:rFonts w:hint="eastAsia" w:ascii="宋体" w:hAnsi="宋体"/>
          <w:lang w:eastAsia="zh-CN"/>
        </w:rPr>
        <w:t>竞选函</w:t>
      </w:r>
      <w:r>
        <w:rPr>
          <w:rFonts w:hint="eastAsia" w:ascii="宋体" w:hAnsi="宋体"/>
        </w:rPr>
        <w:t>部分</w:t>
      </w:r>
    </w:p>
    <w:p w14:paraId="408FB773">
      <w:pPr>
        <w:spacing w:line="360" w:lineRule="auto"/>
        <w:ind w:firstLine="420" w:firstLineChars="200"/>
        <w:rPr>
          <w:rFonts w:hint="eastAsia" w:ascii="宋体" w:hAnsi="宋体" w:eastAsia="宋体"/>
          <w:lang w:eastAsia="zh-CN"/>
        </w:rPr>
      </w:pPr>
      <w:r>
        <w:rPr>
          <w:rFonts w:hint="eastAsia" w:ascii="宋体" w:hAnsi="宋体"/>
        </w:rPr>
        <w:t>（1）</w:t>
      </w:r>
      <w:r>
        <w:rPr>
          <w:rFonts w:hint="eastAsia" w:ascii="宋体" w:hAnsi="宋体"/>
          <w:lang w:eastAsia="zh-CN"/>
        </w:rPr>
        <w:t>竞选函</w:t>
      </w:r>
    </w:p>
    <w:p w14:paraId="176ECA4A">
      <w:pPr>
        <w:spacing w:line="360" w:lineRule="auto"/>
        <w:ind w:firstLine="420" w:firstLineChars="200"/>
        <w:rPr>
          <w:rFonts w:ascii="宋体" w:hAnsi="宋体"/>
        </w:rPr>
      </w:pPr>
      <w:r>
        <w:rPr>
          <w:rFonts w:hint="eastAsia" w:ascii="宋体" w:hAnsi="宋体"/>
        </w:rPr>
        <w:t>（2）</w:t>
      </w:r>
      <w:r>
        <w:rPr>
          <w:rFonts w:hint="eastAsia" w:ascii="宋体" w:hAnsi="宋体"/>
          <w:lang w:eastAsia="zh-CN"/>
        </w:rPr>
        <w:t>竞选函</w:t>
      </w:r>
      <w:r>
        <w:rPr>
          <w:rFonts w:hint="eastAsia" w:ascii="宋体" w:hAnsi="宋体"/>
        </w:rPr>
        <w:t>附录</w:t>
      </w:r>
    </w:p>
    <w:p w14:paraId="6267C110">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3</w:t>
      </w:r>
      <w:r>
        <w:rPr>
          <w:rFonts w:hint="eastAsia" w:ascii="宋体" w:hAnsi="宋体"/>
        </w:rPr>
        <w:t>）</w:t>
      </w:r>
      <w:r>
        <w:rPr>
          <w:rFonts w:hint="eastAsia" w:ascii="宋体" w:hAnsi="宋体"/>
          <w:lang w:eastAsia="zh-CN"/>
        </w:rPr>
        <w:t>竞选报价</w:t>
      </w:r>
      <w:r>
        <w:rPr>
          <w:rFonts w:hint="eastAsia" w:ascii="宋体" w:hAnsi="宋体"/>
        </w:rPr>
        <w:t>合理性说明（如有）</w:t>
      </w:r>
    </w:p>
    <w:p w14:paraId="68D2ADEE">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4</w:t>
      </w:r>
      <w:r>
        <w:rPr>
          <w:rFonts w:hint="eastAsia" w:ascii="宋体" w:hAnsi="宋体"/>
        </w:rPr>
        <w:t>）法定代表人身份证明或授权委托书</w:t>
      </w:r>
    </w:p>
    <w:p w14:paraId="0729B897">
      <w:pPr>
        <w:spacing w:line="360" w:lineRule="auto"/>
        <w:ind w:firstLine="420" w:firstLineChars="200"/>
        <w:rPr>
          <w:rFonts w:ascii="宋体" w:hAnsi="宋体"/>
        </w:rPr>
      </w:pPr>
      <w:r>
        <w:rPr>
          <w:rFonts w:hint="eastAsia" w:ascii="宋体" w:hAnsi="宋体"/>
        </w:rPr>
        <w:t>3.1.1.2</w:t>
      </w:r>
      <w:r>
        <w:rPr>
          <w:rFonts w:hint="eastAsia" w:ascii="宋体" w:hAnsi="宋体"/>
          <w:lang w:val="en-US" w:eastAsia="zh-CN"/>
        </w:rPr>
        <w:t>报价</w:t>
      </w:r>
      <w:r>
        <w:rPr>
          <w:rFonts w:hint="eastAsia" w:ascii="宋体" w:hAnsi="宋体"/>
        </w:rPr>
        <w:t>部分</w:t>
      </w:r>
    </w:p>
    <w:p w14:paraId="5A77DC49">
      <w:pPr>
        <w:spacing w:line="360" w:lineRule="auto"/>
        <w:ind w:firstLine="420" w:firstLineChars="200"/>
        <w:rPr>
          <w:rFonts w:ascii="宋体" w:hAnsi="宋体"/>
        </w:rPr>
      </w:pPr>
      <w:r>
        <w:rPr>
          <w:rFonts w:hint="eastAsia" w:ascii="宋体" w:hAnsi="宋体"/>
        </w:rPr>
        <w:t>（1）已标价工程量清单</w:t>
      </w:r>
    </w:p>
    <w:p w14:paraId="13D3C033">
      <w:pPr>
        <w:spacing w:line="360" w:lineRule="auto"/>
        <w:ind w:firstLine="420" w:firstLineChars="200"/>
        <w:rPr>
          <w:rFonts w:hint="eastAsia" w:ascii="宋体" w:hAnsi="宋体"/>
          <w:lang w:val="en-US" w:eastAsia="zh-CN"/>
        </w:rPr>
      </w:pPr>
      <w:r>
        <w:rPr>
          <w:rFonts w:hint="eastAsia" w:ascii="宋体" w:hAnsi="宋体"/>
          <w:lang w:val="en-US" w:eastAsia="zh-CN"/>
        </w:rPr>
        <w:t>3.1.1.3商务</w:t>
      </w:r>
      <w:r>
        <w:rPr>
          <w:rFonts w:hint="eastAsia" w:ascii="宋体" w:hAnsi="宋体"/>
        </w:rPr>
        <w:t>部分（</w:t>
      </w:r>
      <w:r>
        <w:rPr>
          <w:rFonts w:hint="eastAsia" w:ascii="宋体" w:hAnsi="宋体"/>
          <w:lang w:val="en-US" w:eastAsia="zh-CN"/>
        </w:rPr>
        <w:t>如有</w:t>
      </w:r>
      <w:r>
        <w:rPr>
          <w:rFonts w:hint="eastAsia" w:ascii="宋体" w:hAnsi="宋体"/>
        </w:rPr>
        <w:t>）</w:t>
      </w:r>
    </w:p>
    <w:p w14:paraId="79C21112">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4</w:t>
      </w:r>
      <w:r>
        <w:rPr>
          <w:rFonts w:hint="eastAsia" w:ascii="宋体" w:hAnsi="宋体"/>
        </w:rPr>
        <w:t>技术部分（</w:t>
      </w:r>
      <w:r>
        <w:rPr>
          <w:rFonts w:hint="eastAsia" w:ascii="宋体" w:hAnsi="宋体"/>
          <w:lang w:val="en-US" w:eastAsia="zh-CN"/>
        </w:rPr>
        <w:t>如有</w:t>
      </w:r>
      <w:r>
        <w:rPr>
          <w:rFonts w:hint="eastAsia" w:ascii="宋体" w:hAnsi="宋体"/>
        </w:rPr>
        <w:t>）</w:t>
      </w:r>
    </w:p>
    <w:p w14:paraId="4757CAEF">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5</w:t>
      </w:r>
      <w:r>
        <w:rPr>
          <w:rFonts w:hint="eastAsia" w:ascii="宋体" w:hAnsi="宋体"/>
        </w:rPr>
        <w:t>资格审查部分</w:t>
      </w:r>
    </w:p>
    <w:p w14:paraId="4FB06194">
      <w:pPr>
        <w:spacing w:line="360" w:lineRule="auto"/>
        <w:ind w:firstLine="420" w:firstLineChars="200"/>
        <w:rPr>
          <w:rFonts w:ascii="宋体" w:hAnsi="宋体"/>
        </w:rPr>
      </w:pPr>
      <w:r>
        <w:rPr>
          <w:rFonts w:hint="eastAsia" w:ascii="宋体" w:hAnsi="宋体"/>
        </w:rPr>
        <w:t>（1）法定代表人身份证明或授权委托书</w:t>
      </w:r>
    </w:p>
    <w:p w14:paraId="1826EA2A">
      <w:pPr>
        <w:spacing w:line="360" w:lineRule="auto"/>
        <w:ind w:firstLine="420" w:firstLineChars="200"/>
        <w:rPr>
          <w:rFonts w:ascii="宋体" w:hAnsi="宋体"/>
        </w:rPr>
      </w:pPr>
      <w:r>
        <w:rPr>
          <w:rFonts w:hint="eastAsia" w:ascii="宋体" w:hAnsi="宋体"/>
        </w:rPr>
        <w:t>（2）</w:t>
      </w:r>
      <w:r>
        <w:rPr>
          <w:rFonts w:hint="eastAsia" w:ascii="宋体" w:hAnsi="宋体"/>
          <w:lang w:val="en-US" w:eastAsia="zh-CN"/>
        </w:rPr>
        <w:t>共同投标协议</w:t>
      </w:r>
      <w:r>
        <w:rPr>
          <w:rFonts w:hint="eastAsia" w:ascii="宋体" w:hAnsi="宋体"/>
        </w:rPr>
        <w:t>（如有）</w:t>
      </w:r>
    </w:p>
    <w:p w14:paraId="6C6DEB26">
      <w:pPr>
        <w:spacing w:line="360" w:lineRule="auto"/>
        <w:ind w:firstLine="420" w:firstLineChars="200"/>
        <w:rPr>
          <w:rFonts w:ascii="宋体" w:hAnsi="宋体"/>
        </w:rPr>
      </w:pPr>
      <w:r>
        <w:rPr>
          <w:rFonts w:hint="eastAsia" w:ascii="宋体" w:hAnsi="宋体"/>
        </w:rPr>
        <w:t>（3）承诺</w:t>
      </w:r>
    </w:p>
    <w:p w14:paraId="1546A1CC">
      <w:pPr>
        <w:spacing w:line="360" w:lineRule="auto"/>
        <w:ind w:firstLine="420" w:firstLineChars="200"/>
        <w:rPr>
          <w:rFonts w:hint="eastAsia" w:ascii="宋体" w:hAnsi="宋体"/>
        </w:rPr>
      </w:pPr>
      <w:r>
        <w:rPr>
          <w:rFonts w:hint="eastAsia" w:ascii="宋体" w:hAnsi="宋体"/>
        </w:rPr>
        <w:t>（</w:t>
      </w:r>
      <w:r>
        <w:rPr>
          <w:rFonts w:hint="eastAsia" w:ascii="宋体" w:hAnsi="宋体"/>
          <w:lang w:val="en-US" w:eastAsia="zh-CN"/>
        </w:rPr>
        <w:t>4</w:t>
      </w:r>
      <w:r>
        <w:rPr>
          <w:rFonts w:hint="eastAsia" w:ascii="宋体" w:hAnsi="宋体"/>
        </w:rPr>
        <w:t>）其他资料</w:t>
      </w:r>
    </w:p>
    <w:p w14:paraId="014236B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3.1.2  </w:t>
      </w:r>
      <w:r>
        <w:rPr>
          <w:rFonts w:hint="eastAsia" w:ascii="宋体" w:hAnsi="宋体"/>
          <w:snapToGrid w:val="0"/>
          <w:kern w:val="0"/>
          <w:szCs w:val="21"/>
          <w:lang w:eastAsia="zh-CN"/>
        </w:rPr>
        <w:t>竞选人</w:t>
      </w:r>
      <w:r>
        <w:rPr>
          <w:rFonts w:ascii="宋体" w:hAnsi="宋体"/>
          <w:snapToGrid w:val="0"/>
          <w:kern w:val="0"/>
          <w:szCs w:val="21"/>
        </w:rPr>
        <w:t>须知前附表规定不接受联合体投标的，或</w:t>
      </w:r>
      <w:r>
        <w:rPr>
          <w:rFonts w:hint="eastAsia" w:ascii="宋体" w:hAnsi="宋体"/>
          <w:snapToGrid w:val="0"/>
          <w:kern w:val="0"/>
          <w:szCs w:val="21"/>
          <w:lang w:eastAsia="zh-CN"/>
        </w:rPr>
        <w:t>竞选人</w:t>
      </w:r>
      <w:r>
        <w:rPr>
          <w:rFonts w:ascii="宋体" w:hAnsi="宋体"/>
          <w:snapToGrid w:val="0"/>
          <w:kern w:val="0"/>
          <w:szCs w:val="21"/>
        </w:rPr>
        <w:t>没有组成联合体的，</w:t>
      </w:r>
      <w:r>
        <w:rPr>
          <w:rFonts w:hint="eastAsia" w:ascii="宋体" w:hAnsi="宋体"/>
          <w:snapToGrid w:val="0"/>
          <w:kern w:val="0"/>
          <w:szCs w:val="21"/>
          <w:lang w:eastAsia="zh-CN"/>
        </w:rPr>
        <w:t>竞选文件</w:t>
      </w:r>
      <w:r>
        <w:rPr>
          <w:rFonts w:ascii="宋体" w:hAnsi="宋体"/>
          <w:snapToGrid w:val="0"/>
          <w:kern w:val="0"/>
          <w:szCs w:val="21"/>
        </w:rPr>
        <w:t>不包括</w:t>
      </w:r>
      <w:r>
        <w:rPr>
          <w:rFonts w:hint="eastAsia" w:ascii="宋体" w:hAnsi="宋体"/>
          <w:lang w:val="en-US" w:eastAsia="zh-CN"/>
        </w:rPr>
        <w:t>共同投标协议</w:t>
      </w:r>
      <w:r>
        <w:rPr>
          <w:rFonts w:ascii="宋体" w:hAnsi="宋体"/>
          <w:snapToGrid w:val="0"/>
          <w:kern w:val="0"/>
          <w:szCs w:val="21"/>
        </w:rPr>
        <w:t>。</w:t>
      </w:r>
    </w:p>
    <w:p w14:paraId="63D9918C">
      <w:pPr>
        <w:pStyle w:val="6"/>
        <w:snapToGrid w:val="0"/>
        <w:spacing w:before="0" w:after="0" w:line="360" w:lineRule="auto"/>
        <w:rPr>
          <w:rFonts w:hint="eastAsia" w:ascii="宋体" w:hAnsi="宋体" w:eastAsia="宋体"/>
          <w:b w:val="0"/>
          <w:snapToGrid w:val="0"/>
          <w:sz w:val="24"/>
          <w:szCs w:val="24"/>
          <w:lang w:eastAsia="zh-CN"/>
        </w:rPr>
      </w:pPr>
      <w:bookmarkStart w:id="279" w:name="_Toc9606"/>
      <w:bookmarkStart w:id="280" w:name="_Toc430530455"/>
      <w:bookmarkStart w:id="281" w:name="_Toc200513146"/>
      <w:bookmarkStart w:id="282" w:name="_Toc224103337"/>
      <w:bookmarkStart w:id="283" w:name="_Toc277082572"/>
      <w:bookmarkStart w:id="284" w:name="_Toc509218730"/>
      <w:bookmarkStart w:id="285" w:name="_Toc287620705"/>
      <w:bookmarkStart w:id="286" w:name="_Toc287607766"/>
      <w:bookmarkStart w:id="287" w:name="_Toc21235"/>
      <w:r>
        <w:rPr>
          <w:rFonts w:ascii="宋体" w:hAnsi="宋体"/>
          <w:b w:val="0"/>
          <w:snapToGrid w:val="0"/>
          <w:sz w:val="24"/>
          <w:szCs w:val="24"/>
        </w:rPr>
        <w:t xml:space="preserve">3.2  </w:t>
      </w:r>
      <w:bookmarkEnd w:id="279"/>
      <w:bookmarkEnd w:id="280"/>
      <w:bookmarkEnd w:id="281"/>
      <w:bookmarkEnd w:id="282"/>
      <w:bookmarkEnd w:id="283"/>
      <w:bookmarkEnd w:id="284"/>
      <w:bookmarkEnd w:id="285"/>
      <w:bookmarkEnd w:id="286"/>
      <w:r>
        <w:rPr>
          <w:rFonts w:hint="eastAsia" w:ascii="宋体" w:hAnsi="宋体"/>
          <w:b w:val="0"/>
          <w:snapToGrid w:val="0"/>
          <w:sz w:val="24"/>
          <w:szCs w:val="24"/>
          <w:lang w:eastAsia="zh-CN"/>
        </w:rPr>
        <w:t>竞选报价</w:t>
      </w:r>
      <w:bookmarkEnd w:id="287"/>
    </w:p>
    <w:p w14:paraId="61DB26A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3.2.1  </w:t>
      </w:r>
      <w:r>
        <w:rPr>
          <w:rFonts w:hint="eastAsia" w:ascii="宋体" w:hAnsi="宋体"/>
          <w:snapToGrid w:val="0"/>
          <w:kern w:val="0"/>
          <w:szCs w:val="21"/>
          <w:lang w:eastAsia="zh-CN"/>
        </w:rPr>
        <w:t>竞选人</w:t>
      </w:r>
      <w:r>
        <w:rPr>
          <w:rFonts w:ascii="宋体" w:hAnsi="宋体"/>
          <w:snapToGrid w:val="0"/>
          <w:kern w:val="0"/>
          <w:szCs w:val="21"/>
        </w:rPr>
        <w:t>应按第五章“工程量清单”的要求填写相应表格。</w:t>
      </w:r>
    </w:p>
    <w:p w14:paraId="2CBB2BC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hint="eastAsia" w:ascii="宋体" w:hAnsi="宋体"/>
          <w:snapToGrid w:val="0"/>
          <w:kern w:val="0"/>
          <w:szCs w:val="21"/>
          <w:lang w:eastAsia="zh-CN"/>
        </w:rPr>
        <w:t>竞选人</w:t>
      </w:r>
      <w:r>
        <w:rPr>
          <w:rFonts w:ascii="宋体" w:hAnsi="宋体"/>
          <w:snapToGrid w:val="0"/>
          <w:kern w:val="0"/>
          <w:szCs w:val="21"/>
        </w:rPr>
        <w:t>在</w:t>
      </w:r>
      <w:r>
        <w:rPr>
          <w:rFonts w:hint="eastAsia" w:ascii="宋体" w:hAnsi="宋体"/>
          <w:snapToGrid w:val="0"/>
          <w:kern w:val="0"/>
          <w:szCs w:val="21"/>
          <w:lang w:eastAsia="zh-CN"/>
        </w:rPr>
        <w:t>竞选截止时间</w:t>
      </w:r>
      <w:r>
        <w:rPr>
          <w:rFonts w:ascii="宋体" w:hAnsi="宋体"/>
          <w:snapToGrid w:val="0"/>
          <w:kern w:val="0"/>
          <w:szCs w:val="21"/>
        </w:rPr>
        <w:t>前修改</w:t>
      </w:r>
      <w:r>
        <w:rPr>
          <w:rFonts w:hint="eastAsia" w:ascii="宋体" w:hAnsi="宋体"/>
          <w:snapToGrid w:val="0"/>
          <w:kern w:val="0"/>
          <w:szCs w:val="21"/>
          <w:lang w:eastAsia="zh-CN"/>
        </w:rPr>
        <w:t>竞选函</w:t>
      </w:r>
      <w:r>
        <w:rPr>
          <w:rFonts w:ascii="宋体" w:hAnsi="宋体"/>
          <w:snapToGrid w:val="0"/>
          <w:kern w:val="0"/>
          <w:szCs w:val="21"/>
        </w:rPr>
        <w:t>中的</w:t>
      </w:r>
      <w:r>
        <w:rPr>
          <w:rFonts w:hint="eastAsia" w:ascii="宋体" w:hAnsi="宋体"/>
          <w:snapToGrid w:val="0"/>
          <w:kern w:val="0"/>
          <w:szCs w:val="21"/>
          <w:lang w:eastAsia="zh-CN"/>
        </w:rPr>
        <w:t>竞选总报价</w:t>
      </w:r>
      <w:r>
        <w:rPr>
          <w:rFonts w:ascii="宋体" w:hAnsi="宋体"/>
          <w:snapToGrid w:val="0"/>
          <w:kern w:val="0"/>
          <w:szCs w:val="21"/>
        </w:rPr>
        <w:t>，应同时修改第五章“工程量清单”中的相应报价。此修改须符合本章第 4.3 款的有关要求。</w:t>
      </w:r>
    </w:p>
    <w:p w14:paraId="7B2DC4FA">
      <w:pPr>
        <w:pStyle w:val="6"/>
        <w:snapToGrid w:val="0"/>
        <w:spacing w:before="0" w:after="0" w:line="360" w:lineRule="auto"/>
        <w:rPr>
          <w:rFonts w:hint="eastAsia" w:ascii="宋体" w:hAnsi="宋体" w:eastAsia="宋体"/>
          <w:b w:val="0"/>
          <w:snapToGrid w:val="0"/>
          <w:sz w:val="24"/>
          <w:szCs w:val="24"/>
          <w:lang w:eastAsia="zh-CN"/>
        </w:rPr>
      </w:pPr>
      <w:bookmarkStart w:id="288" w:name="_Toc287620706"/>
      <w:bookmarkStart w:id="289" w:name="_Toc509218731"/>
      <w:bookmarkStart w:id="290" w:name="_Toc224103338"/>
      <w:bookmarkStart w:id="291" w:name="_Toc430530456"/>
      <w:bookmarkStart w:id="292" w:name="_Toc287607767"/>
      <w:bookmarkStart w:id="293" w:name="_Toc277082573"/>
      <w:bookmarkStart w:id="294" w:name="_Toc17662"/>
      <w:bookmarkStart w:id="295" w:name="_Toc200513147"/>
      <w:bookmarkStart w:id="296" w:name="_Toc14983"/>
      <w:r>
        <w:rPr>
          <w:rFonts w:ascii="宋体" w:hAnsi="宋体"/>
          <w:b w:val="0"/>
          <w:snapToGrid w:val="0"/>
          <w:sz w:val="24"/>
          <w:szCs w:val="24"/>
        </w:rPr>
        <w:t xml:space="preserve">3.3  </w:t>
      </w:r>
      <w:bookmarkEnd w:id="288"/>
      <w:bookmarkEnd w:id="289"/>
      <w:bookmarkEnd w:id="290"/>
      <w:bookmarkEnd w:id="291"/>
      <w:bookmarkEnd w:id="292"/>
      <w:bookmarkEnd w:id="293"/>
      <w:bookmarkEnd w:id="294"/>
      <w:bookmarkEnd w:id="295"/>
      <w:r>
        <w:rPr>
          <w:rFonts w:hint="eastAsia" w:ascii="宋体" w:hAnsi="宋体"/>
          <w:b w:val="0"/>
          <w:snapToGrid w:val="0"/>
          <w:sz w:val="24"/>
          <w:szCs w:val="24"/>
          <w:lang w:eastAsia="zh-CN"/>
        </w:rPr>
        <w:t>竞选有效期</w:t>
      </w:r>
      <w:bookmarkEnd w:id="296"/>
    </w:p>
    <w:p w14:paraId="17D2ED9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在</w:t>
      </w:r>
      <w:r>
        <w:rPr>
          <w:rFonts w:hint="eastAsia" w:ascii="宋体" w:hAnsi="宋体"/>
          <w:snapToGrid w:val="0"/>
          <w:kern w:val="0"/>
          <w:szCs w:val="21"/>
          <w:lang w:eastAsia="zh-CN"/>
        </w:rPr>
        <w:t>竞选人</w:t>
      </w:r>
      <w:r>
        <w:rPr>
          <w:rFonts w:ascii="宋体" w:hAnsi="宋体"/>
          <w:snapToGrid w:val="0"/>
          <w:kern w:val="0"/>
          <w:szCs w:val="21"/>
        </w:rPr>
        <w:t>须知前附表规定的</w:t>
      </w:r>
      <w:r>
        <w:rPr>
          <w:rFonts w:hint="eastAsia" w:ascii="宋体" w:hAnsi="宋体"/>
          <w:snapToGrid w:val="0"/>
          <w:kern w:val="0"/>
          <w:szCs w:val="21"/>
          <w:lang w:eastAsia="zh-CN"/>
        </w:rPr>
        <w:t>竞选有效期</w:t>
      </w:r>
      <w:r>
        <w:rPr>
          <w:rFonts w:ascii="宋体" w:hAnsi="宋体"/>
          <w:snapToGrid w:val="0"/>
          <w:kern w:val="0"/>
          <w:szCs w:val="21"/>
        </w:rPr>
        <w:t>内，</w:t>
      </w:r>
      <w:r>
        <w:rPr>
          <w:rFonts w:hint="eastAsia" w:ascii="宋体" w:hAnsi="宋体"/>
          <w:snapToGrid w:val="0"/>
          <w:kern w:val="0"/>
          <w:szCs w:val="21"/>
          <w:lang w:eastAsia="zh-CN"/>
        </w:rPr>
        <w:t>竞选人</w:t>
      </w:r>
      <w:r>
        <w:rPr>
          <w:rFonts w:ascii="宋体" w:hAnsi="宋体"/>
          <w:snapToGrid w:val="0"/>
          <w:kern w:val="0"/>
          <w:szCs w:val="21"/>
        </w:rPr>
        <w:t>不得要求撤销或修改其</w:t>
      </w:r>
      <w:r>
        <w:rPr>
          <w:rFonts w:hint="eastAsia" w:ascii="宋体" w:hAnsi="宋体"/>
          <w:snapToGrid w:val="0"/>
          <w:kern w:val="0"/>
          <w:szCs w:val="21"/>
          <w:lang w:eastAsia="zh-CN"/>
        </w:rPr>
        <w:t>竞选文件</w:t>
      </w:r>
      <w:r>
        <w:rPr>
          <w:rFonts w:ascii="宋体" w:hAnsi="宋体"/>
          <w:snapToGrid w:val="0"/>
          <w:kern w:val="0"/>
          <w:szCs w:val="21"/>
        </w:rPr>
        <w:t>。</w:t>
      </w:r>
    </w:p>
    <w:p w14:paraId="2412B8B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3.3.2  出现特殊情况需要延长</w:t>
      </w:r>
      <w:r>
        <w:rPr>
          <w:rFonts w:hint="eastAsia" w:ascii="宋体" w:hAnsi="宋体"/>
          <w:snapToGrid w:val="0"/>
          <w:kern w:val="0"/>
          <w:szCs w:val="21"/>
          <w:lang w:eastAsia="zh-CN"/>
        </w:rPr>
        <w:t>竞选有效期</w:t>
      </w:r>
      <w:r>
        <w:rPr>
          <w:rFonts w:ascii="宋体" w:hAnsi="宋体"/>
          <w:snapToGrid w:val="0"/>
          <w:kern w:val="0"/>
          <w:szCs w:val="21"/>
        </w:rPr>
        <w:t>的，</w:t>
      </w:r>
      <w:r>
        <w:rPr>
          <w:rFonts w:hint="eastAsia" w:ascii="宋体" w:hAnsi="宋体"/>
          <w:snapToGrid w:val="0"/>
          <w:kern w:val="0"/>
          <w:szCs w:val="21"/>
          <w:lang w:eastAsia="zh-CN"/>
        </w:rPr>
        <w:t>比选人</w:t>
      </w:r>
      <w:r>
        <w:rPr>
          <w:rFonts w:ascii="宋体" w:hAnsi="宋体"/>
          <w:snapToGrid w:val="0"/>
          <w:kern w:val="0"/>
          <w:szCs w:val="21"/>
        </w:rPr>
        <w:t>以书面形式通知所有</w:t>
      </w:r>
      <w:r>
        <w:rPr>
          <w:rFonts w:hint="eastAsia" w:ascii="宋体" w:hAnsi="宋体"/>
          <w:snapToGrid w:val="0"/>
          <w:kern w:val="0"/>
          <w:szCs w:val="21"/>
          <w:lang w:eastAsia="zh-CN"/>
        </w:rPr>
        <w:t>竞选人</w:t>
      </w:r>
      <w:r>
        <w:rPr>
          <w:rFonts w:ascii="宋体" w:hAnsi="宋体"/>
          <w:snapToGrid w:val="0"/>
          <w:kern w:val="0"/>
          <w:szCs w:val="21"/>
        </w:rPr>
        <w:t>延长</w:t>
      </w:r>
      <w:r>
        <w:rPr>
          <w:rFonts w:hint="eastAsia" w:ascii="宋体" w:hAnsi="宋体"/>
          <w:snapToGrid w:val="0"/>
          <w:kern w:val="0"/>
          <w:szCs w:val="21"/>
          <w:lang w:eastAsia="zh-CN"/>
        </w:rPr>
        <w:t>竞选有效期</w:t>
      </w:r>
      <w:r>
        <w:rPr>
          <w:rFonts w:ascii="宋体" w:hAnsi="宋体"/>
          <w:snapToGrid w:val="0"/>
          <w:kern w:val="0"/>
          <w:szCs w:val="21"/>
        </w:rPr>
        <w:t>。</w:t>
      </w:r>
      <w:r>
        <w:rPr>
          <w:rFonts w:hint="eastAsia" w:ascii="宋体" w:hAnsi="宋体"/>
          <w:snapToGrid w:val="0"/>
          <w:kern w:val="0"/>
          <w:szCs w:val="21"/>
          <w:lang w:eastAsia="zh-CN"/>
        </w:rPr>
        <w:t>竞选人</w:t>
      </w:r>
      <w:r>
        <w:rPr>
          <w:rFonts w:ascii="宋体" w:hAnsi="宋体"/>
          <w:snapToGrid w:val="0"/>
          <w:kern w:val="0"/>
          <w:szCs w:val="21"/>
        </w:rPr>
        <w:t>同意延长的，应相应延长其投标保函的有效期，但不得要求或被允许修改或撤销其</w:t>
      </w:r>
      <w:r>
        <w:rPr>
          <w:rFonts w:hint="eastAsia" w:ascii="宋体" w:hAnsi="宋体"/>
          <w:snapToGrid w:val="0"/>
          <w:kern w:val="0"/>
          <w:szCs w:val="21"/>
          <w:lang w:eastAsia="zh-CN"/>
        </w:rPr>
        <w:t>竞选文件</w:t>
      </w:r>
      <w:r>
        <w:rPr>
          <w:rFonts w:ascii="宋体" w:hAnsi="宋体"/>
          <w:snapToGrid w:val="0"/>
          <w:kern w:val="0"/>
          <w:szCs w:val="21"/>
        </w:rPr>
        <w:t>；</w:t>
      </w:r>
      <w:r>
        <w:rPr>
          <w:rFonts w:hint="eastAsia" w:ascii="宋体" w:hAnsi="宋体"/>
          <w:snapToGrid w:val="0"/>
          <w:kern w:val="0"/>
          <w:szCs w:val="21"/>
          <w:lang w:eastAsia="zh-CN"/>
        </w:rPr>
        <w:t>竞选人</w:t>
      </w:r>
      <w:r>
        <w:rPr>
          <w:rFonts w:ascii="宋体" w:hAnsi="宋体"/>
          <w:snapToGrid w:val="0"/>
          <w:kern w:val="0"/>
          <w:szCs w:val="21"/>
        </w:rPr>
        <w:t>拒绝延长的，其投标失效，但</w:t>
      </w:r>
      <w:r>
        <w:rPr>
          <w:rFonts w:hint="eastAsia" w:ascii="宋体" w:hAnsi="宋体"/>
          <w:snapToGrid w:val="0"/>
          <w:kern w:val="0"/>
          <w:szCs w:val="21"/>
          <w:lang w:eastAsia="zh-CN"/>
        </w:rPr>
        <w:t>竞选人</w:t>
      </w:r>
      <w:r>
        <w:rPr>
          <w:rFonts w:ascii="宋体" w:hAnsi="宋体"/>
          <w:snapToGrid w:val="0"/>
          <w:kern w:val="0"/>
          <w:szCs w:val="21"/>
        </w:rPr>
        <w:t>有权收回其投标保函。</w:t>
      </w:r>
      <w:r>
        <w:rPr>
          <w:rFonts w:hint="eastAsia" w:ascii="宋体" w:hAnsi="宋体"/>
          <w:snapToGrid w:val="0"/>
          <w:kern w:val="0"/>
          <w:szCs w:val="21"/>
        </w:rPr>
        <w:t>（适用于</w:t>
      </w:r>
      <w:r>
        <w:rPr>
          <w:rFonts w:hint="eastAsia" w:ascii="宋体" w:hAnsi="宋体"/>
          <w:snapToGrid w:val="0"/>
          <w:kern w:val="0"/>
          <w:szCs w:val="21"/>
          <w:lang w:eastAsia="zh-CN"/>
        </w:rPr>
        <w:t>竞选保证金</w:t>
      </w:r>
      <w:r>
        <w:rPr>
          <w:rFonts w:hint="eastAsia" w:ascii="宋体" w:hAnsi="宋体"/>
          <w:snapToGrid w:val="0"/>
          <w:kern w:val="0"/>
          <w:szCs w:val="21"/>
        </w:rPr>
        <w:t>采用投标保函形式的）</w:t>
      </w:r>
    </w:p>
    <w:p w14:paraId="26E5CAC2">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w:t>
      </w:r>
      <w:r>
        <w:rPr>
          <w:rFonts w:hint="eastAsia" w:ascii="宋体" w:hAnsi="宋体" w:cs="MingLiU"/>
          <w:snapToGrid w:val="0"/>
          <w:kern w:val="0"/>
          <w:szCs w:val="21"/>
          <w:lang w:eastAsia="zh-CN"/>
        </w:rPr>
        <w:t>竞选有效期</w:t>
      </w:r>
      <w:r>
        <w:rPr>
          <w:rFonts w:hint="eastAsia" w:ascii="宋体" w:hAnsi="宋体" w:cs="MingLiU"/>
          <w:snapToGrid w:val="0"/>
          <w:kern w:val="0"/>
          <w:szCs w:val="21"/>
        </w:rPr>
        <w:t>的，</w:t>
      </w:r>
      <w:r>
        <w:rPr>
          <w:rFonts w:hint="eastAsia" w:ascii="宋体" w:hAnsi="宋体" w:cs="MingLiU"/>
          <w:snapToGrid w:val="0"/>
          <w:kern w:val="0"/>
          <w:szCs w:val="21"/>
          <w:lang w:eastAsia="zh-CN"/>
        </w:rPr>
        <w:t>比选人</w:t>
      </w:r>
      <w:r>
        <w:rPr>
          <w:rFonts w:hint="eastAsia" w:ascii="宋体" w:hAnsi="宋体" w:cs="MingLiU"/>
          <w:snapToGrid w:val="0"/>
          <w:kern w:val="0"/>
          <w:szCs w:val="21"/>
        </w:rPr>
        <w:t>以书面形式通知所有</w:t>
      </w:r>
      <w:r>
        <w:rPr>
          <w:rFonts w:hint="eastAsia" w:ascii="宋体" w:hAnsi="宋体" w:cs="MingLiU"/>
          <w:snapToGrid w:val="0"/>
          <w:kern w:val="0"/>
          <w:szCs w:val="21"/>
          <w:lang w:eastAsia="zh-CN"/>
        </w:rPr>
        <w:t>竞选人</w:t>
      </w:r>
      <w:r>
        <w:rPr>
          <w:rFonts w:hint="eastAsia" w:ascii="宋体" w:hAnsi="宋体" w:cs="MingLiU"/>
          <w:snapToGrid w:val="0"/>
          <w:kern w:val="0"/>
          <w:szCs w:val="21"/>
        </w:rPr>
        <w:t>延长</w:t>
      </w:r>
      <w:r>
        <w:rPr>
          <w:rFonts w:hint="eastAsia" w:ascii="宋体" w:hAnsi="宋体" w:cs="MingLiU"/>
          <w:snapToGrid w:val="0"/>
          <w:kern w:val="0"/>
          <w:szCs w:val="21"/>
          <w:lang w:eastAsia="zh-CN"/>
        </w:rPr>
        <w:t>竞选有效期</w:t>
      </w:r>
      <w:r>
        <w:rPr>
          <w:rFonts w:hint="eastAsia" w:ascii="宋体" w:hAnsi="宋体" w:cs="MingLiU"/>
          <w:snapToGrid w:val="0"/>
          <w:kern w:val="0"/>
          <w:szCs w:val="21"/>
        </w:rPr>
        <w:t>。</w:t>
      </w:r>
      <w:r>
        <w:rPr>
          <w:rFonts w:hint="eastAsia" w:ascii="宋体" w:hAnsi="宋体" w:cs="MingLiU"/>
          <w:snapToGrid w:val="0"/>
          <w:kern w:val="0"/>
          <w:szCs w:val="21"/>
          <w:lang w:eastAsia="zh-CN"/>
        </w:rPr>
        <w:t>竞选人</w:t>
      </w:r>
      <w:r>
        <w:rPr>
          <w:rFonts w:hint="eastAsia" w:ascii="宋体" w:hAnsi="宋体" w:cs="MingLiU"/>
          <w:snapToGrid w:val="0"/>
          <w:kern w:val="0"/>
          <w:szCs w:val="21"/>
        </w:rPr>
        <w:t>同意延长的，应相应延长其</w:t>
      </w:r>
      <w:r>
        <w:rPr>
          <w:rFonts w:hint="eastAsia" w:ascii="宋体" w:hAnsi="宋体" w:cs="MingLiU"/>
          <w:snapToGrid w:val="0"/>
          <w:kern w:val="0"/>
          <w:szCs w:val="21"/>
          <w:lang w:eastAsia="zh-CN"/>
        </w:rPr>
        <w:t>竞选保证金</w:t>
      </w:r>
      <w:r>
        <w:rPr>
          <w:rFonts w:hint="eastAsia" w:ascii="宋体" w:hAnsi="宋体" w:cs="MingLiU"/>
          <w:snapToGrid w:val="0"/>
          <w:kern w:val="0"/>
          <w:szCs w:val="21"/>
        </w:rPr>
        <w:t>的有效期，但不得要求或被允许修改或撤销其</w:t>
      </w:r>
      <w:r>
        <w:rPr>
          <w:rFonts w:hint="eastAsia" w:ascii="宋体" w:hAnsi="宋体" w:cs="MingLiU"/>
          <w:snapToGrid w:val="0"/>
          <w:kern w:val="0"/>
          <w:szCs w:val="21"/>
          <w:lang w:eastAsia="zh-CN"/>
        </w:rPr>
        <w:t>竞选文件</w:t>
      </w:r>
      <w:r>
        <w:rPr>
          <w:rFonts w:hint="eastAsia" w:ascii="宋体" w:hAnsi="宋体" w:cs="MingLiU"/>
          <w:snapToGrid w:val="0"/>
          <w:kern w:val="0"/>
          <w:szCs w:val="21"/>
        </w:rPr>
        <w:t>；</w:t>
      </w:r>
      <w:r>
        <w:rPr>
          <w:rFonts w:hint="eastAsia" w:ascii="宋体" w:hAnsi="宋体" w:cs="MingLiU"/>
          <w:snapToGrid w:val="0"/>
          <w:kern w:val="0"/>
          <w:szCs w:val="21"/>
          <w:lang w:eastAsia="zh-CN"/>
        </w:rPr>
        <w:t>竞选人</w:t>
      </w:r>
      <w:r>
        <w:rPr>
          <w:rFonts w:hint="eastAsia" w:ascii="宋体" w:hAnsi="宋体" w:cs="MingLiU"/>
          <w:snapToGrid w:val="0"/>
          <w:kern w:val="0"/>
          <w:szCs w:val="21"/>
        </w:rPr>
        <w:t>拒绝延长的，其投标失效，但</w:t>
      </w:r>
      <w:r>
        <w:rPr>
          <w:rFonts w:hint="eastAsia" w:ascii="宋体" w:hAnsi="宋体" w:cs="MingLiU"/>
          <w:snapToGrid w:val="0"/>
          <w:kern w:val="0"/>
          <w:szCs w:val="21"/>
          <w:lang w:eastAsia="zh-CN"/>
        </w:rPr>
        <w:t>竞选人</w:t>
      </w:r>
      <w:r>
        <w:rPr>
          <w:rFonts w:hint="eastAsia" w:ascii="宋体" w:hAnsi="宋体" w:cs="MingLiU"/>
          <w:snapToGrid w:val="0"/>
          <w:kern w:val="0"/>
          <w:szCs w:val="21"/>
        </w:rPr>
        <w:t>有权收回其</w:t>
      </w:r>
      <w:r>
        <w:rPr>
          <w:rFonts w:hint="eastAsia" w:ascii="宋体" w:hAnsi="宋体" w:cs="MingLiU"/>
          <w:snapToGrid w:val="0"/>
          <w:kern w:val="0"/>
          <w:szCs w:val="21"/>
          <w:lang w:eastAsia="zh-CN"/>
        </w:rPr>
        <w:t>竞选保证金</w:t>
      </w:r>
      <w:r>
        <w:rPr>
          <w:rFonts w:hint="eastAsia" w:ascii="宋体" w:hAnsi="宋体" w:cs="MingLiU"/>
          <w:snapToGrid w:val="0"/>
          <w:kern w:val="0"/>
          <w:szCs w:val="21"/>
        </w:rPr>
        <w:t>。（适用于</w:t>
      </w:r>
      <w:r>
        <w:rPr>
          <w:rFonts w:hint="eastAsia" w:ascii="宋体" w:hAnsi="宋体" w:cs="MingLiU"/>
          <w:snapToGrid w:val="0"/>
          <w:kern w:val="0"/>
          <w:szCs w:val="21"/>
          <w:lang w:eastAsia="zh-CN"/>
        </w:rPr>
        <w:t>竞选保证金</w:t>
      </w:r>
      <w:r>
        <w:rPr>
          <w:rFonts w:hint="eastAsia" w:ascii="宋体" w:hAnsi="宋体" w:cs="MingLiU"/>
          <w:snapToGrid w:val="0"/>
          <w:kern w:val="0"/>
          <w:szCs w:val="21"/>
        </w:rPr>
        <w:t>采用银行转账形式的）</w:t>
      </w:r>
    </w:p>
    <w:p w14:paraId="5524B5FF">
      <w:pPr>
        <w:pStyle w:val="6"/>
        <w:keepNext w:val="0"/>
        <w:keepLines w:val="0"/>
        <w:snapToGrid w:val="0"/>
        <w:spacing w:before="0" w:after="0" w:line="360" w:lineRule="auto"/>
        <w:rPr>
          <w:rFonts w:hint="eastAsia" w:ascii="宋体" w:hAnsi="宋体" w:eastAsia="宋体"/>
          <w:b w:val="0"/>
          <w:snapToGrid w:val="0"/>
          <w:sz w:val="24"/>
          <w:szCs w:val="24"/>
          <w:lang w:eastAsia="zh-CN"/>
        </w:rPr>
      </w:pPr>
      <w:bookmarkStart w:id="297" w:name="_Toc277082574"/>
      <w:bookmarkStart w:id="298" w:name="_Toc430530457"/>
      <w:bookmarkStart w:id="299" w:name="_Toc509218732"/>
      <w:bookmarkStart w:id="300" w:name="_Toc200513148"/>
      <w:bookmarkStart w:id="301" w:name="_Toc287620707"/>
      <w:bookmarkStart w:id="302" w:name="_Toc224103339"/>
      <w:bookmarkStart w:id="303" w:name="_Toc21081"/>
      <w:bookmarkStart w:id="304" w:name="_Toc287607768"/>
      <w:bookmarkStart w:id="305" w:name="_Toc13045"/>
      <w:r>
        <w:rPr>
          <w:rFonts w:ascii="宋体" w:hAnsi="宋体"/>
          <w:b w:val="0"/>
          <w:snapToGrid w:val="0"/>
          <w:sz w:val="24"/>
          <w:szCs w:val="24"/>
        </w:rPr>
        <w:t xml:space="preserve">3.4  </w:t>
      </w:r>
      <w:bookmarkEnd w:id="297"/>
      <w:bookmarkEnd w:id="298"/>
      <w:bookmarkEnd w:id="299"/>
      <w:bookmarkEnd w:id="300"/>
      <w:bookmarkEnd w:id="301"/>
      <w:bookmarkEnd w:id="302"/>
      <w:bookmarkEnd w:id="303"/>
      <w:bookmarkEnd w:id="304"/>
      <w:r>
        <w:rPr>
          <w:rFonts w:hint="eastAsia" w:ascii="宋体" w:hAnsi="宋体"/>
          <w:b w:val="0"/>
          <w:snapToGrid w:val="0"/>
          <w:sz w:val="24"/>
          <w:szCs w:val="24"/>
          <w:lang w:eastAsia="zh-CN"/>
        </w:rPr>
        <w:t>竞选保证金</w:t>
      </w:r>
      <w:bookmarkEnd w:id="305"/>
    </w:p>
    <w:p w14:paraId="7CE9B33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3.4.1  </w:t>
      </w:r>
      <w:r>
        <w:rPr>
          <w:rFonts w:hint="eastAsia" w:ascii="宋体" w:hAnsi="宋体"/>
          <w:snapToGrid w:val="0"/>
          <w:kern w:val="0"/>
          <w:szCs w:val="21"/>
          <w:lang w:eastAsia="zh-CN"/>
        </w:rPr>
        <w:t>竞选人</w:t>
      </w:r>
      <w:r>
        <w:rPr>
          <w:rFonts w:ascii="宋体" w:hAnsi="宋体"/>
          <w:snapToGrid w:val="0"/>
          <w:kern w:val="0"/>
          <w:szCs w:val="21"/>
        </w:rPr>
        <w:t>在递交</w:t>
      </w:r>
      <w:r>
        <w:rPr>
          <w:rFonts w:hint="eastAsia" w:ascii="宋体" w:hAnsi="宋体"/>
          <w:snapToGrid w:val="0"/>
          <w:kern w:val="0"/>
          <w:szCs w:val="21"/>
          <w:lang w:eastAsia="zh-CN"/>
        </w:rPr>
        <w:t>竞选文件</w:t>
      </w:r>
      <w:r>
        <w:rPr>
          <w:rFonts w:ascii="宋体" w:hAnsi="宋体"/>
          <w:snapToGrid w:val="0"/>
          <w:kern w:val="0"/>
          <w:szCs w:val="21"/>
        </w:rPr>
        <w:t>的同时，应按</w:t>
      </w:r>
      <w:r>
        <w:rPr>
          <w:rFonts w:hint="eastAsia" w:ascii="宋体" w:hAnsi="宋体"/>
          <w:snapToGrid w:val="0"/>
          <w:kern w:val="0"/>
          <w:szCs w:val="21"/>
          <w:lang w:eastAsia="zh-CN"/>
        </w:rPr>
        <w:t>竞选人</w:t>
      </w:r>
      <w:r>
        <w:rPr>
          <w:rFonts w:ascii="宋体" w:hAnsi="宋体"/>
          <w:snapToGrid w:val="0"/>
          <w:kern w:val="0"/>
          <w:szCs w:val="21"/>
        </w:rPr>
        <w:t>须知前附表的规定递交</w:t>
      </w:r>
      <w:r>
        <w:rPr>
          <w:rFonts w:hint="eastAsia" w:ascii="宋体" w:hAnsi="宋体"/>
          <w:snapToGrid w:val="0"/>
          <w:kern w:val="0"/>
          <w:szCs w:val="21"/>
          <w:lang w:eastAsia="zh-CN"/>
        </w:rPr>
        <w:t>竞选保证金</w:t>
      </w:r>
      <w:r>
        <w:rPr>
          <w:rFonts w:ascii="宋体" w:hAnsi="宋体"/>
          <w:snapToGrid w:val="0"/>
          <w:kern w:val="0"/>
          <w:szCs w:val="21"/>
        </w:rPr>
        <w:t>，并作为其</w:t>
      </w:r>
      <w:r>
        <w:rPr>
          <w:rFonts w:hint="eastAsia" w:ascii="宋体" w:hAnsi="宋体"/>
          <w:snapToGrid w:val="0"/>
          <w:kern w:val="0"/>
          <w:szCs w:val="21"/>
          <w:lang w:eastAsia="zh-CN"/>
        </w:rPr>
        <w:t>竞选文件</w:t>
      </w:r>
      <w:r>
        <w:rPr>
          <w:rFonts w:ascii="宋体" w:hAnsi="宋体"/>
          <w:snapToGrid w:val="0"/>
          <w:kern w:val="0"/>
          <w:szCs w:val="21"/>
        </w:rPr>
        <w:t>的组成部分。联合体投标的，其</w:t>
      </w:r>
      <w:r>
        <w:rPr>
          <w:rFonts w:hint="eastAsia" w:ascii="宋体" w:hAnsi="宋体"/>
          <w:snapToGrid w:val="0"/>
          <w:kern w:val="0"/>
          <w:szCs w:val="21"/>
          <w:lang w:eastAsia="zh-CN"/>
        </w:rPr>
        <w:t>竞选保证金</w:t>
      </w:r>
      <w:r>
        <w:rPr>
          <w:rFonts w:ascii="宋体" w:hAnsi="宋体"/>
          <w:snapToGrid w:val="0"/>
          <w:kern w:val="0"/>
          <w:szCs w:val="21"/>
        </w:rPr>
        <w:t>由牵头人递交，并应符合</w:t>
      </w:r>
      <w:r>
        <w:rPr>
          <w:rFonts w:hint="eastAsia" w:ascii="宋体" w:hAnsi="宋体"/>
          <w:snapToGrid w:val="0"/>
          <w:kern w:val="0"/>
          <w:szCs w:val="21"/>
          <w:lang w:eastAsia="zh-CN"/>
        </w:rPr>
        <w:t>竞选人</w:t>
      </w:r>
      <w:r>
        <w:rPr>
          <w:rFonts w:ascii="宋体" w:hAnsi="宋体"/>
          <w:snapToGrid w:val="0"/>
          <w:kern w:val="0"/>
          <w:szCs w:val="21"/>
        </w:rPr>
        <w:t>须知前附表的规定。</w:t>
      </w:r>
    </w:p>
    <w:p w14:paraId="35C80191">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 xml:space="preserve">3.4.2  </w:t>
      </w:r>
      <w:r>
        <w:rPr>
          <w:rFonts w:hint="eastAsia" w:ascii="宋体" w:hAnsi="宋体"/>
          <w:snapToGrid w:val="0"/>
          <w:kern w:val="0"/>
          <w:szCs w:val="21"/>
          <w:lang w:eastAsia="zh-CN"/>
        </w:rPr>
        <w:t>竞选人</w:t>
      </w:r>
      <w:r>
        <w:rPr>
          <w:rFonts w:ascii="宋体" w:hAnsi="宋体"/>
          <w:snapToGrid w:val="0"/>
          <w:kern w:val="0"/>
          <w:szCs w:val="21"/>
        </w:rPr>
        <w:t>不按本章第 3.4.1 项要求提交</w:t>
      </w:r>
      <w:r>
        <w:rPr>
          <w:rFonts w:hint="eastAsia" w:ascii="宋体" w:hAnsi="宋体"/>
          <w:snapToGrid w:val="0"/>
          <w:kern w:val="0"/>
          <w:szCs w:val="21"/>
          <w:lang w:eastAsia="zh-CN"/>
        </w:rPr>
        <w:t>竞选保证金</w:t>
      </w:r>
      <w:r>
        <w:rPr>
          <w:rFonts w:ascii="宋体" w:hAnsi="宋体"/>
          <w:snapToGrid w:val="0"/>
          <w:kern w:val="0"/>
          <w:szCs w:val="21"/>
        </w:rPr>
        <w:t>的，其</w:t>
      </w:r>
      <w:r>
        <w:rPr>
          <w:rFonts w:hint="eastAsia" w:ascii="宋体" w:hAnsi="宋体"/>
          <w:snapToGrid w:val="0"/>
          <w:kern w:val="0"/>
          <w:szCs w:val="21"/>
          <w:lang w:eastAsia="zh-CN"/>
        </w:rPr>
        <w:t>竞选文件</w:t>
      </w:r>
      <w:r>
        <w:rPr>
          <w:rFonts w:ascii="宋体" w:hAnsi="宋体"/>
          <w:snapToGrid w:val="0"/>
          <w:kern w:val="0"/>
          <w:szCs w:val="21"/>
        </w:rPr>
        <w:t>作</w:t>
      </w:r>
      <w:r>
        <w:rPr>
          <w:rFonts w:hint="eastAsia" w:ascii="宋体" w:hAnsi="宋体"/>
          <w:snapToGrid w:val="0"/>
          <w:kern w:val="0"/>
          <w:szCs w:val="21"/>
          <w:lang w:eastAsia="zh-CN"/>
        </w:rPr>
        <w:t>否决竞选处理</w:t>
      </w:r>
      <w:r>
        <w:rPr>
          <w:rFonts w:ascii="宋体" w:hAnsi="宋体"/>
          <w:snapToGrid w:val="0"/>
          <w:kern w:val="0"/>
          <w:szCs w:val="21"/>
        </w:rPr>
        <w:t>。</w:t>
      </w:r>
    </w:p>
    <w:p w14:paraId="5BD25123">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 xml:space="preserve">3.4.3  </w:t>
      </w:r>
      <w:r>
        <w:rPr>
          <w:rFonts w:hint="eastAsia" w:ascii="宋体" w:hAnsi="宋体"/>
          <w:snapToGrid w:val="0"/>
          <w:kern w:val="0"/>
          <w:szCs w:val="21"/>
          <w:lang w:eastAsia="zh-CN"/>
        </w:rPr>
        <w:t>竞选保证金</w:t>
      </w:r>
      <w:r>
        <w:rPr>
          <w:rFonts w:ascii="宋体" w:hAnsi="宋体"/>
          <w:snapToGrid w:val="0"/>
          <w:kern w:val="0"/>
          <w:position w:val="-2"/>
          <w:szCs w:val="21"/>
        </w:rPr>
        <w:t>（投标保函）</w:t>
      </w:r>
      <w:r>
        <w:rPr>
          <w:rFonts w:ascii="宋体" w:hAnsi="宋体"/>
          <w:snapToGrid w:val="0"/>
          <w:kern w:val="0"/>
          <w:szCs w:val="21"/>
        </w:rPr>
        <w:t>退还：见</w:t>
      </w:r>
      <w:r>
        <w:rPr>
          <w:rFonts w:hint="eastAsia" w:ascii="宋体" w:hAnsi="宋体"/>
          <w:snapToGrid w:val="0"/>
          <w:kern w:val="0"/>
          <w:szCs w:val="21"/>
          <w:lang w:eastAsia="zh-CN"/>
        </w:rPr>
        <w:t>竞选人</w:t>
      </w:r>
      <w:r>
        <w:rPr>
          <w:rFonts w:ascii="宋体" w:hAnsi="宋体"/>
          <w:snapToGrid w:val="0"/>
          <w:kern w:val="0"/>
          <w:szCs w:val="21"/>
        </w:rPr>
        <w:t>须知前附表</w:t>
      </w:r>
      <w:r>
        <w:rPr>
          <w:rFonts w:ascii="宋体" w:hAnsi="宋体"/>
          <w:snapToGrid w:val="0"/>
          <w:kern w:val="0"/>
          <w:position w:val="-2"/>
          <w:szCs w:val="21"/>
        </w:rPr>
        <w:t>。</w:t>
      </w:r>
    </w:p>
    <w:p w14:paraId="5B34C31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w:t>
      </w:r>
      <w:r>
        <w:rPr>
          <w:rFonts w:hint="eastAsia" w:ascii="宋体" w:hAnsi="宋体"/>
          <w:snapToGrid w:val="0"/>
          <w:kern w:val="0"/>
          <w:szCs w:val="21"/>
          <w:lang w:eastAsia="zh-CN"/>
        </w:rPr>
        <w:t>竞选保证金</w:t>
      </w:r>
      <w:r>
        <w:rPr>
          <w:rFonts w:hint="eastAsia" w:asciiTheme="minorEastAsia" w:hAnsiTheme="minorEastAsia" w:eastAsiaTheme="minorEastAsia"/>
          <w:color w:val="auto"/>
          <w:highlight w:val="none"/>
          <w:lang w:val="en-US" w:eastAsia="zh-CN"/>
        </w:rPr>
        <w:t>以现金形式交纳的</w:t>
      </w:r>
      <w:r>
        <w:rPr>
          <w:rFonts w:ascii="宋体" w:hAnsi="宋体"/>
          <w:snapToGrid w:val="0"/>
          <w:kern w:val="0"/>
          <w:szCs w:val="21"/>
        </w:rPr>
        <w:t>将不予退还</w:t>
      </w:r>
      <w:r>
        <w:rPr>
          <w:rFonts w:hint="eastAsia" w:asciiTheme="minorEastAsia" w:hAnsiTheme="minorEastAsia" w:eastAsiaTheme="minorEastAsia"/>
          <w:color w:val="auto"/>
          <w:highlight w:val="none"/>
          <w:lang w:eastAsia="zh-CN"/>
        </w:rPr>
        <w:t>，以保函形式交纳的由保函开立人支付保函担保的与竞选保证金等额的款项</w:t>
      </w:r>
      <w:r>
        <w:rPr>
          <w:rFonts w:ascii="宋体" w:hAnsi="宋体"/>
          <w:snapToGrid w:val="0"/>
          <w:kern w:val="0"/>
          <w:szCs w:val="21"/>
        </w:rPr>
        <w:t>：</w:t>
      </w:r>
    </w:p>
    <w:p w14:paraId="1DB86BA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lang w:eastAsia="zh-CN"/>
        </w:rPr>
        <w:t>竞选人</w:t>
      </w:r>
      <w:r>
        <w:rPr>
          <w:rFonts w:ascii="宋体" w:hAnsi="宋体"/>
          <w:snapToGrid w:val="0"/>
          <w:kern w:val="0"/>
          <w:szCs w:val="21"/>
        </w:rPr>
        <w:t>在规定的</w:t>
      </w:r>
      <w:r>
        <w:rPr>
          <w:rFonts w:hint="eastAsia" w:ascii="宋体" w:hAnsi="宋体"/>
          <w:snapToGrid w:val="0"/>
          <w:kern w:val="0"/>
          <w:szCs w:val="21"/>
          <w:lang w:eastAsia="zh-CN"/>
        </w:rPr>
        <w:t>竞选有效期</w:t>
      </w:r>
      <w:r>
        <w:rPr>
          <w:rFonts w:ascii="宋体" w:hAnsi="宋体"/>
          <w:snapToGrid w:val="0"/>
          <w:kern w:val="0"/>
          <w:szCs w:val="21"/>
        </w:rPr>
        <w:t>内撤销或修改其</w:t>
      </w:r>
      <w:r>
        <w:rPr>
          <w:rFonts w:hint="eastAsia" w:ascii="宋体" w:hAnsi="宋体"/>
          <w:snapToGrid w:val="0"/>
          <w:kern w:val="0"/>
          <w:szCs w:val="21"/>
          <w:lang w:eastAsia="zh-CN"/>
        </w:rPr>
        <w:t>竞选文件</w:t>
      </w:r>
      <w:r>
        <w:rPr>
          <w:rFonts w:ascii="宋体" w:hAnsi="宋体"/>
          <w:snapToGrid w:val="0"/>
          <w:kern w:val="0"/>
          <w:szCs w:val="21"/>
        </w:rPr>
        <w:t>；</w:t>
      </w:r>
    </w:p>
    <w:p w14:paraId="5DBA3F7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w:t>
      </w:r>
      <w:r>
        <w:rPr>
          <w:rFonts w:hint="eastAsia" w:ascii="宋体" w:hAnsi="宋体"/>
          <w:kern w:val="0"/>
          <w:szCs w:val="21"/>
          <w:lang w:eastAsia="zh-CN"/>
        </w:rPr>
        <w:t>中选人</w:t>
      </w:r>
      <w:r>
        <w:rPr>
          <w:rFonts w:hint="eastAsia" w:ascii="宋体" w:hAnsi="宋体"/>
          <w:kern w:val="0"/>
          <w:szCs w:val="21"/>
        </w:rPr>
        <w:t>在收到</w:t>
      </w:r>
      <w:r>
        <w:rPr>
          <w:rFonts w:hint="eastAsia" w:ascii="宋体" w:hAnsi="宋体"/>
          <w:kern w:val="0"/>
          <w:szCs w:val="21"/>
          <w:lang w:eastAsia="zh-CN"/>
        </w:rPr>
        <w:t>中选通知书</w:t>
      </w:r>
      <w:r>
        <w:rPr>
          <w:rFonts w:hint="eastAsia" w:ascii="宋体" w:hAnsi="宋体"/>
          <w:kern w:val="0"/>
          <w:szCs w:val="21"/>
        </w:rPr>
        <w:t>后，无正当理由不与</w:t>
      </w:r>
      <w:r>
        <w:rPr>
          <w:rFonts w:hint="eastAsia" w:ascii="宋体" w:hAnsi="宋体"/>
          <w:kern w:val="0"/>
          <w:szCs w:val="21"/>
          <w:lang w:eastAsia="zh-CN"/>
        </w:rPr>
        <w:t>比选人</w:t>
      </w:r>
      <w:r>
        <w:rPr>
          <w:rFonts w:hint="eastAsia" w:ascii="宋体" w:hAnsi="宋体"/>
          <w:kern w:val="0"/>
          <w:szCs w:val="21"/>
        </w:rPr>
        <w:t>订立合同，在签订合同时向</w:t>
      </w:r>
      <w:r>
        <w:rPr>
          <w:rFonts w:hint="eastAsia" w:ascii="宋体" w:hAnsi="宋体"/>
          <w:kern w:val="0"/>
          <w:szCs w:val="21"/>
          <w:lang w:eastAsia="zh-CN"/>
        </w:rPr>
        <w:t>比选人</w:t>
      </w:r>
      <w:r>
        <w:rPr>
          <w:rFonts w:hint="eastAsia" w:ascii="宋体" w:hAnsi="宋体"/>
          <w:kern w:val="0"/>
          <w:szCs w:val="21"/>
        </w:rPr>
        <w:t>提出附加条件，或者不按照</w:t>
      </w:r>
      <w:r>
        <w:rPr>
          <w:rFonts w:hint="eastAsia" w:ascii="宋体" w:hAnsi="宋体"/>
          <w:kern w:val="0"/>
          <w:szCs w:val="21"/>
          <w:lang w:eastAsia="zh-CN"/>
        </w:rPr>
        <w:t>比选文件</w:t>
      </w:r>
      <w:r>
        <w:rPr>
          <w:rFonts w:hint="eastAsia" w:ascii="宋体" w:hAnsi="宋体"/>
          <w:kern w:val="0"/>
          <w:szCs w:val="21"/>
        </w:rPr>
        <w:t>要求提交履约保证金</w:t>
      </w:r>
      <w:r>
        <w:rPr>
          <w:rFonts w:ascii="宋体" w:hAnsi="宋体"/>
          <w:snapToGrid w:val="0"/>
          <w:kern w:val="0"/>
          <w:szCs w:val="21"/>
        </w:rPr>
        <w:t>；</w:t>
      </w:r>
    </w:p>
    <w:p w14:paraId="0432036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lang w:val="en-US" w:eastAsia="zh-CN"/>
        </w:rPr>
        <w:t>3</w:t>
      </w:r>
      <w:r>
        <w:rPr>
          <w:rFonts w:ascii="宋体" w:hAnsi="宋体"/>
          <w:snapToGrid w:val="0"/>
          <w:kern w:val="0"/>
          <w:szCs w:val="21"/>
        </w:rPr>
        <w:t>）违反本章第9.2</w:t>
      </w:r>
      <w:r>
        <w:rPr>
          <w:rFonts w:hint="eastAsia" w:ascii="宋体" w:hAnsi="宋体"/>
          <w:snapToGrid w:val="0"/>
          <w:kern w:val="0"/>
          <w:szCs w:val="21"/>
        </w:rPr>
        <w:t>款</w:t>
      </w:r>
      <w:r>
        <w:rPr>
          <w:rFonts w:ascii="宋体" w:hAnsi="宋体"/>
          <w:snapToGrid w:val="0"/>
          <w:kern w:val="0"/>
          <w:szCs w:val="21"/>
        </w:rPr>
        <w:t>对</w:t>
      </w:r>
      <w:r>
        <w:rPr>
          <w:rFonts w:hint="eastAsia" w:ascii="宋体" w:hAnsi="宋体"/>
          <w:snapToGrid w:val="0"/>
          <w:kern w:val="0"/>
          <w:szCs w:val="21"/>
          <w:lang w:eastAsia="zh-CN"/>
        </w:rPr>
        <w:t>竞选人</w:t>
      </w:r>
      <w:r>
        <w:rPr>
          <w:rFonts w:ascii="宋体" w:hAnsi="宋体"/>
          <w:snapToGrid w:val="0"/>
          <w:kern w:val="0"/>
          <w:szCs w:val="21"/>
        </w:rPr>
        <w:t>的纪律要求的；</w:t>
      </w:r>
    </w:p>
    <w:p w14:paraId="3F1F666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lang w:val="en-US" w:eastAsia="zh-CN"/>
        </w:rPr>
        <w:t>4</w:t>
      </w:r>
      <w:r>
        <w:rPr>
          <w:rFonts w:ascii="宋体" w:hAnsi="宋体"/>
          <w:snapToGrid w:val="0"/>
          <w:kern w:val="0"/>
          <w:szCs w:val="21"/>
        </w:rPr>
        <w:t>）法律法规规定的其他情形。</w:t>
      </w:r>
    </w:p>
    <w:p w14:paraId="73AB1DB5">
      <w:pPr>
        <w:tabs>
          <w:tab w:val="left" w:pos="611"/>
          <w:tab w:val="left" w:pos="669"/>
        </w:tabs>
        <w:snapToGrid w:val="0"/>
        <w:spacing w:line="360" w:lineRule="auto"/>
        <w:ind w:firstLine="420" w:firstLineChars="200"/>
        <w:rPr>
          <w:rFonts w:hint="eastAsia" w:ascii="宋体" w:hAnsi="宋体" w:eastAsia="宋体"/>
          <w:snapToGrid w:val="0"/>
          <w:kern w:val="0"/>
          <w:szCs w:val="21"/>
          <w:lang w:val="en-US" w:eastAsia="zh-CN"/>
        </w:rPr>
      </w:pPr>
      <w:r>
        <w:rPr>
          <w:rFonts w:ascii="宋体" w:hAnsi="宋体"/>
          <w:snapToGrid w:val="0"/>
          <w:kern w:val="0"/>
          <w:szCs w:val="21"/>
        </w:rPr>
        <w:t>3.4.5</w:t>
      </w:r>
      <w:r>
        <w:rPr>
          <w:rFonts w:hint="eastAsia" w:ascii="宋体" w:hAnsi="宋体"/>
          <w:snapToGrid w:val="0"/>
          <w:kern w:val="0"/>
          <w:szCs w:val="21"/>
          <w:lang w:val="en-US" w:eastAsia="zh-CN"/>
        </w:rPr>
        <w:t xml:space="preserve"> </w:t>
      </w:r>
      <w:r>
        <w:rPr>
          <w:rFonts w:hint="eastAsia" w:ascii="宋体" w:hAnsi="宋体" w:cs="宋体"/>
          <w:color w:val="auto"/>
          <w:highlight w:val="none"/>
          <w:lang w:eastAsia="zh-CN"/>
        </w:rPr>
        <w:t>竞选保证金</w:t>
      </w:r>
      <w:r>
        <w:rPr>
          <w:rFonts w:hint="eastAsia" w:ascii="宋体" w:hAnsi="宋体" w:eastAsia="宋体" w:cs="宋体"/>
          <w:color w:val="auto"/>
          <w:highlight w:val="none"/>
        </w:rPr>
        <w:t>的其他要求：</w:t>
      </w:r>
    </w:p>
    <w:p w14:paraId="3882D00F">
      <w:pPr>
        <w:tabs>
          <w:tab w:val="left" w:pos="611"/>
          <w:tab w:val="left" w:pos="669"/>
        </w:tabs>
        <w:snapToGrid w:val="0"/>
        <w:spacing w:line="360" w:lineRule="auto"/>
        <w:ind w:firstLine="420" w:firstLineChars="200"/>
        <w:rPr>
          <w:rFonts w:ascii="宋体" w:hAnsi="宋体"/>
          <w:kern w:val="0"/>
        </w:rPr>
      </w:pPr>
      <w:r>
        <w:rPr>
          <w:rFonts w:ascii="宋体" w:hAnsi="宋体"/>
          <w:kern w:val="0"/>
        </w:rPr>
        <w:t>（1）</w:t>
      </w:r>
      <w:r>
        <w:rPr>
          <w:rFonts w:hint="eastAsia" w:ascii="宋体" w:hAnsi="宋体"/>
          <w:kern w:val="0"/>
          <w:lang w:eastAsia="zh-CN"/>
        </w:rPr>
        <w:t>竞选保证金</w:t>
      </w:r>
      <w:r>
        <w:rPr>
          <w:rFonts w:ascii="宋体" w:hAnsi="宋体"/>
          <w:kern w:val="0"/>
        </w:rPr>
        <w:t>为无条件担保；</w:t>
      </w:r>
    </w:p>
    <w:p w14:paraId="17FA2072">
      <w:pPr>
        <w:tabs>
          <w:tab w:val="left" w:pos="611"/>
          <w:tab w:val="left" w:pos="669"/>
        </w:tabs>
        <w:snapToGrid w:val="0"/>
        <w:spacing w:line="360" w:lineRule="auto"/>
        <w:ind w:firstLine="420" w:firstLineChars="200"/>
        <w:rPr>
          <w:rFonts w:ascii="宋体" w:hAnsi="宋体"/>
          <w:kern w:val="0"/>
        </w:rPr>
      </w:pPr>
      <w:r>
        <w:rPr>
          <w:rFonts w:ascii="宋体" w:hAnsi="宋体"/>
          <w:kern w:val="0"/>
        </w:rPr>
        <w:t>（2）</w:t>
      </w:r>
      <w:r>
        <w:rPr>
          <w:rFonts w:hint="eastAsia" w:ascii="宋体" w:hAnsi="宋体"/>
          <w:kern w:val="0"/>
          <w:lang w:eastAsia="zh-CN"/>
        </w:rPr>
        <w:t>竞选保证金</w:t>
      </w:r>
      <w:r>
        <w:rPr>
          <w:rFonts w:ascii="宋体" w:hAnsi="宋体"/>
          <w:kern w:val="0"/>
        </w:rPr>
        <w:t>的受益人为</w:t>
      </w:r>
      <w:r>
        <w:rPr>
          <w:rFonts w:hint="eastAsia" w:ascii="宋体" w:hAnsi="宋体"/>
          <w:kern w:val="0"/>
          <w:lang w:eastAsia="zh-CN"/>
        </w:rPr>
        <w:t>比选人</w:t>
      </w:r>
      <w:r>
        <w:rPr>
          <w:rFonts w:hint="eastAsia" w:ascii="宋体" w:hAnsi="宋体"/>
          <w:kern w:val="0"/>
        </w:rPr>
        <w:t>。</w:t>
      </w:r>
    </w:p>
    <w:p w14:paraId="76595A65">
      <w:pPr>
        <w:pStyle w:val="6"/>
        <w:keepNext w:val="0"/>
        <w:keepLines w:val="0"/>
        <w:snapToGrid w:val="0"/>
        <w:spacing w:before="0" w:after="0" w:line="360" w:lineRule="auto"/>
        <w:rPr>
          <w:rFonts w:ascii="宋体" w:hAnsi="宋体"/>
          <w:b w:val="0"/>
          <w:snapToGrid w:val="0"/>
          <w:sz w:val="24"/>
          <w:szCs w:val="24"/>
        </w:rPr>
      </w:pPr>
      <w:bookmarkStart w:id="306" w:name="_Toc200513149"/>
      <w:bookmarkStart w:id="307" w:name="_Toc287620708"/>
      <w:bookmarkStart w:id="308" w:name="_Toc12254"/>
      <w:bookmarkStart w:id="309" w:name="_Toc224103340"/>
      <w:bookmarkStart w:id="310" w:name="_Toc430530458"/>
      <w:bookmarkStart w:id="311" w:name="_Toc17714"/>
      <w:bookmarkStart w:id="312" w:name="_Toc287607769"/>
      <w:bookmarkStart w:id="313" w:name="_Toc509218733"/>
      <w:bookmarkStart w:id="314" w:name="_Toc277082575"/>
      <w:r>
        <w:rPr>
          <w:rFonts w:ascii="宋体" w:hAnsi="宋体"/>
          <w:b w:val="0"/>
          <w:snapToGrid w:val="0"/>
          <w:sz w:val="24"/>
          <w:szCs w:val="24"/>
        </w:rPr>
        <w:t>3.5</w:t>
      </w:r>
      <w:r>
        <w:rPr>
          <w:rFonts w:hint="eastAsia" w:ascii="宋体" w:hAnsi="宋体"/>
          <w:b w:val="0"/>
          <w:snapToGrid w:val="0"/>
          <w:sz w:val="24"/>
          <w:szCs w:val="24"/>
        </w:rPr>
        <w:t>A</w:t>
      </w:r>
      <w:r>
        <w:rPr>
          <w:rFonts w:ascii="宋体" w:hAnsi="宋体"/>
          <w:b w:val="0"/>
          <w:snapToGrid w:val="0"/>
          <w:sz w:val="24"/>
          <w:szCs w:val="24"/>
        </w:rPr>
        <w:t xml:space="preserve">  资格审查资料</w:t>
      </w:r>
      <w:bookmarkEnd w:id="306"/>
      <w:bookmarkEnd w:id="307"/>
      <w:bookmarkEnd w:id="308"/>
      <w:bookmarkEnd w:id="309"/>
      <w:bookmarkEnd w:id="310"/>
      <w:bookmarkEnd w:id="311"/>
      <w:bookmarkEnd w:id="312"/>
      <w:bookmarkEnd w:id="313"/>
      <w:bookmarkEnd w:id="314"/>
    </w:p>
    <w:p w14:paraId="2E7F625B">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竞选人</w:t>
      </w:r>
      <w:r>
        <w:rPr>
          <w:rFonts w:ascii="宋体" w:hAnsi="宋体"/>
          <w:snapToGrid w:val="0"/>
          <w:kern w:val="0"/>
          <w:szCs w:val="21"/>
        </w:rPr>
        <w:t>在编制</w:t>
      </w:r>
      <w:r>
        <w:rPr>
          <w:rFonts w:hint="eastAsia" w:ascii="宋体" w:hAnsi="宋体"/>
          <w:snapToGrid w:val="0"/>
          <w:kern w:val="0"/>
          <w:szCs w:val="21"/>
          <w:lang w:eastAsia="zh-CN"/>
        </w:rPr>
        <w:t>竞选文件</w:t>
      </w:r>
      <w:r>
        <w:rPr>
          <w:rFonts w:ascii="宋体" w:hAnsi="宋体"/>
          <w:snapToGrid w:val="0"/>
          <w:kern w:val="0"/>
          <w:szCs w:val="21"/>
        </w:rPr>
        <w:t>时，应按新情况更新或补充其在申请资格预审时提供的资料，以证实其各项资格条件仍能继续满足资格预审文件的要求，具备承担本标段施工的资质条件、能力和信誉。</w:t>
      </w:r>
    </w:p>
    <w:p w14:paraId="0B06B0FE">
      <w:pPr>
        <w:autoSpaceDE w:val="0"/>
        <w:autoSpaceDN w:val="0"/>
        <w:adjustRightInd w:val="0"/>
        <w:snapToGrid w:val="0"/>
        <w:spacing w:line="360" w:lineRule="auto"/>
        <w:ind w:firstLine="420" w:firstLineChars="200"/>
        <w:rPr>
          <w:rFonts w:ascii="宋体" w:hAnsi="宋体"/>
          <w:i/>
          <w:snapToGrid w:val="0"/>
          <w:kern w:val="0"/>
          <w:szCs w:val="21"/>
        </w:rPr>
      </w:pPr>
      <w:r>
        <w:rPr>
          <w:rFonts w:hint="eastAsia" w:ascii="宋体" w:hAnsi="宋体"/>
          <w:i/>
          <w:snapToGrid w:val="0"/>
          <w:kern w:val="0"/>
          <w:szCs w:val="21"/>
        </w:rPr>
        <w:t>[提示：适用于已进行资格预审的。]</w:t>
      </w:r>
    </w:p>
    <w:p w14:paraId="67D12C65">
      <w:pPr>
        <w:pStyle w:val="6"/>
        <w:keepNext w:val="0"/>
        <w:keepLines w:val="0"/>
        <w:snapToGrid w:val="0"/>
        <w:spacing w:before="0" w:after="0" w:line="360" w:lineRule="auto"/>
        <w:rPr>
          <w:rFonts w:ascii="宋体" w:hAnsi="宋体"/>
          <w:b w:val="0"/>
          <w:snapToGrid w:val="0"/>
          <w:sz w:val="24"/>
          <w:szCs w:val="24"/>
        </w:rPr>
      </w:pPr>
      <w:bookmarkStart w:id="315" w:name="_Toc287607770"/>
      <w:bookmarkStart w:id="316" w:name="_Toc200513150"/>
      <w:bookmarkStart w:id="317" w:name="_Toc16727"/>
      <w:bookmarkStart w:id="318" w:name="_Toc430530459"/>
      <w:bookmarkStart w:id="319" w:name="_Toc277082576"/>
      <w:bookmarkStart w:id="320" w:name="_Toc287620709"/>
      <w:bookmarkStart w:id="321" w:name="_Toc224103341"/>
      <w:bookmarkStart w:id="322" w:name="_Toc509218734"/>
      <w:bookmarkStart w:id="323" w:name="_Toc27511"/>
      <w:r>
        <w:rPr>
          <w:rFonts w:ascii="宋体" w:hAnsi="宋体"/>
          <w:b w:val="0"/>
          <w:snapToGrid w:val="0"/>
          <w:sz w:val="24"/>
          <w:szCs w:val="24"/>
        </w:rPr>
        <w:t>3.5</w:t>
      </w:r>
      <w:r>
        <w:rPr>
          <w:rFonts w:hint="eastAsia" w:ascii="宋体" w:hAnsi="宋体"/>
          <w:b w:val="0"/>
          <w:snapToGrid w:val="0"/>
          <w:sz w:val="24"/>
          <w:szCs w:val="24"/>
        </w:rPr>
        <w:t>B</w:t>
      </w:r>
      <w:r>
        <w:rPr>
          <w:rFonts w:ascii="宋体" w:hAnsi="宋体"/>
          <w:b w:val="0"/>
          <w:snapToGrid w:val="0"/>
          <w:sz w:val="24"/>
          <w:szCs w:val="24"/>
        </w:rPr>
        <w:t xml:space="preserve">  资格审查资料</w:t>
      </w:r>
      <w:bookmarkEnd w:id="315"/>
      <w:bookmarkEnd w:id="316"/>
      <w:bookmarkEnd w:id="317"/>
      <w:bookmarkEnd w:id="318"/>
      <w:bookmarkEnd w:id="319"/>
      <w:bookmarkEnd w:id="320"/>
      <w:bookmarkEnd w:id="321"/>
      <w:bookmarkEnd w:id="322"/>
      <w:bookmarkEnd w:id="323"/>
    </w:p>
    <w:p w14:paraId="6D123973">
      <w:pPr>
        <w:autoSpaceDE w:val="0"/>
        <w:autoSpaceDN w:val="0"/>
        <w:adjustRightInd w:val="0"/>
        <w:snapToGrid w:val="0"/>
        <w:spacing w:line="360" w:lineRule="auto"/>
        <w:ind w:left="103" w:leftChars="49" w:right="37" w:firstLine="420" w:firstLineChars="200"/>
        <w:rPr>
          <w:rFonts w:ascii="宋体" w:hAnsi="宋体"/>
          <w:szCs w:val="21"/>
        </w:rPr>
      </w:pPr>
      <w:r>
        <w:rPr>
          <w:rFonts w:hint="eastAsia" w:ascii="宋体" w:hAnsi="宋体"/>
          <w:szCs w:val="21"/>
          <w:lang w:eastAsia="zh-CN"/>
        </w:rPr>
        <w:t>竞选人</w:t>
      </w:r>
      <w:r>
        <w:rPr>
          <w:rFonts w:hint="eastAsia" w:ascii="宋体" w:hAnsi="宋体"/>
          <w:szCs w:val="21"/>
        </w:rPr>
        <w:t>应附</w:t>
      </w:r>
      <w:r>
        <w:rPr>
          <w:rFonts w:hint="eastAsia" w:ascii="宋体" w:hAnsi="宋体"/>
          <w:kern w:val="0"/>
          <w:szCs w:val="21"/>
          <w:lang w:eastAsia="zh-CN"/>
        </w:rPr>
        <w:t>竞选人</w:t>
      </w:r>
      <w:r>
        <w:rPr>
          <w:rFonts w:hint="eastAsia" w:ascii="宋体" w:hAnsi="宋体"/>
          <w:kern w:val="0"/>
          <w:szCs w:val="21"/>
        </w:rPr>
        <w:t>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14:paraId="263F3C9C">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lang w:eastAsia="zh-CN"/>
        </w:rPr>
        <w:t>竞选人</w:t>
      </w:r>
      <w:r>
        <w:rPr>
          <w:rFonts w:hint="eastAsia" w:ascii="宋体" w:hAnsi="宋体"/>
          <w:snapToGrid w:val="0"/>
          <w:kern w:val="0"/>
          <w:szCs w:val="21"/>
        </w:rPr>
        <w:t>须知前附表规定接受联合体投标的，详见</w:t>
      </w:r>
      <w:r>
        <w:rPr>
          <w:rFonts w:hint="eastAsia" w:ascii="宋体" w:hAnsi="宋体"/>
          <w:snapToGrid w:val="0"/>
          <w:kern w:val="0"/>
          <w:szCs w:val="21"/>
          <w:lang w:eastAsia="zh-CN"/>
        </w:rPr>
        <w:t>竞选人</w:t>
      </w:r>
      <w:r>
        <w:rPr>
          <w:rFonts w:hint="eastAsia" w:ascii="宋体" w:hAnsi="宋体"/>
          <w:snapToGrid w:val="0"/>
          <w:kern w:val="0"/>
          <w:szCs w:val="21"/>
        </w:rPr>
        <w:t>须知前附表联合体投标相关内容。</w:t>
      </w:r>
    </w:p>
    <w:p w14:paraId="510BA4B8">
      <w:pPr>
        <w:autoSpaceDE w:val="0"/>
        <w:autoSpaceDN w:val="0"/>
        <w:adjustRightInd w:val="0"/>
        <w:snapToGrid w:val="0"/>
        <w:spacing w:line="360" w:lineRule="auto"/>
        <w:ind w:firstLine="420" w:firstLineChars="200"/>
        <w:rPr>
          <w:rFonts w:ascii="宋体" w:hAnsi="宋体"/>
          <w:i/>
          <w:snapToGrid w:val="0"/>
          <w:kern w:val="0"/>
          <w:szCs w:val="21"/>
        </w:rPr>
      </w:pPr>
      <w:r>
        <w:rPr>
          <w:rFonts w:hint="eastAsia" w:ascii="宋体" w:hAnsi="宋体"/>
          <w:i/>
          <w:snapToGrid w:val="0"/>
          <w:kern w:val="0"/>
          <w:szCs w:val="21"/>
        </w:rPr>
        <w:t>[提示：适用于未进行资格预审的。]</w:t>
      </w:r>
    </w:p>
    <w:p w14:paraId="24A0217D">
      <w:pPr>
        <w:pStyle w:val="6"/>
        <w:snapToGrid w:val="0"/>
        <w:spacing w:before="0" w:after="0" w:line="360" w:lineRule="auto"/>
        <w:rPr>
          <w:rFonts w:ascii="宋体" w:hAnsi="宋体"/>
          <w:b w:val="0"/>
          <w:snapToGrid w:val="0"/>
          <w:sz w:val="24"/>
          <w:szCs w:val="24"/>
        </w:rPr>
      </w:pPr>
      <w:bookmarkStart w:id="324" w:name="_Toc200513151"/>
      <w:bookmarkStart w:id="325" w:name="_Toc287620710"/>
      <w:bookmarkStart w:id="326" w:name="_Toc287607771"/>
      <w:bookmarkStart w:id="327" w:name="_Toc224103342"/>
      <w:bookmarkStart w:id="328" w:name="_Toc509218735"/>
      <w:bookmarkStart w:id="329" w:name="_Toc430530460"/>
      <w:bookmarkStart w:id="330" w:name="_Toc277082577"/>
      <w:bookmarkStart w:id="331" w:name="_Toc7817"/>
      <w:bookmarkStart w:id="332" w:name="_Toc13028"/>
      <w:r>
        <w:rPr>
          <w:rFonts w:ascii="宋体" w:hAnsi="宋体"/>
          <w:b w:val="0"/>
          <w:snapToGrid w:val="0"/>
          <w:sz w:val="24"/>
          <w:szCs w:val="24"/>
        </w:rPr>
        <w:t>3.6  备选投标方案</w:t>
      </w:r>
      <w:bookmarkEnd w:id="324"/>
      <w:bookmarkEnd w:id="325"/>
      <w:bookmarkEnd w:id="326"/>
      <w:bookmarkEnd w:id="327"/>
      <w:bookmarkEnd w:id="328"/>
      <w:bookmarkEnd w:id="329"/>
      <w:bookmarkEnd w:id="330"/>
      <w:bookmarkEnd w:id="331"/>
      <w:bookmarkEnd w:id="332"/>
    </w:p>
    <w:p w14:paraId="6B799E5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w:t>
      </w:r>
      <w:r>
        <w:rPr>
          <w:rFonts w:hint="eastAsia" w:ascii="宋体" w:hAnsi="宋体"/>
          <w:snapToGrid w:val="0"/>
          <w:kern w:val="0"/>
          <w:szCs w:val="21"/>
          <w:lang w:eastAsia="zh-CN"/>
        </w:rPr>
        <w:t>竞选人</w:t>
      </w:r>
      <w:r>
        <w:rPr>
          <w:rFonts w:ascii="宋体" w:hAnsi="宋体"/>
          <w:snapToGrid w:val="0"/>
          <w:kern w:val="0"/>
          <w:szCs w:val="21"/>
        </w:rPr>
        <w:t>须知前附表另有规定外，</w:t>
      </w:r>
      <w:r>
        <w:rPr>
          <w:rFonts w:hint="eastAsia" w:ascii="宋体" w:hAnsi="宋体"/>
          <w:snapToGrid w:val="0"/>
          <w:kern w:val="0"/>
          <w:szCs w:val="21"/>
          <w:lang w:eastAsia="zh-CN"/>
        </w:rPr>
        <w:t>竞选人</w:t>
      </w:r>
      <w:r>
        <w:rPr>
          <w:rFonts w:ascii="宋体" w:hAnsi="宋体"/>
          <w:snapToGrid w:val="0"/>
          <w:kern w:val="0"/>
          <w:szCs w:val="21"/>
        </w:rPr>
        <w:t>不得递交备选投标方案。允许</w:t>
      </w:r>
      <w:r>
        <w:rPr>
          <w:rFonts w:hint="eastAsia" w:ascii="宋体" w:hAnsi="宋体"/>
          <w:snapToGrid w:val="0"/>
          <w:kern w:val="0"/>
          <w:szCs w:val="21"/>
          <w:lang w:eastAsia="zh-CN"/>
        </w:rPr>
        <w:t>竞选人</w:t>
      </w:r>
      <w:r>
        <w:rPr>
          <w:rFonts w:ascii="宋体" w:hAnsi="宋体"/>
          <w:snapToGrid w:val="0"/>
          <w:kern w:val="0"/>
          <w:szCs w:val="21"/>
        </w:rPr>
        <w:t>递交备选投标方案的，只有</w:t>
      </w:r>
      <w:r>
        <w:rPr>
          <w:rFonts w:hint="eastAsia" w:ascii="宋体" w:hAnsi="宋体"/>
          <w:snapToGrid w:val="0"/>
          <w:kern w:val="0"/>
          <w:szCs w:val="21"/>
          <w:lang w:eastAsia="zh-CN"/>
        </w:rPr>
        <w:t>中选人</w:t>
      </w:r>
      <w:r>
        <w:rPr>
          <w:rFonts w:ascii="宋体" w:hAnsi="宋体"/>
          <w:snapToGrid w:val="0"/>
          <w:kern w:val="0"/>
          <w:szCs w:val="21"/>
        </w:rPr>
        <w:t>所递交的备选投标方案方可予以考虑。评标委员会认为</w:t>
      </w:r>
      <w:r>
        <w:rPr>
          <w:rFonts w:hint="eastAsia" w:ascii="宋体" w:hAnsi="宋体"/>
          <w:snapToGrid w:val="0"/>
          <w:kern w:val="0"/>
          <w:szCs w:val="21"/>
          <w:lang w:eastAsia="zh-CN"/>
        </w:rPr>
        <w:t>中选人</w:t>
      </w:r>
      <w:r>
        <w:rPr>
          <w:rFonts w:ascii="宋体" w:hAnsi="宋体"/>
          <w:snapToGrid w:val="0"/>
          <w:kern w:val="0"/>
          <w:szCs w:val="21"/>
        </w:rPr>
        <w:t>的备 选投标方案优于其按照</w:t>
      </w:r>
      <w:r>
        <w:rPr>
          <w:rFonts w:hint="eastAsia" w:ascii="宋体" w:hAnsi="宋体"/>
          <w:snapToGrid w:val="0"/>
          <w:kern w:val="0"/>
          <w:szCs w:val="21"/>
          <w:lang w:eastAsia="zh-CN"/>
        </w:rPr>
        <w:t>比选文件</w:t>
      </w:r>
      <w:r>
        <w:rPr>
          <w:rFonts w:ascii="宋体" w:hAnsi="宋体"/>
          <w:snapToGrid w:val="0"/>
          <w:kern w:val="0"/>
          <w:szCs w:val="21"/>
        </w:rPr>
        <w:t>要求编制的投标方案的，</w:t>
      </w:r>
      <w:r>
        <w:rPr>
          <w:rFonts w:hint="eastAsia" w:ascii="宋体" w:hAnsi="宋体"/>
          <w:snapToGrid w:val="0"/>
          <w:kern w:val="0"/>
          <w:szCs w:val="21"/>
          <w:lang w:eastAsia="zh-CN"/>
        </w:rPr>
        <w:t>比选人</w:t>
      </w:r>
      <w:r>
        <w:rPr>
          <w:rFonts w:ascii="宋体" w:hAnsi="宋体"/>
          <w:snapToGrid w:val="0"/>
          <w:kern w:val="0"/>
          <w:szCs w:val="21"/>
        </w:rPr>
        <w:t>可以接受该备选投标方案。</w:t>
      </w:r>
    </w:p>
    <w:p w14:paraId="6AB1E2D1">
      <w:pPr>
        <w:pStyle w:val="6"/>
        <w:snapToGrid w:val="0"/>
        <w:spacing w:before="0" w:after="0" w:line="360" w:lineRule="auto"/>
        <w:rPr>
          <w:rFonts w:ascii="宋体" w:hAnsi="宋体"/>
          <w:b w:val="0"/>
          <w:snapToGrid w:val="0"/>
          <w:sz w:val="24"/>
          <w:szCs w:val="24"/>
        </w:rPr>
      </w:pPr>
      <w:bookmarkStart w:id="333" w:name="_Toc277082578"/>
      <w:bookmarkStart w:id="334" w:name="_Toc224103343"/>
      <w:bookmarkStart w:id="335" w:name="_Toc31332"/>
      <w:bookmarkStart w:id="336" w:name="_Toc430530461"/>
      <w:bookmarkStart w:id="337" w:name="_Toc509218736"/>
      <w:bookmarkStart w:id="338" w:name="_Toc287607772"/>
      <w:bookmarkStart w:id="339" w:name="_Toc25349"/>
      <w:bookmarkStart w:id="340" w:name="_Toc200513152"/>
      <w:bookmarkStart w:id="341" w:name="_Toc287620711"/>
      <w:r>
        <w:rPr>
          <w:rFonts w:ascii="宋体" w:hAnsi="宋体"/>
          <w:b w:val="0"/>
          <w:snapToGrid w:val="0"/>
          <w:sz w:val="24"/>
          <w:szCs w:val="24"/>
        </w:rPr>
        <w:t xml:space="preserve">3.7  </w:t>
      </w:r>
      <w:r>
        <w:rPr>
          <w:rFonts w:hint="eastAsia" w:ascii="宋体" w:hAnsi="宋体"/>
          <w:b w:val="0"/>
          <w:snapToGrid w:val="0"/>
          <w:sz w:val="24"/>
          <w:szCs w:val="24"/>
          <w:lang w:eastAsia="zh-CN"/>
        </w:rPr>
        <w:t>竞选文件</w:t>
      </w:r>
      <w:r>
        <w:rPr>
          <w:rFonts w:ascii="宋体" w:hAnsi="宋体"/>
          <w:b w:val="0"/>
          <w:snapToGrid w:val="0"/>
          <w:sz w:val="24"/>
          <w:szCs w:val="24"/>
        </w:rPr>
        <w:t>的编制</w:t>
      </w:r>
      <w:bookmarkEnd w:id="333"/>
      <w:bookmarkEnd w:id="334"/>
      <w:bookmarkEnd w:id="335"/>
      <w:bookmarkEnd w:id="336"/>
      <w:bookmarkEnd w:id="337"/>
      <w:bookmarkEnd w:id="338"/>
      <w:bookmarkEnd w:id="339"/>
      <w:bookmarkEnd w:id="340"/>
      <w:bookmarkEnd w:id="341"/>
    </w:p>
    <w:p w14:paraId="063AFA5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3.7.1  </w:t>
      </w:r>
      <w:r>
        <w:rPr>
          <w:rFonts w:hint="eastAsia" w:ascii="宋体" w:hAnsi="宋体"/>
          <w:snapToGrid w:val="0"/>
          <w:kern w:val="0"/>
          <w:szCs w:val="21"/>
          <w:lang w:eastAsia="zh-CN"/>
        </w:rPr>
        <w:t>竞选文件</w:t>
      </w:r>
      <w:r>
        <w:rPr>
          <w:rFonts w:ascii="宋体" w:hAnsi="宋体"/>
          <w:snapToGrid w:val="0"/>
          <w:kern w:val="0"/>
          <w:szCs w:val="21"/>
        </w:rPr>
        <w:t>应按第八章“</w:t>
      </w:r>
      <w:r>
        <w:rPr>
          <w:rFonts w:hint="eastAsia" w:ascii="宋体" w:hAnsi="宋体"/>
          <w:snapToGrid w:val="0"/>
          <w:kern w:val="0"/>
          <w:szCs w:val="21"/>
          <w:lang w:eastAsia="zh-CN"/>
        </w:rPr>
        <w:t>竞选文件</w:t>
      </w:r>
      <w:r>
        <w:rPr>
          <w:rFonts w:ascii="宋体" w:hAnsi="宋体"/>
          <w:snapToGrid w:val="0"/>
          <w:kern w:val="0"/>
          <w:szCs w:val="21"/>
        </w:rPr>
        <w:t>格式”进行编写，如有必要，可以增加附页，作为</w:t>
      </w:r>
      <w:r>
        <w:rPr>
          <w:rFonts w:hint="eastAsia" w:ascii="宋体" w:hAnsi="宋体"/>
          <w:snapToGrid w:val="0"/>
          <w:kern w:val="0"/>
          <w:szCs w:val="21"/>
          <w:lang w:eastAsia="zh-CN"/>
        </w:rPr>
        <w:t>竞选文件</w:t>
      </w:r>
      <w:r>
        <w:rPr>
          <w:rFonts w:ascii="宋体" w:hAnsi="宋体"/>
          <w:snapToGrid w:val="0"/>
          <w:kern w:val="0"/>
          <w:szCs w:val="21"/>
        </w:rPr>
        <w:t>的组成部分。其中，</w:t>
      </w:r>
      <w:r>
        <w:rPr>
          <w:rFonts w:hint="eastAsia" w:ascii="宋体" w:hAnsi="宋体"/>
          <w:snapToGrid w:val="0"/>
          <w:kern w:val="0"/>
          <w:szCs w:val="21"/>
          <w:lang w:eastAsia="zh-CN"/>
        </w:rPr>
        <w:t>竞选函</w:t>
      </w:r>
      <w:r>
        <w:rPr>
          <w:rFonts w:ascii="宋体" w:hAnsi="宋体"/>
          <w:snapToGrid w:val="0"/>
          <w:kern w:val="0"/>
          <w:szCs w:val="21"/>
        </w:rPr>
        <w:t>附录在满足</w:t>
      </w:r>
      <w:r>
        <w:rPr>
          <w:rFonts w:hint="eastAsia" w:ascii="宋体" w:hAnsi="宋体"/>
          <w:snapToGrid w:val="0"/>
          <w:kern w:val="0"/>
          <w:szCs w:val="21"/>
          <w:lang w:eastAsia="zh-CN"/>
        </w:rPr>
        <w:t>比选文件</w:t>
      </w:r>
      <w:r>
        <w:rPr>
          <w:rFonts w:ascii="宋体" w:hAnsi="宋体"/>
          <w:snapToGrid w:val="0"/>
          <w:kern w:val="0"/>
          <w:szCs w:val="21"/>
        </w:rPr>
        <w:t>实质性要求的基础上，可以提出比</w:t>
      </w:r>
      <w:r>
        <w:rPr>
          <w:rFonts w:hint="eastAsia" w:ascii="宋体" w:hAnsi="宋体"/>
          <w:snapToGrid w:val="0"/>
          <w:kern w:val="0"/>
          <w:szCs w:val="21"/>
          <w:lang w:eastAsia="zh-CN"/>
        </w:rPr>
        <w:t>比选文件</w:t>
      </w:r>
      <w:r>
        <w:rPr>
          <w:rFonts w:ascii="宋体" w:hAnsi="宋体"/>
          <w:snapToGrid w:val="0"/>
          <w:kern w:val="0"/>
          <w:szCs w:val="21"/>
        </w:rPr>
        <w:t>要求更有利于</w:t>
      </w:r>
      <w:r>
        <w:rPr>
          <w:rFonts w:hint="eastAsia" w:ascii="宋体" w:hAnsi="宋体"/>
          <w:snapToGrid w:val="0"/>
          <w:kern w:val="0"/>
          <w:szCs w:val="21"/>
          <w:lang w:eastAsia="zh-CN"/>
        </w:rPr>
        <w:t>比选人</w:t>
      </w:r>
      <w:r>
        <w:rPr>
          <w:rFonts w:ascii="宋体" w:hAnsi="宋体"/>
          <w:snapToGrid w:val="0"/>
          <w:kern w:val="0"/>
          <w:szCs w:val="21"/>
        </w:rPr>
        <w:t>的承诺。</w:t>
      </w:r>
    </w:p>
    <w:p w14:paraId="43D55F8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3.7.2  </w:t>
      </w:r>
      <w:r>
        <w:rPr>
          <w:rFonts w:hint="eastAsia" w:ascii="宋体" w:hAnsi="宋体"/>
          <w:snapToGrid w:val="0"/>
          <w:kern w:val="0"/>
          <w:szCs w:val="21"/>
          <w:lang w:eastAsia="zh-CN"/>
        </w:rPr>
        <w:t>竞选文件</w:t>
      </w:r>
      <w:r>
        <w:rPr>
          <w:rFonts w:ascii="宋体" w:hAnsi="宋体"/>
          <w:snapToGrid w:val="0"/>
          <w:kern w:val="0"/>
          <w:szCs w:val="21"/>
        </w:rPr>
        <w:t>应当对</w:t>
      </w:r>
      <w:r>
        <w:rPr>
          <w:rFonts w:hint="eastAsia" w:ascii="宋体" w:hAnsi="宋体"/>
          <w:snapToGrid w:val="0"/>
          <w:kern w:val="0"/>
          <w:szCs w:val="21"/>
          <w:lang w:eastAsia="zh-CN"/>
        </w:rPr>
        <w:t>比选文件</w:t>
      </w:r>
      <w:r>
        <w:rPr>
          <w:rFonts w:ascii="宋体" w:hAnsi="宋体"/>
          <w:snapToGrid w:val="0"/>
          <w:kern w:val="0"/>
          <w:szCs w:val="21"/>
        </w:rPr>
        <w:t>有关工期、</w:t>
      </w:r>
      <w:r>
        <w:rPr>
          <w:rFonts w:hint="eastAsia" w:ascii="宋体" w:hAnsi="宋体"/>
          <w:snapToGrid w:val="0"/>
          <w:kern w:val="0"/>
          <w:szCs w:val="21"/>
          <w:lang w:eastAsia="zh-CN"/>
        </w:rPr>
        <w:t>竞选有效期</w:t>
      </w:r>
      <w:r>
        <w:rPr>
          <w:rFonts w:ascii="宋体" w:hAnsi="宋体"/>
          <w:snapToGrid w:val="0"/>
          <w:kern w:val="0"/>
          <w:szCs w:val="21"/>
        </w:rPr>
        <w:t>、质量要求、技术标准和要求、</w:t>
      </w:r>
      <w:r>
        <w:rPr>
          <w:rFonts w:hint="eastAsia" w:ascii="宋体" w:hAnsi="宋体"/>
          <w:snapToGrid w:val="0"/>
          <w:kern w:val="0"/>
          <w:szCs w:val="21"/>
          <w:lang w:eastAsia="zh-CN"/>
        </w:rPr>
        <w:t>比选范围</w:t>
      </w:r>
      <w:r>
        <w:rPr>
          <w:rFonts w:ascii="宋体" w:hAnsi="宋体"/>
          <w:snapToGrid w:val="0"/>
          <w:kern w:val="0"/>
          <w:szCs w:val="21"/>
        </w:rPr>
        <w:t>等实质性内容做出响应。</w:t>
      </w:r>
    </w:p>
    <w:p w14:paraId="6C5A5E3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lang w:eastAsia="zh-CN"/>
        </w:rPr>
        <w:t>竞选文件</w:t>
      </w:r>
      <w:r>
        <w:rPr>
          <w:rFonts w:hint="eastAsia" w:ascii="宋体" w:hAnsi="宋体"/>
          <w:snapToGrid w:val="0"/>
          <w:kern w:val="0"/>
          <w:position w:val="-2"/>
          <w:szCs w:val="21"/>
        </w:rPr>
        <w:t>的签名盖章要求：按本章</w:t>
      </w:r>
      <w:r>
        <w:rPr>
          <w:rFonts w:hint="eastAsia" w:ascii="宋体" w:hAnsi="宋体"/>
          <w:snapToGrid w:val="0"/>
          <w:kern w:val="0"/>
          <w:position w:val="-2"/>
          <w:szCs w:val="21"/>
          <w:lang w:eastAsia="zh-CN"/>
        </w:rPr>
        <w:t>竞选人</w:t>
      </w:r>
      <w:r>
        <w:rPr>
          <w:rFonts w:hint="eastAsia" w:ascii="宋体" w:hAnsi="宋体"/>
          <w:snapToGrid w:val="0"/>
          <w:kern w:val="0"/>
          <w:position w:val="-2"/>
          <w:szCs w:val="21"/>
        </w:rPr>
        <w:t>须知前附表第3.7.3项执行。</w:t>
      </w:r>
    </w:p>
    <w:p w14:paraId="0FBDE6C9">
      <w:pPr>
        <w:autoSpaceDE w:val="0"/>
        <w:autoSpaceDN w:val="0"/>
        <w:adjustRightInd w:val="0"/>
        <w:snapToGrid w:val="0"/>
        <w:spacing w:line="360" w:lineRule="auto"/>
        <w:ind w:right="-164" w:firstLine="420" w:firstLineChars="200"/>
        <w:rPr>
          <w:rFonts w:ascii="宋体" w:hAnsi="宋体"/>
          <w:snapToGrid w:val="0"/>
          <w:kern w:val="0"/>
          <w:szCs w:val="21"/>
        </w:rPr>
      </w:pPr>
      <w:r>
        <w:rPr>
          <w:rFonts w:ascii="宋体" w:hAnsi="宋体"/>
          <w:snapToGrid w:val="0"/>
          <w:kern w:val="0"/>
          <w:szCs w:val="21"/>
        </w:rPr>
        <w:t xml:space="preserve">3.7.4  </w:t>
      </w:r>
      <w:r>
        <w:rPr>
          <w:rFonts w:hint="eastAsia" w:ascii="宋体" w:hAnsi="宋体"/>
          <w:snapToGrid w:val="0"/>
          <w:kern w:val="0"/>
          <w:szCs w:val="21"/>
          <w:lang w:eastAsia="zh-CN"/>
        </w:rPr>
        <w:t>竞选文件</w:t>
      </w:r>
      <w:r>
        <w:rPr>
          <w:rFonts w:hint="eastAsia" w:ascii="宋体" w:hAnsi="宋体"/>
          <w:snapToGrid w:val="0"/>
          <w:kern w:val="0"/>
          <w:szCs w:val="21"/>
        </w:rPr>
        <w:t>份数：</w:t>
      </w:r>
      <w:r>
        <w:rPr>
          <w:rFonts w:hint="eastAsia" w:ascii="宋体" w:hAnsi="宋体"/>
          <w:kern w:val="0"/>
          <w:szCs w:val="21"/>
          <w:lang w:eastAsia="zh-CN"/>
        </w:rPr>
        <w:t>竞选人</w:t>
      </w:r>
      <w:r>
        <w:rPr>
          <w:rFonts w:hint="eastAsia" w:ascii="宋体" w:hAnsi="宋体"/>
          <w:kern w:val="0"/>
          <w:szCs w:val="21"/>
        </w:rPr>
        <w:t>网上提交加密</w:t>
      </w:r>
      <w:r>
        <w:rPr>
          <w:rFonts w:hint="eastAsia" w:ascii="宋体" w:hAnsi="宋体"/>
          <w:kern w:val="0"/>
          <w:szCs w:val="21"/>
          <w:lang w:eastAsia="zh-CN"/>
        </w:rPr>
        <w:t>竞选文件</w:t>
      </w:r>
      <w:r>
        <w:rPr>
          <w:rFonts w:hint="eastAsia" w:ascii="宋体" w:hAnsi="宋体"/>
          <w:kern w:val="0"/>
          <w:szCs w:val="21"/>
        </w:rPr>
        <w:t>一份</w:t>
      </w:r>
      <w:r>
        <w:rPr>
          <w:rFonts w:ascii="宋体" w:hAnsi="宋体"/>
          <w:kern w:val="0"/>
          <w:szCs w:val="21"/>
        </w:rPr>
        <w:t>。</w:t>
      </w:r>
    </w:p>
    <w:p w14:paraId="77AEA28E">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 xml:space="preserve">3.7.5  </w:t>
      </w:r>
      <w:r>
        <w:rPr>
          <w:rFonts w:hint="eastAsia" w:ascii="宋体" w:hAnsi="宋体"/>
          <w:snapToGrid w:val="0"/>
          <w:kern w:val="0"/>
          <w:szCs w:val="21"/>
          <w:lang w:eastAsia="zh-CN"/>
        </w:rPr>
        <w:t>竞选文件</w:t>
      </w:r>
      <w:r>
        <w:rPr>
          <w:rFonts w:hint="eastAsia" w:ascii="宋体" w:hAnsi="宋体"/>
          <w:snapToGrid w:val="0"/>
          <w:kern w:val="0"/>
          <w:szCs w:val="21"/>
        </w:rPr>
        <w:t>应按规定格式排版</w:t>
      </w:r>
      <w:r>
        <w:rPr>
          <w:rFonts w:ascii="宋体" w:hAnsi="宋体"/>
          <w:snapToGrid w:val="0"/>
          <w:kern w:val="0"/>
          <w:szCs w:val="21"/>
        </w:rPr>
        <w:t>，并编制目录，具体</w:t>
      </w:r>
      <w:r>
        <w:rPr>
          <w:rFonts w:hint="eastAsia" w:ascii="宋体" w:hAnsi="宋体"/>
          <w:snapToGrid w:val="0"/>
          <w:kern w:val="0"/>
          <w:szCs w:val="21"/>
        </w:rPr>
        <w:t>编制</w:t>
      </w:r>
      <w:r>
        <w:rPr>
          <w:rFonts w:ascii="宋体" w:hAnsi="宋体"/>
          <w:snapToGrid w:val="0"/>
          <w:kern w:val="0"/>
          <w:szCs w:val="21"/>
        </w:rPr>
        <w:t>要求见</w:t>
      </w:r>
      <w:r>
        <w:rPr>
          <w:rFonts w:hint="eastAsia" w:ascii="宋体" w:hAnsi="宋体"/>
          <w:snapToGrid w:val="0"/>
          <w:kern w:val="0"/>
          <w:szCs w:val="21"/>
          <w:lang w:eastAsia="zh-CN"/>
        </w:rPr>
        <w:t>竞选人</w:t>
      </w:r>
      <w:r>
        <w:rPr>
          <w:rFonts w:ascii="宋体" w:hAnsi="宋体"/>
          <w:snapToGrid w:val="0"/>
          <w:kern w:val="0"/>
          <w:szCs w:val="21"/>
        </w:rPr>
        <w:t>须知前附表规定。</w:t>
      </w:r>
    </w:p>
    <w:p w14:paraId="7B0129E1">
      <w:pPr>
        <w:pStyle w:val="5"/>
        <w:keepNext w:val="0"/>
        <w:keepLines w:val="0"/>
        <w:spacing w:before="0" w:after="0" w:line="360" w:lineRule="auto"/>
        <w:rPr>
          <w:rFonts w:ascii="宋体" w:hAnsi="宋体"/>
          <w:b w:val="0"/>
          <w:snapToGrid w:val="0"/>
        </w:rPr>
      </w:pPr>
      <w:bookmarkStart w:id="342" w:name="_Toc509218737"/>
      <w:bookmarkStart w:id="343" w:name="_Toc430530462"/>
      <w:bookmarkStart w:id="344" w:name="_Toc287607773"/>
      <w:bookmarkStart w:id="345" w:name="_Toc277082579"/>
      <w:bookmarkStart w:id="346" w:name="_Toc200513153"/>
      <w:bookmarkStart w:id="347" w:name="_Toc224103344"/>
      <w:bookmarkStart w:id="348" w:name="_Toc25920"/>
      <w:bookmarkStart w:id="349" w:name="_Toc20108"/>
      <w:bookmarkStart w:id="350" w:name="_Toc287620712"/>
      <w:r>
        <w:rPr>
          <w:rFonts w:ascii="宋体" w:hAnsi="宋体"/>
          <w:b w:val="0"/>
          <w:snapToGrid w:val="0"/>
        </w:rPr>
        <w:t>4.  投标</w:t>
      </w:r>
      <w:bookmarkEnd w:id="342"/>
      <w:bookmarkEnd w:id="343"/>
      <w:bookmarkEnd w:id="344"/>
      <w:bookmarkEnd w:id="345"/>
      <w:bookmarkEnd w:id="346"/>
      <w:bookmarkEnd w:id="347"/>
      <w:bookmarkEnd w:id="348"/>
      <w:bookmarkEnd w:id="349"/>
      <w:bookmarkEnd w:id="350"/>
    </w:p>
    <w:p w14:paraId="1699233B">
      <w:pPr>
        <w:pStyle w:val="6"/>
        <w:keepNext w:val="0"/>
        <w:keepLines w:val="0"/>
        <w:snapToGrid w:val="0"/>
        <w:spacing w:before="0" w:after="0" w:line="360" w:lineRule="auto"/>
        <w:rPr>
          <w:rFonts w:ascii="宋体" w:hAnsi="宋体"/>
          <w:b w:val="0"/>
          <w:snapToGrid w:val="0"/>
          <w:sz w:val="24"/>
          <w:szCs w:val="24"/>
        </w:rPr>
      </w:pPr>
      <w:bookmarkStart w:id="351" w:name="_Toc287607774"/>
      <w:bookmarkStart w:id="352" w:name="_Toc277082580"/>
      <w:bookmarkStart w:id="353" w:name="_Toc287620713"/>
      <w:bookmarkStart w:id="354" w:name="_Toc224103345"/>
      <w:bookmarkStart w:id="355" w:name="_Toc509218738"/>
      <w:bookmarkStart w:id="356" w:name="_Toc14708"/>
      <w:bookmarkStart w:id="357" w:name="_Toc20618"/>
      <w:bookmarkStart w:id="358" w:name="_Toc430530463"/>
      <w:bookmarkStart w:id="359" w:name="_Toc200513154"/>
      <w:r>
        <w:rPr>
          <w:rFonts w:ascii="宋体" w:hAnsi="宋体"/>
          <w:b w:val="0"/>
          <w:snapToGrid w:val="0"/>
          <w:sz w:val="24"/>
          <w:szCs w:val="24"/>
        </w:rPr>
        <w:t xml:space="preserve">4.1  </w:t>
      </w:r>
      <w:r>
        <w:rPr>
          <w:rFonts w:hint="eastAsia" w:ascii="宋体" w:hAnsi="宋体"/>
          <w:b w:val="0"/>
          <w:snapToGrid w:val="0"/>
          <w:sz w:val="24"/>
          <w:szCs w:val="24"/>
          <w:lang w:eastAsia="zh-CN"/>
        </w:rPr>
        <w:t>竞选文件</w:t>
      </w:r>
      <w:r>
        <w:rPr>
          <w:rFonts w:ascii="宋体" w:hAnsi="宋体"/>
          <w:b w:val="0"/>
          <w:snapToGrid w:val="0"/>
          <w:sz w:val="24"/>
          <w:szCs w:val="24"/>
        </w:rPr>
        <w:t>的密封和标记</w:t>
      </w:r>
      <w:bookmarkEnd w:id="351"/>
      <w:bookmarkEnd w:id="352"/>
      <w:bookmarkEnd w:id="353"/>
      <w:bookmarkEnd w:id="354"/>
      <w:bookmarkEnd w:id="355"/>
      <w:bookmarkEnd w:id="356"/>
      <w:bookmarkEnd w:id="357"/>
      <w:bookmarkEnd w:id="358"/>
      <w:bookmarkEnd w:id="359"/>
    </w:p>
    <w:p w14:paraId="4856D2F5">
      <w:pPr>
        <w:autoSpaceDE w:val="0"/>
        <w:autoSpaceDN w:val="0"/>
        <w:adjustRightInd w:val="0"/>
        <w:snapToGrid w:val="0"/>
        <w:spacing w:line="360" w:lineRule="auto"/>
        <w:ind w:firstLine="420" w:firstLineChars="200"/>
        <w:rPr>
          <w:rFonts w:ascii="宋体" w:hAnsi="宋体"/>
          <w:snapToGrid w:val="0"/>
          <w:kern w:val="0"/>
          <w:szCs w:val="21"/>
        </w:rPr>
      </w:pPr>
      <w:bookmarkStart w:id="360" w:name="_Toc200513155"/>
      <w:r>
        <w:rPr>
          <w:rFonts w:ascii="宋体" w:hAnsi="宋体"/>
          <w:snapToGrid w:val="0"/>
          <w:kern w:val="0"/>
          <w:szCs w:val="21"/>
        </w:rPr>
        <w:t xml:space="preserve">4.1.1  </w:t>
      </w:r>
      <w:r>
        <w:rPr>
          <w:rFonts w:hint="eastAsia" w:ascii="宋体" w:hAnsi="宋体"/>
          <w:snapToGrid w:val="0"/>
          <w:kern w:val="0"/>
          <w:szCs w:val="21"/>
          <w:lang w:eastAsia="zh-CN"/>
        </w:rPr>
        <w:t>竞选文件</w:t>
      </w:r>
      <w:r>
        <w:rPr>
          <w:rFonts w:ascii="宋体" w:hAnsi="宋体"/>
          <w:snapToGrid w:val="0"/>
          <w:kern w:val="0"/>
          <w:szCs w:val="21"/>
        </w:rPr>
        <w:t>的密封</w:t>
      </w:r>
      <w:r>
        <w:rPr>
          <w:rFonts w:hint="eastAsia" w:ascii="宋体" w:hAnsi="宋体"/>
          <w:snapToGrid w:val="0"/>
          <w:kern w:val="0"/>
          <w:szCs w:val="21"/>
        </w:rPr>
        <w:t>：</w:t>
      </w:r>
      <w:r>
        <w:rPr>
          <w:rFonts w:ascii="宋体" w:hAnsi="宋体"/>
          <w:snapToGrid w:val="0"/>
          <w:kern w:val="0"/>
          <w:szCs w:val="21"/>
        </w:rPr>
        <w:t>见</w:t>
      </w:r>
      <w:r>
        <w:rPr>
          <w:rFonts w:hint="eastAsia" w:ascii="宋体" w:hAnsi="宋体"/>
          <w:snapToGrid w:val="0"/>
          <w:kern w:val="0"/>
          <w:szCs w:val="21"/>
          <w:lang w:eastAsia="zh-CN"/>
        </w:rPr>
        <w:t>竞选人</w:t>
      </w:r>
      <w:r>
        <w:rPr>
          <w:rFonts w:ascii="宋体" w:hAnsi="宋体"/>
          <w:snapToGrid w:val="0"/>
          <w:kern w:val="0"/>
          <w:szCs w:val="21"/>
        </w:rPr>
        <w:t>须知前附表。</w:t>
      </w:r>
    </w:p>
    <w:p w14:paraId="147180C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4.1.2  </w:t>
      </w:r>
      <w:r>
        <w:rPr>
          <w:rFonts w:hint="eastAsia" w:ascii="宋体" w:hAnsi="宋体"/>
          <w:snapToGrid w:val="0"/>
          <w:kern w:val="0"/>
          <w:szCs w:val="21"/>
          <w:lang w:eastAsia="zh-CN"/>
        </w:rPr>
        <w:t>竞选文件</w:t>
      </w:r>
      <w:r>
        <w:rPr>
          <w:rFonts w:ascii="宋体" w:hAnsi="宋体"/>
          <w:snapToGrid w:val="0"/>
          <w:kern w:val="0"/>
          <w:szCs w:val="21"/>
        </w:rPr>
        <w:t>的封套上应写明的内容</w:t>
      </w:r>
      <w:r>
        <w:rPr>
          <w:rFonts w:hint="eastAsia" w:ascii="宋体" w:hAnsi="宋体"/>
          <w:snapToGrid w:val="0"/>
          <w:kern w:val="0"/>
          <w:szCs w:val="21"/>
        </w:rPr>
        <w:t>：</w:t>
      </w:r>
      <w:r>
        <w:rPr>
          <w:rFonts w:ascii="宋体" w:hAnsi="宋体"/>
          <w:snapToGrid w:val="0"/>
          <w:kern w:val="0"/>
          <w:szCs w:val="21"/>
        </w:rPr>
        <w:t>见</w:t>
      </w:r>
      <w:r>
        <w:rPr>
          <w:rFonts w:hint="eastAsia" w:ascii="宋体" w:hAnsi="宋体"/>
          <w:snapToGrid w:val="0"/>
          <w:kern w:val="0"/>
          <w:szCs w:val="21"/>
          <w:lang w:eastAsia="zh-CN"/>
        </w:rPr>
        <w:t>竞选人</w:t>
      </w:r>
      <w:r>
        <w:rPr>
          <w:rFonts w:ascii="宋体" w:hAnsi="宋体"/>
          <w:snapToGrid w:val="0"/>
          <w:kern w:val="0"/>
          <w:szCs w:val="21"/>
        </w:rPr>
        <w:t>须知前附表。</w:t>
      </w:r>
    </w:p>
    <w:p w14:paraId="232EFE36">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4.1.3  电子</w:t>
      </w:r>
      <w:r>
        <w:rPr>
          <w:rFonts w:hint="eastAsia" w:ascii="宋体" w:hAnsi="宋体"/>
          <w:snapToGrid w:val="0"/>
          <w:kern w:val="0"/>
          <w:szCs w:val="21"/>
          <w:lang w:eastAsia="zh-CN"/>
        </w:rPr>
        <w:t>竞选文件</w:t>
      </w:r>
      <w:r>
        <w:rPr>
          <w:rFonts w:hint="eastAsia" w:ascii="宋体" w:hAnsi="宋体"/>
          <w:snapToGrid w:val="0"/>
          <w:kern w:val="0"/>
          <w:szCs w:val="21"/>
        </w:rPr>
        <w:t>的加密</w:t>
      </w:r>
    </w:p>
    <w:p w14:paraId="63F806A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加密的电子</w:t>
      </w:r>
      <w:r>
        <w:rPr>
          <w:rFonts w:hint="eastAsia" w:ascii="宋体" w:hAnsi="宋体"/>
          <w:snapToGrid w:val="0"/>
          <w:kern w:val="0"/>
          <w:szCs w:val="21"/>
          <w:lang w:eastAsia="zh-CN"/>
        </w:rPr>
        <w:t>竞选文件</w:t>
      </w:r>
      <w:r>
        <w:rPr>
          <w:rFonts w:hint="eastAsia" w:ascii="宋体" w:hAnsi="宋体"/>
          <w:snapToGrid w:val="0"/>
          <w:kern w:val="0"/>
          <w:szCs w:val="21"/>
        </w:rPr>
        <w:t>应按照本章</w:t>
      </w:r>
      <w:r>
        <w:rPr>
          <w:rFonts w:hint="eastAsia" w:ascii="宋体" w:hAnsi="宋体"/>
          <w:snapToGrid w:val="0"/>
          <w:kern w:val="0"/>
          <w:szCs w:val="21"/>
          <w:lang w:eastAsia="zh-CN"/>
        </w:rPr>
        <w:t>竞选人</w:t>
      </w:r>
      <w:r>
        <w:rPr>
          <w:rFonts w:ascii="宋体" w:hAnsi="宋体"/>
          <w:snapToGrid w:val="0"/>
          <w:kern w:val="0"/>
          <w:szCs w:val="21"/>
        </w:rPr>
        <w:t>须知前附表</w:t>
      </w:r>
      <w:r>
        <w:rPr>
          <w:rFonts w:hint="eastAsia" w:ascii="宋体" w:hAnsi="宋体"/>
          <w:snapToGrid w:val="0"/>
          <w:kern w:val="0"/>
          <w:szCs w:val="21"/>
        </w:rPr>
        <w:t>第</w:t>
      </w:r>
      <w:r>
        <w:rPr>
          <w:rFonts w:hint="eastAsia" w:ascii="宋体" w:hAnsi="宋体"/>
          <w:snapToGrid w:val="0"/>
          <w:kern w:val="0"/>
          <w:szCs w:val="21"/>
          <w:lang w:val="en-US" w:eastAsia="zh-CN"/>
        </w:rPr>
        <w:t>10.6款相关</w:t>
      </w:r>
      <w:r>
        <w:rPr>
          <w:rFonts w:hint="eastAsia" w:ascii="宋体" w:hAnsi="宋体"/>
          <w:snapToGrid w:val="0"/>
          <w:kern w:val="0"/>
          <w:szCs w:val="21"/>
        </w:rPr>
        <w:t>要求制作并加密，未按要求加密的电子</w:t>
      </w:r>
      <w:r>
        <w:rPr>
          <w:rFonts w:hint="eastAsia" w:ascii="宋体" w:hAnsi="宋体"/>
          <w:snapToGrid w:val="0"/>
          <w:kern w:val="0"/>
          <w:szCs w:val="21"/>
          <w:lang w:eastAsia="zh-CN"/>
        </w:rPr>
        <w:t>竞选文件</w:t>
      </w:r>
      <w:r>
        <w:rPr>
          <w:rFonts w:hint="eastAsia" w:ascii="宋体" w:hAnsi="宋体"/>
          <w:snapToGrid w:val="0"/>
          <w:kern w:val="0"/>
          <w:szCs w:val="21"/>
        </w:rPr>
        <w:t>，将无法上传至重庆市电子招投标系统，逾期未完成上传</w:t>
      </w:r>
      <w:r>
        <w:rPr>
          <w:rFonts w:hint="eastAsia" w:ascii="宋体" w:hAnsi="宋体"/>
          <w:snapToGrid w:val="0"/>
          <w:kern w:val="0"/>
          <w:szCs w:val="21"/>
          <w:lang w:eastAsia="zh-CN"/>
        </w:rPr>
        <w:t>竞选文件</w:t>
      </w:r>
      <w:r>
        <w:rPr>
          <w:rFonts w:hint="eastAsia" w:ascii="宋体" w:hAnsi="宋体"/>
          <w:snapToGrid w:val="0"/>
          <w:kern w:val="0"/>
          <w:szCs w:val="21"/>
        </w:rPr>
        <w:t>的，视为撤回</w:t>
      </w:r>
      <w:r>
        <w:rPr>
          <w:rFonts w:hint="eastAsia" w:ascii="宋体" w:hAnsi="宋体"/>
          <w:snapToGrid w:val="0"/>
          <w:kern w:val="0"/>
          <w:szCs w:val="21"/>
          <w:lang w:eastAsia="zh-CN"/>
        </w:rPr>
        <w:t>竞选文件</w:t>
      </w:r>
      <w:r>
        <w:rPr>
          <w:rFonts w:hint="eastAsia" w:ascii="宋体" w:hAnsi="宋体"/>
          <w:snapToGrid w:val="0"/>
          <w:kern w:val="0"/>
          <w:szCs w:val="21"/>
        </w:rPr>
        <w:t>。</w:t>
      </w:r>
    </w:p>
    <w:p w14:paraId="17C9A8D5">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4.1.4  不加密电子</w:t>
      </w:r>
      <w:r>
        <w:rPr>
          <w:rFonts w:hint="eastAsia" w:ascii="宋体" w:hAnsi="宋体"/>
          <w:snapToGrid w:val="0"/>
          <w:kern w:val="0"/>
          <w:szCs w:val="21"/>
          <w:lang w:eastAsia="zh-CN"/>
        </w:rPr>
        <w:t>竞选文件</w:t>
      </w:r>
      <w:r>
        <w:rPr>
          <w:rFonts w:hint="eastAsia" w:ascii="宋体" w:hAnsi="宋体"/>
          <w:snapToGrid w:val="0"/>
          <w:kern w:val="0"/>
          <w:szCs w:val="21"/>
        </w:rPr>
        <w:t>的密封</w:t>
      </w:r>
    </w:p>
    <w:p w14:paraId="7775DAE8">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竞选人</w:t>
      </w:r>
      <w:r>
        <w:rPr>
          <w:rFonts w:hint="eastAsia" w:ascii="宋体" w:hAnsi="宋体"/>
          <w:snapToGrid w:val="0"/>
          <w:kern w:val="0"/>
          <w:szCs w:val="21"/>
        </w:rPr>
        <w:t>如需递交不加密电子</w:t>
      </w:r>
      <w:r>
        <w:rPr>
          <w:rFonts w:hint="eastAsia" w:ascii="宋体" w:hAnsi="宋体"/>
          <w:snapToGrid w:val="0"/>
          <w:kern w:val="0"/>
          <w:szCs w:val="21"/>
          <w:lang w:eastAsia="zh-CN"/>
        </w:rPr>
        <w:t>竞选文件</w:t>
      </w:r>
      <w:r>
        <w:rPr>
          <w:rFonts w:hint="eastAsia" w:ascii="宋体" w:hAnsi="宋体"/>
          <w:snapToGrid w:val="0"/>
          <w:kern w:val="0"/>
          <w:szCs w:val="21"/>
        </w:rPr>
        <w:t>（光盘备份）应单独封装，并在封套的封口处加盖</w:t>
      </w:r>
      <w:r>
        <w:rPr>
          <w:rFonts w:hint="eastAsia" w:ascii="宋体" w:hAnsi="宋体"/>
          <w:snapToGrid w:val="0"/>
          <w:kern w:val="0"/>
          <w:szCs w:val="21"/>
          <w:lang w:eastAsia="zh-CN"/>
        </w:rPr>
        <w:t>竞选人</w:t>
      </w:r>
      <w:r>
        <w:rPr>
          <w:rFonts w:hint="eastAsia" w:ascii="宋体" w:hAnsi="宋体"/>
          <w:snapToGrid w:val="0"/>
          <w:kern w:val="0"/>
          <w:szCs w:val="21"/>
        </w:rPr>
        <w:t>单位法人章。</w:t>
      </w:r>
    </w:p>
    <w:p w14:paraId="7EE7A2A8">
      <w:pPr>
        <w:pStyle w:val="6"/>
        <w:keepNext w:val="0"/>
        <w:keepLines w:val="0"/>
        <w:snapToGrid w:val="0"/>
        <w:spacing w:before="0" w:after="0" w:line="360" w:lineRule="auto"/>
        <w:rPr>
          <w:rFonts w:ascii="宋体" w:hAnsi="宋体"/>
          <w:b w:val="0"/>
          <w:snapToGrid w:val="0"/>
          <w:sz w:val="24"/>
          <w:szCs w:val="24"/>
        </w:rPr>
      </w:pPr>
      <w:bookmarkStart w:id="361" w:name="_Toc224103346"/>
      <w:bookmarkStart w:id="362" w:name="_Toc287607775"/>
      <w:bookmarkStart w:id="363" w:name="_Toc277082581"/>
      <w:bookmarkStart w:id="364" w:name="_Toc509218739"/>
      <w:bookmarkStart w:id="365" w:name="_Toc9972"/>
      <w:bookmarkStart w:id="366" w:name="_Toc287620714"/>
      <w:bookmarkStart w:id="367" w:name="_Toc31552"/>
      <w:bookmarkStart w:id="368" w:name="_Toc430530464"/>
      <w:r>
        <w:rPr>
          <w:rFonts w:ascii="宋体" w:hAnsi="宋体"/>
          <w:b w:val="0"/>
          <w:snapToGrid w:val="0"/>
          <w:sz w:val="24"/>
          <w:szCs w:val="24"/>
        </w:rPr>
        <w:t xml:space="preserve">4.2  </w:t>
      </w:r>
      <w:r>
        <w:rPr>
          <w:rFonts w:hint="eastAsia" w:ascii="宋体" w:hAnsi="宋体"/>
          <w:b w:val="0"/>
          <w:snapToGrid w:val="0"/>
          <w:sz w:val="24"/>
          <w:szCs w:val="24"/>
          <w:lang w:eastAsia="zh-CN"/>
        </w:rPr>
        <w:t>竞选文件</w:t>
      </w:r>
      <w:r>
        <w:rPr>
          <w:rFonts w:ascii="宋体" w:hAnsi="宋体"/>
          <w:b w:val="0"/>
          <w:snapToGrid w:val="0"/>
          <w:sz w:val="24"/>
          <w:szCs w:val="24"/>
        </w:rPr>
        <w:t>的递交</w:t>
      </w:r>
      <w:bookmarkEnd w:id="360"/>
      <w:bookmarkEnd w:id="361"/>
      <w:bookmarkEnd w:id="362"/>
      <w:bookmarkEnd w:id="363"/>
      <w:bookmarkEnd w:id="364"/>
      <w:bookmarkEnd w:id="365"/>
      <w:bookmarkEnd w:id="366"/>
      <w:bookmarkEnd w:id="367"/>
      <w:bookmarkEnd w:id="368"/>
    </w:p>
    <w:p w14:paraId="4B8AD5B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4.2.1  </w:t>
      </w:r>
      <w:r>
        <w:rPr>
          <w:rFonts w:hint="eastAsia" w:ascii="宋体" w:hAnsi="宋体"/>
          <w:snapToGrid w:val="0"/>
          <w:kern w:val="0"/>
          <w:szCs w:val="21"/>
          <w:lang w:eastAsia="zh-CN"/>
        </w:rPr>
        <w:t>竞选人</w:t>
      </w:r>
      <w:r>
        <w:rPr>
          <w:rFonts w:ascii="宋体" w:hAnsi="宋体"/>
          <w:snapToGrid w:val="0"/>
          <w:kern w:val="0"/>
          <w:szCs w:val="21"/>
        </w:rPr>
        <w:t>应在</w:t>
      </w:r>
      <w:r>
        <w:rPr>
          <w:rFonts w:hint="eastAsia" w:ascii="宋体" w:hAnsi="宋体"/>
          <w:snapToGrid w:val="0"/>
          <w:kern w:val="0"/>
          <w:szCs w:val="21"/>
          <w:lang w:eastAsia="zh-CN"/>
        </w:rPr>
        <w:t>竞选人</w:t>
      </w:r>
      <w:r>
        <w:rPr>
          <w:rFonts w:ascii="宋体" w:hAnsi="宋体"/>
          <w:snapToGrid w:val="0"/>
          <w:kern w:val="0"/>
          <w:szCs w:val="21"/>
        </w:rPr>
        <w:t>须知前附表第 2.2.2 项规定的</w:t>
      </w:r>
      <w:r>
        <w:rPr>
          <w:rFonts w:hint="eastAsia" w:ascii="宋体" w:hAnsi="宋体"/>
          <w:snapToGrid w:val="0"/>
          <w:kern w:val="0"/>
          <w:szCs w:val="21"/>
          <w:lang w:eastAsia="zh-CN"/>
        </w:rPr>
        <w:t>竞选截止时间</w:t>
      </w:r>
      <w:r>
        <w:rPr>
          <w:rFonts w:ascii="宋体" w:hAnsi="宋体"/>
          <w:snapToGrid w:val="0"/>
          <w:kern w:val="0"/>
          <w:szCs w:val="21"/>
        </w:rPr>
        <w:t>前递交</w:t>
      </w:r>
      <w:r>
        <w:rPr>
          <w:rFonts w:hint="eastAsia" w:ascii="宋体" w:hAnsi="宋体"/>
          <w:snapToGrid w:val="0"/>
          <w:kern w:val="0"/>
          <w:szCs w:val="21"/>
          <w:lang w:eastAsia="zh-CN"/>
        </w:rPr>
        <w:t>竞选文件</w:t>
      </w:r>
      <w:r>
        <w:rPr>
          <w:rFonts w:ascii="宋体" w:hAnsi="宋体"/>
          <w:snapToGrid w:val="0"/>
          <w:kern w:val="0"/>
          <w:szCs w:val="21"/>
        </w:rPr>
        <w:t>。</w:t>
      </w:r>
    </w:p>
    <w:p w14:paraId="5534A86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4.2.2  </w:t>
      </w:r>
      <w:r>
        <w:rPr>
          <w:rFonts w:hint="eastAsia" w:ascii="宋体" w:hAnsi="宋体"/>
          <w:snapToGrid w:val="0"/>
          <w:kern w:val="0"/>
          <w:szCs w:val="21"/>
          <w:lang w:eastAsia="zh-CN"/>
        </w:rPr>
        <w:t>竞选人</w:t>
      </w:r>
      <w:r>
        <w:rPr>
          <w:rFonts w:ascii="宋体" w:hAnsi="宋体"/>
          <w:snapToGrid w:val="0"/>
          <w:kern w:val="0"/>
          <w:szCs w:val="21"/>
        </w:rPr>
        <w:t>递交</w:t>
      </w:r>
      <w:r>
        <w:rPr>
          <w:rFonts w:hint="eastAsia" w:ascii="宋体" w:hAnsi="宋体"/>
          <w:snapToGrid w:val="0"/>
          <w:kern w:val="0"/>
          <w:szCs w:val="21"/>
          <w:lang w:eastAsia="zh-CN"/>
        </w:rPr>
        <w:t>竞选文件</w:t>
      </w:r>
      <w:r>
        <w:rPr>
          <w:rFonts w:ascii="宋体" w:hAnsi="宋体"/>
          <w:snapToGrid w:val="0"/>
          <w:kern w:val="0"/>
          <w:szCs w:val="21"/>
        </w:rPr>
        <w:t>的地点：见</w:t>
      </w:r>
      <w:r>
        <w:rPr>
          <w:rFonts w:hint="eastAsia" w:ascii="宋体" w:hAnsi="宋体"/>
          <w:snapToGrid w:val="0"/>
          <w:kern w:val="0"/>
          <w:szCs w:val="21"/>
          <w:lang w:eastAsia="zh-CN"/>
        </w:rPr>
        <w:t>竞选人</w:t>
      </w:r>
      <w:r>
        <w:rPr>
          <w:rFonts w:ascii="宋体" w:hAnsi="宋体"/>
          <w:snapToGrid w:val="0"/>
          <w:kern w:val="0"/>
          <w:szCs w:val="21"/>
        </w:rPr>
        <w:t>须知前附表。</w:t>
      </w:r>
    </w:p>
    <w:p w14:paraId="385E83F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w:t>
      </w:r>
      <w:r>
        <w:rPr>
          <w:rFonts w:hint="eastAsia" w:ascii="宋体" w:hAnsi="宋体"/>
          <w:snapToGrid w:val="0"/>
          <w:kern w:val="0"/>
          <w:szCs w:val="21"/>
          <w:lang w:eastAsia="zh-CN"/>
        </w:rPr>
        <w:t>竞选人</w:t>
      </w:r>
      <w:r>
        <w:rPr>
          <w:rFonts w:ascii="宋体" w:hAnsi="宋体"/>
          <w:snapToGrid w:val="0"/>
          <w:kern w:val="0"/>
          <w:szCs w:val="21"/>
        </w:rPr>
        <w:t>须知前附表另有规定外，</w:t>
      </w:r>
      <w:r>
        <w:rPr>
          <w:rFonts w:hint="eastAsia" w:ascii="宋体" w:hAnsi="宋体"/>
          <w:snapToGrid w:val="0"/>
          <w:kern w:val="0"/>
          <w:szCs w:val="21"/>
          <w:lang w:eastAsia="zh-CN"/>
        </w:rPr>
        <w:t>竞选人</w:t>
      </w:r>
      <w:r>
        <w:rPr>
          <w:rFonts w:ascii="宋体" w:hAnsi="宋体"/>
          <w:snapToGrid w:val="0"/>
          <w:kern w:val="0"/>
          <w:szCs w:val="21"/>
        </w:rPr>
        <w:t>所递交的</w:t>
      </w:r>
      <w:r>
        <w:rPr>
          <w:rFonts w:hint="eastAsia" w:ascii="宋体" w:hAnsi="宋体"/>
          <w:snapToGrid w:val="0"/>
          <w:kern w:val="0"/>
          <w:szCs w:val="21"/>
          <w:lang w:eastAsia="zh-CN"/>
        </w:rPr>
        <w:t>竞选文件</w:t>
      </w:r>
      <w:r>
        <w:rPr>
          <w:rFonts w:ascii="宋体" w:hAnsi="宋体"/>
          <w:snapToGrid w:val="0"/>
          <w:kern w:val="0"/>
          <w:szCs w:val="21"/>
        </w:rPr>
        <w:t>不予退还。</w:t>
      </w:r>
    </w:p>
    <w:p w14:paraId="6F00CE8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4.2.4  </w:t>
      </w:r>
      <w:r>
        <w:rPr>
          <w:rFonts w:hint="eastAsia" w:ascii="宋体" w:hAnsi="宋体"/>
          <w:snapToGrid w:val="0"/>
          <w:kern w:val="0"/>
          <w:szCs w:val="21"/>
          <w:lang w:eastAsia="zh-CN"/>
        </w:rPr>
        <w:t>比选人</w:t>
      </w:r>
      <w:r>
        <w:rPr>
          <w:rFonts w:ascii="宋体" w:hAnsi="宋体"/>
          <w:snapToGrid w:val="0"/>
          <w:kern w:val="0"/>
          <w:szCs w:val="21"/>
        </w:rPr>
        <w:t>收到</w:t>
      </w:r>
      <w:r>
        <w:rPr>
          <w:rFonts w:hint="eastAsia" w:ascii="宋体" w:hAnsi="宋体"/>
          <w:snapToGrid w:val="0"/>
          <w:kern w:val="0"/>
          <w:szCs w:val="21"/>
          <w:lang w:eastAsia="zh-CN"/>
        </w:rPr>
        <w:t>竞选文件</w:t>
      </w:r>
      <w:r>
        <w:rPr>
          <w:rFonts w:ascii="宋体" w:hAnsi="宋体"/>
          <w:snapToGrid w:val="0"/>
          <w:kern w:val="0"/>
          <w:szCs w:val="21"/>
        </w:rPr>
        <w:t>后，由</w:t>
      </w:r>
      <w:r>
        <w:rPr>
          <w:rFonts w:hint="eastAsia" w:ascii="宋体" w:hAnsi="宋体" w:cs="宋体"/>
          <w:szCs w:val="21"/>
        </w:rPr>
        <w:t>重庆市电子招投标系统</w:t>
      </w:r>
      <w:r>
        <w:rPr>
          <w:rFonts w:ascii="宋体" w:hAnsi="宋体"/>
          <w:snapToGrid w:val="0"/>
          <w:kern w:val="0"/>
          <w:szCs w:val="21"/>
        </w:rPr>
        <w:t>向</w:t>
      </w:r>
      <w:r>
        <w:rPr>
          <w:rFonts w:hint="eastAsia" w:ascii="宋体" w:hAnsi="宋体"/>
          <w:snapToGrid w:val="0"/>
          <w:kern w:val="0"/>
          <w:szCs w:val="21"/>
          <w:lang w:eastAsia="zh-CN"/>
        </w:rPr>
        <w:t>竞选人</w:t>
      </w:r>
      <w:r>
        <w:rPr>
          <w:rFonts w:ascii="宋体" w:hAnsi="宋体"/>
          <w:snapToGrid w:val="0"/>
          <w:kern w:val="0"/>
          <w:szCs w:val="21"/>
        </w:rPr>
        <w:t>出具签收凭证。</w:t>
      </w:r>
    </w:p>
    <w:p w14:paraId="4954115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4.2.5  逾期送达的或者未送达指定地点的</w:t>
      </w:r>
      <w:r>
        <w:rPr>
          <w:rFonts w:hint="eastAsia" w:ascii="宋体" w:hAnsi="宋体"/>
          <w:snapToGrid w:val="0"/>
          <w:kern w:val="0"/>
          <w:szCs w:val="21"/>
          <w:lang w:eastAsia="zh-CN"/>
        </w:rPr>
        <w:t>竞选文件</w:t>
      </w:r>
      <w:r>
        <w:rPr>
          <w:rFonts w:ascii="宋体" w:hAnsi="宋体"/>
          <w:snapToGrid w:val="0"/>
          <w:kern w:val="0"/>
          <w:szCs w:val="21"/>
        </w:rPr>
        <w:t>，</w:t>
      </w:r>
      <w:r>
        <w:rPr>
          <w:rFonts w:hint="eastAsia" w:ascii="宋体" w:hAnsi="宋体"/>
          <w:snapToGrid w:val="0"/>
          <w:kern w:val="0"/>
          <w:szCs w:val="21"/>
          <w:lang w:eastAsia="zh-CN"/>
        </w:rPr>
        <w:t>比选人</w:t>
      </w:r>
      <w:r>
        <w:rPr>
          <w:rFonts w:ascii="宋体" w:hAnsi="宋体"/>
          <w:snapToGrid w:val="0"/>
          <w:kern w:val="0"/>
          <w:szCs w:val="21"/>
        </w:rPr>
        <w:t>不予受理。</w:t>
      </w:r>
    </w:p>
    <w:p w14:paraId="04F4E432">
      <w:pPr>
        <w:pStyle w:val="6"/>
        <w:keepNext w:val="0"/>
        <w:keepLines w:val="0"/>
        <w:snapToGrid w:val="0"/>
        <w:spacing w:before="0" w:after="0" w:line="360" w:lineRule="auto"/>
        <w:rPr>
          <w:rFonts w:ascii="宋体" w:hAnsi="宋体"/>
          <w:b w:val="0"/>
          <w:snapToGrid w:val="0"/>
          <w:sz w:val="24"/>
          <w:szCs w:val="24"/>
        </w:rPr>
      </w:pPr>
      <w:bookmarkStart w:id="369" w:name="_Toc509218740"/>
      <w:bookmarkStart w:id="370" w:name="_Toc28608"/>
      <w:bookmarkStart w:id="371" w:name="_Toc200513156"/>
      <w:bookmarkStart w:id="372" w:name="_Toc287607776"/>
      <w:bookmarkStart w:id="373" w:name="_Toc9424"/>
      <w:bookmarkStart w:id="374" w:name="_Toc430530465"/>
      <w:bookmarkStart w:id="375" w:name="_Toc224103347"/>
      <w:bookmarkStart w:id="376" w:name="_Toc287620715"/>
      <w:bookmarkStart w:id="377" w:name="_Toc277082582"/>
      <w:r>
        <w:rPr>
          <w:rFonts w:ascii="宋体" w:hAnsi="宋体"/>
          <w:b w:val="0"/>
          <w:snapToGrid w:val="0"/>
          <w:sz w:val="24"/>
          <w:szCs w:val="24"/>
        </w:rPr>
        <w:t xml:space="preserve">4.3  </w:t>
      </w:r>
      <w:r>
        <w:rPr>
          <w:rFonts w:hint="eastAsia" w:ascii="宋体" w:hAnsi="宋体"/>
          <w:b w:val="0"/>
          <w:snapToGrid w:val="0"/>
          <w:sz w:val="24"/>
          <w:szCs w:val="24"/>
          <w:lang w:eastAsia="zh-CN"/>
        </w:rPr>
        <w:t>竞选文件</w:t>
      </w:r>
      <w:r>
        <w:rPr>
          <w:rFonts w:ascii="宋体" w:hAnsi="宋体"/>
          <w:b w:val="0"/>
          <w:snapToGrid w:val="0"/>
          <w:sz w:val="24"/>
          <w:szCs w:val="24"/>
        </w:rPr>
        <w:t>的修改与撤回</w:t>
      </w:r>
      <w:bookmarkEnd w:id="369"/>
      <w:bookmarkEnd w:id="370"/>
      <w:bookmarkEnd w:id="371"/>
      <w:bookmarkEnd w:id="372"/>
      <w:bookmarkEnd w:id="373"/>
      <w:bookmarkEnd w:id="374"/>
      <w:bookmarkEnd w:id="375"/>
      <w:bookmarkEnd w:id="376"/>
      <w:bookmarkEnd w:id="377"/>
    </w:p>
    <w:p w14:paraId="700BD5C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w:t>
      </w:r>
      <w:r>
        <w:rPr>
          <w:rFonts w:hint="eastAsia" w:ascii="宋体" w:hAnsi="宋体"/>
          <w:snapToGrid w:val="0"/>
          <w:kern w:val="0"/>
          <w:szCs w:val="21"/>
          <w:lang w:eastAsia="zh-CN"/>
        </w:rPr>
        <w:t>竞选人</w:t>
      </w:r>
      <w:r>
        <w:rPr>
          <w:rFonts w:ascii="宋体" w:hAnsi="宋体"/>
          <w:snapToGrid w:val="0"/>
          <w:kern w:val="0"/>
          <w:szCs w:val="21"/>
        </w:rPr>
        <w:t>须知前附表第2.2.2项规定的</w:t>
      </w:r>
      <w:r>
        <w:rPr>
          <w:rFonts w:hint="eastAsia" w:ascii="宋体" w:hAnsi="宋体"/>
          <w:snapToGrid w:val="0"/>
          <w:kern w:val="0"/>
          <w:szCs w:val="21"/>
          <w:lang w:eastAsia="zh-CN"/>
        </w:rPr>
        <w:t>竞选截止时间</w:t>
      </w:r>
      <w:r>
        <w:rPr>
          <w:rFonts w:ascii="宋体" w:hAnsi="宋体"/>
          <w:snapToGrid w:val="0"/>
          <w:kern w:val="0"/>
          <w:szCs w:val="21"/>
        </w:rPr>
        <w:t>前，</w:t>
      </w:r>
      <w:r>
        <w:rPr>
          <w:rFonts w:hint="eastAsia" w:ascii="宋体" w:hAnsi="宋体"/>
          <w:snapToGrid w:val="0"/>
          <w:kern w:val="0"/>
          <w:szCs w:val="21"/>
          <w:lang w:eastAsia="zh-CN"/>
        </w:rPr>
        <w:t>竞选人</w:t>
      </w:r>
      <w:r>
        <w:rPr>
          <w:rFonts w:ascii="宋体" w:hAnsi="宋体"/>
          <w:snapToGrid w:val="0"/>
          <w:kern w:val="0"/>
          <w:szCs w:val="21"/>
        </w:rPr>
        <w:t>可以修改或撤回已递交的</w:t>
      </w:r>
      <w:r>
        <w:rPr>
          <w:rFonts w:hint="eastAsia" w:ascii="宋体" w:hAnsi="宋体"/>
          <w:snapToGrid w:val="0"/>
          <w:kern w:val="0"/>
          <w:szCs w:val="21"/>
          <w:lang w:eastAsia="zh-CN"/>
        </w:rPr>
        <w:t>竞选文件</w:t>
      </w:r>
      <w:r>
        <w:rPr>
          <w:rFonts w:ascii="宋体" w:hAnsi="宋体"/>
          <w:snapToGrid w:val="0"/>
          <w:kern w:val="0"/>
          <w:szCs w:val="21"/>
        </w:rPr>
        <w:t>。</w:t>
      </w:r>
      <w:r>
        <w:rPr>
          <w:rFonts w:hint="eastAsia" w:ascii="宋体" w:hAnsi="宋体" w:cs="宋体"/>
          <w:szCs w:val="21"/>
          <w:lang w:eastAsia="zh-CN"/>
        </w:rPr>
        <w:t>竞选人</w:t>
      </w:r>
      <w:r>
        <w:rPr>
          <w:rFonts w:hint="eastAsia" w:ascii="宋体" w:hAnsi="宋体" w:cs="宋体"/>
          <w:szCs w:val="21"/>
        </w:rPr>
        <w:t>修改</w:t>
      </w:r>
      <w:r>
        <w:rPr>
          <w:rFonts w:hint="eastAsia" w:ascii="宋体" w:hAnsi="宋体" w:cs="宋体"/>
          <w:szCs w:val="21"/>
          <w:lang w:eastAsia="zh-CN"/>
        </w:rPr>
        <w:t>竞选文件</w:t>
      </w:r>
      <w:r>
        <w:rPr>
          <w:rFonts w:hint="eastAsia" w:ascii="宋体" w:hAnsi="宋体" w:cs="宋体"/>
          <w:szCs w:val="21"/>
        </w:rPr>
        <w:t>的，应按照本章第 3.7.3 项的要求重新对</w:t>
      </w:r>
      <w:r>
        <w:rPr>
          <w:rFonts w:hint="eastAsia" w:ascii="宋体" w:hAnsi="宋体" w:cs="宋体"/>
          <w:szCs w:val="21"/>
          <w:lang w:eastAsia="zh-CN"/>
        </w:rPr>
        <w:t>竞选文件</w:t>
      </w:r>
      <w:r>
        <w:rPr>
          <w:rFonts w:hint="eastAsia" w:ascii="宋体" w:hAnsi="宋体" w:cs="宋体"/>
          <w:szCs w:val="21"/>
        </w:rPr>
        <w:t>进行电子签章，再按照本章第 4.2 款的要求提交。</w:t>
      </w:r>
    </w:p>
    <w:p w14:paraId="4AC5EF2D">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4.3.2  </w:t>
      </w:r>
      <w:r>
        <w:rPr>
          <w:rFonts w:hint="eastAsia" w:ascii="宋体" w:hAnsi="宋体"/>
          <w:snapToGrid w:val="0"/>
          <w:kern w:val="0"/>
          <w:szCs w:val="21"/>
          <w:lang w:eastAsia="zh-CN"/>
        </w:rPr>
        <w:t>竞选人</w:t>
      </w:r>
      <w:r>
        <w:rPr>
          <w:rFonts w:hint="eastAsia" w:ascii="宋体" w:hAnsi="宋体"/>
          <w:snapToGrid w:val="0"/>
          <w:kern w:val="0"/>
          <w:szCs w:val="21"/>
        </w:rPr>
        <w:t>对加密的电子</w:t>
      </w:r>
      <w:r>
        <w:rPr>
          <w:rFonts w:hint="eastAsia" w:ascii="宋体" w:hAnsi="宋体"/>
          <w:snapToGrid w:val="0"/>
          <w:kern w:val="0"/>
          <w:szCs w:val="21"/>
          <w:lang w:eastAsia="zh-CN"/>
        </w:rPr>
        <w:t>竞选文件</w:t>
      </w:r>
      <w:r>
        <w:rPr>
          <w:rFonts w:hint="eastAsia" w:ascii="宋体" w:hAnsi="宋体"/>
          <w:snapToGrid w:val="0"/>
          <w:kern w:val="0"/>
          <w:szCs w:val="21"/>
        </w:rPr>
        <w:t>进行撤回的，在重庆市电子招投标系统直接进行撤回操作；任何情况下，</w:t>
      </w:r>
      <w:r>
        <w:rPr>
          <w:rFonts w:hint="eastAsia" w:ascii="宋体" w:hAnsi="宋体"/>
          <w:snapToGrid w:val="0"/>
          <w:kern w:val="0"/>
          <w:szCs w:val="21"/>
          <w:lang w:eastAsia="zh-CN"/>
        </w:rPr>
        <w:t>竞选人</w:t>
      </w:r>
      <w:r>
        <w:rPr>
          <w:rFonts w:hint="eastAsia" w:ascii="宋体" w:hAnsi="宋体"/>
          <w:snapToGrid w:val="0"/>
          <w:kern w:val="0"/>
          <w:szCs w:val="21"/>
        </w:rPr>
        <w:t>都有义务保证其递交的加密的电子</w:t>
      </w:r>
      <w:r>
        <w:rPr>
          <w:rFonts w:hint="eastAsia" w:ascii="宋体" w:hAnsi="宋体"/>
          <w:snapToGrid w:val="0"/>
          <w:kern w:val="0"/>
          <w:szCs w:val="21"/>
          <w:lang w:eastAsia="zh-CN"/>
        </w:rPr>
        <w:t>竞选文件</w:t>
      </w:r>
      <w:r>
        <w:rPr>
          <w:rFonts w:hint="eastAsia" w:ascii="宋体" w:hAnsi="宋体"/>
          <w:snapToGrid w:val="0"/>
          <w:kern w:val="0"/>
          <w:szCs w:val="21"/>
        </w:rPr>
        <w:t>和不加密电子</w:t>
      </w:r>
      <w:r>
        <w:rPr>
          <w:rFonts w:hint="eastAsia" w:ascii="宋体" w:hAnsi="宋体"/>
          <w:snapToGrid w:val="0"/>
          <w:kern w:val="0"/>
          <w:szCs w:val="21"/>
          <w:lang w:eastAsia="zh-CN"/>
        </w:rPr>
        <w:t>竞选文件</w:t>
      </w:r>
      <w:r>
        <w:rPr>
          <w:rFonts w:hint="eastAsia" w:ascii="宋体" w:hAnsi="宋体"/>
          <w:snapToGrid w:val="0"/>
          <w:kern w:val="0"/>
          <w:szCs w:val="21"/>
        </w:rPr>
        <w:t>（光盘备份）的内容保持一致，否则造成的后果由</w:t>
      </w:r>
      <w:r>
        <w:rPr>
          <w:rFonts w:hint="eastAsia" w:ascii="宋体" w:hAnsi="宋体"/>
          <w:snapToGrid w:val="0"/>
          <w:kern w:val="0"/>
          <w:szCs w:val="21"/>
          <w:lang w:eastAsia="zh-CN"/>
        </w:rPr>
        <w:t>竞选人</w:t>
      </w:r>
      <w:r>
        <w:rPr>
          <w:rFonts w:hint="eastAsia" w:ascii="宋体" w:hAnsi="宋体"/>
          <w:snapToGrid w:val="0"/>
          <w:kern w:val="0"/>
          <w:szCs w:val="21"/>
        </w:rPr>
        <w:t>自行承担。</w:t>
      </w:r>
    </w:p>
    <w:p w14:paraId="30B533AC">
      <w:pPr>
        <w:pStyle w:val="5"/>
        <w:keepNext w:val="0"/>
        <w:keepLines w:val="0"/>
        <w:spacing w:before="0" w:after="0" w:line="360" w:lineRule="auto"/>
        <w:rPr>
          <w:rFonts w:ascii="宋体" w:hAnsi="宋体"/>
          <w:b w:val="0"/>
          <w:snapToGrid w:val="0"/>
        </w:rPr>
      </w:pPr>
      <w:bookmarkStart w:id="378" w:name="_Toc287620716"/>
      <w:bookmarkStart w:id="379" w:name="_Toc224103348"/>
      <w:bookmarkStart w:id="380" w:name="_Toc7357"/>
      <w:bookmarkStart w:id="381" w:name="_Toc430530466"/>
      <w:bookmarkStart w:id="382" w:name="_Toc200513157"/>
      <w:bookmarkStart w:id="383" w:name="_Toc277082583"/>
      <w:bookmarkStart w:id="384" w:name="_Toc509218741"/>
      <w:bookmarkStart w:id="385" w:name="_Toc19876"/>
      <w:bookmarkStart w:id="386" w:name="_Toc287607777"/>
      <w:r>
        <w:rPr>
          <w:rFonts w:ascii="宋体" w:hAnsi="宋体"/>
          <w:b w:val="0"/>
          <w:snapToGrid w:val="0"/>
        </w:rPr>
        <w:t>5.  开标</w:t>
      </w:r>
      <w:bookmarkEnd w:id="378"/>
      <w:bookmarkEnd w:id="379"/>
      <w:bookmarkEnd w:id="380"/>
      <w:bookmarkEnd w:id="381"/>
      <w:bookmarkEnd w:id="382"/>
      <w:bookmarkEnd w:id="383"/>
      <w:bookmarkEnd w:id="384"/>
      <w:bookmarkEnd w:id="385"/>
      <w:bookmarkEnd w:id="386"/>
    </w:p>
    <w:p w14:paraId="41F8871F">
      <w:pPr>
        <w:pStyle w:val="6"/>
        <w:keepNext w:val="0"/>
        <w:keepLines w:val="0"/>
        <w:snapToGrid w:val="0"/>
        <w:spacing w:before="0" w:after="0" w:line="360" w:lineRule="auto"/>
        <w:rPr>
          <w:rFonts w:ascii="宋体" w:hAnsi="宋体"/>
          <w:b w:val="0"/>
          <w:snapToGrid w:val="0"/>
          <w:sz w:val="24"/>
          <w:szCs w:val="24"/>
        </w:rPr>
      </w:pPr>
      <w:bookmarkStart w:id="387" w:name="_Toc1678"/>
      <w:bookmarkStart w:id="388" w:name="_Toc430530467"/>
      <w:bookmarkStart w:id="389" w:name="_Toc200513158"/>
      <w:bookmarkStart w:id="390" w:name="_Toc224103349"/>
      <w:bookmarkStart w:id="391" w:name="_Toc509218742"/>
      <w:bookmarkStart w:id="392" w:name="_Toc16907"/>
      <w:bookmarkStart w:id="393" w:name="_Toc287607778"/>
      <w:bookmarkStart w:id="394" w:name="_Toc287620717"/>
      <w:bookmarkStart w:id="395" w:name="_Toc277082584"/>
      <w:r>
        <w:rPr>
          <w:rFonts w:ascii="宋体" w:hAnsi="宋体"/>
          <w:b w:val="0"/>
          <w:snapToGrid w:val="0"/>
          <w:sz w:val="24"/>
          <w:szCs w:val="24"/>
        </w:rPr>
        <w:t>5.1  开标时间和地点</w:t>
      </w:r>
      <w:bookmarkEnd w:id="387"/>
      <w:bookmarkEnd w:id="388"/>
      <w:bookmarkEnd w:id="389"/>
      <w:bookmarkEnd w:id="390"/>
      <w:bookmarkEnd w:id="391"/>
      <w:bookmarkEnd w:id="392"/>
      <w:bookmarkEnd w:id="393"/>
      <w:bookmarkEnd w:id="394"/>
      <w:bookmarkEnd w:id="395"/>
    </w:p>
    <w:p w14:paraId="36BAC095">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5.1.1  </w:t>
      </w:r>
      <w:r>
        <w:rPr>
          <w:rFonts w:hint="eastAsia" w:ascii="宋体" w:hAnsi="宋体"/>
          <w:snapToGrid w:val="0"/>
          <w:kern w:val="0"/>
          <w:szCs w:val="21"/>
          <w:lang w:eastAsia="zh-CN"/>
        </w:rPr>
        <w:t>比选人</w:t>
      </w:r>
      <w:r>
        <w:rPr>
          <w:rFonts w:ascii="宋体" w:hAnsi="宋体"/>
          <w:snapToGrid w:val="0"/>
          <w:kern w:val="0"/>
          <w:szCs w:val="21"/>
        </w:rPr>
        <w:t>在</w:t>
      </w:r>
      <w:r>
        <w:rPr>
          <w:rFonts w:hint="eastAsia" w:ascii="宋体" w:hAnsi="宋体"/>
          <w:snapToGrid w:val="0"/>
          <w:kern w:val="0"/>
          <w:szCs w:val="21"/>
          <w:lang w:eastAsia="zh-CN"/>
        </w:rPr>
        <w:t>竞选人</w:t>
      </w:r>
      <w:r>
        <w:rPr>
          <w:rFonts w:ascii="宋体" w:hAnsi="宋体"/>
          <w:snapToGrid w:val="0"/>
          <w:kern w:val="0"/>
          <w:szCs w:val="21"/>
        </w:rPr>
        <w:t>须知前附表第 2.2.2 项规定的</w:t>
      </w:r>
      <w:r>
        <w:rPr>
          <w:rFonts w:hint="eastAsia" w:ascii="宋体" w:hAnsi="宋体"/>
          <w:snapToGrid w:val="0"/>
          <w:kern w:val="0"/>
          <w:szCs w:val="21"/>
          <w:lang w:eastAsia="zh-CN"/>
        </w:rPr>
        <w:t>竞选截止时间</w:t>
      </w:r>
      <w:r>
        <w:rPr>
          <w:rFonts w:ascii="宋体" w:hAnsi="宋体"/>
          <w:snapToGrid w:val="0"/>
          <w:kern w:val="0"/>
          <w:szCs w:val="21"/>
        </w:rPr>
        <w:t>（开标时间）和</w:t>
      </w:r>
      <w:r>
        <w:rPr>
          <w:rFonts w:hint="eastAsia" w:ascii="宋体" w:hAnsi="宋体"/>
          <w:snapToGrid w:val="0"/>
          <w:kern w:val="0"/>
          <w:szCs w:val="21"/>
          <w:lang w:eastAsia="zh-CN"/>
        </w:rPr>
        <w:t>竞选人</w:t>
      </w:r>
      <w:r>
        <w:rPr>
          <w:rFonts w:ascii="宋体" w:hAnsi="宋体"/>
          <w:snapToGrid w:val="0"/>
          <w:kern w:val="0"/>
          <w:szCs w:val="21"/>
        </w:rPr>
        <w:t>须知前附表规定的地点公开开标，并邀请所有</w:t>
      </w:r>
      <w:r>
        <w:rPr>
          <w:rFonts w:hint="eastAsia" w:ascii="宋体" w:hAnsi="宋体"/>
          <w:snapToGrid w:val="0"/>
          <w:kern w:val="0"/>
          <w:szCs w:val="21"/>
          <w:lang w:eastAsia="zh-CN"/>
        </w:rPr>
        <w:t>竞选人</w:t>
      </w:r>
      <w:r>
        <w:rPr>
          <w:rFonts w:ascii="宋体" w:hAnsi="宋体"/>
          <w:snapToGrid w:val="0"/>
          <w:kern w:val="0"/>
          <w:szCs w:val="21"/>
        </w:rPr>
        <w:t>的法定代表人或其委托代理人准时参加。</w:t>
      </w:r>
    </w:p>
    <w:p w14:paraId="5A259A84">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5.1.2  </w:t>
      </w:r>
      <w:r>
        <w:rPr>
          <w:rFonts w:hint="eastAsia" w:ascii="宋体" w:hAnsi="宋体"/>
          <w:snapToGrid w:val="0"/>
          <w:kern w:val="0"/>
          <w:szCs w:val="21"/>
          <w:lang w:eastAsia="zh-CN"/>
        </w:rPr>
        <w:t>竞选人</w:t>
      </w:r>
      <w:r>
        <w:rPr>
          <w:rFonts w:hint="eastAsia" w:ascii="宋体" w:hAnsi="宋体"/>
          <w:snapToGrid w:val="0"/>
          <w:kern w:val="0"/>
          <w:szCs w:val="21"/>
        </w:rPr>
        <w:t>在</w:t>
      </w:r>
      <w:r>
        <w:rPr>
          <w:rFonts w:hint="eastAsia" w:ascii="宋体" w:hAnsi="宋体"/>
          <w:snapToGrid w:val="0"/>
          <w:kern w:val="0"/>
          <w:szCs w:val="21"/>
          <w:lang w:eastAsia="zh-CN"/>
        </w:rPr>
        <w:t>竞选人</w:t>
      </w:r>
      <w:r>
        <w:rPr>
          <w:rFonts w:hint="eastAsia" w:ascii="宋体" w:hAnsi="宋体"/>
          <w:snapToGrid w:val="0"/>
          <w:kern w:val="0"/>
          <w:szCs w:val="21"/>
        </w:rPr>
        <w:t>须知前附表第 5.1.2 项规定的解密时间内在线或到开标现场完成</w:t>
      </w:r>
      <w:r>
        <w:rPr>
          <w:rFonts w:hint="eastAsia" w:ascii="宋体" w:hAnsi="宋体"/>
          <w:snapToGrid w:val="0"/>
          <w:kern w:val="0"/>
          <w:szCs w:val="21"/>
          <w:lang w:eastAsia="zh-CN"/>
        </w:rPr>
        <w:t>竞选文件</w:t>
      </w:r>
      <w:r>
        <w:rPr>
          <w:rFonts w:hint="eastAsia" w:ascii="宋体" w:hAnsi="宋体"/>
          <w:snapToGrid w:val="0"/>
          <w:kern w:val="0"/>
          <w:szCs w:val="21"/>
        </w:rPr>
        <w:t>解密工作。</w:t>
      </w:r>
    </w:p>
    <w:p w14:paraId="197D33F0">
      <w:pPr>
        <w:pStyle w:val="6"/>
        <w:keepNext w:val="0"/>
        <w:keepLines w:val="0"/>
        <w:snapToGrid w:val="0"/>
        <w:spacing w:before="0" w:after="0" w:line="360" w:lineRule="auto"/>
        <w:rPr>
          <w:rFonts w:ascii="宋体" w:hAnsi="宋体"/>
          <w:b w:val="0"/>
          <w:snapToGrid w:val="0"/>
          <w:sz w:val="24"/>
          <w:szCs w:val="24"/>
        </w:rPr>
      </w:pPr>
      <w:bookmarkStart w:id="396" w:name="_Toc12729"/>
      <w:bookmarkStart w:id="397" w:name="_Toc287620718"/>
      <w:bookmarkStart w:id="398" w:name="_Toc200513159"/>
      <w:bookmarkStart w:id="399" w:name="_Toc277082585"/>
      <w:bookmarkStart w:id="400" w:name="_Toc10767"/>
      <w:bookmarkStart w:id="401" w:name="_Toc509218743"/>
      <w:bookmarkStart w:id="402" w:name="_Toc430530468"/>
      <w:bookmarkStart w:id="403" w:name="_Toc287607779"/>
      <w:bookmarkStart w:id="404" w:name="_Toc224103350"/>
      <w:r>
        <w:rPr>
          <w:rFonts w:ascii="宋体" w:hAnsi="宋体"/>
          <w:b w:val="0"/>
          <w:snapToGrid w:val="0"/>
          <w:sz w:val="24"/>
          <w:szCs w:val="24"/>
        </w:rPr>
        <w:t>5.2  开标程序</w:t>
      </w:r>
      <w:bookmarkEnd w:id="396"/>
      <w:bookmarkEnd w:id="397"/>
      <w:bookmarkEnd w:id="398"/>
      <w:bookmarkEnd w:id="399"/>
      <w:bookmarkEnd w:id="400"/>
      <w:bookmarkEnd w:id="401"/>
      <w:bookmarkEnd w:id="402"/>
      <w:bookmarkEnd w:id="403"/>
      <w:bookmarkEnd w:id="404"/>
    </w:p>
    <w:p w14:paraId="122AEC7B">
      <w:pPr>
        <w:autoSpaceDE w:val="0"/>
        <w:autoSpaceDN w:val="0"/>
        <w:adjustRightInd w:val="0"/>
        <w:snapToGrid w:val="0"/>
        <w:spacing w:line="360" w:lineRule="auto"/>
        <w:ind w:firstLine="420" w:firstLineChars="200"/>
        <w:rPr>
          <w:rFonts w:ascii="宋体" w:hAnsi="宋体"/>
          <w:szCs w:val="21"/>
        </w:rPr>
      </w:pPr>
      <w:bookmarkStart w:id="405" w:name="_Toc224103351"/>
      <w:bookmarkStart w:id="406" w:name="_Toc277082586"/>
      <w:bookmarkStart w:id="407" w:name="_Toc200513160"/>
      <w:bookmarkStart w:id="408" w:name="_Toc287607780"/>
      <w:bookmarkStart w:id="409" w:name="_Toc287620719"/>
      <w:r>
        <w:rPr>
          <w:rFonts w:ascii="宋体" w:hAnsi="宋体"/>
          <w:szCs w:val="21"/>
        </w:rPr>
        <w:t>详见</w:t>
      </w:r>
      <w:r>
        <w:rPr>
          <w:rFonts w:hint="eastAsia" w:ascii="宋体" w:hAnsi="宋体"/>
          <w:szCs w:val="21"/>
          <w:lang w:eastAsia="zh-CN"/>
        </w:rPr>
        <w:t>竞选人</w:t>
      </w:r>
      <w:r>
        <w:rPr>
          <w:rFonts w:ascii="宋体" w:hAnsi="宋体"/>
          <w:szCs w:val="21"/>
        </w:rPr>
        <w:t>须知前附表第5.2款开标程序。</w:t>
      </w:r>
    </w:p>
    <w:p w14:paraId="3BA5A212">
      <w:pPr>
        <w:pStyle w:val="6"/>
        <w:keepNext w:val="0"/>
        <w:keepLines w:val="0"/>
        <w:snapToGrid w:val="0"/>
        <w:spacing w:before="0" w:after="0" w:line="360" w:lineRule="auto"/>
        <w:rPr>
          <w:rFonts w:ascii="宋体" w:hAnsi="宋体"/>
          <w:b w:val="0"/>
          <w:snapToGrid w:val="0"/>
          <w:sz w:val="24"/>
          <w:szCs w:val="24"/>
        </w:rPr>
      </w:pPr>
      <w:bookmarkStart w:id="410" w:name="_Toc1390"/>
      <w:bookmarkStart w:id="411" w:name="_Toc11434"/>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410"/>
      <w:bookmarkEnd w:id="411"/>
    </w:p>
    <w:p w14:paraId="5CDB7796">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lang w:eastAsia="zh-CN"/>
        </w:rPr>
        <w:t>竞选人</w:t>
      </w:r>
      <w:r>
        <w:rPr>
          <w:rFonts w:hint="eastAsia" w:ascii="宋体" w:hAnsi="宋体"/>
          <w:szCs w:val="21"/>
        </w:rPr>
        <w:t>对开标有异议的，应在开标现场或在线（不见面开标适用）提出，开标现场提出异议的，应出示法定代表人身份证明或附有法定代表人身份证明的授权委托书。</w:t>
      </w:r>
      <w:r>
        <w:rPr>
          <w:rFonts w:hint="eastAsia" w:ascii="宋体" w:hAnsi="宋体"/>
          <w:szCs w:val="21"/>
          <w:lang w:eastAsia="zh-CN"/>
        </w:rPr>
        <w:t>比选人</w:t>
      </w:r>
      <w:r>
        <w:rPr>
          <w:rFonts w:hint="eastAsia" w:ascii="宋体" w:hAnsi="宋体"/>
          <w:szCs w:val="21"/>
        </w:rPr>
        <w:t>当场作出答复，并制作记录，有异议的</w:t>
      </w:r>
      <w:r>
        <w:rPr>
          <w:rFonts w:hint="eastAsia" w:ascii="宋体" w:hAnsi="宋体"/>
          <w:szCs w:val="21"/>
          <w:lang w:eastAsia="zh-CN"/>
        </w:rPr>
        <w:t>竞选人</w:t>
      </w:r>
      <w:r>
        <w:rPr>
          <w:rFonts w:hint="eastAsia" w:ascii="宋体" w:hAnsi="宋体"/>
          <w:szCs w:val="21"/>
        </w:rPr>
        <w:t>代表、</w:t>
      </w:r>
      <w:r>
        <w:rPr>
          <w:rFonts w:hint="eastAsia" w:ascii="宋体" w:hAnsi="宋体"/>
          <w:szCs w:val="21"/>
          <w:lang w:eastAsia="zh-CN"/>
        </w:rPr>
        <w:t>比选人</w:t>
      </w:r>
      <w:r>
        <w:rPr>
          <w:rFonts w:hint="eastAsia" w:ascii="宋体" w:hAnsi="宋体"/>
          <w:szCs w:val="21"/>
        </w:rPr>
        <w:t>代表、主持人、记录人等有关人员在记录上签名确认</w:t>
      </w:r>
      <w:r>
        <w:rPr>
          <w:rFonts w:ascii="宋体" w:hAnsi="宋体"/>
          <w:szCs w:val="21"/>
        </w:rPr>
        <w:t>。</w:t>
      </w:r>
    </w:p>
    <w:p w14:paraId="741B7944">
      <w:pPr>
        <w:pStyle w:val="5"/>
        <w:keepNext w:val="0"/>
        <w:keepLines w:val="0"/>
        <w:spacing w:before="0" w:after="0" w:line="360" w:lineRule="auto"/>
        <w:rPr>
          <w:rFonts w:ascii="宋体" w:hAnsi="宋体"/>
          <w:b w:val="0"/>
          <w:snapToGrid w:val="0"/>
        </w:rPr>
      </w:pPr>
      <w:bookmarkStart w:id="412" w:name="_Toc17889"/>
      <w:bookmarkStart w:id="413" w:name="_Toc28053"/>
      <w:bookmarkStart w:id="414" w:name="_Toc430530469"/>
      <w:bookmarkStart w:id="415" w:name="_Toc509218744"/>
      <w:r>
        <w:rPr>
          <w:rFonts w:ascii="宋体" w:hAnsi="宋体"/>
          <w:b w:val="0"/>
          <w:snapToGrid w:val="0"/>
        </w:rPr>
        <w:t>6.  评标</w:t>
      </w:r>
      <w:bookmarkEnd w:id="405"/>
      <w:bookmarkEnd w:id="406"/>
      <w:bookmarkEnd w:id="407"/>
      <w:bookmarkEnd w:id="408"/>
      <w:bookmarkEnd w:id="409"/>
      <w:bookmarkEnd w:id="412"/>
      <w:bookmarkEnd w:id="413"/>
      <w:bookmarkEnd w:id="414"/>
      <w:bookmarkEnd w:id="415"/>
    </w:p>
    <w:p w14:paraId="720C313C">
      <w:pPr>
        <w:pStyle w:val="6"/>
        <w:keepNext w:val="0"/>
        <w:keepLines w:val="0"/>
        <w:snapToGrid w:val="0"/>
        <w:spacing w:before="0" w:after="0" w:line="360" w:lineRule="auto"/>
        <w:rPr>
          <w:rFonts w:ascii="宋体" w:hAnsi="宋体"/>
          <w:b w:val="0"/>
          <w:snapToGrid w:val="0"/>
          <w:sz w:val="24"/>
          <w:szCs w:val="24"/>
        </w:rPr>
      </w:pPr>
      <w:bookmarkStart w:id="416" w:name="_Toc509218745"/>
      <w:bookmarkStart w:id="417" w:name="_Toc9870"/>
      <w:bookmarkStart w:id="418" w:name="_Toc277082587"/>
      <w:bookmarkStart w:id="419" w:name="_Toc24645"/>
      <w:bookmarkStart w:id="420" w:name="_Toc287607781"/>
      <w:bookmarkStart w:id="421" w:name="_Toc430530470"/>
      <w:bookmarkStart w:id="422" w:name="_Toc224103352"/>
      <w:bookmarkStart w:id="423" w:name="_Toc287620720"/>
      <w:bookmarkStart w:id="424" w:name="_Toc200513161"/>
      <w:r>
        <w:rPr>
          <w:rFonts w:ascii="宋体" w:hAnsi="宋体"/>
          <w:b w:val="0"/>
          <w:snapToGrid w:val="0"/>
          <w:sz w:val="24"/>
          <w:szCs w:val="24"/>
        </w:rPr>
        <w:t>6.1  评标委员会</w:t>
      </w:r>
      <w:bookmarkEnd w:id="416"/>
      <w:bookmarkEnd w:id="417"/>
      <w:bookmarkEnd w:id="418"/>
      <w:bookmarkEnd w:id="419"/>
      <w:bookmarkEnd w:id="420"/>
      <w:bookmarkEnd w:id="421"/>
      <w:bookmarkEnd w:id="422"/>
      <w:bookmarkEnd w:id="423"/>
      <w:bookmarkEnd w:id="424"/>
    </w:p>
    <w:p w14:paraId="6F8DE08C">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w:t>
      </w:r>
      <w:r>
        <w:rPr>
          <w:rFonts w:hint="eastAsia" w:ascii="宋体" w:hAnsi="宋体"/>
          <w:snapToGrid w:val="0"/>
          <w:kern w:val="0"/>
          <w:szCs w:val="21"/>
          <w:lang w:eastAsia="zh-CN"/>
        </w:rPr>
        <w:t>比选人</w:t>
      </w:r>
      <w:r>
        <w:rPr>
          <w:rFonts w:ascii="宋体" w:hAnsi="宋体"/>
          <w:snapToGrid w:val="0"/>
          <w:kern w:val="0"/>
          <w:szCs w:val="21"/>
        </w:rPr>
        <w:t>依据法律法规和相关规范性文件组建的评标委员会负责。</w:t>
      </w:r>
    </w:p>
    <w:p w14:paraId="2A43A6C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14:paraId="0F3AECD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lang w:eastAsia="zh-CN"/>
        </w:rPr>
        <w:t>竞选人</w:t>
      </w:r>
      <w:r>
        <w:rPr>
          <w:rFonts w:ascii="宋体" w:hAnsi="宋体"/>
          <w:snapToGrid w:val="0"/>
          <w:kern w:val="0"/>
          <w:szCs w:val="21"/>
        </w:rPr>
        <w:t>或</w:t>
      </w:r>
      <w:r>
        <w:rPr>
          <w:rFonts w:hint="eastAsia" w:ascii="宋体" w:hAnsi="宋体"/>
          <w:snapToGrid w:val="0"/>
          <w:kern w:val="0"/>
          <w:szCs w:val="21"/>
          <w:lang w:eastAsia="zh-CN"/>
        </w:rPr>
        <w:t>竞选人</w:t>
      </w:r>
      <w:r>
        <w:rPr>
          <w:rFonts w:ascii="宋体" w:hAnsi="宋体"/>
          <w:snapToGrid w:val="0"/>
          <w:kern w:val="0"/>
          <w:szCs w:val="21"/>
        </w:rPr>
        <w:t>的主要负责人的近亲属；</w:t>
      </w:r>
    </w:p>
    <w:p w14:paraId="70607B2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w:t>
      </w:r>
      <w:r>
        <w:rPr>
          <w:rFonts w:hint="eastAsia" w:ascii="宋体" w:hAnsi="宋体"/>
          <w:snapToGrid w:val="0"/>
          <w:kern w:val="0"/>
          <w:szCs w:val="21"/>
        </w:rPr>
        <w:t>项目</w:t>
      </w:r>
      <w:r>
        <w:rPr>
          <w:rFonts w:ascii="宋体" w:hAnsi="宋体"/>
          <w:snapToGrid w:val="0"/>
          <w:kern w:val="0"/>
          <w:szCs w:val="21"/>
        </w:rPr>
        <w:t>行政监督部门的人员；</w:t>
      </w:r>
    </w:p>
    <w:p w14:paraId="4159EEB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w:t>
      </w:r>
      <w:r>
        <w:rPr>
          <w:rFonts w:hint="eastAsia" w:ascii="宋体" w:hAnsi="宋体"/>
          <w:snapToGrid w:val="0"/>
          <w:kern w:val="0"/>
          <w:szCs w:val="21"/>
          <w:lang w:eastAsia="zh-CN"/>
        </w:rPr>
        <w:t>竞选人</w:t>
      </w:r>
      <w:r>
        <w:rPr>
          <w:rFonts w:ascii="宋体" w:hAnsi="宋体"/>
          <w:snapToGrid w:val="0"/>
          <w:kern w:val="0"/>
          <w:szCs w:val="21"/>
        </w:rPr>
        <w:t>有利害关系，可能影响对投标公正评审的；</w:t>
      </w:r>
    </w:p>
    <w:p w14:paraId="79015DC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14:paraId="166764D5">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（5）法律法规规定的其他情形。</w:t>
      </w:r>
    </w:p>
    <w:p w14:paraId="6124B512">
      <w:pPr>
        <w:pStyle w:val="99"/>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22CEC9C9">
      <w:pPr>
        <w:pStyle w:val="6"/>
        <w:snapToGrid w:val="0"/>
        <w:spacing w:before="0" w:after="0" w:line="360" w:lineRule="auto"/>
        <w:rPr>
          <w:rFonts w:ascii="宋体" w:hAnsi="宋体"/>
          <w:b w:val="0"/>
          <w:snapToGrid w:val="0"/>
          <w:sz w:val="24"/>
          <w:szCs w:val="24"/>
        </w:rPr>
      </w:pPr>
      <w:bookmarkStart w:id="425" w:name="_Toc277082588"/>
      <w:bookmarkStart w:id="426" w:name="_Toc430530471"/>
      <w:bookmarkStart w:id="427" w:name="_Toc200513162"/>
      <w:bookmarkStart w:id="428" w:name="_Toc224103353"/>
      <w:bookmarkStart w:id="429" w:name="_Toc287620721"/>
      <w:bookmarkStart w:id="430" w:name="_Toc509218746"/>
      <w:bookmarkStart w:id="431" w:name="_Toc287607782"/>
      <w:bookmarkStart w:id="432" w:name="_Toc4752"/>
      <w:bookmarkStart w:id="433" w:name="_Toc18087"/>
      <w:r>
        <w:rPr>
          <w:rFonts w:ascii="宋体" w:hAnsi="宋体"/>
          <w:b w:val="0"/>
          <w:snapToGrid w:val="0"/>
          <w:sz w:val="24"/>
          <w:szCs w:val="24"/>
        </w:rPr>
        <w:t>6.2  评标原则</w:t>
      </w:r>
      <w:bookmarkEnd w:id="425"/>
      <w:bookmarkEnd w:id="426"/>
      <w:bookmarkEnd w:id="427"/>
      <w:bookmarkEnd w:id="428"/>
      <w:bookmarkEnd w:id="429"/>
      <w:bookmarkEnd w:id="430"/>
      <w:bookmarkEnd w:id="431"/>
      <w:bookmarkEnd w:id="432"/>
      <w:bookmarkEnd w:id="433"/>
    </w:p>
    <w:p w14:paraId="1A9C326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5EF159AB">
      <w:pPr>
        <w:pStyle w:val="6"/>
        <w:snapToGrid w:val="0"/>
        <w:spacing w:before="0" w:after="0" w:line="360" w:lineRule="auto"/>
        <w:rPr>
          <w:rFonts w:ascii="宋体" w:hAnsi="宋体"/>
          <w:b w:val="0"/>
          <w:snapToGrid w:val="0"/>
          <w:sz w:val="24"/>
          <w:szCs w:val="24"/>
        </w:rPr>
      </w:pPr>
      <w:bookmarkStart w:id="434" w:name="_Toc224103354"/>
      <w:bookmarkStart w:id="435" w:name="_Toc430530472"/>
      <w:bookmarkStart w:id="436" w:name="_Toc287620722"/>
      <w:bookmarkStart w:id="437" w:name="_Toc287607783"/>
      <w:bookmarkStart w:id="438" w:name="_Toc2754"/>
      <w:bookmarkStart w:id="439" w:name="_Toc509218747"/>
      <w:bookmarkStart w:id="440" w:name="_Toc277082589"/>
      <w:bookmarkStart w:id="441" w:name="_Toc31031"/>
      <w:bookmarkStart w:id="442" w:name="_Toc200513163"/>
      <w:r>
        <w:rPr>
          <w:rFonts w:ascii="宋体" w:hAnsi="宋体"/>
          <w:b w:val="0"/>
          <w:snapToGrid w:val="0"/>
          <w:sz w:val="24"/>
          <w:szCs w:val="24"/>
        </w:rPr>
        <w:t>6.3  评标</w:t>
      </w:r>
      <w:bookmarkEnd w:id="434"/>
      <w:bookmarkEnd w:id="435"/>
      <w:bookmarkEnd w:id="436"/>
      <w:bookmarkEnd w:id="437"/>
      <w:bookmarkEnd w:id="438"/>
      <w:bookmarkEnd w:id="439"/>
      <w:bookmarkEnd w:id="440"/>
      <w:bookmarkEnd w:id="441"/>
      <w:bookmarkEnd w:id="442"/>
    </w:p>
    <w:p w14:paraId="6F524FA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w:t>
      </w:r>
      <w:r>
        <w:rPr>
          <w:rFonts w:hint="eastAsia" w:ascii="宋体" w:hAnsi="宋体"/>
          <w:snapToGrid w:val="0"/>
          <w:kern w:val="0"/>
          <w:szCs w:val="21"/>
          <w:lang w:eastAsia="zh-CN"/>
        </w:rPr>
        <w:t>竞选文件</w:t>
      </w:r>
      <w:r>
        <w:rPr>
          <w:rFonts w:ascii="宋体" w:hAnsi="宋体"/>
          <w:snapToGrid w:val="0"/>
          <w:kern w:val="0"/>
          <w:szCs w:val="21"/>
        </w:rPr>
        <w:t>进行评审。第三章“评标办法”没有规定的方法、评审因素和标准，不得作为评标依据。</w:t>
      </w:r>
    </w:p>
    <w:p w14:paraId="1119A902">
      <w:pPr>
        <w:pStyle w:val="5"/>
        <w:spacing w:before="0" w:after="0" w:line="360" w:lineRule="auto"/>
        <w:rPr>
          <w:rFonts w:ascii="宋体" w:hAnsi="宋体"/>
          <w:b w:val="0"/>
          <w:snapToGrid w:val="0"/>
        </w:rPr>
      </w:pPr>
      <w:bookmarkStart w:id="443" w:name="_Toc224103355"/>
      <w:bookmarkStart w:id="444" w:name="_Toc200513164"/>
      <w:bookmarkStart w:id="445" w:name="_Toc277082590"/>
      <w:bookmarkStart w:id="446" w:name="_Toc430530473"/>
      <w:bookmarkStart w:id="447" w:name="_Toc509218748"/>
      <w:bookmarkStart w:id="448" w:name="_Toc1752"/>
      <w:bookmarkStart w:id="449" w:name="_Toc287607784"/>
      <w:bookmarkStart w:id="450" w:name="_Toc233"/>
      <w:bookmarkStart w:id="451" w:name="_Toc287620723"/>
      <w:r>
        <w:rPr>
          <w:rFonts w:ascii="宋体" w:hAnsi="宋体"/>
          <w:b w:val="0"/>
          <w:snapToGrid w:val="0"/>
        </w:rPr>
        <w:t>7.  合同授予</w:t>
      </w:r>
      <w:bookmarkEnd w:id="443"/>
      <w:bookmarkEnd w:id="444"/>
      <w:bookmarkEnd w:id="445"/>
      <w:bookmarkEnd w:id="446"/>
      <w:bookmarkEnd w:id="447"/>
      <w:bookmarkEnd w:id="448"/>
      <w:bookmarkEnd w:id="449"/>
      <w:bookmarkEnd w:id="450"/>
      <w:bookmarkEnd w:id="451"/>
    </w:p>
    <w:p w14:paraId="548C5143">
      <w:pPr>
        <w:pStyle w:val="6"/>
        <w:snapToGrid w:val="0"/>
        <w:spacing w:before="0" w:after="0" w:line="360" w:lineRule="auto"/>
        <w:rPr>
          <w:rFonts w:ascii="宋体" w:hAnsi="宋体"/>
          <w:b w:val="0"/>
          <w:snapToGrid w:val="0"/>
          <w:sz w:val="24"/>
          <w:szCs w:val="24"/>
        </w:rPr>
      </w:pPr>
      <w:bookmarkStart w:id="452" w:name="_Toc200513165"/>
      <w:bookmarkStart w:id="453" w:name="_Toc224103356"/>
      <w:bookmarkStart w:id="454" w:name="_Toc287607785"/>
      <w:bookmarkStart w:id="455" w:name="_Toc10916"/>
      <w:bookmarkStart w:id="456" w:name="_Toc509218749"/>
      <w:bookmarkStart w:id="457" w:name="_Toc277082591"/>
      <w:bookmarkStart w:id="458" w:name="_Toc430530474"/>
      <w:bookmarkStart w:id="459" w:name="_Toc287620724"/>
      <w:bookmarkStart w:id="460" w:name="_Toc2046"/>
      <w:r>
        <w:rPr>
          <w:rFonts w:ascii="宋体" w:hAnsi="宋体"/>
          <w:b w:val="0"/>
          <w:snapToGrid w:val="0"/>
          <w:sz w:val="24"/>
          <w:szCs w:val="24"/>
        </w:rPr>
        <w:t>7.1  定标方式</w:t>
      </w:r>
      <w:bookmarkEnd w:id="452"/>
      <w:bookmarkEnd w:id="453"/>
      <w:bookmarkEnd w:id="454"/>
      <w:bookmarkEnd w:id="455"/>
      <w:bookmarkEnd w:id="456"/>
      <w:bookmarkEnd w:id="457"/>
      <w:bookmarkEnd w:id="458"/>
      <w:bookmarkEnd w:id="459"/>
      <w:bookmarkEnd w:id="460"/>
    </w:p>
    <w:p w14:paraId="46589993">
      <w:pPr>
        <w:spacing w:line="360" w:lineRule="auto"/>
        <w:ind w:firstLine="420" w:firstLineChars="200"/>
        <w:rPr>
          <w:rFonts w:ascii="宋体" w:hAnsi="宋体"/>
          <w:szCs w:val="21"/>
        </w:rPr>
      </w:pPr>
      <w:r>
        <w:rPr>
          <w:rFonts w:ascii="宋体" w:hAnsi="宋体"/>
          <w:szCs w:val="21"/>
        </w:rPr>
        <w:t>国有资金占控股或者主导地位的依法必须进行招标的项目，</w:t>
      </w:r>
      <w:r>
        <w:rPr>
          <w:rFonts w:hint="eastAsia" w:ascii="宋体" w:hAnsi="宋体"/>
          <w:szCs w:val="21"/>
          <w:lang w:eastAsia="zh-CN"/>
        </w:rPr>
        <w:t>比选人</w:t>
      </w:r>
      <w:r>
        <w:rPr>
          <w:rFonts w:ascii="宋体" w:hAnsi="宋体"/>
          <w:szCs w:val="21"/>
        </w:rPr>
        <w:t>应当确定排名第一的</w:t>
      </w:r>
      <w:r>
        <w:rPr>
          <w:rFonts w:hint="eastAsia" w:ascii="宋体" w:hAnsi="宋体"/>
          <w:szCs w:val="21"/>
          <w:lang w:eastAsia="zh-CN"/>
        </w:rPr>
        <w:t>中选候选人</w:t>
      </w:r>
      <w:r>
        <w:rPr>
          <w:rFonts w:ascii="宋体" w:hAnsi="宋体"/>
          <w:szCs w:val="21"/>
        </w:rPr>
        <w:t>为</w:t>
      </w:r>
      <w:r>
        <w:rPr>
          <w:rFonts w:hint="eastAsia" w:ascii="宋体" w:hAnsi="宋体"/>
          <w:szCs w:val="21"/>
          <w:lang w:eastAsia="zh-CN"/>
        </w:rPr>
        <w:t>中选人</w:t>
      </w:r>
      <w:r>
        <w:rPr>
          <w:rFonts w:ascii="宋体" w:hAnsi="宋体"/>
          <w:szCs w:val="21"/>
        </w:rPr>
        <w:t>。排名第一的</w:t>
      </w:r>
      <w:r>
        <w:rPr>
          <w:rFonts w:hint="eastAsia" w:ascii="宋体" w:hAnsi="宋体"/>
          <w:szCs w:val="21"/>
          <w:lang w:eastAsia="zh-CN"/>
        </w:rPr>
        <w:t>中选候选人</w:t>
      </w:r>
      <w:r>
        <w:rPr>
          <w:rFonts w:ascii="宋体" w:hAnsi="宋体"/>
          <w:szCs w:val="21"/>
        </w:rPr>
        <w:t>放弃中标、因不可抗力不能履行合同、不按照</w:t>
      </w:r>
      <w:r>
        <w:rPr>
          <w:rFonts w:hint="eastAsia" w:ascii="宋体" w:hAnsi="宋体"/>
          <w:szCs w:val="21"/>
          <w:lang w:eastAsia="zh-CN"/>
        </w:rPr>
        <w:t>比选文件</w:t>
      </w:r>
      <w:r>
        <w:rPr>
          <w:rFonts w:ascii="宋体" w:hAnsi="宋体"/>
          <w:szCs w:val="21"/>
        </w:rPr>
        <w:t>要求提交履约保证金，或者被查实存在影响中标结果的违法行为等情形，不符合中标条件的，</w:t>
      </w:r>
      <w:r>
        <w:rPr>
          <w:rFonts w:hint="eastAsia" w:ascii="宋体" w:hAnsi="宋体"/>
          <w:szCs w:val="21"/>
          <w:lang w:eastAsia="zh-CN"/>
        </w:rPr>
        <w:t>比选人</w:t>
      </w:r>
      <w:r>
        <w:rPr>
          <w:rFonts w:ascii="宋体" w:hAnsi="宋体"/>
          <w:szCs w:val="21"/>
        </w:rPr>
        <w:t>可以按照评标委员会提出的</w:t>
      </w:r>
      <w:r>
        <w:rPr>
          <w:rFonts w:hint="eastAsia" w:ascii="宋体" w:hAnsi="宋体"/>
          <w:szCs w:val="21"/>
          <w:lang w:eastAsia="zh-CN"/>
        </w:rPr>
        <w:t>中选候选人</w:t>
      </w:r>
      <w:r>
        <w:rPr>
          <w:rFonts w:ascii="宋体" w:hAnsi="宋体"/>
          <w:szCs w:val="21"/>
        </w:rPr>
        <w:t>名单排序依次确定其他</w:t>
      </w:r>
      <w:r>
        <w:rPr>
          <w:rFonts w:hint="eastAsia" w:ascii="宋体" w:hAnsi="宋体"/>
          <w:szCs w:val="21"/>
          <w:lang w:eastAsia="zh-CN"/>
        </w:rPr>
        <w:t>中选候选人</w:t>
      </w:r>
      <w:r>
        <w:rPr>
          <w:rFonts w:ascii="宋体" w:hAnsi="宋体"/>
          <w:szCs w:val="21"/>
        </w:rPr>
        <w:t>为</w:t>
      </w:r>
      <w:r>
        <w:rPr>
          <w:rFonts w:hint="eastAsia" w:ascii="宋体" w:hAnsi="宋体"/>
          <w:szCs w:val="21"/>
          <w:lang w:eastAsia="zh-CN"/>
        </w:rPr>
        <w:t>中选人</w:t>
      </w:r>
      <w:r>
        <w:rPr>
          <w:rFonts w:ascii="宋体" w:hAnsi="宋体"/>
          <w:szCs w:val="21"/>
        </w:rPr>
        <w:t>，也可以重新招标。</w:t>
      </w:r>
    </w:p>
    <w:p w14:paraId="184006B5">
      <w:pPr>
        <w:spacing w:line="360" w:lineRule="auto"/>
        <w:ind w:firstLine="420" w:firstLineChars="200"/>
        <w:rPr>
          <w:rFonts w:ascii="宋体" w:hAnsi="宋体"/>
          <w:szCs w:val="21"/>
        </w:rPr>
      </w:pPr>
      <w:r>
        <w:rPr>
          <w:rFonts w:ascii="宋体" w:hAnsi="宋体"/>
          <w:snapToGrid w:val="0"/>
          <w:kern w:val="0"/>
          <w:szCs w:val="21"/>
        </w:rPr>
        <w:t>评标委员会推荐</w:t>
      </w:r>
      <w:r>
        <w:rPr>
          <w:rFonts w:hint="eastAsia" w:ascii="宋体" w:hAnsi="宋体"/>
          <w:snapToGrid w:val="0"/>
          <w:kern w:val="0"/>
          <w:szCs w:val="21"/>
          <w:lang w:eastAsia="zh-CN"/>
        </w:rPr>
        <w:t>中选候选人</w:t>
      </w:r>
      <w:r>
        <w:rPr>
          <w:rFonts w:ascii="宋体" w:hAnsi="宋体"/>
          <w:snapToGrid w:val="0"/>
          <w:kern w:val="0"/>
          <w:szCs w:val="21"/>
        </w:rPr>
        <w:t>的人数</w:t>
      </w:r>
      <w:r>
        <w:rPr>
          <w:rFonts w:hint="eastAsia" w:ascii="宋体" w:hAnsi="宋体"/>
          <w:snapToGrid w:val="0"/>
          <w:kern w:val="0"/>
          <w:szCs w:val="21"/>
        </w:rPr>
        <w:t>：</w:t>
      </w:r>
      <w:r>
        <w:rPr>
          <w:rFonts w:ascii="宋体" w:hAnsi="宋体"/>
          <w:snapToGrid w:val="0"/>
          <w:kern w:val="0"/>
          <w:szCs w:val="21"/>
        </w:rPr>
        <w:t>见</w:t>
      </w:r>
      <w:r>
        <w:rPr>
          <w:rFonts w:hint="eastAsia" w:ascii="宋体" w:hAnsi="宋体"/>
          <w:snapToGrid w:val="0"/>
          <w:kern w:val="0"/>
          <w:szCs w:val="21"/>
          <w:lang w:eastAsia="zh-CN"/>
        </w:rPr>
        <w:t>竞选人</w:t>
      </w:r>
      <w:r>
        <w:rPr>
          <w:rFonts w:ascii="宋体" w:hAnsi="宋体"/>
          <w:snapToGrid w:val="0"/>
          <w:kern w:val="0"/>
          <w:szCs w:val="21"/>
        </w:rPr>
        <w:t>须知前附表。</w:t>
      </w:r>
    </w:p>
    <w:p w14:paraId="1FA1B0CD">
      <w:pPr>
        <w:pStyle w:val="6"/>
        <w:snapToGrid w:val="0"/>
        <w:spacing w:before="0" w:after="0" w:line="360" w:lineRule="auto"/>
        <w:rPr>
          <w:rFonts w:ascii="宋体" w:hAnsi="宋体"/>
          <w:b w:val="0"/>
          <w:snapToGrid w:val="0"/>
          <w:sz w:val="24"/>
          <w:szCs w:val="24"/>
        </w:rPr>
      </w:pPr>
      <w:bookmarkStart w:id="461" w:name="_Toc430530475"/>
      <w:bookmarkStart w:id="462" w:name="_Toc25828"/>
      <w:bookmarkStart w:id="463" w:name="_Toc509218750"/>
      <w:bookmarkStart w:id="464" w:name="_Toc25426"/>
      <w:r>
        <w:rPr>
          <w:rFonts w:ascii="宋体" w:hAnsi="宋体"/>
          <w:b w:val="0"/>
          <w:snapToGrid w:val="0"/>
          <w:sz w:val="24"/>
          <w:szCs w:val="24"/>
        </w:rPr>
        <w:t>7.2  中标公示及中标通知</w:t>
      </w:r>
      <w:bookmarkEnd w:id="461"/>
      <w:bookmarkEnd w:id="462"/>
      <w:bookmarkEnd w:id="463"/>
      <w:bookmarkEnd w:id="464"/>
    </w:p>
    <w:p w14:paraId="2233E90F">
      <w:pPr>
        <w:autoSpaceDE w:val="0"/>
        <w:autoSpaceDN w:val="0"/>
        <w:adjustRightInd w:val="0"/>
        <w:snapToGrid w:val="0"/>
        <w:spacing w:line="360" w:lineRule="auto"/>
        <w:ind w:firstLine="420" w:firstLineChars="200"/>
        <w:rPr>
          <w:rFonts w:ascii="宋体" w:hAnsi="宋体"/>
          <w:szCs w:val="21"/>
        </w:rPr>
      </w:pPr>
      <w:r>
        <w:rPr>
          <w:rFonts w:hint="eastAsia" w:ascii="宋体" w:hAnsi="宋体"/>
          <w:snapToGrid w:val="0"/>
          <w:kern w:val="0"/>
          <w:szCs w:val="21"/>
          <w:lang w:eastAsia="zh-CN"/>
        </w:rPr>
        <w:t>比选人</w:t>
      </w:r>
      <w:r>
        <w:rPr>
          <w:rFonts w:ascii="宋体" w:hAnsi="宋体"/>
          <w:snapToGrid w:val="0"/>
          <w:kern w:val="0"/>
          <w:szCs w:val="21"/>
        </w:rPr>
        <w:t>在收到评标报告之日起3日内公示</w:t>
      </w:r>
      <w:r>
        <w:rPr>
          <w:rFonts w:hint="eastAsia" w:ascii="宋体" w:hAnsi="宋体"/>
          <w:snapToGrid w:val="0"/>
          <w:kern w:val="0"/>
          <w:szCs w:val="21"/>
          <w:lang w:eastAsia="zh-CN"/>
        </w:rPr>
        <w:t>中选候选人</w:t>
      </w:r>
      <w:r>
        <w:rPr>
          <w:rFonts w:ascii="宋体" w:hAnsi="宋体"/>
          <w:snapToGrid w:val="0"/>
          <w:kern w:val="0"/>
          <w:szCs w:val="21"/>
        </w:rPr>
        <w:t>，公示期不得少于3日</w:t>
      </w:r>
      <w:r>
        <w:rPr>
          <w:rFonts w:hint="eastAsia" w:ascii="宋体" w:hAnsi="宋体"/>
          <w:szCs w:val="21"/>
        </w:rPr>
        <w:t>。</w:t>
      </w:r>
    </w:p>
    <w:p w14:paraId="1C55182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w:t>
      </w:r>
      <w:r>
        <w:rPr>
          <w:rFonts w:hint="eastAsia" w:ascii="宋体" w:hAnsi="宋体"/>
          <w:snapToGrid w:val="0"/>
          <w:kern w:val="0"/>
          <w:szCs w:val="21"/>
          <w:lang w:eastAsia="zh-CN"/>
        </w:rPr>
        <w:t>竞选有效期</w:t>
      </w:r>
      <w:r>
        <w:rPr>
          <w:rFonts w:ascii="宋体" w:hAnsi="宋体"/>
          <w:snapToGrid w:val="0"/>
          <w:kern w:val="0"/>
          <w:szCs w:val="21"/>
        </w:rPr>
        <w:t>内，且未有</w:t>
      </w:r>
      <w:r>
        <w:rPr>
          <w:rFonts w:hint="eastAsia" w:ascii="宋体" w:hAnsi="宋体"/>
          <w:snapToGrid w:val="0"/>
          <w:kern w:val="0"/>
          <w:szCs w:val="21"/>
          <w:lang w:eastAsia="zh-CN"/>
        </w:rPr>
        <w:t>竞选人</w:t>
      </w:r>
      <w:r>
        <w:rPr>
          <w:rFonts w:ascii="宋体" w:hAnsi="宋体"/>
          <w:snapToGrid w:val="0"/>
          <w:kern w:val="0"/>
          <w:szCs w:val="21"/>
        </w:rPr>
        <w:t>的异议与投诉，</w:t>
      </w:r>
      <w:r>
        <w:rPr>
          <w:rFonts w:hint="eastAsia" w:ascii="宋体" w:hAnsi="宋体"/>
          <w:snapToGrid w:val="0"/>
          <w:kern w:val="0"/>
          <w:szCs w:val="21"/>
          <w:lang w:eastAsia="zh-CN"/>
        </w:rPr>
        <w:t>比选人</w:t>
      </w:r>
      <w:r>
        <w:rPr>
          <w:rFonts w:ascii="宋体" w:hAnsi="宋体"/>
          <w:snapToGrid w:val="0"/>
          <w:kern w:val="0"/>
          <w:szCs w:val="21"/>
        </w:rPr>
        <w:t>以书面形式向</w:t>
      </w:r>
      <w:r>
        <w:rPr>
          <w:rFonts w:hint="eastAsia" w:ascii="宋体" w:hAnsi="宋体"/>
          <w:snapToGrid w:val="0"/>
          <w:kern w:val="0"/>
          <w:szCs w:val="21"/>
          <w:lang w:eastAsia="zh-CN"/>
        </w:rPr>
        <w:t>中选人</w:t>
      </w:r>
      <w:r>
        <w:rPr>
          <w:rFonts w:ascii="宋体" w:hAnsi="宋体"/>
          <w:snapToGrid w:val="0"/>
          <w:kern w:val="0"/>
          <w:szCs w:val="21"/>
        </w:rPr>
        <w:t>发出</w:t>
      </w:r>
      <w:r>
        <w:rPr>
          <w:rFonts w:hint="eastAsia" w:ascii="宋体" w:hAnsi="宋体"/>
          <w:snapToGrid w:val="0"/>
          <w:kern w:val="0"/>
          <w:szCs w:val="21"/>
          <w:lang w:eastAsia="zh-CN"/>
        </w:rPr>
        <w:t>中选通知书</w:t>
      </w:r>
      <w:r>
        <w:rPr>
          <w:rFonts w:ascii="宋体" w:hAnsi="宋体"/>
          <w:snapToGrid w:val="0"/>
          <w:kern w:val="0"/>
          <w:szCs w:val="21"/>
        </w:rPr>
        <w:t>。</w:t>
      </w:r>
    </w:p>
    <w:p w14:paraId="4637C06A">
      <w:pPr>
        <w:pStyle w:val="6"/>
        <w:snapToGrid w:val="0"/>
        <w:spacing w:before="0" w:after="0" w:line="360" w:lineRule="auto"/>
        <w:rPr>
          <w:rFonts w:ascii="宋体" w:hAnsi="宋体"/>
          <w:b w:val="0"/>
          <w:snapToGrid w:val="0"/>
          <w:sz w:val="24"/>
          <w:szCs w:val="24"/>
        </w:rPr>
      </w:pPr>
      <w:bookmarkStart w:id="465" w:name="_Toc25134"/>
      <w:bookmarkStart w:id="466" w:name="_Toc224103358"/>
      <w:bookmarkStart w:id="467" w:name="_Toc14347"/>
      <w:bookmarkStart w:id="468" w:name="_Toc509218751"/>
      <w:bookmarkStart w:id="469" w:name="_Toc430530476"/>
      <w:bookmarkStart w:id="470" w:name="_Toc277082593"/>
      <w:bookmarkStart w:id="471" w:name="_Toc200513167"/>
      <w:bookmarkStart w:id="472" w:name="_Toc287620726"/>
      <w:bookmarkStart w:id="473" w:name="_Toc287607787"/>
      <w:r>
        <w:rPr>
          <w:rFonts w:ascii="宋体" w:hAnsi="宋体"/>
          <w:b w:val="0"/>
          <w:snapToGrid w:val="0"/>
          <w:sz w:val="24"/>
          <w:szCs w:val="24"/>
        </w:rPr>
        <w:t>7.3  履约担保</w:t>
      </w:r>
      <w:bookmarkEnd w:id="465"/>
      <w:bookmarkEnd w:id="466"/>
      <w:bookmarkEnd w:id="467"/>
      <w:bookmarkEnd w:id="468"/>
      <w:bookmarkEnd w:id="469"/>
      <w:bookmarkEnd w:id="470"/>
      <w:bookmarkEnd w:id="471"/>
      <w:bookmarkEnd w:id="472"/>
      <w:bookmarkEnd w:id="473"/>
    </w:p>
    <w:p w14:paraId="1516DC5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w:t>
      </w:r>
      <w:r>
        <w:rPr>
          <w:rFonts w:hint="eastAsia" w:ascii="宋体" w:hAnsi="宋体"/>
          <w:snapToGrid w:val="0"/>
          <w:kern w:val="0"/>
          <w:szCs w:val="21"/>
          <w:lang w:eastAsia="zh-CN"/>
        </w:rPr>
        <w:t>中选人</w:t>
      </w:r>
      <w:r>
        <w:rPr>
          <w:rFonts w:ascii="宋体" w:hAnsi="宋体"/>
          <w:snapToGrid w:val="0"/>
          <w:kern w:val="0"/>
          <w:szCs w:val="21"/>
        </w:rPr>
        <w:t>应按</w:t>
      </w:r>
      <w:r>
        <w:rPr>
          <w:rFonts w:hint="eastAsia" w:ascii="宋体" w:hAnsi="宋体"/>
          <w:snapToGrid w:val="0"/>
          <w:kern w:val="0"/>
          <w:szCs w:val="21"/>
          <w:lang w:eastAsia="zh-CN"/>
        </w:rPr>
        <w:t>竞选人</w:t>
      </w:r>
      <w:r>
        <w:rPr>
          <w:rFonts w:ascii="宋体" w:hAnsi="宋体"/>
          <w:snapToGrid w:val="0"/>
          <w:kern w:val="0"/>
          <w:szCs w:val="21"/>
        </w:rPr>
        <w:t>须知前附表规定的金额、担保形式和</w:t>
      </w:r>
      <w:r>
        <w:rPr>
          <w:rFonts w:hint="eastAsia" w:ascii="宋体" w:hAnsi="宋体"/>
          <w:snapToGrid w:val="0"/>
          <w:kern w:val="0"/>
          <w:szCs w:val="21"/>
          <w:lang w:eastAsia="zh-CN"/>
        </w:rPr>
        <w:t>比选文件</w:t>
      </w:r>
      <w:r>
        <w:rPr>
          <w:rFonts w:ascii="宋体" w:hAnsi="宋体"/>
          <w:snapToGrid w:val="0"/>
          <w:kern w:val="0"/>
          <w:szCs w:val="21"/>
        </w:rPr>
        <w:t>第四章“合同条款及格式”规定的履约担保格式向</w:t>
      </w:r>
      <w:r>
        <w:rPr>
          <w:rFonts w:hint="eastAsia" w:ascii="宋体" w:hAnsi="宋体"/>
          <w:snapToGrid w:val="0"/>
          <w:kern w:val="0"/>
          <w:szCs w:val="21"/>
          <w:lang w:eastAsia="zh-CN"/>
        </w:rPr>
        <w:t>比选人</w:t>
      </w:r>
      <w:r>
        <w:rPr>
          <w:rFonts w:ascii="宋体" w:hAnsi="宋体"/>
          <w:snapToGrid w:val="0"/>
          <w:kern w:val="0"/>
          <w:szCs w:val="21"/>
        </w:rPr>
        <w:t>提交履约担保。联合体中标的，其履约担保由牵头人递交，并应符合</w:t>
      </w:r>
      <w:r>
        <w:rPr>
          <w:rFonts w:hint="eastAsia" w:ascii="宋体" w:hAnsi="宋体"/>
          <w:snapToGrid w:val="0"/>
          <w:kern w:val="0"/>
          <w:szCs w:val="21"/>
          <w:lang w:eastAsia="zh-CN"/>
        </w:rPr>
        <w:t>竞选人</w:t>
      </w:r>
      <w:r>
        <w:rPr>
          <w:rFonts w:ascii="宋体" w:hAnsi="宋体"/>
          <w:snapToGrid w:val="0"/>
          <w:kern w:val="0"/>
          <w:szCs w:val="21"/>
        </w:rPr>
        <w:t>须知前附表规定的金额、担保形式和</w:t>
      </w:r>
      <w:r>
        <w:rPr>
          <w:rFonts w:hint="eastAsia" w:ascii="宋体" w:hAnsi="宋体"/>
          <w:snapToGrid w:val="0"/>
          <w:kern w:val="0"/>
          <w:szCs w:val="21"/>
          <w:lang w:eastAsia="zh-CN"/>
        </w:rPr>
        <w:t>比选文件</w:t>
      </w:r>
      <w:r>
        <w:rPr>
          <w:rFonts w:ascii="宋体" w:hAnsi="宋体"/>
          <w:snapToGrid w:val="0"/>
          <w:kern w:val="0"/>
          <w:szCs w:val="21"/>
        </w:rPr>
        <w:t>第四章“合同条款及格式”规定的履约担保格式要求。</w:t>
      </w:r>
    </w:p>
    <w:p w14:paraId="6040722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7.3.2  </w:t>
      </w:r>
      <w:r>
        <w:rPr>
          <w:rFonts w:hint="eastAsia" w:ascii="宋体" w:hAnsi="宋体"/>
          <w:snapToGrid w:val="0"/>
          <w:kern w:val="0"/>
          <w:szCs w:val="21"/>
          <w:lang w:eastAsia="zh-CN"/>
        </w:rPr>
        <w:t>中选人</w:t>
      </w:r>
      <w:r>
        <w:rPr>
          <w:rFonts w:ascii="宋体" w:hAnsi="宋体"/>
          <w:snapToGrid w:val="0"/>
          <w:kern w:val="0"/>
          <w:szCs w:val="21"/>
        </w:rPr>
        <w:t>不能按本章第 7.3.1 项要求提交履约担保的，视为放弃中标，其</w:t>
      </w:r>
      <w:r>
        <w:rPr>
          <w:rFonts w:hint="eastAsia" w:ascii="宋体" w:hAnsi="宋体"/>
          <w:snapToGrid w:val="0"/>
          <w:kern w:val="0"/>
          <w:szCs w:val="21"/>
          <w:lang w:eastAsia="zh-CN"/>
        </w:rPr>
        <w:t>竞选保证金</w:t>
      </w:r>
      <w:r>
        <w:rPr>
          <w:rFonts w:hint="eastAsia" w:asciiTheme="minorEastAsia" w:hAnsiTheme="minorEastAsia" w:eastAsiaTheme="minorEastAsia"/>
          <w:color w:val="auto"/>
          <w:highlight w:val="none"/>
        </w:rPr>
        <w:t>以现金形式交纳的</w:t>
      </w:r>
      <w:r>
        <w:rPr>
          <w:rFonts w:ascii="宋体" w:hAnsi="宋体"/>
          <w:snapToGrid w:val="0"/>
          <w:kern w:val="0"/>
          <w:szCs w:val="21"/>
        </w:rPr>
        <w:t>不予退还</w:t>
      </w:r>
      <w:r>
        <w:rPr>
          <w:rFonts w:hint="eastAsia" w:asciiTheme="minorEastAsia" w:hAnsiTheme="minorEastAsia" w:eastAsiaTheme="minorEastAsia"/>
          <w:color w:val="auto"/>
          <w:highlight w:val="none"/>
        </w:rPr>
        <w:t>，以保函形式交纳的由保函开立人支付保函担保的与</w:t>
      </w:r>
      <w:r>
        <w:rPr>
          <w:rFonts w:hint="eastAsia" w:asciiTheme="minorEastAsia" w:hAnsiTheme="minorEastAsia" w:eastAsiaTheme="minorEastAsia"/>
          <w:color w:val="auto"/>
          <w:highlight w:val="none"/>
          <w:lang w:eastAsia="zh-CN"/>
        </w:rPr>
        <w:t>竞选保证金</w:t>
      </w:r>
      <w:r>
        <w:rPr>
          <w:rFonts w:hint="eastAsia" w:asciiTheme="minorEastAsia" w:hAnsiTheme="minorEastAsia" w:eastAsiaTheme="minorEastAsia"/>
          <w:color w:val="auto"/>
          <w:highlight w:val="none"/>
        </w:rPr>
        <w:t>等额的款项</w:t>
      </w:r>
      <w:r>
        <w:rPr>
          <w:rFonts w:ascii="宋体" w:hAnsi="宋体"/>
          <w:snapToGrid w:val="0"/>
          <w:kern w:val="0"/>
          <w:szCs w:val="21"/>
        </w:rPr>
        <w:t>，给</w:t>
      </w:r>
      <w:r>
        <w:rPr>
          <w:rFonts w:hint="eastAsia" w:ascii="宋体" w:hAnsi="宋体"/>
          <w:snapToGrid w:val="0"/>
          <w:kern w:val="0"/>
          <w:szCs w:val="21"/>
          <w:lang w:eastAsia="zh-CN"/>
        </w:rPr>
        <w:t>比选人</w:t>
      </w:r>
      <w:r>
        <w:rPr>
          <w:rFonts w:ascii="宋体" w:hAnsi="宋体"/>
          <w:snapToGrid w:val="0"/>
          <w:kern w:val="0"/>
          <w:szCs w:val="21"/>
        </w:rPr>
        <w:t>造成的损失超过</w:t>
      </w:r>
      <w:r>
        <w:rPr>
          <w:rFonts w:hint="eastAsia" w:ascii="宋体" w:hAnsi="宋体"/>
          <w:snapToGrid w:val="0"/>
          <w:kern w:val="0"/>
          <w:szCs w:val="21"/>
          <w:lang w:eastAsia="zh-CN"/>
        </w:rPr>
        <w:t>竞选保证金</w:t>
      </w:r>
      <w:r>
        <w:rPr>
          <w:rFonts w:ascii="宋体" w:hAnsi="宋体"/>
          <w:snapToGrid w:val="0"/>
          <w:kern w:val="0"/>
          <w:szCs w:val="21"/>
        </w:rPr>
        <w:t>数额的，</w:t>
      </w:r>
      <w:r>
        <w:rPr>
          <w:rFonts w:hint="eastAsia" w:ascii="宋体" w:hAnsi="宋体"/>
          <w:snapToGrid w:val="0"/>
          <w:kern w:val="0"/>
          <w:szCs w:val="21"/>
          <w:lang w:eastAsia="zh-CN"/>
        </w:rPr>
        <w:t>中选人</w:t>
      </w:r>
      <w:r>
        <w:rPr>
          <w:rFonts w:ascii="宋体" w:hAnsi="宋体"/>
          <w:snapToGrid w:val="0"/>
          <w:kern w:val="0"/>
          <w:szCs w:val="21"/>
        </w:rPr>
        <w:t>还应当对超过部分予以赔偿。</w:t>
      </w:r>
    </w:p>
    <w:p w14:paraId="5EA56F90">
      <w:pPr>
        <w:pStyle w:val="6"/>
        <w:snapToGrid w:val="0"/>
        <w:spacing w:before="0" w:after="0" w:line="360" w:lineRule="auto"/>
        <w:rPr>
          <w:rFonts w:ascii="宋体" w:hAnsi="宋体"/>
          <w:b w:val="0"/>
          <w:snapToGrid w:val="0"/>
          <w:sz w:val="24"/>
          <w:szCs w:val="24"/>
        </w:rPr>
      </w:pPr>
      <w:bookmarkStart w:id="474" w:name="_Toc430530477"/>
      <w:bookmarkStart w:id="475" w:name="_Toc509218752"/>
      <w:bookmarkStart w:id="476" w:name="_Toc287620727"/>
      <w:bookmarkStart w:id="477" w:name="_Toc200513168"/>
      <w:bookmarkStart w:id="478" w:name="_Toc20325"/>
      <w:bookmarkStart w:id="479" w:name="_Toc277082594"/>
      <w:bookmarkStart w:id="480" w:name="_Toc287607788"/>
      <w:bookmarkStart w:id="481" w:name="_Toc7280"/>
      <w:bookmarkStart w:id="482" w:name="_Toc224103359"/>
      <w:r>
        <w:rPr>
          <w:rFonts w:ascii="宋体" w:hAnsi="宋体"/>
          <w:b w:val="0"/>
          <w:snapToGrid w:val="0"/>
          <w:sz w:val="24"/>
          <w:szCs w:val="24"/>
        </w:rPr>
        <w:t>7.4  签订合同</w:t>
      </w:r>
      <w:bookmarkEnd w:id="474"/>
      <w:bookmarkEnd w:id="475"/>
      <w:bookmarkEnd w:id="476"/>
      <w:bookmarkEnd w:id="477"/>
      <w:bookmarkEnd w:id="478"/>
      <w:bookmarkEnd w:id="479"/>
      <w:bookmarkEnd w:id="480"/>
      <w:bookmarkEnd w:id="481"/>
      <w:bookmarkEnd w:id="482"/>
    </w:p>
    <w:p w14:paraId="7CE467F1">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hint="eastAsia" w:ascii="宋体" w:hAnsi="宋体"/>
          <w:snapToGrid w:val="0"/>
          <w:kern w:val="0"/>
          <w:szCs w:val="21"/>
        </w:rPr>
        <w:t xml:space="preserve"> </w:t>
      </w:r>
      <w:r>
        <w:rPr>
          <w:rFonts w:hint="eastAsia" w:ascii="宋体" w:hAnsi="宋体"/>
          <w:snapToGrid w:val="0"/>
          <w:kern w:val="0"/>
          <w:szCs w:val="21"/>
          <w:lang w:eastAsia="zh-CN"/>
        </w:rPr>
        <w:t>比选人</w:t>
      </w:r>
      <w:r>
        <w:rPr>
          <w:rFonts w:ascii="宋体" w:hAnsi="宋体"/>
          <w:snapToGrid w:val="0"/>
          <w:kern w:val="0"/>
          <w:szCs w:val="21"/>
        </w:rPr>
        <w:t>和</w:t>
      </w:r>
      <w:r>
        <w:rPr>
          <w:rFonts w:hint="eastAsia" w:ascii="宋体" w:hAnsi="宋体"/>
          <w:snapToGrid w:val="0"/>
          <w:kern w:val="0"/>
          <w:szCs w:val="21"/>
          <w:lang w:eastAsia="zh-CN"/>
        </w:rPr>
        <w:t>中选人</w:t>
      </w:r>
      <w:r>
        <w:rPr>
          <w:rFonts w:ascii="宋体" w:hAnsi="宋体"/>
          <w:snapToGrid w:val="0"/>
          <w:kern w:val="0"/>
          <w:szCs w:val="21"/>
        </w:rPr>
        <w:t>应当自</w:t>
      </w:r>
      <w:r>
        <w:rPr>
          <w:rFonts w:hint="eastAsia" w:ascii="宋体" w:hAnsi="宋体"/>
          <w:snapToGrid w:val="0"/>
          <w:kern w:val="0"/>
          <w:szCs w:val="21"/>
          <w:lang w:eastAsia="zh-CN"/>
        </w:rPr>
        <w:t>中选通知书</w:t>
      </w:r>
      <w:r>
        <w:rPr>
          <w:rFonts w:ascii="宋体" w:hAnsi="宋体"/>
          <w:snapToGrid w:val="0"/>
          <w:kern w:val="0"/>
          <w:szCs w:val="21"/>
        </w:rPr>
        <w:t>发出之日起 30 天内，根据</w:t>
      </w:r>
      <w:r>
        <w:rPr>
          <w:rFonts w:hint="eastAsia" w:ascii="宋体" w:hAnsi="宋体"/>
          <w:snapToGrid w:val="0"/>
          <w:kern w:val="0"/>
          <w:szCs w:val="21"/>
          <w:lang w:eastAsia="zh-CN"/>
        </w:rPr>
        <w:t>比选文件</w:t>
      </w:r>
      <w:r>
        <w:rPr>
          <w:rFonts w:ascii="宋体" w:hAnsi="宋体"/>
          <w:snapToGrid w:val="0"/>
          <w:kern w:val="0"/>
          <w:szCs w:val="21"/>
        </w:rPr>
        <w:t>和</w:t>
      </w:r>
      <w:r>
        <w:rPr>
          <w:rFonts w:hint="eastAsia" w:ascii="宋体" w:hAnsi="宋体"/>
          <w:snapToGrid w:val="0"/>
          <w:kern w:val="0"/>
          <w:szCs w:val="21"/>
          <w:lang w:eastAsia="zh-CN"/>
        </w:rPr>
        <w:t>中选人</w:t>
      </w:r>
      <w:r>
        <w:rPr>
          <w:rFonts w:ascii="宋体" w:hAnsi="宋体"/>
          <w:snapToGrid w:val="0"/>
          <w:kern w:val="0"/>
          <w:szCs w:val="21"/>
        </w:rPr>
        <w:t>的</w:t>
      </w:r>
      <w:r>
        <w:rPr>
          <w:rFonts w:hint="eastAsia" w:ascii="宋体" w:hAnsi="宋体"/>
          <w:snapToGrid w:val="0"/>
          <w:kern w:val="0"/>
          <w:szCs w:val="21"/>
          <w:lang w:eastAsia="zh-CN"/>
        </w:rPr>
        <w:t>竞选文件</w:t>
      </w:r>
      <w:r>
        <w:rPr>
          <w:rFonts w:ascii="宋体" w:hAnsi="宋体"/>
          <w:snapToGrid w:val="0"/>
          <w:kern w:val="0"/>
          <w:szCs w:val="21"/>
        </w:rPr>
        <w:t>订立书面合同。</w:t>
      </w:r>
      <w:r>
        <w:rPr>
          <w:rFonts w:hint="eastAsia" w:ascii="宋体" w:hAnsi="宋体"/>
          <w:snapToGrid w:val="0"/>
          <w:kern w:val="0"/>
          <w:szCs w:val="21"/>
          <w:lang w:eastAsia="zh-CN"/>
        </w:rPr>
        <w:t>中选人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w:t>
      </w:r>
      <w:r>
        <w:rPr>
          <w:rFonts w:hint="eastAsia" w:ascii="宋体" w:hAnsi="宋体"/>
          <w:snapToGrid w:val="0"/>
          <w:kern w:val="0"/>
          <w:szCs w:val="21"/>
          <w:lang w:eastAsia="zh-CN"/>
        </w:rPr>
        <w:t>比选人</w:t>
      </w:r>
      <w:r>
        <w:rPr>
          <w:rFonts w:hint="eastAsia" w:ascii="宋体" w:hAnsi="宋体"/>
          <w:snapToGrid w:val="0"/>
          <w:kern w:val="0"/>
          <w:szCs w:val="21"/>
        </w:rPr>
        <w:t>签订合同，在签订合同时向</w:t>
      </w:r>
      <w:r>
        <w:rPr>
          <w:rFonts w:hint="eastAsia" w:ascii="宋体" w:hAnsi="宋体"/>
          <w:snapToGrid w:val="0"/>
          <w:kern w:val="0"/>
          <w:szCs w:val="21"/>
          <w:lang w:eastAsia="zh-CN"/>
        </w:rPr>
        <w:t>比选人</w:t>
      </w:r>
      <w:r>
        <w:rPr>
          <w:rFonts w:hint="eastAsia" w:ascii="宋体" w:hAnsi="宋体"/>
          <w:snapToGrid w:val="0"/>
          <w:kern w:val="0"/>
          <w:szCs w:val="21"/>
        </w:rPr>
        <w:t>提出附加条件或者更改合同实质性内容</w:t>
      </w:r>
      <w:r>
        <w:rPr>
          <w:rFonts w:ascii="宋体" w:hAnsi="宋体"/>
          <w:snapToGrid w:val="0"/>
          <w:kern w:val="0"/>
          <w:szCs w:val="21"/>
        </w:rPr>
        <w:t>，</w:t>
      </w:r>
      <w:r>
        <w:rPr>
          <w:rFonts w:hint="eastAsia" w:ascii="宋体" w:hAnsi="宋体" w:cs="宋体"/>
          <w:szCs w:val="21"/>
        </w:rPr>
        <w:t>或不按照</w:t>
      </w:r>
      <w:r>
        <w:rPr>
          <w:rFonts w:hint="eastAsia" w:ascii="宋体" w:hAnsi="宋体" w:cs="宋体"/>
          <w:szCs w:val="21"/>
          <w:lang w:eastAsia="zh-CN"/>
        </w:rPr>
        <w:t>比选文件</w:t>
      </w:r>
      <w:r>
        <w:rPr>
          <w:rFonts w:hint="eastAsia" w:ascii="宋体" w:hAnsi="宋体" w:cs="宋体"/>
          <w:szCs w:val="21"/>
        </w:rPr>
        <w:t>要求提交履约保证金的，</w:t>
      </w:r>
      <w:r>
        <w:rPr>
          <w:rFonts w:hint="eastAsia" w:ascii="宋体" w:hAnsi="宋体"/>
          <w:snapToGrid w:val="0"/>
          <w:kern w:val="0"/>
          <w:szCs w:val="21"/>
          <w:lang w:eastAsia="zh-CN"/>
        </w:rPr>
        <w:t>比选人</w:t>
      </w:r>
      <w:r>
        <w:rPr>
          <w:rFonts w:ascii="宋体" w:hAnsi="宋体"/>
          <w:snapToGrid w:val="0"/>
          <w:kern w:val="0"/>
          <w:szCs w:val="21"/>
        </w:rPr>
        <w:t>取消其中标资格，其</w:t>
      </w:r>
      <w:r>
        <w:rPr>
          <w:rFonts w:hint="eastAsia" w:ascii="宋体" w:hAnsi="宋体"/>
          <w:snapToGrid w:val="0"/>
          <w:kern w:val="0"/>
          <w:szCs w:val="21"/>
          <w:lang w:eastAsia="zh-CN"/>
        </w:rPr>
        <w:t>竞选保证金</w:t>
      </w:r>
      <w:r>
        <w:rPr>
          <w:rFonts w:hint="eastAsia" w:ascii="宋体" w:hAnsi="宋体"/>
          <w:snapToGrid w:val="0"/>
          <w:kern w:val="0"/>
          <w:szCs w:val="21"/>
        </w:rPr>
        <w:t>以现金形式</w:t>
      </w:r>
      <w:r>
        <w:rPr>
          <w:rFonts w:hint="eastAsia" w:ascii="宋体" w:hAnsi="宋体"/>
          <w:snapToGrid w:val="0"/>
          <w:kern w:val="0"/>
          <w:szCs w:val="21"/>
          <w:lang w:eastAsia="zh-CN"/>
        </w:rPr>
        <w:t>交纳</w:t>
      </w:r>
      <w:r>
        <w:rPr>
          <w:rFonts w:hint="eastAsia" w:ascii="宋体" w:hAnsi="宋体"/>
          <w:snapToGrid w:val="0"/>
          <w:kern w:val="0"/>
          <w:szCs w:val="21"/>
        </w:rPr>
        <w:t>的</w:t>
      </w:r>
      <w:r>
        <w:rPr>
          <w:rFonts w:ascii="宋体" w:hAnsi="宋体"/>
          <w:snapToGrid w:val="0"/>
          <w:kern w:val="0"/>
          <w:szCs w:val="21"/>
        </w:rPr>
        <w:t>不予退还</w:t>
      </w:r>
      <w:r>
        <w:rPr>
          <w:rFonts w:hint="eastAsia" w:ascii="宋体" w:hAnsi="宋体"/>
          <w:snapToGrid w:val="0"/>
          <w:kern w:val="0"/>
          <w:szCs w:val="21"/>
        </w:rPr>
        <w:t>，以保函形式</w:t>
      </w:r>
      <w:r>
        <w:rPr>
          <w:rFonts w:hint="eastAsia" w:ascii="宋体" w:hAnsi="宋体"/>
          <w:snapToGrid w:val="0"/>
          <w:kern w:val="0"/>
          <w:szCs w:val="21"/>
          <w:lang w:eastAsia="zh-CN"/>
        </w:rPr>
        <w:t>交纳</w:t>
      </w:r>
      <w:r>
        <w:rPr>
          <w:rFonts w:hint="eastAsia" w:ascii="宋体" w:hAnsi="宋体"/>
          <w:snapToGrid w:val="0"/>
          <w:kern w:val="0"/>
          <w:szCs w:val="21"/>
        </w:rPr>
        <w:t>的由保函开立人支付保函担保的与</w:t>
      </w:r>
      <w:r>
        <w:rPr>
          <w:rFonts w:hint="eastAsia" w:ascii="宋体" w:hAnsi="宋体"/>
          <w:snapToGrid w:val="0"/>
          <w:kern w:val="0"/>
          <w:szCs w:val="21"/>
          <w:lang w:eastAsia="zh-CN"/>
        </w:rPr>
        <w:t>竞选保证金</w:t>
      </w:r>
      <w:r>
        <w:rPr>
          <w:rFonts w:hint="eastAsia" w:ascii="宋体" w:hAnsi="宋体"/>
          <w:snapToGrid w:val="0"/>
          <w:kern w:val="0"/>
          <w:szCs w:val="21"/>
        </w:rPr>
        <w:t>等额的款项</w:t>
      </w:r>
      <w:r>
        <w:rPr>
          <w:rFonts w:ascii="宋体" w:hAnsi="宋体"/>
          <w:snapToGrid w:val="0"/>
          <w:kern w:val="0"/>
          <w:szCs w:val="21"/>
        </w:rPr>
        <w:t>；给</w:t>
      </w:r>
      <w:r>
        <w:rPr>
          <w:rFonts w:hint="eastAsia" w:ascii="宋体" w:hAnsi="宋体"/>
          <w:snapToGrid w:val="0"/>
          <w:kern w:val="0"/>
          <w:szCs w:val="21"/>
          <w:lang w:eastAsia="zh-CN"/>
        </w:rPr>
        <w:t>比选人</w:t>
      </w:r>
      <w:r>
        <w:rPr>
          <w:rFonts w:ascii="宋体" w:hAnsi="宋体"/>
          <w:snapToGrid w:val="0"/>
          <w:kern w:val="0"/>
          <w:szCs w:val="21"/>
        </w:rPr>
        <w:t>造成的损失超过</w:t>
      </w:r>
      <w:r>
        <w:rPr>
          <w:rFonts w:hint="eastAsia" w:ascii="宋体" w:hAnsi="宋体"/>
          <w:snapToGrid w:val="0"/>
          <w:kern w:val="0"/>
          <w:szCs w:val="21"/>
          <w:lang w:eastAsia="zh-CN"/>
        </w:rPr>
        <w:t>竞选保证金</w:t>
      </w:r>
      <w:r>
        <w:rPr>
          <w:rFonts w:ascii="宋体" w:hAnsi="宋体"/>
          <w:snapToGrid w:val="0"/>
          <w:kern w:val="0"/>
          <w:szCs w:val="21"/>
        </w:rPr>
        <w:t>数额的，</w:t>
      </w:r>
      <w:r>
        <w:rPr>
          <w:rFonts w:hint="eastAsia" w:ascii="宋体" w:hAnsi="宋体"/>
          <w:snapToGrid w:val="0"/>
          <w:kern w:val="0"/>
          <w:szCs w:val="21"/>
          <w:lang w:eastAsia="zh-CN"/>
        </w:rPr>
        <w:t>中选人</w:t>
      </w:r>
      <w:r>
        <w:rPr>
          <w:rFonts w:ascii="宋体" w:hAnsi="宋体"/>
          <w:snapToGrid w:val="0"/>
          <w:kern w:val="0"/>
          <w:szCs w:val="21"/>
        </w:rPr>
        <w:t>还应当对超过部分予以赔偿。</w:t>
      </w:r>
    </w:p>
    <w:p w14:paraId="46D4CE1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w:t>
      </w:r>
      <w:r>
        <w:rPr>
          <w:rFonts w:hint="eastAsia" w:ascii="宋体" w:hAnsi="宋体"/>
          <w:snapToGrid w:val="0"/>
          <w:kern w:val="0"/>
          <w:szCs w:val="21"/>
          <w:lang w:eastAsia="zh-CN"/>
        </w:rPr>
        <w:t>中选通知书</w:t>
      </w:r>
      <w:r>
        <w:rPr>
          <w:rFonts w:ascii="宋体" w:hAnsi="宋体"/>
          <w:snapToGrid w:val="0"/>
          <w:kern w:val="0"/>
          <w:szCs w:val="21"/>
        </w:rPr>
        <w:t>后，</w:t>
      </w:r>
      <w:r>
        <w:rPr>
          <w:rFonts w:hint="eastAsia" w:ascii="宋体" w:hAnsi="宋体"/>
          <w:snapToGrid w:val="0"/>
          <w:kern w:val="0"/>
          <w:szCs w:val="21"/>
          <w:lang w:eastAsia="zh-CN"/>
        </w:rPr>
        <w:t>比选人</w:t>
      </w:r>
      <w:r>
        <w:rPr>
          <w:rFonts w:ascii="宋体" w:hAnsi="宋体"/>
          <w:snapToGrid w:val="0"/>
          <w:kern w:val="0"/>
          <w:szCs w:val="21"/>
        </w:rPr>
        <w:t>无正当理由拒签合同的，</w:t>
      </w:r>
      <w:r>
        <w:rPr>
          <w:rFonts w:hint="eastAsia" w:ascii="宋体" w:hAnsi="宋体"/>
          <w:snapToGrid w:val="0"/>
          <w:kern w:val="0"/>
          <w:szCs w:val="21"/>
          <w:lang w:eastAsia="zh-CN"/>
        </w:rPr>
        <w:t>比选人</w:t>
      </w:r>
      <w:r>
        <w:rPr>
          <w:rFonts w:ascii="宋体" w:hAnsi="宋体"/>
          <w:snapToGrid w:val="0"/>
          <w:kern w:val="0"/>
          <w:szCs w:val="21"/>
        </w:rPr>
        <w:t>向</w:t>
      </w:r>
      <w:r>
        <w:rPr>
          <w:rFonts w:hint="eastAsia" w:ascii="宋体" w:hAnsi="宋体"/>
          <w:snapToGrid w:val="0"/>
          <w:kern w:val="0"/>
          <w:szCs w:val="21"/>
          <w:lang w:eastAsia="zh-CN"/>
        </w:rPr>
        <w:t>中选人</w:t>
      </w:r>
      <w:r>
        <w:rPr>
          <w:rFonts w:ascii="宋体" w:hAnsi="宋体"/>
          <w:snapToGrid w:val="0"/>
          <w:kern w:val="0"/>
          <w:szCs w:val="21"/>
        </w:rPr>
        <w:t>退还</w:t>
      </w:r>
      <w:r>
        <w:rPr>
          <w:rFonts w:hint="eastAsia" w:ascii="宋体" w:hAnsi="宋体"/>
          <w:snapToGrid w:val="0"/>
          <w:kern w:val="0"/>
          <w:szCs w:val="21"/>
          <w:lang w:eastAsia="zh-CN"/>
        </w:rPr>
        <w:t>竞选保证金</w:t>
      </w:r>
      <w:r>
        <w:rPr>
          <w:rFonts w:ascii="宋体" w:hAnsi="宋体"/>
          <w:snapToGrid w:val="0"/>
          <w:kern w:val="0"/>
          <w:szCs w:val="21"/>
        </w:rPr>
        <w:t>；给</w:t>
      </w:r>
      <w:r>
        <w:rPr>
          <w:rFonts w:hint="eastAsia" w:ascii="宋体" w:hAnsi="宋体"/>
          <w:snapToGrid w:val="0"/>
          <w:kern w:val="0"/>
          <w:szCs w:val="21"/>
          <w:lang w:eastAsia="zh-CN"/>
        </w:rPr>
        <w:t>中选人</w:t>
      </w:r>
      <w:r>
        <w:rPr>
          <w:rFonts w:ascii="宋体" w:hAnsi="宋体"/>
          <w:snapToGrid w:val="0"/>
          <w:kern w:val="0"/>
          <w:szCs w:val="21"/>
        </w:rPr>
        <w:t>造成损失的，还应当赔偿损失。</w:t>
      </w:r>
    </w:p>
    <w:p w14:paraId="3D87CE1C">
      <w:pPr>
        <w:pStyle w:val="5"/>
        <w:spacing w:before="0" w:after="0" w:line="360" w:lineRule="auto"/>
        <w:rPr>
          <w:rFonts w:ascii="宋体" w:hAnsi="宋体"/>
          <w:b w:val="0"/>
          <w:snapToGrid w:val="0"/>
        </w:rPr>
      </w:pPr>
      <w:bookmarkStart w:id="483" w:name="_Toc224103360"/>
      <w:bookmarkStart w:id="484" w:name="_Toc287607789"/>
      <w:bookmarkStart w:id="485" w:name="_Toc23787"/>
      <w:bookmarkStart w:id="486" w:name="_Toc277082595"/>
      <w:bookmarkStart w:id="487" w:name="_Toc17287"/>
      <w:bookmarkStart w:id="488" w:name="_Toc509218753"/>
      <w:bookmarkStart w:id="489" w:name="_Toc200513169"/>
      <w:bookmarkStart w:id="490" w:name="_Toc287620728"/>
      <w:bookmarkStart w:id="491" w:name="_Toc430530478"/>
      <w:r>
        <w:rPr>
          <w:rFonts w:ascii="宋体" w:hAnsi="宋体"/>
          <w:b w:val="0"/>
          <w:snapToGrid w:val="0"/>
        </w:rPr>
        <w:t>8.  重新招标和不再招标</w:t>
      </w:r>
      <w:bookmarkEnd w:id="483"/>
      <w:bookmarkEnd w:id="484"/>
      <w:bookmarkEnd w:id="485"/>
      <w:bookmarkEnd w:id="486"/>
      <w:bookmarkEnd w:id="487"/>
      <w:bookmarkEnd w:id="488"/>
      <w:bookmarkEnd w:id="489"/>
      <w:bookmarkEnd w:id="490"/>
      <w:bookmarkEnd w:id="491"/>
    </w:p>
    <w:p w14:paraId="4B1F350E">
      <w:pPr>
        <w:pStyle w:val="6"/>
        <w:snapToGrid w:val="0"/>
        <w:spacing w:before="0" w:after="0" w:line="360" w:lineRule="auto"/>
        <w:rPr>
          <w:rFonts w:ascii="宋体" w:hAnsi="宋体"/>
          <w:b w:val="0"/>
          <w:snapToGrid w:val="0"/>
          <w:sz w:val="24"/>
          <w:szCs w:val="24"/>
        </w:rPr>
      </w:pPr>
      <w:bookmarkStart w:id="492" w:name="_Toc224103361"/>
      <w:bookmarkStart w:id="493" w:name="_Toc430530479"/>
      <w:bookmarkStart w:id="494" w:name="_Toc509218754"/>
      <w:bookmarkStart w:id="495" w:name="_Toc287607790"/>
      <w:bookmarkStart w:id="496" w:name="_Toc200513170"/>
      <w:bookmarkStart w:id="497" w:name="_Toc287620729"/>
      <w:bookmarkStart w:id="498" w:name="_Toc277082596"/>
      <w:bookmarkStart w:id="499" w:name="_Toc7586"/>
      <w:bookmarkStart w:id="500" w:name="_Toc26499"/>
      <w:r>
        <w:rPr>
          <w:rFonts w:ascii="宋体" w:hAnsi="宋体"/>
          <w:b w:val="0"/>
          <w:snapToGrid w:val="0"/>
          <w:sz w:val="24"/>
          <w:szCs w:val="24"/>
        </w:rPr>
        <w:t>8.1  重新招标</w:t>
      </w:r>
      <w:bookmarkEnd w:id="492"/>
      <w:bookmarkEnd w:id="493"/>
      <w:bookmarkEnd w:id="494"/>
      <w:bookmarkEnd w:id="495"/>
      <w:bookmarkEnd w:id="496"/>
      <w:bookmarkEnd w:id="497"/>
      <w:bookmarkEnd w:id="498"/>
      <w:r>
        <w:rPr>
          <w:rFonts w:hint="eastAsia" w:ascii="宋体" w:hAnsi="宋体"/>
          <w:b w:val="0"/>
          <w:snapToGrid w:val="0"/>
          <w:sz w:val="24"/>
          <w:szCs w:val="24"/>
        </w:rPr>
        <w:t>的情形</w:t>
      </w:r>
      <w:bookmarkEnd w:id="499"/>
      <w:bookmarkEnd w:id="500"/>
    </w:p>
    <w:p w14:paraId="74E6A28F">
      <w:pPr>
        <w:autoSpaceDE w:val="0"/>
        <w:autoSpaceDN w:val="0"/>
        <w:adjustRightInd w:val="0"/>
        <w:snapToGrid w:val="0"/>
        <w:spacing w:line="360" w:lineRule="auto"/>
        <w:ind w:firstLine="420" w:firstLineChars="200"/>
        <w:rPr>
          <w:rFonts w:ascii="宋体" w:hAnsi="宋体"/>
          <w:snapToGrid w:val="0"/>
          <w:kern w:val="0"/>
          <w:szCs w:val="21"/>
        </w:rPr>
      </w:pPr>
      <w:bookmarkStart w:id="501" w:name="OLE_LINK5"/>
      <w:r>
        <w:rPr>
          <w:rFonts w:hint="eastAsia" w:ascii="宋体" w:hAnsi="宋体"/>
          <w:snapToGrid w:val="0"/>
          <w:kern w:val="0"/>
          <w:szCs w:val="21"/>
        </w:rPr>
        <w:t>重新招标的情形：</w:t>
      </w:r>
      <w:r>
        <w:rPr>
          <w:rFonts w:ascii="宋体" w:hAnsi="宋体"/>
          <w:snapToGrid w:val="0"/>
          <w:kern w:val="0"/>
          <w:szCs w:val="21"/>
        </w:rPr>
        <w:t>见</w:t>
      </w:r>
      <w:r>
        <w:rPr>
          <w:rFonts w:hint="eastAsia" w:ascii="宋体" w:hAnsi="宋体"/>
          <w:snapToGrid w:val="0"/>
          <w:kern w:val="0"/>
          <w:szCs w:val="21"/>
          <w:lang w:eastAsia="zh-CN"/>
        </w:rPr>
        <w:t>竞选人</w:t>
      </w:r>
      <w:r>
        <w:rPr>
          <w:rFonts w:ascii="宋体" w:hAnsi="宋体"/>
          <w:snapToGrid w:val="0"/>
          <w:kern w:val="0"/>
          <w:szCs w:val="21"/>
        </w:rPr>
        <w:t>须知前附表</w:t>
      </w:r>
      <w:r>
        <w:rPr>
          <w:rFonts w:hint="eastAsia" w:ascii="宋体" w:hAnsi="宋体"/>
          <w:snapToGrid w:val="0"/>
          <w:kern w:val="0"/>
          <w:szCs w:val="21"/>
        </w:rPr>
        <w:t>。</w:t>
      </w:r>
      <w:bookmarkEnd w:id="501"/>
    </w:p>
    <w:p w14:paraId="63C7EEC8">
      <w:pPr>
        <w:pStyle w:val="6"/>
        <w:snapToGrid w:val="0"/>
        <w:spacing w:before="0" w:after="0" w:line="360" w:lineRule="auto"/>
        <w:rPr>
          <w:rFonts w:ascii="宋体" w:hAnsi="宋体"/>
          <w:b w:val="0"/>
          <w:snapToGrid w:val="0"/>
          <w:sz w:val="24"/>
          <w:szCs w:val="24"/>
        </w:rPr>
      </w:pPr>
      <w:bookmarkStart w:id="502" w:name="_Toc430530480"/>
      <w:bookmarkStart w:id="503" w:name="_Toc287620730"/>
      <w:bookmarkStart w:id="504" w:name="_Toc277082597"/>
      <w:bookmarkStart w:id="505" w:name="_Toc224103362"/>
      <w:bookmarkStart w:id="506" w:name="_Toc509218755"/>
      <w:bookmarkStart w:id="507" w:name="_Toc22064"/>
      <w:bookmarkStart w:id="508" w:name="_Toc287607791"/>
      <w:bookmarkStart w:id="509" w:name="_Toc31902"/>
      <w:bookmarkStart w:id="510" w:name="_Toc200513171"/>
      <w:r>
        <w:rPr>
          <w:rFonts w:ascii="宋体" w:hAnsi="宋体"/>
          <w:b w:val="0"/>
          <w:snapToGrid w:val="0"/>
          <w:sz w:val="24"/>
          <w:szCs w:val="24"/>
        </w:rPr>
        <w:t xml:space="preserve">8.2  </w:t>
      </w:r>
      <w:r>
        <w:rPr>
          <w:rFonts w:hint="eastAsia" w:ascii="宋体" w:hAnsi="宋体"/>
          <w:b w:val="0"/>
          <w:snapToGrid w:val="0"/>
          <w:sz w:val="24"/>
          <w:szCs w:val="24"/>
        </w:rPr>
        <w:t>重新</w:t>
      </w:r>
      <w:r>
        <w:rPr>
          <w:rFonts w:ascii="宋体" w:hAnsi="宋体"/>
          <w:b w:val="0"/>
          <w:snapToGrid w:val="0"/>
          <w:sz w:val="24"/>
          <w:szCs w:val="24"/>
        </w:rPr>
        <w:t>招标和不再招标</w:t>
      </w:r>
      <w:bookmarkEnd w:id="502"/>
      <w:bookmarkEnd w:id="503"/>
      <w:bookmarkEnd w:id="504"/>
      <w:bookmarkEnd w:id="505"/>
      <w:bookmarkEnd w:id="506"/>
      <w:bookmarkEnd w:id="507"/>
      <w:bookmarkEnd w:id="508"/>
      <w:bookmarkEnd w:id="509"/>
      <w:bookmarkEnd w:id="510"/>
    </w:p>
    <w:p w14:paraId="5F9BF902">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重新招标的</w:t>
      </w:r>
      <w:r>
        <w:rPr>
          <w:rFonts w:hint="eastAsia" w:ascii="宋体" w:hAnsi="宋体"/>
          <w:snapToGrid w:val="0"/>
          <w:kern w:val="0"/>
          <w:szCs w:val="21"/>
          <w:lang w:eastAsia="zh-CN"/>
        </w:rPr>
        <w:t>竞选人</w:t>
      </w:r>
      <w:r>
        <w:rPr>
          <w:rFonts w:hint="eastAsia" w:ascii="宋体" w:hAnsi="宋体"/>
          <w:snapToGrid w:val="0"/>
          <w:kern w:val="0"/>
          <w:szCs w:val="21"/>
        </w:rPr>
        <w:t>仍然少于三个的，按照招标投标法律法规规定的程序开标和评标。重新招标经评审有有效</w:t>
      </w:r>
      <w:r>
        <w:rPr>
          <w:rFonts w:hint="eastAsia" w:ascii="宋体" w:hAnsi="宋体"/>
          <w:snapToGrid w:val="0"/>
          <w:kern w:val="0"/>
          <w:szCs w:val="21"/>
          <w:lang w:eastAsia="zh-CN"/>
        </w:rPr>
        <w:t>竞选人</w:t>
      </w:r>
      <w:r>
        <w:rPr>
          <w:rFonts w:hint="eastAsia" w:ascii="宋体" w:hAnsi="宋体"/>
          <w:snapToGrid w:val="0"/>
          <w:kern w:val="0"/>
          <w:szCs w:val="21"/>
        </w:rPr>
        <w:t>的，应当依法确定</w:t>
      </w:r>
      <w:r>
        <w:rPr>
          <w:rFonts w:hint="eastAsia" w:ascii="宋体" w:hAnsi="宋体"/>
          <w:snapToGrid w:val="0"/>
          <w:kern w:val="0"/>
          <w:szCs w:val="21"/>
          <w:lang w:eastAsia="zh-CN"/>
        </w:rPr>
        <w:t>中选候选人</w:t>
      </w:r>
      <w:r>
        <w:rPr>
          <w:rFonts w:hint="eastAsia" w:ascii="宋体" w:hAnsi="宋体"/>
          <w:snapToGrid w:val="0"/>
          <w:kern w:val="0"/>
          <w:szCs w:val="21"/>
        </w:rPr>
        <w:t>；无有效</w:t>
      </w:r>
      <w:r>
        <w:rPr>
          <w:rFonts w:hint="eastAsia" w:ascii="宋体" w:hAnsi="宋体"/>
          <w:snapToGrid w:val="0"/>
          <w:kern w:val="0"/>
          <w:szCs w:val="21"/>
          <w:lang w:eastAsia="zh-CN"/>
        </w:rPr>
        <w:t>竞选人</w:t>
      </w:r>
      <w:r>
        <w:rPr>
          <w:rFonts w:hint="eastAsia" w:ascii="宋体" w:hAnsi="宋体"/>
          <w:snapToGrid w:val="0"/>
          <w:kern w:val="0"/>
          <w:szCs w:val="21"/>
        </w:rPr>
        <w:t>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14:paraId="1652C309">
      <w:pPr>
        <w:pStyle w:val="5"/>
        <w:spacing w:before="0" w:after="0" w:line="360" w:lineRule="auto"/>
        <w:rPr>
          <w:rFonts w:ascii="宋体" w:hAnsi="宋体"/>
          <w:b w:val="0"/>
          <w:snapToGrid w:val="0"/>
        </w:rPr>
      </w:pPr>
      <w:bookmarkStart w:id="511" w:name="_Toc277082598"/>
      <w:bookmarkStart w:id="512" w:name="_Toc224103363"/>
      <w:bookmarkStart w:id="513" w:name="_Toc287607792"/>
      <w:bookmarkStart w:id="514" w:name="_Toc287620731"/>
      <w:bookmarkStart w:id="515" w:name="_Toc509218756"/>
      <w:bookmarkStart w:id="516" w:name="_Toc9979"/>
      <w:bookmarkStart w:id="517" w:name="_Toc430530481"/>
      <w:bookmarkStart w:id="518" w:name="_Toc200513172"/>
      <w:bookmarkStart w:id="519" w:name="_Toc17771"/>
      <w:r>
        <w:rPr>
          <w:rFonts w:ascii="宋体" w:hAnsi="宋体"/>
          <w:b w:val="0"/>
          <w:snapToGrid w:val="0"/>
        </w:rPr>
        <w:t>9.  纪律和监督</w:t>
      </w:r>
      <w:bookmarkEnd w:id="511"/>
      <w:bookmarkEnd w:id="512"/>
      <w:bookmarkEnd w:id="513"/>
      <w:bookmarkEnd w:id="514"/>
      <w:bookmarkEnd w:id="515"/>
      <w:bookmarkEnd w:id="516"/>
      <w:bookmarkEnd w:id="517"/>
      <w:bookmarkEnd w:id="518"/>
      <w:bookmarkEnd w:id="519"/>
    </w:p>
    <w:p w14:paraId="5082F660">
      <w:pPr>
        <w:pStyle w:val="6"/>
        <w:snapToGrid w:val="0"/>
        <w:spacing w:before="0" w:after="0" w:line="360" w:lineRule="auto"/>
        <w:rPr>
          <w:rFonts w:ascii="宋体" w:hAnsi="宋体"/>
          <w:b w:val="0"/>
          <w:snapToGrid w:val="0"/>
          <w:sz w:val="24"/>
          <w:szCs w:val="24"/>
        </w:rPr>
      </w:pPr>
      <w:bookmarkStart w:id="520" w:name="_Toc28850"/>
      <w:bookmarkStart w:id="521" w:name="_Toc224103364"/>
      <w:bookmarkStart w:id="522" w:name="_Toc509218757"/>
      <w:bookmarkStart w:id="523" w:name="_Toc430530482"/>
      <w:bookmarkStart w:id="524" w:name="_Toc17810"/>
      <w:bookmarkStart w:id="525" w:name="_Toc277082599"/>
      <w:bookmarkStart w:id="526" w:name="_Toc287620732"/>
      <w:bookmarkStart w:id="527" w:name="_Toc287607793"/>
      <w:bookmarkStart w:id="528" w:name="_Toc200513173"/>
      <w:r>
        <w:rPr>
          <w:rFonts w:ascii="宋体" w:hAnsi="宋体"/>
          <w:b w:val="0"/>
          <w:snapToGrid w:val="0"/>
          <w:sz w:val="24"/>
          <w:szCs w:val="24"/>
        </w:rPr>
        <w:t>9.1  对</w:t>
      </w:r>
      <w:r>
        <w:rPr>
          <w:rFonts w:hint="eastAsia" w:ascii="宋体" w:hAnsi="宋体"/>
          <w:b w:val="0"/>
          <w:snapToGrid w:val="0"/>
          <w:sz w:val="24"/>
          <w:szCs w:val="24"/>
          <w:lang w:eastAsia="zh-CN"/>
        </w:rPr>
        <w:t>比选人</w:t>
      </w:r>
      <w:r>
        <w:rPr>
          <w:rFonts w:ascii="宋体" w:hAnsi="宋体"/>
          <w:b w:val="0"/>
          <w:snapToGrid w:val="0"/>
          <w:sz w:val="24"/>
          <w:szCs w:val="24"/>
        </w:rPr>
        <w:t>的纪律要求</w:t>
      </w:r>
      <w:bookmarkEnd w:id="520"/>
      <w:bookmarkEnd w:id="521"/>
      <w:bookmarkEnd w:id="522"/>
      <w:bookmarkEnd w:id="523"/>
      <w:bookmarkEnd w:id="524"/>
      <w:bookmarkEnd w:id="525"/>
      <w:bookmarkEnd w:id="526"/>
      <w:bookmarkEnd w:id="527"/>
      <w:bookmarkEnd w:id="528"/>
    </w:p>
    <w:p w14:paraId="7D201DBE">
      <w:pPr>
        <w:autoSpaceDE w:val="0"/>
        <w:autoSpaceDN w:val="0"/>
        <w:adjustRightInd w:val="0"/>
        <w:snapToGrid w:val="0"/>
        <w:spacing w:line="360" w:lineRule="auto"/>
        <w:ind w:firstLine="420"/>
        <w:rPr>
          <w:rFonts w:ascii="宋体" w:hAnsi="宋体"/>
        </w:rPr>
      </w:pPr>
      <w:r>
        <w:rPr>
          <w:rFonts w:hint="eastAsia" w:ascii="宋体" w:hAnsi="宋体"/>
          <w:snapToGrid w:val="0"/>
          <w:kern w:val="0"/>
          <w:szCs w:val="21"/>
          <w:lang w:eastAsia="zh-CN"/>
        </w:rPr>
        <w:t>比选人</w:t>
      </w:r>
      <w:r>
        <w:rPr>
          <w:rFonts w:ascii="宋体" w:hAnsi="宋体"/>
          <w:snapToGrid w:val="0"/>
          <w:kern w:val="0"/>
          <w:szCs w:val="21"/>
        </w:rPr>
        <w:t>不得泄漏招标投标活动中应当保密的情况和资料，不得与</w:t>
      </w:r>
      <w:r>
        <w:rPr>
          <w:rFonts w:hint="eastAsia" w:ascii="宋体" w:hAnsi="宋体"/>
          <w:snapToGrid w:val="0"/>
          <w:kern w:val="0"/>
          <w:szCs w:val="21"/>
          <w:lang w:eastAsia="zh-CN"/>
        </w:rPr>
        <w:t>竞选人</w:t>
      </w:r>
      <w:r>
        <w:rPr>
          <w:rFonts w:ascii="宋体" w:hAnsi="宋体"/>
          <w:snapToGrid w:val="0"/>
          <w:kern w:val="0"/>
          <w:szCs w:val="21"/>
        </w:rPr>
        <w:t>串通损害国家利益、社会公共利益或者他人合法权益，</w:t>
      </w:r>
      <w:r>
        <w:rPr>
          <w:rFonts w:ascii="宋体" w:hAnsi="宋体"/>
        </w:rPr>
        <w:t>禁止</w:t>
      </w:r>
      <w:r>
        <w:rPr>
          <w:rFonts w:hint="eastAsia" w:ascii="宋体" w:hAnsi="宋体"/>
          <w:lang w:eastAsia="zh-CN"/>
        </w:rPr>
        <w:t>比选人</w:t>
      </w:r>
      <w:r>
        <w:rPr>
          <w:rFonts w:ascii="宋体" w:hAnsi="宋体"/>
        </w:rPr>
        <w:t>与</w:t>
      </w:r>
      <w:r>
        <w:rPr>
          <w:rFonts w:hint="eastAsia" w:ascii="宋体" w:hAnsi="宋体"/>
          <w:lang w:eastAsia="zh-CN"/>
        </w:rPr>
        <w:t>竞选人</w:t>
      </w:r>
      <w:r>
        <w:rPr>
          <w:rFonts w:ascii="宋体" w:hAnsi="宋体"/>
        </w:rPr>
        <w:t>串通投标。</w:t>
      </w:r>
    </w:p>
    <w:p w14:paraId="14D2D777">
      <w:pPr>
        <w:autoSpaceDE w:val="0"/>
        <w:autoSpaceDN w:val="0"/>
        <w:adjustRightInd w:val="0"/>
        <w:snapToGrid w:val="0"/>
        <w:spacing w:line="360" w:lineRule="auto"/>
        <w:ind w:firstLine="420"/>
        <w:rPr>
          <w:rFonts w:ascii="宋体" w:hAnsi="宋体"/>
        </w:rPr>
      </w:pPr>
      <w:r>
        <w:rPr>
          <w:rFonts w:ascii="宋体" w:hAnsi="宋体"/>
        </w:rPr>
        <w:t>有下列情形之一的，属于</w:t>
      </w:r>
      <w:r>
        <w:rPr>
          <w:rFonts w:hint="eastAsia" w:ascii="宋体" w:hAnsi="宋体"/>
          <w:lang w:eastAsia="zh-CN"/>
        </w:rPr>
        <w:t>比选人</w:t>
      </w:r>
      <w:r>
        <w:rPr>
          <w:rFonts w:ascii="宋体" w:hAnsi="宋体"/>
        </w:rPr>
        <w:t>与</w:t>
      </w:r>
      <w:r>
        <w:rPr>
          <w:rFonts w:hint="eastAsia" w:ascii="宋体" w:hAnsi="宋体"/>
          <w:lang w:eastAsia="zh-CN"/>
        </w:rPr>
        <w:t>竞选人</w:t>
      </w:r>
      <w:r>
        <w:rPr>
          <w:rFonts w:ascii="宋体" w:hAnsi="宋体"/>
        </w:rPr>
        <w:t>串通投标：</w:t>
      </w:r>
    </w:p>
    <w:p w14:paraId="27E35092">
      <w:pPr>
        <w:autoSpaceDE w:val="0"/>
        <w:autoSpaceDN w:val="0"/>
        <w:adjustRightInd w:val="0"/>
        <w:snapToGrid w:val="0"/>
        <w:spacing w:line="360" w:lineRule="auto"/>
        <w:ind w:firstLine="420"/>
        <w:rPr>
          <w:rFonts w:ascii="宋体" w:hAnsi="宋体"/>
        </w:rPr>
      </w:pPr>
      <w:r>
        <w:rPr>
          <w:rFonts w:ascii="宋体" w:hAnsi="宋体"/>
        </w:rPr>
        <w:t>（1）</w:t>
      </w:r>
      <w:r>
        <w:rPr>
          <w:rFonts w:hint="eastAsia" w:ascii="宋体" w:hAnsi="宋体"/>
          <w:lang w:eastAsia="zh-CN"/>
        </w:rPr>
        <w:t>比选人</w:t>
      </w:r>
      <w:r>
        <w:rPr>
          <w:rFonts w:ascii="宋体" w:hAnsi="宋体"/>
        </w:rPr>
        <w:t>在开标前开启</w:t>
      </w:r>
      <w:r>
        <w:rPr>
          <w:rFonts w:hint="eastAsia" w:ascii="宋体" w:hAnsi="宋体"/>
          <w:lang w:eastAsia="zh-CN"/>
        </w:rPr>
        <w:t>竞选文件</w:t>
      </w:r>
      <w:r>
        <w:rPr>
          <w:rFonts w:ascii="宋体" w:hAnsi="宋体"/>
        </w:rPr>
        <w:t>并将有关信息泄露给其他</w:t>
      </w:r>
      <w:r>
        <w:rPr>
          <w:rFonts w:hint="eastAsia" w:ascii="宋体" w:hAnsi="宋体"/>
          <w:lang w:eastAsia="zh-CN"/>
        </w:rPr>
        <w:t>竞选人</w:t>
      </w:r>
      <w:r>
        <w:rPr>
          <w:rFonts w:hint="eastAsia" w:ascii="宋体" w:hAnsi="宋体"/>
        </w:rPr>
        <w:t>；</w:t>
      </w:r>
    </w:p>
    <w:p w14:paraId="73F022C5">
      <w:pPr>
        <w:autoSpaceDE w:val="0"/>
        <w:autoSpaceDN w:val="0"/>
        <w:adjustRightInd w:val="0"/>
        <w:snapToGrid w:val="0"/>
        <w:spacing w:line="360" w:lineRule="auto"/>
        <w:ind w:firstLine="420"/>
        <w:rPr>
          <w:rFonts w:ascii="宋体" w:hAnsi="宋体"/>
        </w:rPr>
      </w:pPr>
      <w:r>
        <w:rPr>
          <w:rFonts w:ascii="宋体" w:hAnsi="宋体"/>
        </w:rPr>
        <w:t>（2）</w:t>
      </w:r>
      <w:r>
        <w:rPr>
          <w:rFonts w:hint="eastAsia" w:ascii="宋体" w:hAnsi="宋体"/>
          <w:lang w:eastAsia="zh-CN"/>
        </w:rPr>
        <w:t>比选人</w:t>
      </w:r>
      <w:r>
        <w:rPr>
          <w:rFonts w:ascii="宋体" w:hAnsi="宋体"/>
        </w:rPr>
        <w:t>直接或者间接向</w:t>
      </w:r>
      <w:r>
        <w:rPr>
          <w:rFonts w:hint="eastAsia" w:ascii="宋体" w:hAnsi="宋体"/>
          <w:lang w:eastAsia="zh-CN"/>
        </w:rPr>
        <w:t>竞选人</w:t>
      </w:r>
      <w:r>
        <w:rPr>
          <w:rFonts w:ascii="宋体" w:hAnsi="宋体"/>
        </w:rPr>
        <w:t>泄露标底、评标委员会成员等信息；</w:t>
      </w:r>
    </w:p>
    <w:p w14:paraId="0625214B">
      <w:pPr>
        <w:autoSpaceDE w:val="0"/>
        <w:autoSpaceDN w:val="0"/>
        <w:adjustRightInd w:val="0"/>
        <w:snapToGrid w:val="0"/>
        <w:spacing w:line="360" w:lineRule="auto"/>
        <w:ind w:firstLine="420"/>
        <w:rPr>
          <w:rFonts w:ascii="宋体" w:hAnsi="宋体"/>
        </w:rPr>
      </w:pPr>
      <w:r>
        <w:rPr>
          <w:rFonts w:ascii="宋体" w:hAnsi="宋体"/>
        </w:rPr>
        <w:t>（3）</w:t>
      </w:r>
      <w:r>
        <w:rPr>
          <w:rFonts w:hint="eastAsia" w:ascii="宋体" w:hAnsi="宋体"/>
          <w:lang w:eastAsia="zh-CN"/>
        </w:rPr>
        <w:t>比选人</w:t>
      </w:r>
      <w:r>
        <w:rPr>
          <w:rFonts w:ascii="宋体" w:hAnsi="宋体"/>
        </w:rPr>
        <w:t>明示或者暗示</w:t>
      </w:r>
      <w:r>
        <w:rPr>
          <w:rFonts w:hint="eastAsia" w:ascii="宋体" w:hAnsi="宋体"/>
          <w:lang w:eastAsia="zh-CN"/>
        </w:rPr>
        <w:t>竞选人</w:t>
      </w:r>
      <w:r>
        <w:rPr>
          <w:rFonts w:ascii="宋体" w:hAnsi="宋体"/>
        </w:rPr>
        <w:t>压低或者抬高</w:t>
      </w:r>
      <w:r>
        <w:rPr>
          <w:rFonts w:hint="eastAsia" w:ascii="宋体" w:hAnsi="宋体"/>
          <w:lang w:eastAsia="zh-CN"/>
        </w:rPr>
        <w:t>竞选报价</w:t>
      </w:r>
      <w:r>
        <w:rPr>
          <w:rFonts w:ascii="宋体" w:hAnsi="宋体"/>
        </w:rPr>
        <w:t>；</w:t>
      </w:r>
    </w:p>
    <w:p w14:paraId="17B3EA0A">
      <w:pPr>
        <w:autoSpaceDE w:val="0"/>
        <w:autoSpaceDN w:val="0"/>
        <w:adjustRightInd w:val="0"/>
        <w:snapToGrid w:val="0"/>
        <w:spacing w:line="360" w:lineRule="auto"/>
        <w:ind w:firstLine="420"/>
        <w:rPr>
          <w:rFonts w:ascii="宋体" w:hAnsi="宋体"/>
        </w:rPr>
      </w:pPr>
      <w:r>
        <w:rPr>
          <w:rFonts w:ascii="宋体" w:hAnsi="宋体"/>
        </w:rPr>
        <w:t>（4）</w:t>
      </w:r>
      <w:r>
        <w:rPr>
          <w:rFonts w:hint="eastAsia" w:ascii="宋体" w:hAnsi="宋体"/>
          <w:lang w:eastAsia="zh-CN"/>
        </w:rPr>
        <w:t>比选人</w:t>
      </w:r>
      <w:r>
        <w:rPr>
          <w:rFonts w:ascii="宋体" w:hAnsi="宋体"/>
        </w:rPr>
        <w:t>授意</w:t>
      </w:r>
      <w:r>
        <w:rPr>
          <w:rFonts w:hint="eastAsia" w:ascii="宋体" w:hAnsi="宋体"/>
          <w:lang w:eastAsia="zh-CN"/>
        </w:rPr>
        <w:t>竞选人</w:t>
      </w:r>
      <w:r>
        <w:rPr>
          <w:rFonts w:ascii="宋体" w:hAnsi="宋体"/>
        </w:rPr>
        <w:t>撤换、修改</w:t>
      </w:r>
      <w:r>
        <w:rPr>
          <w:rFonts w:hint="eastAsia" w:ascii="宋体" w:hAnsi="宋体"/>
          <w:lang w:eastAsia="zh-CN"/>
        </w:rPr>
        <w:t>竞选文件</w:t>
      </w:r>
      <w:r>
        <w:rPr>
          <w:rFonts w:ascii="宋体" w:hAnsi="宋体"/>
        </w:rPr>
        <w:t>；</w:t>
      </w:r>
    </w:p>
    <w:p w14:paraId="39CED227">
      <w:pPr>
        <w:autoSpaceDE w:val="0"/>
        <w:autoSpaceDN w:val="0"/>
        <w:adjustRightInd w:val="0"/>
        <w:snapToGrid w:val="0"/>
        <w:spacing w:line="360" w:lineRule="auto"/>
        <w:ind w:firstLine="420"/>
        <w:rPr>
          <w:rFonts w:ascii="宋体" w:hAnsi="宋体"/>
        </w:rPr>
      </w:pPr>
      <w:r>
        <w:rPr>
          <w:rFonts w:ascii="宋体" w:hAnsi="宋体"/>
        </w:rPr>
        <w:t>（5）</w:t>
      </w:r>
      <w:r>
        <w:rPr>
          <w:rFonts w:hint="eastAsia" w:ascii="宋体" w:hAnsi="宋体"/>
          <w:lang w:eastAsia="zh-CN"/>
        </w:rPr>
        <w:t>比选人</w:t>
      </w:r>
      <w:r>
        <w:rPr>
          <w:rFonts w:ascii="宋体" w:hAnsi="宋体"/>
        </w:rPr>
        <w:t>明示或者暗示</w:t>
      </w:r>
      <w:r>
        <w:rPr>
          <w:rFonts w:hint="eastAsia" w:ascii="宋体" w:hAnsi="宋体"/>
          <w:lang w:eastAsia="zh-CN"/>
        </w:rPr>
        <w:t>竞选人</w:t>
      </w:r>
      <w:r>
        <w:rPr>
          <w:rFonts w:ascii="宋体" w:hAnsi="宋体"/>
        </w:rPr>
        <w:t>为特定</w:t>
      </w:r>
      <w:r>
        <w:rPr>
          <w:rFonts w:hint="eastAsia" w:ascii="宋体" w:hAnsi="宋体"/>
          <w:lang w:eastAsia="zh-CN"/>
        </w:rPr>
        <w:t>竞选人</w:t>
      </w:r>
      <w:r>
        <w:rPr>
          <w:rFonts w:ascii="宋体" w:hAnsi="宋体"/>
        </w:rPr>
        <w:t>中标提供方便；</w:t>
      </w:r>
    </w:p>
    <w:p w14:paraId="7D3B4028">
      <w:pPr>
        <w:autoSpaceDE w:val="0"/>
        <w:autoSpaceDN w:val="0"/>
        <w:adjustRightInd w:val="0"/>
        <w:snapToGrid w:val="0"/>
        <w:spacing w:line="360" w:lineRule="auto"/>
        <w:ind w:firstLine="420"/>
        <w:rPr>
          <w:rFonts w:ascii="宋体" w:hAnsi="宋体"/>
          <w:snapToGrid w:val="0"/>
          <w:kern w:val="0"/>
          <w:szCs w:val="21"/>
        </w:rPr>
      </w:pPr>
      <w:r>
        <w:rPr>
          <w:rFonts w:ascii="宋体" w:hAnsi="宋体"/>
        </w:rPr>
        <w:t>（6）</w:t>
      </w:r>
      <w:r>
        <w:rPr>
          <w:rFonts w:hint="eastAsia" w:ascii="宋体" w:hAnsi="宋体"/>
          <w:lang w:eastAsia="zh-CN"/>
        </w:rPr>
        <w:t>比选人</w:t>
      </w:r>
      <w:r>
        <w:rPr>
          <w:rFonts w:ascii="宋体" w:hAnsi="宋体"/>
        </w:rPr>
        <w:t>与</w:t>
      </w:r>
      <w:r>
        <w:rPr>
          <w:rFonts w:hint="eastAsia" w:ascii="宋体" w:hAnsi="宋体"/>
          <w:lang w:eastAsia="zh-CN"/>
        </w:rPr>
        <w:t>竞选人</w:t>
      </w:r>
      <w:r>
        <w:rPr>
          <w:rFonts w:ascii="宋体" w:hAnsi="宋体"/>
        </w:rPr>
        <w:t>为谋求特定</w:t>
      </w:r>
      <w:r>
        <w:rPr>
          <w:rFonts w:hint="eastAsia" w:ascii="宋体" w:hAnsi="宋体"/>
          <w:lang w:eastAsia="zh-CN"/>
        </w:rPr>
        <w:t>竞选人</w:t>
      </w:r>
      <w:r>
        <w:rPr>
          <w:rFonts w:ascii="宋体" w:hAnsi="宋体"/>
        </w:rPr>
        <w:t>中标而采取的其他串通行为。</w:t>
      </w:r>
    </w:p>
    <w:p w14:paraId="23C5AF80">
      <w:pPr>
        <w:pStyle w:val="6"/>
        <w:snapToGrid w:val="0"/>
        <w:spacing w:before="0" w:after="0" w:line="360" w:lineRule="auto"/>
        <w:ind w:firstLine="0" w:firstLineChars="0"/>
        <w:rPr>
          <w:rFonts w:ascii="宋体" w:hAnsi="宋体"/>
          <w:b w:val="0"/>
          <w:snapToGrid w:val="0"/>
          <w:sz w:val="24"/>
          <w:szCs w:val="24"/>
        </w:rPr>
      </w:pPr>
      <w:bookmarkStart w:id="529" w:name="_Toc430530483"/>
      <w:bookmarkStart w:id="530" w:name="_Toc287607794"/>
      <w:bookmarkStart w:id="531" w:name="_Toc287620733"/>
      <w:bookmarkStart w:id="532" w:name="_Toc277082600"/>
      <w:bookmarkStart w:id="533" w:name="_Toc224103365"/>
      <w:bookmarkStart w:id="534" w:name="_Toc509218758"/>
      <w:bookmarkStart w:id="535" w:name="_Toc30981"/>
      <w:bookmarkStart w:id="536" w:name="_Toc200513174"/>
      <w:bookmarkStart w:id="537" w:name="_Toc16537"/>
      <w:r>
        <w:rPr>
          <w:rFonts w:ascii="宋体" w:hAnsi="宋体"/>
          <w:b w:val="0"/>
          <w:snapToGrid w:val="0"/>
          <w:sz w:val="24"/>
          <w:szCs w:val="24"/>
        </w:rPr>
        <w:t>9.2  对</w:t>
      </w:r>
      <w:r>
        <w:rPr>
          <w:rFonts w:hint="eastAsia" w:ascii="宋体" w:hAnsi="宋体"/>
          <w:b w:val="0"/>
          <w:snapToGrid w:val="0"/>
          <w:sz w:val="24"/>
          <w:szCs w:val="24"/>
          <w:lang w:eastAsia="zh-CN"/>
        </w:rPr>
        <w:t>竞选人</w:t>
      </w:r>
      <w:r>
        <w:rPr>
          <w:rFonts w:ascii="宋体" w:hAnsi="宋体"/>
          <w:b w:val="0"/>
          <w:snapToGrid w:val="0"/>
          <w:sz w:val="24"/>
          <w:szCs w:val="24"/>
        </w:rPr>
        <w:t>的纪律要求</w:t>
      </w:r>
      <w:bookmarkEnd w:id="529"/>
      <w:bookmarkEnd w:id="530"/>
      <w:bookmarkEnd w:id="531"/>
      <w:bookmarkEnd w:id="532"/>
      <w:bookmarkEnd w:id="533"/>
      <w:bookmarkEnd w:id="534"/>
      <w:bookmarkEnd w:id="535"/>
      <w:bookmarkEnd w:id="536"/>
      <w:bookmarkEnd w:id="537"/>
    </w:p>
    <w:p w14:paraId="13F34A00">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竞选人</w:t>
      </w:r>
      <w:r>
        <w:rPr>
          <w:rFonts w:ascii="宋体" w:hAnsi="宋体"/>
          <w:snapToGrid w:val="0"/>
          <w:kern w:val="0"/>
          <w:szCs w:val="21"/>
        </w:rPr>
        <w:t>不得相互串通投标或者与</w:t>
      </w:r>
      <w:r>
        <w:rPr>
          <w:rFonts w:hint="eastAsia" w:ascii="宋体" w:hAnsi="宋体"/>
          <w:snapToGrid w:val="0"/>
          <w:kern w:val="0"/>
          <w:szCs w:val="21"/>
          <w:lang w:eastAsia="zh-CN"/>
        </w:rPr>
        <w:t>比选人</w:t>
      </w:r>
      <w:r>
        <w:rPr>
          <w:rFonts w:ascii="宋体" w:hAnsi="宋体"/>
          <w:snapToGrid w:val="0"/>
          <w:kern w:val="0"/>
          <w:szCs w:val="21"/>
        </w:rPr>
        <w:t>串通投标，不得向</w:t>
      </w:r>
      <w:r>
        <w:rPr>
          <w:rFonts w:hint="eastAsia" w:ascii="宋体" w:hAnsi="宋体"/>
          <w:snapToGrid w:val="0"/>
          <w:kern w:val="0"/>
          <w:szCs w:val="21"/>
          <w:lang w:eastAsia="zh-CN"/>
        </w:rPr>
        <w:t>比选人</w:t>
      </w:r>
      <w:r>
        <w:rPr>
          <w:rFonts w:ascii="宋体" w:hAnsi="宋体"/>
          <w:snapToGrid w:val="0"/>
          <w:kern w:val="0"/>
          <w:szCs w:val="21"/>
        </w:rPr>
        <w:t>或者评标委员会成员行贿谋取中标，不得以他人名义投标或者以其他方式弄虚作假骗取中标；</w:t>
      </w:r>
      <w:r>
        <w:rPr>
          <w:rFonts w:hint="eastAsia" w:ascii="宋体" w:hAnsi="宋体"/>
          <w:snapToGrid w:val="0"/>
          <w:kern w:val="0"/>
          <w:szCs w:val="21"/>
          <w:lang w:eastAsia="zh-CN"/>
        </w:rPr>
        <w:t>竞选人</w:t>
      </w:r>
      <w:r>
        <w:rPr>
          <w:rFonts w:ascii="宋体" w:hAnsi="宋体"/>
          <w:snapToGrid w:val="0"/>
          <w:kern w:val="0"/>
          <w:szCs w:val="21"/>
        </w:rPr>
        <w:t>不得以任何方式干扰、影响评标工作。</w:t>
      </w:r>
    </w:p>
    <w:p w14:paraId="2ED5EAEE">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9.2.1  </w:t>
      </w:r>
      <w:r>
        <w:rPr>
          <w:rFonts w:ascii="宋体" w:hAnsi="宋体"/>
        </w:rPr>
        <w:t>有下列情形之一的，</w:t>
      </w:r>
      <w:r>
        <w:rPr>
          <w:rFonts w:ascii="宋体" w:hAnsi="宋体"/>
          <w:highlight w:val="none"/>
        </w:rPr>
        <w:t>属于</w:t>
      </w:r>
      <w:r>
        <w:rPr>
          <w:rFonts w:hint="eastAsia" w:ascii="宋体" w:hAnsi="宋体"/>
          <w:lang w:eastAsia="zh-CN"/>
        </w:rPr>
        <w:t>竞选人</w:t>
      </w:r>
      <w:r>
        <w:rPr>
          <w:rFonts w:ascii="宋体" w:hAnsi="宋体"/>
        </w:rPr>
        <w:t>相互串通投标：</w:t>
      </w:r>
    </w:p>
    <w:p w14:paraId="454E76AB">
      <w:pPr>
        <w:autoSpaceDE w:val="0"/>
        <w:autoSpaceDN w:val="0"/>
        <w:adjustRightInd w:val="0"/>
        <w:snapToGrid w:val="0"/>
        <w:spacing w:line="360" w:lineRule="auto"/>
        <w:ind w:firstLine="420" w:firstLineChars="200"/>
        <w:rPr>
          <w:rFonts w:ascii="宋体" w:hAnsi="宋体"/>
        </w:rPr>
      </w:pPr>
      <w:r>
        <w:rPr>
          <w:rFonts w:ascii="宋体" w:hAnsi="宋体"/>
        </w:rPr>
        <w:t>（1）</w:t>
      </w:r>
      <w:r>
        <w:rPr>
          <w:rFonts w:hint="eastAsia" w:ascii="宋体" w:hAnsi="宋体"/>
          <w:lang w:eastAsia="zh-CN"/>
        </w:rPr>
        <w:t>竞选人</w:t>
      </w:r>
      <w:r>
        <w:rPr>
          <w:rFonts w:hint="eastAsia" w:ascii="宋体" w:hAnsi="宋体"/>
        </w:rPr>
        <w:t>之间协商</w:t>
      </w:r>
      <w:r>
        <w:rPr>
          <w:rFonts w:hint="eastAsia" w:ascii="宋体" w:hAnsi="宋体"/>
          <w:lang w:eastAsia="zh-CN"/>
        </w:rPr>
        <w:t>竞选报价</w:t>
      </w:r>
      <w:r>
        <w:rPr>
          <w:rFonts w:hint="eastAsia" w:ascii="宋体" w:hAnsi="宋体"/>
        </w:rPr>
        <w:t>等</w:t>
      </w:r>
      <w:r>
        <w:rPr>
          <w:rFonts w:hint="eastAsia" w:ascii="宋体" w:hAnsi="宋体"/>
          <w:lang w:eastAsia="zh-CN"/>
        </w:rPr>
        <w:t>竞选文件</w:t>
      </w:r>
      <w:r>
        <w:rPr>
          <w:rFonts w:hint="eastAsia" w:ascii="宋体" w:hAnsi="宋体"/>
        </w:rPr>
        <w:t>的实质性内容</w:t>
      </w:r>
      <w:r>
        <w:rPr>
          <w:rFonts w:ascii="宋体" w:hAnsi="宋体"/>
        </w:rPr>
        <w:t>；</w:t>
      </w:r>
    </w:p>
    <w:p w14:paraId="678F4B2E">
      <w:pPr>
        <w:autoSpaceDE w:val="0"/>
        <w:autoSpaceDN w:val="0"/>
        <w:adjustRightInd w:val="0"/>
        <w:snapToGrid w:val="0"/>
        <w:spacing w:line="360" w:lineRule="auto"/>
        <w:ind w:firstLine="420" w:firstLineChars="200"/>
        <w:rPr>
          <w:rFonts w:ascii="宋体" w:hAnsi="宋体"/>
        </w:rPr>
      </w:pPr>
      <w:r>
        <w:rPr>
          <w:rFonts w:ascii="宋体" w:hAnsi="宋体"/>
        </w:rPr>
        <w:t>（2）</w:t>
      </w:r>
      <w:r>
        <w:rPr>
          <w:rFonts w:hint="eastAsia" w:ascii="宋体" w:hAnsi="宋体"/>
          <w:lang w:eastAsia="zh-CN"/>
        </w:rPr>
        <w:t>竞选人</w:t>
      </w:r>
      <w:r>
        <w:rPr>
          <w:rFonts w:ascii="宋体" w:hAnsi="宋体"/>
        </w:rPr>
        <w:t>之间约定</w:t>
      </w:r>
      <w:r>
        <w:rPr>
          <w:rFonts w:hint="eastAsia" w:ascii="宋体" w:hAnsi="宋体"/>
          <w:lang w:eastAsia="zh-CN"/>
        </w:rPr>
        <w:t>中选人</w:t>
      </w:r>
      <w:r>
        <w:rPr>
          <w:rFonts w:ascii="宋体" w:hAnsi="宋体"/>
        </w:rPr>
        <w:t>；</w:t>
      </w:r>
    </w:p>
    <w:p w14:paraId="2188008F">
      <w:pPr>
        <w:autoSpaceDE w:val="0"/>
        <w:autoSpaceDN w:val="0"/>
        <w:adjustRightInd w:val="0"/>
        <w:snapToGrid w:val="0"/>
        <w:spacing w:line="360" w:lineRule="auto"/>
        <w:ind w:firstLine="420" w:firstLineChars="200"/>
        <w:rPr>
          <w:rFonts w:ascii="宋体" w:hAnsi="宋体"/>
        </w:rPr>
      </w:pPr>
      <w:r>
        <w:rPr>
          <w:rFonts w:ascii="宋体" w:hAnsi="宋体"/>
        </w:rPr>
        <w:t>（3）</w:t>
      </w:r>
      <w:r>
        <w:rPr>
          <w:rFonts w:hint="eastAsia" w:ascii="宋体" w:hAnsi="宋体"/>
          <w:lang w:eastAsia="zh-CN"/>
        </w:rPr>
        <w:t>竞选人</w:t>
      </w:r>
      <w:r>
        <w:rPr>
          <w:rFonts w:ascii="宋体" w:hAnsi="宋体"/>
        </w:rPr>
        <w:t>之间约定部分</w:t>
      </w:r>
      <w:r>
        <w:rPr>
          <w:rFonts w:hint="eastAsia" w:ascii="宋体" w:hAnsi="宋体"/>
          <w:lang w:eastAsia="zh-CN"/>
        </w:rPr>
        <w:t>竞选人</w:t>
      </w:r>
      <w:r>
        <w:rPr>
          <w:rFonts w:ascii="宋体" w:hAnsi="宋体"/>
        </w:rPr>
        <w:t>放弃投标或者中标；</w:t>
      </w:r>
    </w:p>
    <w:p w14:paraId="74092EB1">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w:t>
      </w:r>
      <w:r>
        <w:rPr>
          <w:rFonts w:hint="eastAsia" w:ascii="宋体" w:hAnsi="宋体"/>
          <w:lang w:eastAsia="zh-CN"/>
        </w:rPr>
        <w:t>竞选人</w:t>
      </w:r>
      <w:r>
        <w:rPr>
          <w:rFonts w:ascii="宋体" w:hAnsi="宋体"/>
        </w:rPr>
        <w:t>按照该组织要求协同投标；</w:t>
      </w:r>
    </w:p>
    <w:p w14:paraId="0622F66D">
      <w:pPr>
        <w:autoSpaceDE w:val="0"/>
        <w:autoSpaceDN w:val="0"/>
        <w:adjustRightInd w:val="0"/>
        <w:snapToGrid w:val="0"/>
        <w:spacing w:line="360" w:lineRule="auto"/>
        <w:ind w:firstLine="420" w:firstLineChars="200"/>
        <w:rPr>
          <w:rFonts w:ascii="宋体" w:hAnsi="宋体"/>
        </w:rPr>
      </w:pPr>
      <w:r>
        <w:rPr>
          <w:rFonts w:ascii="宋体" w:hAnsi="宋体"/>
        </w:rPr>
        <w:t>（5）</w:t>
      </w:r>
      <w:r>
        <w:rPr>
          <w:rFonts w:hint="eastAsia" w:ascii="宋体" w:hAnsi="宋体"/>
          <w:lang w:eastAsia="zh-CN"/>
        </w:rPr>
        <w:t>竞选人</w:t>
      </w:r>
      <w:r>
        <w:rPr>
          <w:rFonts w:ascii="宋体" w:hAnsi="宋体"/>
        </w:rPr>
        <w:t>之间为谋取中标或者排斥特定</w:t>
      </w:r>
      <w:r>
        <w:rPr>
          <w:rFonts w:hint="eastAsia" w:ascii="宋体" w:hAnsi="宋体"/>
          <w:lang w:eastAsia="zh-CN"/>
        </w:rPr>
        <w:t>竞选人</w:t>
      </w:r>
      <w:r>
        <w:rPr>
          <w:rFonts w:ascii="宋体" w:hAnsi="宋体"/>
        </w:rPr>
        <w:t>而采取的其他联合行动。</w:t>
      </w:r>
    </w:p>
    <w:p w14:paraId="353F810F">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w:t>
      </w:r>
      <w:r>
        <w:rPr>
          <w:rFonts w:ascii="宋体" w:hAnsi="宋体"/>
          <w:highlight w:val="none"/>
        </w:rPr>
        <w:t>视为</w:t>
      </w:r>
      <w:r>
        <w:rPr>
          <w:rFonts w:hint="eastAsia" w:ascii="宋体" w:hAnsi="宋体"/>
          <w:lang w:eastAsia="zh-CN"/>
        </w:rPr>
        <w:t>竞选人</w:t>
      </w:r>
      <w:r>
        <w:rPr>
          <w:rFonts w:ascii="宋体" w:hAnsi="宋体"/>
        </w:rPr>
        <w:t>相互串通投标：</w:t>
      </w:r>
    </w:p>
    <w:p w14:paraId="4E62622F">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1</w:t>
      </w:r>
      <w:r>
        <w:rPr>
          <w:rFonts w:hint="eastAsia" w:ascii="宋体" w:hAnsi="宋体"/>
          <w:highlight w:val="none"/>
        </w:rPr>
        <w:t>）不同</w:t>
      </w:r>
      <w:r>
        <w:rPr>
          <w:rFonts w:hint="eastAsia" w:ascii="宋体" w:hAnsi="宋体"/>
          <w:highlight w:val="none"/>
          <w:lang w:eastAsia="zh-CN"/>
        </w:rPr>
        <w:t>竞选人</w:t>
      </w:r>
      <w:r>
        <w:rPr>
          <w:rFonts w:hint="eastAsia" w:ascii="宋体" w:hAnsi="宋体"/>
          <w:highlight w:val="none"/>
        </w:rPr>
        <w:t>的电子</w:t>
      </w:r>
      <w:r>
        <w:rPr>
          <w:rFonts w:hint="eastAsia" w:ascii="宋体" w:hAnsi="宋体"/>
          <w:highlight w:val="none"/>
          <w:lang w:eastAsia="zh-CN"/>
        </w:rPr>
        <w:t>竞选文件</w:t>
      </w:r>
      <w:r>
        <w:rPr>
          <w:rFonts w:hint="eastAsia" w:ascii="宋体" w:hAnsi="宋体"/>
          <w:highlight w:val="none"/>
        </w:rPr>
        <w:t>由同一台电子设备编制、打包、加密或者上传；</w:t>
      </w:r>
    </w:p>
    <w:p w14:paraId="2B46E097">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）不同</w:t>
      </w:r>
      <w:r>
        <w:rPr>
          <w:rFonts w:hint="eastAsia" w:ascii="宋体" w:hAnsi="宋体"/>
          <w:highlight w:val="none"/>
          <w:lang w:eastAsia="zh-CN"/>
        </w:rPr>
        <w:t>竞选人</w:t>
      </w:r>
      <w:r>
        <w:rPr>
          <w:rFonts w:hint="eastAsia" w:ascii="宋体" w:hAnsi="宋体"/>
          <w:highlight w:val="none"/>
        </w:rPr>
        <w:t>的</w:t>
      </w:r>
      <w:r>
        <w:rPr>
          <w:rFonts w:hint="eastAsia" w:ascii="宋体" w:hAnsi="宋体"/>
          <w:highlight w:val="none"/>
          <w:lang w:eastAsia="zh-CN"/>
        </w:rPr>
        <w:t>竞选文件</w:t>
      </w:r>
      <w:r>
        <w:rPr>
          <w:rFonts w:hint="eastAsia" w:ascii="宋体" w:hAnsi="宋体"/>
          <w:highlight w:val="none"/>
        </w:rPr>
        <w:t>由同一</w:t>
      </w:r>
      <w:r>
        <w:rPr>
          <w:rFonts w:hint="eastAsia" w:ascii="宋体" w:hAnsi="宋体"/>
          <w:highlight w:val="none"/>
          <w:lang w:eastAsia="zh-CN"/>
        </w:rPr>
        <w:t>竞选人</w:t>
      </w:r>
      <w:r>
        <w:rPr>
          <w:rFonts w:hint="eastAsia" w:ascii="宋体" w:hAnsi="宋体"/>
          <w:highlight w:val="none"/>
        </w:rPr>
        <w:t>的电子设备打印、复印；</w:t>
      </w:r>
    </w:p>
    <w:p w14:paraId="33B2396A">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）不同</w:t>
      </w:r>
      <w:r>
        <w:rPr>
          <w:rFonts w:hint="eastAsia" w:ascii="宋体" w:hAnsi="宋体"/>
          <w:highlight w:val="none"/>
          <w:lang w:eastAsia="zh-CN"/>
        </w:rPr>
        <w:t>竞选人</w:t>
      </w:r>
      <w:r>
        <w:rPr>
          <w:rFonts w:hint="eastAsia" w:ascii="宋体" w:hAnsi="宋体"/>
          <w:highlight w:val="none"/>
        </w:rPr>
        <w:t>的</w:t>
      </w:r>
      <w:r>
        <w:rPr>
          <w:rFonts w:hint="eastAsia" w:ascii="宋体" w:hAnsi="宋体"/>
          <w:highlight w:val="none"/>
          <w:lang w:eastAsia="zh-CN"/>
        </w:rPr>
        <w:t>竞选报价</w:t>
      </w:r>
      <w:r>
        <w:rPr>
          <w:rFonts w:hint="eastAsia" w:ascii="宋体" w:hAnsi="宋体"/>
          <w:highlight w:val="none"/>
        </w:rPr>
        <w:t>用同一个预算编制软件密码锁制作或者出自同一</w:t>
      </w:r>
      <w:r>
        <w:rPr>
          <w:rFonts w:hint="eastAsia" w:ascii="宋体" w:hAnsi="宋体"/>
          <w:highlight w:val="none"/>
          <w:lang w:eastAsia="zh-CN"/>
        </w:rPr>
        <w:t>竞选人</w:t>
      </w:r>
      <w:r>
        <w:rPr>
          <w:rFonts w:hint="eastAsia" w:ascii="宋体" w:hAnsi="宋体"/>
          <w:highlight w:val="none"/>
        </w:rPr>
        <w:t>的电子文档；</w:t>
      </w:r>
    </w:p>
    <w:p w14:paraId="526E2F16">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）不同</w:t>
      </w:r>
      <w:r>
        <w:rPr>
          <w:rFonts w:hint="eastAsia" w:ascii="宋体" w:hAnsi="宋体"/>
          <w:highlight w:val="none"/>
          <w:lang w:eastAsia="zh-CN"/>
        </w:rPr>
        <w:t>竞选人</w:t>
      </w:r>
      <w:r>
        <w:rPr>
          <w:rFonts w:hint="eastAsia" w:ascii="宋体" w:hAnsi="宋体"/>
          <w:highlight w:val="none"/>
        </w:rPr>
        <w:t>从同一个</w:t>
      </w:r>
      <w:r>
        <w:rPr>
          <w:rFonts w:hint="eastAsia" w:ascii="宋体" w:hAnsi="宋体"/>
          <w:highlight w:val="none"/>
          <w:lang w:eastAsia="zh-CN"/>
        </w:rPr>
        <w:t>竞选单位</w:t>
      </w:r>
      <w:r>
        <w:rPr>
          <w:rFonts w:hint="eastAsia" w:ascii="宋体" w:hAnsi="宋体"/>
          <w:highlight w:val="none"/>
        </w:rPr>
        <w:t>或者同一个自然人的互联网协议地址下载</w:t>
      </w:r>
      <w:r>
        <w:rPr>
          <w:rFonts w:hint="eastAsia" w:ascii="宋体" w:hAnsi="宋体"/>
          <w:highlight w:val="none"/>
          <w:lang w:eastAsia="zh-CN"/>
        </w:rPr>
        <w:t>比选文件</w:t>
      </w:r>
      <w:r>
        <w:rPr>
          <w:rFonts w:hint="eastAsia" w:ascii="宋体" w:hAnsi="宋体"/>
          <w:highlight w:val="none"/>
        </w:rPr>
        <w:t>、上传</w:t>
      </w:r>
      <w:r>
        <w:rPr>
          <w:rFonts w:hint="eastAsia" w:ascii="宋体" w:hAnsi="宋体"/>
          <w:highlight w:val="none"/>
          <w:lang w:eastAsia="zh-CN"/>
        </w:rPr>
        <w:t>竞选文件</w:t>
      </w:r>
      <w:r>
        <w:rPr>
          <w:rFonts w:hint="eastAsia" w:ascii="宋体" w:hAnsi="宋体"/>
          <w:highlight w:val="none"/>
        </w:rPr>
        <w:t>；</w:t>
      </w:r>
    </w:p>
    <w:p w14:paraId="20E142A1">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）不同</w:t>
      </w:r>
      <w:r>
        <w:rPr>
          <w:rFonts w:hint="eastAsia" w:ascii="宋体" w:hAnsi="宋体"/>
          <w:highlight w:val="none"/>
          <w:lang w:eastAsia="zh-CN"/>
        </w:rPr>
        <w:t>竞选人</w:t>
      </w:r>
      <w:r>
        <w:rPr>
          <w:rFonts w:hint="eastAsia" w:ascii="宋体" w:hAnsi="宋体"/>
          <w:highlight w:val="none"/>
        </w:rPr>
        <w:t>的</w:t>
      </w:r>
      <w:r>
        <w:rPr>
          <w:rFonts w:hint="eastAsia" w:ascii="宋体" w:hAnsi="宋体"/>
          <w:highlight w:val="none"/>
          <w:lang w:eastAsia="zh-CN"/>
        </w:rPr>
        <w:t>竞选保证金</w:t>
      </w:r>
      <w:r>
        <w:rPr>
          <w:rFonts w:hint="eastAsia" w:ascii="宋体" w:hAnsi="宋体"/>
          <w:highlight w:val="none"/>
        </w:rPr>
        <w:t>虽然经由</w:t>
      </w:r>
      <w:r>
        <w:rPr>
          <w:rFonts w:hint="eastAsia" w:ascii="宋体" w:hAnsi="宋体"/>
          <w:highlight w:val="none"/>
          <w:lang w:eastAsia="zh-CN"/>
        </w:rPr>
        <w:t>竞选人</w:t>
      </w:r>
      <w:r>
        <w:rPr>
          <w:rFonts w:hint="eastAsia" w:ascii="宋体" w:hAnsi="宋体"/>
          <w:highlight w:val="none"/>
        </w:rPr>
        <w:t>自己的基本账户转出，但所需资金来自同一单位或者个人的账户；</w:t>
      </w:r>
    </w:p>
    <w:p w14:paraId="68DD041F">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）参加投标活动的人员为同一标段或者未划分标段的同一招标项目的其他</w:t>
      </w:r>
      <w:r>
        <w:rPr>
          <w:rFonts w:hint="eastAsia" w:ascii="宋体" w:hAnsi="宋体"/>
          <w:highlight w:val="none"/>
          <w:lang w:eastAsia="zh-CN"/>
        </w:rPr>
        <w:t>竞选人</w:t>
      </w:r>
      <w:r>
        <w:rPr>
          <w:rFonts w:hint="eastAsia" w:ascii="宋体" w:hAnsi="宋体"/>
          <w:highlight w:val="none"/>
        </w:rPr>
        <w:t>的在职人员；</w:t>
      </w:r>
    </w:p>
    <w:p w14:paraId="7B4DFF6D">
      <w:pPr>
        <w:autoSpaceDE w:val="0"/>
        <w:autoSpaceDN w:val="0"/>
        <w:adjustRightInd w:val="0"/>
        <w:snapToGrid w:val="0"/>
        <w:spacing w:line="360" w:lineRule="auto"/>
        <w:ind w:firstLine="420" w:firstLineChars="200"/>
        <w:rPr>
          <w:rFonts w:ascii="宋体" w:hAnsi="宋体"/>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）法律、法规规定的其他情形。</w:t>
      </w:r>
    </w:p>
    <w:p w14:paraId="346F601D">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14:paraId="020B387F">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9.2.4  </w:t>
      </w:r>
      <w:r>
        <w:rPr>
          <w:rFonts w:hint="eastAsia" w:ascii="宋体" w:hAnsi="宋体"/>
          <w:lang w:eastAsia="zh-CN"/>
        </w:rPr>
        <w:t>竞选人</w:t>
      </w:r>
      <w:r>
        <w:rPr>
          <w:rFonts w:ascii="宋体" w:hAnsi="宋体"/>
        </w:rPr>
        <w:t>有下列情形之一的，属于以其他方式弄虚作假的行为：</w:t>
      </w:r>
    </w:p>
    <w:p w14:paraId="793CF330">
      <w:pPr>
        <w:autoSpaceDE w:val="0"/>
        <w:autoSpaceDN w:val="0"/>
        <w:adjustRightInd w:val="0"/>
        <w:snapToGrid w:val="0"/>
        <w:spacing w:line="360" w:lineRule="auto"/>
        <w:ind w:firstLine="420" w:firstLineChars="200"/>
        <w:rPr>
          <w:rFonts w:ascii="宋体" w:hAnsi="宋体"/>
        </w:rPr>
      </w:pPr>
      <w:r>
        <w:rPr>
          <w:rFonts w:hint="eastAsia" w:ascii="宋体" w:hAnsi="宋体"/>
        </w:rPr>
        <w:t>（1）</w:t>
      </w:r>
      <w:r>
        <w:rPr>
          <w:rFonts w:ascii="宋体" w:hAnsi="宋体"/>
        </w:rPr>
        <w:t>使用伪造、变造的许可证件；</w:t>
      </w:r>
    </w:p>
    <w:p w14:paraId="7A69021A">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373B5255">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59C92694">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4DEDFE7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7B27D4E4">
      <w:pPr>
        <w:pStyle w:val="6"/>
        <w:snapToGrid w:val="0"/>
        <w:spacing w:before="0" w:after="0" w:line="360" w:lineRule="auto"/>
        <w:rPr>
          <w:rFonts w:ascii="宋体" w:hAnsi="宋体"/>
          <w:b w:val="0"/>
          <w:snapToGrid w:val="0"/>
          <w:sz w:val="24"/>
          <w:szCs w:val="24"/>
        </w:rPr>
      </w:pPr>
      <w:bookmarkStart w:id="538" w:name="_Toc277082601"/>
      <w:bookmarkStart w:id="539" w:name="_Toc430530484"/>
      <w:bookmarkStart w:id="540" w:name="_Toc200513175"/>
      <w:bookmarkStart w:id="541" w:name="_Toc12290"/>
      <w:bookmarkStart w:id="542" w:name="_Toc28175"/>
      <w:bookmarkStart w:id="543" w:name="_Toc287607795"/>
      <w:bookmarkStart w:id="544" w:name="_Toc509218759"/>
      <w:bookmarkStart w:id="545" w:name="_Toc287620734"/>
      <w:bookmarkStart w:id="546" w:name="_Toc224103366"/>
      <w:r>
        <w:rPr>
          <w:rFonts w:ascii="宋体" w:hAnsi="宋体"/>
          <w:b w:val="0"/>
          <w:snapToGrid w:val="0"/>
          <w:sz w:val="24"/>
          <w:szCs w:val="24"/>
        </w:rPr>
        <w:t>9.3  对评标委员会成员的纪律要求</w:t>
      </w:r>
      <w:bookmarkEnd w:id="538"/>
      <w:bookmarkEnd w:id="539"/>
      <w:bookmarkEnd w:id="540"/>
      <w:bookmarkEnd w:id="541"/>
      <w:bookmarkEnd w:id="542"/>
      <w:bookmarkEnd w:id="543"/>
      <w:bookmarkEnd w:id="544"/>
      <w:bookmarkEnd w:id="545"/>
      <w:bookmarkEnd w:id="546"/>
    </w:p>
    <w:p w14:paraId="013BFED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评标委员会成员不得收受他人的财物或者其他好处，不得向他人透漏对</w:t>
      </w:r>
      <w:r>
        <w:rPr>
          <w:rFonts w:hint="eastAsia" w:ascii="宋体" w:hAnsi="宋体"/>
          <w:snapToGrid w:val="0"/>
          <w:kern w:val="0"/>
          <w:szCs w:val="21"/>
          <w:lang w:eastAsia="zh-CN"/>
        </w:rPr>
        <w:t>竞选文件</w:t>
      </w:r>
      <w:r>
        <w:rPr>
          <w:rFonts w:ascii="宋体" w:hAnsi="宋体"/>
          <w:snapToGrid w:val="0"/>
          <w:kern w:val="0"/>
          <w:szCs w:val="21"/>
        </w:rPr>
        <w:t>的评审和比较、</w:t>
      </w:r>
      <w:r>
        <w:rPr>
          <w:rFonts w:hint="eastAsia" w:ascii="宋体" w:hAnsi="宋体"/>
          <w:snapToGrid w:val="0"/>
          <w:kern w:val="0"/>
          <w:szCs w:val="21"/>
          <w:lang w:eastAsia="zh-CN"/>
        </w:rPr>
        <w:t>中选候选人</w:t>
      </w:r>
      <w:r>
        <w:rPr>
          <w:rFonts w:ascii="宋体" w:hAnsi="宋体"/>
          <w:snapToGrid w:val="0"/>
          <w:kern w:val="0"/>
          <w:szCs w:val="21"/>
        </w:rPr>
        <w:t>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rPr>
        <w:t>，不得对</w:t>
      </w:r>
      <w:r>
        <w:rPr>
          <w:rFonts w:hint="eastAsia" w:ascii="宋体" w:hAnsi="宋体"/>
          <w:snapToGrid w:val="0"/>
          <w:kern w:val="0"/>
          <w:szCs w:val="21"/>
          <w:lang w:eastAsia="zh-CN"/>
        </w:rPr>
        <w:t>比选文件</w:t>
      </w:r>
      <w:r>
        <w:rPr>
          <w:rFonts w:hint="eastAsia" w:ascii="宋体" w:hAnsi="宋体"/>
          <w:snapToGrid w:val="0"/>
          <w:kern w:val="0"/>
          <w:szCs w:val="21"/>
        </w:rPr>
        <w:t>中《否决投标情况一览表》以外的内容予以否决投标，否则对评标委员会成员按《重庆市综合评标专家库和评标专家管理暂行办法》进行处理。</w:t>
      </w:r>
    </w:p>
    <w:p w14:paraId="1D4FE3DF">
      <w:pPr>
        <w:pStyle w:val="6"/>
        <w:snapToGrid w:val="0"/>
        <w:spacing w:before="0" w:after="0" w:line="360" w:lineRule="auto"/>
        <w:rPr>
          <w:rFonts w:ascii="宋体" w:hAnsi="宋体"/>
          <w:b w:val="0"/>
          <w:snapToGrid w:val="0"/>
          <w:sz w:val="24"/>
          <w:szCs w:val="24"/>
        </w:rPr>
      </w:pPr>
      <w:bookmarkStart w:id="547" w:name="_Toc277082602"/>
      <w:bookmarkStart w:id="548" w:name="_Toc287620735"/>
      <w:bookmarkStart w:id="549" w:name="_Toc224103367"/>
      <w:bookmarkStart w:id="550" w:name="_Toc4059"/>
      <w:bookmarkStart w:id="551" w:name="_Toc509218760"/>
      <w:bookmarkStart w:id="552" w:name="_Toc24888"/>
      <w:bookmarkStart w:id="553" w:name="_Toc287607796"/>
      <w:bookmarkStart w:id="554" w:name="_Toc200513176"/>
      <w:bookmarkStart w:id="555" w:name="_Toc430530485"/>
      <w:r>
        <w:rPr>
          <w:rFonts w:ascii="宋体" w:hAnsi="宋体"/>
          <w:b w:val="0"/>
          <w:snapToGrid w:val="0"/>
          <w:sz w:val="24"/>
          <w:szCs w:val="24"/>
        </w:rPr>
        <w:t>9.4  对与评标活动有关的工作人员的纪律要求</w:t>
      </w:r>
      <w:bookmarkEnd w:id="547"/>
      <w:bookmarkEnd w:id="548"/>
      <w:bookmarkEnd w:id="549"/>
      <w:bookmarkEnd w:id="550"/>
      <w:bookmarkEnd w:id="551"/>
      <w:bookmarkEnd w:id="552"/>
      <w:bookmarkEnd w:id="553"/>
      <w:bookmarkEnd w:id="554"/>
      <w:bookmarkEnd w:id="555"/>
    </w:p>
    <w:p w14:paraId="07DAB7A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w:t>
      </w:r>
      <w:r>
        <w:rPr>
          <w:rFonts w:hint="eastAsia" w:ascii="宋体" w:hAnsi="宋体"/>
          <w:snapToGrid w:val="0"/>
          <w:kern w:val="0"/>
          <w:szCs w:val="21"/>
          <w:lang w:eastAsia="zh-CN"/>
        </w:rPr>
        <w:t>竞选文件</w:t>
      </w:r>
      <w:r>
        <w:rPr>
          <w:rFonts w:ascii="宋体" w:hAnsi="宋体"/>
          <w:snapToGrid w:val="0"/>
          <w:kern w:val="0"/>
          <w:szCs w:val="21"/>
        </w:rPr>
        <w:t>的评审和比较、</w:t>
      </w:r>
      <w:r>
        <w:rPr>
          <w:rFonts w:hint="eastAsia" w:ascii="宋体" w:hAnsi="宋体"/>
          <w:snapToGrid w:val="0"/>
          <w:kern w:val="0"/>
          <w:szCs w:val="21"/>
          <w:lang w:eastAsia="zh-CN"/>
        </w:rPr>
        <w:t>中选候选人</w:t>
      </w:r>
      <w:r>
        <w:rPr>
          <w:rFonts w:ascii="宋体" w:hAnsi="宋体"/>
          <w:snapToGrid w:val="0"/>
          <w:kern w:val="0"/>
          <w:szCs w:val="21"/>
        </w:rPr>
        <w:t>的推荐情况以及与评标有关的其他情况。在评标活动中，与评标活动有关的工作人员不得擅离职守，影响评标程序正常进行。</w:t>
      </w:r>
    </w:p>
    <w:p w14:paraId="3F4BD1FF">
      <w:pPr>
        <w:pStyle w:val="6"/>
        <w:snapToGrid w:val="0"/>
        <w:spacing w:before="0" w:after="0" w:line="360" w:lineRule="auto"/>
        <w:rPr>
          <w:rFonts w:ascii="宋体" w:hAnsi="宋体"/>
          <w:b w:val="0"/>
          <w:snapToGrid w:val="0"/>
          <w:sz w:val="24"/>
          <w:szCs w:val="24"/>
        </w:rPr>
      </w:pPr>
      <w:bookmarkStart w:id="556" w:name="_Toc20362"/>
      <w:bookmarkStart w:id="557" w:name="_Toc277082603"/>
      <w:bookmarkStart w:id="558" w:name="_Toc224103368"/>
      <w:bookmarkStart w:id="559" w:name="_Toc200513177"/>
      <w:bookmarkStart w:id="560" w:name="_Toc509218761"/>
      <w:bookmarkStart w:id="561" w:name="_Toc287607797"/>
      <w:bookmarkStart w:id="562" w:name="_Toc430530486"/>
      <w:bookmarkStart w:id="563" w:name="_Toc287620736"/>
      <w:bookmarkStart w:id="564" w:name="_Toc17362"/>
      <w:r>
        <w:rPr>
          <w:rFonts w:ascii="宋体" w:hAnsi="宋体"/>
          <w:b w:val="0"/>
          <w:snapToGrid w:val="0"/>
          <w:sz w:val="24"/>
          <w:szCs w:val="24"/>
        </w:rPr>
        <w:t>9.5  投诉</w:t>
      </w:r>
      <w:bookmarkEnd w:id="556"/>
      <w:bookmarkEnd w:id="557"/>
      <w:bookmarkEnd w:id="558"/>
      <w:bookmarkEnd w:id="559"/>
      <w:bookmarkEnd w:id="560"/>
      <w:bookmarkEnd w:id="561"/>
      <w:bookmarkEnd w:id="562"/>
      <w:bookmarkEnd w:id="563"/>
      <w:bookmarkEnd w:id="564"/>
    </w:p>
    <w:p w14:paraId="024A1700">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竞选人</w:t>
      </w:r>
      <w:r>
        <w:rPr>
          <w:rFonts w:ascii="宋体" w:hAnsi="宋体"/>
          <w:snapToGrid w:val="0"/>
          <w:kern w:val="0"/>
          <w:szCs w:val="21"/>
        </w:rPr>
        <w:t>和其他利害关系人认为本次招标活动违反法律、法规和规章规定的，有权向有关行政监督部门投诉。</w:t>
      </w:r>
    </w:p>
    <w:p w14:paraId="3649536E">
      <w:pPr>
        <w:pStyle w:val="5"/>
        <w:spacing w:before="0" w:after="0" w:line="360" w:lineRule="auto"/>
        <w:rPr>
          <w:rFonts w:ascii="宋体" w:hAnsi="宋体"/>
          <w:b w:val="0"/>
          <w:snapToGrid w:val="0"/>
        </w:rPr>
      </w:pPr>
      <w:bookmarkStart w:id="565" w:name="_Toc15839"/>
      <w:bookmarkStart w:id="566" w:name="_Toc287620737"/>
      <w:bookmarkStart w:id="567" w:name="_Toc509218762"/>
      <w:bookmarkStart w:id="568" w:name="_Toc287607798"/>
      <w:bookmarkStart w:id="569" w:name="_Toc277082604"/>
      <w:bookmarkStart w:id="570" w:name="_Toc200513178"/>
      <w:bookmarkStart w:id="571" w:name="_Toc224103369"/>
      <w:bookmarkStart w:id="572" w:name="_Toc430530487"/>
      <w:bookmarkStart w:id="573" w:name="_Toc18329"/>
      <w:r>
        <w:rPr>
          <w:rFonts w:ascii="宋体" w:hAnsi="宋体"/>
          <w:b w:val="0"/>
          <w:snapToGrid w:val="0"/>
        </w:rPr>
        <w:t>10. 需要补充的其他内容</w:t>
      </w:r>
      <w:bookmarkEnd w:id="565"/>
      <w:bookmarkEnd w:id="566"/>
      <w:bookmarkEnd w:id="567"/>
      <w:bookmarkEnd w:id="568"/>
      <w:bookmarkEnd w:id="569"/>
      <w:bookmarkEnd w:id="570"/>
      <w:bookmarkEnd w:id="571"/>
      <w:bookmarkEnd w:id="572"/>
      <w:bookmarkEnd w:id="573"/>
    </w:p>
    <w:p w14:paraId="79088AA3">
      <w:pPr>
        <w:autoSpaceDE w:val="0"/>
        <w:autoSpaceDN w:val="0"/>
        <w:adjustRightInd w:val="0"/>
        <w:snapToGrid w:val="0"/>
        <w:spacing w:line="360" w:lineRule="auto"/>
        <w:ind w:firstLine="420" w:firstLineChars="200"/>
        <w:rPr>
          <w:rFonts w:ascii="宋体" w:hAnsi="宋体"/>
          <w:snapToGrid w:val="0"/>
          <w:kern w:val="0"/>
          <w:szCs w:val="21"/>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rPr>
        <w:t>需要补充的其他内容：见</w:t>
      </w:r>
      <w:r>
        <w:rPr>
          <w:rFonts w:hint="eastAsia" w:ascii="宋体" w:hAnsi="宋体"/>
          <w:snapToGrid w:val="0"/>
          <w:kern w:val="0"/>
          <w:szCs w:val="21"/>
          <w:lang w:eastAsia="zh-CN"/>
        </w:rPr>
        <w:t>竞选人</w:t>
      </w:r>
      <w:r>
        <w:rPr>
          <w:rFonts w:ascii="宋体" w:hAnsi="宋体"/>
          <w:snapToGrid w:val="0"/>
          <w:kern w:val="0"/>
          <w:szCs w:val="21"/>
        </w:rPr>
        <w:t>须知前附表。</w:t>
      </w:r>
    </w:p>
    <w:p w14:paraId="435C18E0">
      <w:pPr>
        <w:autoSpaceDE w:val="0"/>
        <w:autoSpaceDN w:val="0"/>
        <w:adjustRightInd w:val="0"/>
        <w:snapToGrid w:val="0"/>
        <w:spacing w:line="360" w:lineRule="auto"/>
        <w:ind w:firstLine="420" w:firstLineChars="200"/>
        <w:rPr>
          <w:rFonts w:ascii="宋体" w:hAnsi="宋体"/>
          <w:snapToGrid w:val="0"/>
          <w:kern w:val="0"/>
          <w:szCs w:val="21"/>
        </w:rPr>
      </w:pPr>
    </w:p>
    <w:p w14:paraId="2E8CF94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4A68A9B6">
      <w:pPr>
        <w:autoSpaceDE w:val="0"/>
        <w:autoSpaceDN w:val="0"/>
        <w:adjustRightInd w:val="0"/>
        <w:snapToGrid w:val="0"/>
        <w:spacing w:line="360" w:lineRule="auto"/>
        <w:jc w:val="left"/>
        <w:rPr>
          <w:rFonts w:ascii="宋体" w:hAnsi="宋体"/>
          <w:b/>
          <w:snapToGrid w:val="0"/>
          <w:kern w:val="0"/>
        </w:rPr>
      </w:pPr>
    </w:p>
    <w:p w14:paraId="00EB61F7">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4981E216">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6"/>
        <w:tblW w:w="1409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43"/>
        <w:gridCol w:w="3341"/>
        <w:gridCol w:w="1162"/>
        <w:gridCol w:w="1597"/>
        <w:gridCol w:w="1598"/>
        <w:gridCol w:w="1306"/>
        <w:gridCol w:w="1017"/>
        <w:gridCol w:w="1317"/>
        <w:gridCol w:w="970"/>
        <w:gridCol w:w="1343"/>
      </w:tblGrid>
      <w:tr w14:paraId="551D4F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43" w:type="dxa"/>
            <w:vAlign w:val="center"/>
          </w:tcPr>
          <w:p w14:paraId="3953984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序号</w:t>
            </w:r>
          </w:p>
        </w:tc>
        <w:tc>
          <w:tcPr>
            <w:tcW w:w="3341" w:type="dxa"/>
            <w:vAlign w:val="center"/>
          </w:tcPr>
          <w:p w14:paraId="53B9997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snapToGrid w:val="0"/>
                <w:kern w:val="0"/>
                <w:szCs w:val="21"/>
                <w:lang w:eastAsia="zh-CN"/>
              </w:rPr>
            </w:pPr>
            <w:r>
              <w:rPr>
                <w:rFonts w:hint="eastAsia" w:ascii="宋体" w:hAnsi="宋体"/>
                <w:snapToGrid w:val="0"/>
                <w:kern w:val="0"/>
                <w:szCs w:val="21"/>
                <w:lang w:eastAsia="zh-CN"/>
              </w:rPr>
              <w:t>竞选人</w:t>
            </w:r>
          </w:p>
        </w:tc>
        <w:tc>
          <w:tcPr>
            <w:tcW w:w="1162" w:type="dxa"/>
            <w:vAlign w:val="center"/>
          </w:tcPr>
          <w:p w14:paraId="445DAD1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hint="eastAsia" w:ascii="宋体" w:hAnsi="宋体"/>
                <w:snapToGrid w:val="0"/>
                <w:kern w:val="0"/>
                <w:szCs w:val="21"/>
                <w:lang w:val="en-US" w:eastAsia="zh-CN"/>
              </w:rPr>
              <w:t>密封</w:t>
            </w:r>
            <w:r>
              <w:rPr>
                <w:rFonts w:hint="eastAsia" w:ascii="宋体" w:hAnsi="宋体"/>
                <w:snapToGrid w:val="0"/>
                <w:kern w:val="0"/>
                <w:szCs w:val="21"/>
              </w:rPr>
              <w:t>情况</w:t>
            </w:r>
          </w:p>
        </w:tc>
        <w:tc>
          <w:tcPr>
            <w:tcW w:w="1597" w:type="dxa"/>
            <w:tcBorders>
              <w:right w:val="single" w:color="auto" w:sz="4" w:space="0"/>
            </w:tcBorders>
            <w:vAlign w:val="center"/>
          </w:tcPr>
          <w:p w14:paraId="4C784C1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snapToGrid w:val="0"/>
                <w:kern w:val="0"/>
                <w:szCs w:val="21"/>
                <w:lang w:eastAsia="zh-CN"/>
              </w:rPr>
            </w:pPr>
            <w:r>
              <w:rPr>
                <w:rFonts w:hint="eastAsia" w:ascii="宋体" w:hAnsi="宋体"/>
                <w:snapToGrid w:val="0"/>
                <w:kern w:val="0"/>
                <w:szCs w:val="21"/>
                <w:lang w:eastAsia="zh-CN"/>
              </w:rPr>
              <w:t>竞选总报价</w:t>
            </w:r>
          </w:p>
          <w:p w14:paraId="4D60619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snapToGrid w:val="0"/>
                <w:kern w:val="0"/>
                <w:szCs w:val="21"/>
                <w:lang w:eastAsia="zh-CN"/>
              </w:rPr>
            </w:pPr>
            <w:r>
              <w:rPr>
                <w:rFonts w:hint="eastAsia" w:ascii="宋体" w:hAnsi="宋体"/>
                <w:snapToGrid w:val="0"/>
                <w:kern w:val="0"/>
                <w:szCs w:val="21"/>
                <w:lang w:eastAsia="zh-CN"/>
              </w:rPr>
              <w:t>（</w:t>
            </w:r>
            <w:r>
              <w:rPr>
                <w:rFonts w:hint="eastAsia" w:ascii="宋体" w:hAnsi="宋体"/>
                <w:snapToGrid w:val="0"/>
                <w:kern w:val="0"/>
                <w:szCs w:val="21"/>
                <w:lang w:val="en-US" w:eastAsia="zh-CN"/>
              </w:rPr>
              <w:t>元</w:t>
            </w:r>
            <w:r>
              <w:rPr>
                <w:rFonts w:hint="eastAsia" w:ascii="宋体" w:hAnsi="宋体"/>
                <w:snapToGrid w:val="0"/>
                <w:kern w:val="0"/>
                <w:szCs w:val="21"/>
                <w:lang w:eastAsia="zh-CN"/>
              </w:rPr>
              <w:t>）</w:t>
            </w:r>
          </w:p>
        </w:tc>
        <w:tc>
          <w:tcPr>
            <w:tcW w:w="1598" w:type="dxa"/>
            <w:tcBorders>
              <w:left w:val="single" w:color="auto" w:sz="4" w:space="0"/>
            </w:tcBorders>
            <w:vAlign w:val="center"/>
          </w:tcPr>
          <w:p w14:paraId="68F1808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安全文明施工费暂定金额</w:t>
            </w:r>
          </w:p>
        </w:tc>
        <w:tc>
          <w:tcPr>
            <w:tcW w:w="1306" w:type="dxa"/>
            <w:vAlign w:val="center"/>
          </w:tcPr>
          <w:p w14:paraId="5867566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质量目标</w:t>
            </w:r>
          </w:p>
        </w:tc>
        <w:tc>
          <w:tcPr>
            <w:tcW w:w="1017" w:type="dxa"/>
            <w:vAlign w:val="center"/>
          </w:tcPr>
          <w:p w14:paraId="6E1F4FF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工期</w:t>
            </w:r>
          </w:p>
        </w:tc>
        <w:tc>
          <w:tcPr>
            <w:tcW w:w="1317" w:type="dxa"/>
            <w:vAlign w:val="center"/>
          </w:tcPr>
          <w:p w14:paraId="13EDA3E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项目经理</w:t>
            </w:r>
          </w:p>
        </w:tc>
        <w:tc>
          <w:tcPr>
            <w:tcW w:w="970" w:type="dxa"/>
            <w:vAlign w:val="center"/>
          </w:tcPr>
          <w:p w14:paraId="7A1006C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备注</w:t>
            </w:r>
          </w:p>
        </w:tc>
        <w:tc>
          <w:tcPr>
            <w:tcW w:w="1343" w:type="dxa"/>
            <w:vAlign w:val="center"/>
          </w:tcPr>
          <w:p w14:paraId="4CA9D35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签名</w:t>
            </w:r>
          </w:p>
        </w:tc>
      </w:tr>
      <w:tr w14:paraId="57E4F9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43" w:type="dxa"/>
            <w:vAlign w:val="center"/>
          </w:tcPr>
          <w:p w14:paraId="5C811EE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3341" w:type="dxa"/>
            <w:vAlign w:val="center"/>
          </w:tcPr>
          <w:p w14:paraId="04FFFCE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162" w:type="dxa"/>
            <w:vAlign w:val="center"/>
          </w:tcPr>
          <w:p w14:paraId="58E5234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97" w:type="dxa"/>
            <w:tcBorders>
              <w:right w:val="single" w:color="auto" w:sz="4" w:space="0"/>
            </w:tcBorders>
            <w:vAlign w:val="center"/>
          </w:tcPr>
          <w:p w14:paraId="654AD9F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98" w:type="dxa"/>
            <w:tcBorders>
              <w:left w:val="single" w:color="auto" w:sz="4" w:space="0"/>
            </w:tcBorders>
            <w:vAlign w:val="center"/>
          </w:tcPr>
          <w:p w14:paraId="1A9E1A7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06" w:type="dxa"/>
            <w:vAlign w:val="center"/>
          </w:tcPr>
          <w:p w14:paraId="5249B61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017" w:type="dxa"/>
            <w:vAlign w:val="center"/>
          </w:tcPr>
          <w:p w14:paraId="79AD8E6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17" w:type="dxa"/>
            <w:vAlign w:val="center"/>
          </w:tcPr>
          <w:p w14:paraId="0968458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70" w:type="dxa"/>
            <w:vAlign w:val="center"/>
          </w:tcPr>
          <w:p w14:paraId="229FABA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43" w:type="dxa"/>
            <w:vAlign w:val="center"/>
          </w:tcPr>
          <w:p w14:paraId="5684546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r>
      <w:tr w14:paraId="023B8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43" w:type="dxa"/>
            <w:vAlign w:val="center"/>
          </w:tcPr>
          <w:p w14:paraId="7A0F29D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3341" w:type="dxa"/>
            <w:vAlign w:val="center"/>
          </w:tcPr>
          <w:p w14:paraId="72DB6D9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162" w:type="dxa"/>
            <w:vAlign w:val="center"/>
          </w:tcPr>
          <w:p w14:paraId="56C3B5B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97" w:type="dxa"/>
            <w:tcBorders>
              <w:right w:val="single" w:color="auto" w:sz="4" w:space="0"/>
            </w:tcBorders>
            <w:vAlign w:val="center"/>
          </w:tcPr>
          <w:p w14:paraId="34877DD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98" w:type="dxa"/>
            <w:tcBorders>
              <w:left w:val="single" w:color="auto" w:sz="4" w:space="0"/>
            </w:tcBorders>
            <w:vAlign w:val="center"/>
          </w:tcPr>
          <w:p w14:paraId="56F36D5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06" w:type="dxa"/>
            <w:vAlign w:val="center"/>
          </w:tcPr>
          <w:p w14:paraId="426A2CB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017" w:type="dxa"/>
            <w:vAlign w:val="center"/>
          </w:tcPr>
          <w:p w14:paraId="43D9E6E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17" w:type="dxa"/>
            <w:vAlign w:val="center"/>
          </w:tcPr>
          <w:p w14:paraId="2C934C5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70" w:type="dxa"/>
            <w:vAlign w:val="center"/>
          </w:tcPr>
          <w:p w14:paraId="59625D1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43" w:type="dxa"/>
            <w:vAlign w:val="center"/>
          </w:tcPr>
          <w:p w14:paraId="3CC564A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r>
      <w:tr w14:paraId="704D2B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43" w:type="dxa"/>
            <w:vAlign w:val="center"/>
          </w:tcPr>
          <w:p w14:paraId="0C42472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3341" w:type="dxa"/>
            <w:vAlign w:val="center"/>
          </w:tcPr>
          <w:p w14:paraId="4B215A6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162" w:type="dxa"/>
            <w:vAlign w:val="center"/>
          </w:tcPr>
          <w:p w14:paraId="1E8D3DE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97" w:type="dxa"/>
            <w:tcBorders>
              <w:right w:val="single" w:color="auto" w:sz="4" w:space="0"/>
            </w:tcBorders>
            <w:vAlign w:val="center"/>
          </w:tcPr>
          <w:p w14:paraId="1298D1D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98" w:type="dxa"/>
            <w:tcBorders>
              <w:left w:val="single" w:color="auto" w:sz="4" w:space="0"/>
            </w:tcBorders>
            <w:vAlign w:val="center"/>
          </w:tcPr>
          <w:p w14:paraId="46F81A6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06" w:type="dxa"/>
            <w:vAlign w:val="center"/>
          </w:tcPr>
          <w:p w14:paraId="65ACF82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017" w:type="dxa"/>
            <w:vAlign w:val="center"/>
          </w:tcPr>
          <w:p w14:paraId="3FD095A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17" w:type="dxa"/>
            <w:vAlign w:val="center"/>
          </w:tcPr>
          <w:p w14:paraId="4892B8C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70" w:type="dxa"/>
            <w:vAlign w:val="center"/>
          </w:tcPr>
          <w:p w14:paraId="019F18E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43" w:type="dxa"/>
            <w:vAlign w:val="center"/>
          </w:tcPr>
          <w:p w14:paraId="229E8AC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r>
      <w:tr w14:paraId="5BCBFD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43" w:type="dxa"/>
            <w:vAlign w:val="center"/>
          </w:tcPr>
          <w:p w14:paraId="7BE0A76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3341" w:type="dxa"/>
            <w:vAlign w:val="center"/>
          </w:tcPr>
          <w:p w14:paraId="7D9DDF4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162" w:type="dxa"/>
            <w:vAlign w:val="center"/>
          </w:tcPr>
          <w:p w14:paraId="3A6408B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97" w:type="dxa"/>
            <w:tcBorders>
              <w:right w:val="single" w:color="auto" w:sz="4" w:space="0"/>
            </w:tcBorders>
            <w:vAlign w:val="center"/>
          </w:tcPr>
          <w:p w14:paraId="79395AD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98" w:type="dxa"/>
            <w:tcBorders>
              <w:left w:val="single" w:color="auto" w:sz="4" w:space="0"/>
            </w:tcBorders>
            <w:vAlign w:val="center"/>
          </w:tcPr>
          <w:p w14:paraId="2967A46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06" w:type="dxa"/>
            <w:vAlign w:val="center"/>
          </w:tcPr>
          <w:p w14:paraId="3AA7C35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017" w:type="dxa"/>
            <w:vAlign w:val="center"/>
          </w:tcPr>
          <w:p w14:paraId="569E5EA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17" w:type="dxa"/>
            <w:vAlign w:val="center"/>
          </w:tcPr>
          <w:p w14:paraId="77D8189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70" w:type="dxa"/>
            <w:vAlign w:val="center"/>
          </w:tcPr>
          <w:p w14:paraId="4B92329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43" w:type="dxa"/>
            <w:vAlign w:val="center"/>
          </w:tcPr>
          <w:p w14:paraId="3D4123B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r>
      <w:tr w14:paraId="3630D5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43" w:type="dxa"/>
            <w:vAlign w:val="center"/>
          </w:tcPr>
          <w:p w14:paraId="6AF6606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3341" w:type="dxa"/>
            <w:vAlign w:val="center"/>
          </w:tcPr>
          <w:p w14:paraId="7D8E51A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162" w:type="dxa"/>
            <w:vAlign w:val="center"/>
          </w:tcPr>
          <w:p w14:paraId="0887688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97" w:type="dxa"/>
            <w:tcBorders>
              <w:right w:val="single" w:color="auto" w:sz="4" w:space="0"/>
            </w:tcBorders>
            <w:vAlign w:val="center"/>
          </w:tcPr>
          <w:p w14:paraId="1AC0A06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98" w:type="dxa"/>
            <w:tcBorders>
              <w:left w:val="single" w:color="auto" w:sz="4" w:space="0"/>
            </w:tcBorders>
            <w:vAlign w:val="center"/>
          </w:tcPr>
          <w:p w14:paraId="2738149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06" w:type="dxa"/>
            <w:vAlign w:val="center"/>
          </w:tcPr>
          <w:p w14:paraId="5435C36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017" w:type="dxa"/>
            <w:vAlign w:val="center"/>
          </w:tcPr>
          <w:p w14:paraId="5EECD6F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17" w:type="dxa"/>
            <w:vAlign w:val="center"/>
          </w:tcPr>
          <w:p w14:paraId="20FE166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70" w:type="dxa"/>
            <w:vAlign w:val="center"/>
          </w:tcPr>
          <w:p w14:paraId="1AA806F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43" w:type="dxa"/>
            <w:vAlign w:val="center"/>
          </w:tcPr>
          <w:p w14:paraId="10658ED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r>
      <w:tr w14:paraId="4AED2F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784" w:type="dxa"/>
            <w:gridSpan w:val="2"/>
            <w:vAlign w:val="center"/>
          </w:tcPr>
          <w:p w14:paraId="7191DFA1">
            <w:pPr>
              <w:autoSpaceDE w:val="0"/>
              <w:autoSpaceDN w:val="0"/>
              <w:adjustRightInd w:val="0"/>
              <w:snapToGrid w:val="0"/>
              <w:spacing w:line="400" w:lineRule="exact"/>
              <w:jc w:val="center"/>
              <w:rPr>
                <w:rFonts w:ascii="宋体" w:hAnsi="宋体"/>
                <w:snapToGrid w:val="0"/>
                <w:kern w:val="0"/>
                <w:sz w:val="28"/>
                <w:szCs w:val="28"/>
              </w:rPr>
            </w:pPr>
            <w:r>
              <w:rPr>
                <w:rFonts w:ascii="宋体" w:hAnsi="宋体"/>
                <w:snapToGrid w:val="0"/>
                <w:kern w:val="0"/>
                <w:szCs w:val="21"/>
              </w:rPr>
              <w:t>最高限价</w:t>
            </w:r>
          </w:p>
        </w:tc>
        <w:tc>
          <w:tcPr>
            <w:tcW w:w="10310" w:type="dxa"/>
            <w:gridSpan w:val="8"/>
            <w:vAlign w:val="center"/>
          </w:tcPr>
          <w:p w14:paraId="638E95D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r>
      <w:tr w14:paraId="054051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784" w:type="dxa"/>
            <w:gridSpan w:val="2"/>
            <w:tcBorders>
              <w:top w:val="single" w:color="auto" w:sz="4" w:space="0"/>
            </w:tcBorders>
            <w:vAlign w:val="center"/>
          </w:tcPr>
          <w:p w14:paraId="5376B02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szCs w:val="21"/>
              </w:rPr>
            </w:pPr>
            <w:r>
              <w:rPr>
                <w:rFonts w:hint="eastAsia"/>
                <w:szCs w:val="21"/>
              </w:rPr>
              <w:t>异常情况</w:t>
            </w:r>
          </w:p>
        </w:tc>
        <w:tc>
          <w:tcPr>
            <w:tcW w:w="10310" w:type="dxa"/>
            <w:gridSpan w:val="8"/>
            <w:tcBorders>
              <w:top w:val="single" w:color="auto" w:sz="4" w:space="0"/>
            </w:tcBorders>
            <w:vAlign w:val="center"/>
          </w:tcPr>
          <w:p w14:paraId="784FB04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i/>
                <w:kern w:val="0"/>
                <w:szCs w:val="21"/>
              </w:rPr>
            </w:pPr>
          </w:p>
        </w:tc>
      </w:tr>
    </w:tbl>
    <w:p w14:paraId="0A7A67E2">
      <w:pPr>
        <w:tabs>
          <w:tab w:val="left" w:pos="2740"/>
          <w:tab w:val="left" w:pos="4940"/>
          <w:tab w:val="left" w:pos="7140"/>
        </w:tabs>
        <w:autoSpaceDE w:val="0"/>
        <w:autoSpaceDN w:val="0"/>
        <w:adjustRightInd w:val="0"/>
        <w:snapToGrid w:val="0"/>
        <w:spacing w:beforeLines="0" w:after="0" w:line="360" w:lineRule="auto"/>
        <w:ind w:firstLine="480" w:firstLineChars="200"/>
        <w:jc w:val="left"/>
        <w:rPr>
          <w:rFonts w:hint="eastAsia" w:ascii="宋体" w:hAnsi="宋体" w:cs="宋体"/>
          <w:snapToGrid w:val="0"/>
          <w:kern w:val="0"/>
          <w:szCs w:val="21"/>
        </w:rPr>
      </w:pPr>
      <w:r>
        <w:rPr>
          <w:rFonts w:hint="eastAsia" w:ascii="宋体" w:hAnsi="宋体" w:cs="宋体"/>
          <w:snapToGrid w:val="0"/>
          <w:kern w:val="0"/>
          <w:sz w:val="24"/>
          <w:lang w:val="en-US" w:eastAsia="zh-CN"/>
        </w:rPr>
        <w:t>（注：</w:t>
      </w:r>
      <w:r>
        <w:rPr>
          <w:rFonts w:hint="eastAsia" w:ascii="宋体" w:hAnsi="宋体" w:cs="宋体"/>
          <w:snapToGrid w:val="0"/>
          <w:kern w:val="0"/>
          <w:szCs w:val="21"/>
          <w:lang w:eastAsia="zh-CN"/>
        </w:rPr>
        <w:t>比选人、</w:t>
      </w:r>
      <w:r>
        <w:rPr>
          <w:rFonts w:hint="eastAsia" w:ascii="宋体" w:hAnsi="宋体" w:cs="宋体"/>
          <w:snapToGrid w:val="0"/>
          <w:w w:val="100"/>
          <w:kern w:val="0"/>
          <w:szCs w:val="21"/>
          <w:lang w:eastAsia="zh-CN"/>
        </w:rPr>
        <w:t>比选代理机构、</w:t>
      </w:r>
      <w:r>
        <w:rPr>
          <w:rFonts w:hint="eastAsia" w:ascii="宋体" w:hAnsi="宋体" w:cs="宋体"/>
          <w:snapToGrid w:val="0"/>
          <w:kern w:val="0"/>
          <w:szCs w:val="21"/>
          <w:lang w:eastAsia="zh-CN"/>
        </w:rPr>
        <w:t>监标人</w:t>
      </w:r>
      <w:r>
        <w:rPr>
          <w:rFonts w:hint="eastAsia" w:ascii="宋体" w:hAnsi="宋体" w:cs="宋体"/>
          <w:snapToGrid w:val="0"/>
          <w:kern w:val="0"/>
          <w:szCs w:val="21"/>
          <w:lang w:val="en-US" w:eastAsia="zh-CN"/>
        </w:rPr>
        <w:t>栏显示单位名称，</w:t>
      </w:r>
      <w:r>
        <w:rPr>
          <w:rFonts w:hint="eastAsia" w:ascii="宋体" w:hAnsi="宋体" w:cs="宋体"/>
          <w:snapToGrid w:val="0"/>
          <w:kern w:val="0"/>
          <w:szCs w:val="21"/>
        </w:rPr>
        <w:t>主持人</w:t>
      </w:r>
      <w:r>
        <w:rPr>
          <w:rFonts w:hint="eastAsia" w:ascii="宋体" w:hAnsi="宋体" w:cs="宋体"/>
          <w:snapToGrid w:val="0"/>
          <w:kern w:val="0"/>
          <w:szCs w:val="21"/>
          <w:lang w:eastAsia="zh-CN"/>
        </w:rPr>
        <w:t>、</w:t>
      </w:r>
      <w:r>
        <w:rPr>
          <w:rFonts w:hint="eastAsia" w:ascii="宋体" w:hAnsi="宋体" w:cs="宋体"/>
          <w:snapToGrid w:val="0"/>
          <w:kern w:val="0"/>
          <w:szCs w:val="21"/>
        </w:rPr>
        <w:t>记录人</w:t>
      </w:r>
      <w:r>
        <w:rPr>
          <w:rFonts w:hint="eastAsia" w:ascii="宋体" w:hAnsi="宋体" w:cs="宋体"/>
          <w:snapToGrid w:val="0"/>
          <w:kern w:val="0"/>
          <w:szCs w:val="21"/>
          <w:lang w:val="en-US" w:eastAsia="zh-CN"/>
        </w:rPr>
        <w:t>栏显示人名。</w:t>
      </w:r>
      <w:r>
        <w:rPr>
          <w:rFonts w:hint="eastAsia" w:ascii="宋体" w:hAnsi="宋体" w:cs="宋体"/>
          <w:snapToGrid w:val="0"/>
          <w:kern w:val="0"/>
          <w:sz w:val="24"/>
          <w:lang w:val="en-US" w:eastAsia="zh-CN"/>
        </w:rPr>
        <w:t>）</w:t>
      </w:r>
    </w:p>
    <w:p w14:paraId="1C2E7249">
      <w:pPr>
        <w:tabs>
          <w:tab w:val="left" w:pos="2740"/>
          <w:tab w:val="left" w:pos="4940"/>
          <w:tab w:val="left" w:pos="6930"/>
        </w:tabs>
        <w:autoSpaceDE w:val="0"/>
        <w:autoSpaceDN w:val="0"/>
        <w:adjustRightInd w:val="0"/>
        <w:snapToGrid w:val="0"/>
        <w:spacing w:beforeLines="0" w:after="0" w:line="360" w:lineRule="auto"/>
        <w:ind w:firstLine="420" w:firstLineChars="200"/>
        <w:jc w:val="left"/>
        <w:rPr>
          <w:rFonts w:hint="eastAsia" w:ascii="宋体" w:hAnsi="宋体" w:cs="宋体"/>
          <w:snapToGrid w:val="0"/>
          <w:w w:val="200"/>
          <w:kern w:val="0"/>
          <w:szCs w:val="21"/>
        </w:rPr>
      </w:pPr>
      <w:r>
        <w:rPr>
          <w:rFonts w:hint="eastAsia" w:ascii="宋体" w:hAnsi="宋体" w:cs="宋体"/>
          <w:snapToGrid w:val="0"/>
          <w:kern w:val="0"/>
          <w:szCs w:val="21"/>
          <w:lang w:eastAsia="zh-CN"/>
        </w:rPr>
        <w:t>比选人</w:t>
      </w:r>
      <w:r>
        <w:rPr>
          <w:rFonts w:hint="eastAsia" w:ascii="宋体" w:hAnsi="宋体" w:cs="宋体"/>
          <w:snapToGrid w:val="0"/>
          <w:kern w:val="0"/>
          <w:szCs w:val="21"/>
        </w:rPr>
        <w:t>：</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lang w:val="en-US" w:eastAsia="zh-CN"/>
        </w:rPr>
        <w:t>比选代理机构</w:t>
      </w:r>
      <w:r>
        <w:rPr>
          <w:rFonts w:hint="eastAsia" w:ascii="宋体" w:hAnsi="宋体" w:cs="宋体"/>
          <w:snapToGrid w:val="0"/>
          <w:kern w:val="0"/>
          <w:szCs w:val="21"/>
        </w:rPr>
        <w:t>：</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lang w:val="en-US" w:eastAsia="zh-CN"/>
        </w:rPr>
        <w:t>监标人</w:t>
      </w:r>
      <w:r>
        <w:rPr>
          <w:rFonts w:hint="eastAsia" w:ascii="宋体" w:hAnsi="宋体" w:cs="宋体"/>
          <w:snapToGrid w:val="0"/>
          <w:kern w:val="0"/>
          <w:szCs w:val="21"/>
        </w:rPr>
        <w:t>：</w:t>
      </w:r>
      <w:r>
        <w:rPr>
          <w:rFonts w:hint="eastAsia" w:ascii="宋体" w:hAnsi="宋体" w:cs="宋体"/>
          <w:snapToGrid w:val="0"/>
          <w:w w:val="200"/>
          <w:kern w:val="0"/>
          <w:szCs w:val="21"/>
          <w:u w:val="single"/>
        </w:rPr>
        <w:t xml:space="preserve">      </w:t>
      </w:r>
    </w:p>
    <w:p w14:paraId="1AB1EE8E">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cs="宋体"/>
          <w:snapToGrid w:val="0"/>
          <w:kern w:val="0"/>
          <w:szCs w:val="21"/>
        </w:rPr>
        <w:t>主持人：</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记录人：</w:t>
      </w:r>
      <w:r>
        <w:rPr>
          <w:rFonts w:hint="eastAsia" w:ascii="宋体" w:hAnsi="宋体" w:cs="宋体"/>
          <w:snapToGrid w:val="0"/>
          <w:w w:val="200"/>
          <w:kern w:val="0"/>
          <w:szCs w:val="21"/>
          <w:u w:val="single"/>
        </w:rPr>
        <w:t xml:space="preserve">      </w:t>
      </w:r>
    </w:p>
    <w:p w14:paraId="3D921C38">
      <w:pPr>
        <w:autoSpaceDE w:val="0"/>
        <w:autoSpaceDN w:val="0"/>
        <w:adjustRightInd w:val="0"/>
        <w:snapToGrid w:val="0"/>
        <w:spacing w:before="62" w:beforeLines="20"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3175FCE6">
      <w:pPr>
        <w:autoSpaceDE w:val="0"/>
        <w:autoSpaceDN w:val="0"/>
        <w:adjustRightInd w:val="0"/>
        <w:snapToGrid w:val="0"/>
        <w:spacing w:before="62" w:beforeLines="20" w:line="360" w:lineRule="auto"/>
        <w:rPr>
          <w:rFonts w:ascii="宋体" w:hAnsi="宋体"/>
          <w:snapToGrid w:val="0"/>
          <w:kern w:val="0"/>
          <w:sz w:val="24"/>
        </w:rPr>
        <w:sectPr>
          <w:pgSz w:w="16838" w:h="11906" w:orient="landscape"/>
          <w:pgMar w:top="1304" w:right="1304" w:bottom="1134" w:left="1304" w:header="851" w:footer="992" w:gutter="0"/>
          <w:cols w:space="720" w:num="1"/>
          <w:docGrid w:type="lines" w:linePitch="312" w:charSpace="0"/>
        </w:sectPr>
      </w:pPr>
    </w:p>
    <w:p w14:paraId="2D2E4E9F">
      <w:pPr>
        <w:autoSpaceDE w:val="0"/>
        <w:autoSpaceDN w:val="0"/>
        <w:adjustRightInd w:val="0"/>
        <w:snapToGrid w:val="0"/>
        <w:spacing w:before="62" w:beforeLines="20" w:line="360" w:lineRule="auto"/>
        <w:rPr>
          <w:rFonts w:ascii="宋体" w:hAnsi="宋体"/>
          <w:snapToGrid w:val="0"/>
          <w:kern w:val="0"/>
          <w:sz w:val="24"/>
        </w:rPr>
      </w:pP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：纸质投标保函递交情况一览表（如有）</w:t>
      </w:r>
    </w:p>
    <w:p w14:paraId="7CFDE033">
      <w:pPr>
        <w:autoSpaceDE w:val="0"/>
        <w:autoSpaceDN w:val="0"/>
        <w:adjustRightInd w:val="0"/>
        <w:snapToGrid w:val="0"/>
        <w:spacing w:before="62" w:beforeLines="20" w:line="360" w:lineRule="auto"/>
        <w:jc w:val="center"/>
        <w:rPr>
          <w:rFonts w:ascii="宋体" w:hAnsi="宋体"/>
          <w:szCs w:val="21"/>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hint="eastAsia" w:ascii="宋体" w:hAnsi="宋体"/>
          <w:b/>
          <w:snapToGrid w:val="0"/>
          <w:w w:val="99"/>
          <w:kern w:val="0"/>
          <w:sz w:val="28"/>
          <w:szCs w:val="28"/>
          <w:u w:val="single"/>
        </w:rPr>
        <w:t>递交</w:t>
      </w:r>
      <w:r>
        <w:rPr>
          <w:rFonts w:ascii="宋体" w:hAnsi="宋体"/>
          <w:b/>
          <w:snapToGrid w:val="0"/>
          <w:w w:val="99"/>
          <w:kern w:val="0"/>
          <w:sz w:val="28"/>
          <w:szCs w:val="28"/>
          <w:u w:val="single"/>
        </w:rPr>
        <w:t>情况一览表</w:t>
      </w:r>
    </w:p>
    <w:p w14:paraId="25DA0246">
      <w:pPr>
        <w:autoSpaceDE w:val="0"/>
        <w:autoSpaceDN w:val="0"/>
        <w:adjustRightInd w:val="0"/>
        <w:snapToGrid w:val="0"/>
        <w:spacing w:before="62" w:beforeLines="20" w:line="360" w:lineRule="auto"/>
        <w:ind w:firstLine="8610" w:firstLineChars="4100"/>
        <w:rPr>
          <w:rFonts w:ascii="宋体" w:hAnsi="宋体"/>
          <w:szCs w:val="21"/>
        </w:rPr>
      </w:pPr>
      <w:r>
        <w:rPr>
          <w:rFonts w:hint="eastAsia" w:ascii="宋体" w:hAnsi="宋体"/>
          <w:snapToGrid w:val="0"/>
          <w:kern w:val="0"/>
          <w:szCs w:val="21"/>
          <w:lang w:eastAsia="zh-CN"/>
        </w:rPr>
        <w:t>竞选截止时间</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6"/>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264"/>
        <w:gridCol w:w="2881"/>
        <w:gridCol w:w="2103"/>
        <w:gridCol w:w="2987"/>
        <w:gridCol w:w="3175"/>
      </w:tblGrid>
      <w:tr w14:paraId="1C39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3FEC126">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rPr>
              <w:t>序号</w:t>
            </w:r>
          </w:p>
        </w:tc>
        <w:tc>
          <w:tcPr>
            <w:tcW w:w="2264" w:type="dxa"/>
            <w:vAlign w:val="center"/>
          </w:tcPr>
          <w:p w14:paraId="25764E9C">
            <w:pPr>
              <w:autoSpaceDE w:val="0"/>
              <w:autoSpaceDN w:val="0"/>
              <w:adjustRightInd w:val="0"/>
              <w:snapToGrid w:val="0"/>
              <w:spacing w:before="0" w:beforeLines="0" w:line="400" w:lineRule="exact"/>
              <w:jc w:val="center"/>
              <w:rPr>
                <w:rFonts w:hint="eastAsia" w:ascii="宋体" w:hAnsi="宋体" w:eastAsia="宋体"/>
                <w:szCs w:val="21"/>
                <w:lang w:eastAsia="zh-CN"/>
              </w:rPr>
            </w:pPr>
            <w:r>
              <w:rPr>
                <w:rFonts w:hint="eastAsia" w:ascii="宋体" w:hAnsi="宋体"/>
                <w:szCs w:val="21"/>
                <w:lang w:eastAsia="zh-CN"/>
              </w:rPr>
              <w:t>竞选人</w:t>
            </w:r>
          </w:p>
        </w:tc>
        <w:tc>
          <w:tcPr>
            <w:tcW w:w="2881" w:type="dxa"/>
            <w:vAlign w:val="center"/>
          </w:tcPr>
          <w:p w14:paraId="34BF8D0F">
            <w:pPr>
              <w:autoSpaceDE w:val="0"/>
              <w:autoSpaceDN w:val="0"/>
              <w:adjustRightInd w:val="0"/>
              <w:snapToGrid w:val="0"/>
              <w:spacing w:before="0" w:beforeLines="0" w:line="400" w:lineRule="exact"/>
              <w:jc w:val="center"/>
              <w:rPr>
                <w:rFonts w:hint="default" w:ascii="宋体" w:hAnsi="宋体" w:eastAsia="宋体"/>
                <w:szCs w:val="21"/>
                <w:lang w:val="en-US" w:eastAsia="zh-CN"/>
              </w:rPr>
            </w:pPr>
            <w:r>
              <w:rPr>
                <w:rFonts w:hint="eastAsia" w:ascii="宋体" w:hAnsi="宋体"/>
                <w:szCs w:val="21"/>
                <w:lang w:val="en-US" w:eastAsia="zh-CN"/>
              </w:rPr>
              <w:t>保函开具机构</w:t>
            </w:r>
          </w:p>
        </w:tc>
        <w:tc>
          <w:tcPr>
            <w:tcW w:w="2103" w:type="dxa"/>
            <w:vAlign w:val="center"/>
          </w:tcPr>
          <w:p w14:paraId="78F3A104">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rPr>
              <w:t>金额（元）</w:t>
            </w:r>
          </w:p>
        </w:tc>
        <w:tc>
          <w:tcPr>
            <w:tcW w:w="2987" w:type="dxa"/>
            <w:vAlign w:val="center"/>
          </w:tcPr>
          <w:p w14:paraId="489CA2CF">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rPr>
              <w:t>递交时间</w:t>
            </w:r>
          </w:p>
        </w:tc>
        <w:tc>
          <w:tcPr>
            <w:tcW w:w="3175" w:type="dxa"/>
            <w:vAlign w:val="center"/>
          </w:tcPr>
          <w:p w14:paraId="7B91F0E1">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rPr>
              <w:t>备注</w:t>
            </w:r>
          </w:p>
        </w:tc>
      </w:tr>
      <w:tr w14:paraId="7B21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9FCFC86">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0A4E1514">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0111608C">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41897597">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18CB0B20">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lang w:val="en-US" w:eastAsia="zh-CN"/>
              </w:rPr>
              <w:t>竞选截止时间前</w:t>
            </w:r>
          </w:p>
        </w:tc>
        <w:tc>
          <w:tcPr>
            <w:tcW w:w="3175" w:type="dxa"/>
            <w:vAlign w:val="center"/>
          </w:tcPr>
          <w:p w14:paraId="3658580E">
            <w:pPr>
              <w:autoSpaceDE w:val="0"/>
              <w:autoSpaceDN w:val="0"/>
              <w:adjustRightInd w:val="0"/>
              <w:snapToGrid w:val="0"/>
              <w:spacing w:before="0" w:beforeLines="0" w:line="400" w:lineRule="exact"/>
              <w:jc w:val="center"/>
              <w:rPr>
                <w:rFonts w:ascii="宋体" w:hAnsi="宋体"/>
                <w:szCs w:val="21"/>
              </w:rPr>
            </w:pPr>
          </w:p>
        </w:tc>
      </w:tr>
      <w:tr w14:paraId="0A69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0758323">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24649954">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6D9E4F28">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3B04D1A7">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3F40D823">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704BD775">
            <w:pPr>
              <w:autoSpaceDE w:val="0"/>
              <w:autoSpaceDN w:val="0"/>
              <w:adjustRightInd w:val="0"/>
              <w:snapToGrid w:val="0"/>
              <w:spacing w:before="0" w:beforeLines="0" w:line="400" w:lineRule="exact"/>
              <w:jc w:val="center"/>
              <w:rPr>
                <w:rFonts w:ascii="宋体" w:hAnsi="宋体"/>
                <w:szCs w:val="21"/>
              </w:rPr>
            </w:pPr>
          </w:p>
        </w:tc>
      </w:tr>
      <w:tr w14:paraId="61C4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AF1FDC9">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7C8613AD">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59665907">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287193A6">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7FDB70B0">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1864E34D">
            <w:pPr>
              <w:autoSpaceDE w:val="0"/>
              <w:autoSpaceDN w:val="0"/>
              <w:adjustRightInd w:val="0"/>
              <w:snapToGrid w:val="0"/>
              <w:spacing w:before="0" w:beforeLines="0" w:line="400" w:lineRule="exact"/>
              <w:jc w:val="center"/>
              <w:rPr>
                <w:rFonts w:ascii="宋体" w:hAnsi="宋体"/>
                <w:szCs w:val="21"/>
              </w:rPr>
            </w:pPr>
          </w:p>
        </w:tc>
      </w:tr>
      <w:tr w14:paraId="414D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96026A2">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2ECDDA29">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775128F1">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3A16BD36">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6AC06820">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7782A5FF">
            <w:pPr>
              <w:autoSpaceDE w:val="0"/>
              <w:autoSpaceDN w:val="0"/>
              <w:adjustRightInd w:val="0"/>
              <w:snapToGrid w:val="0"/>
              <w:spacing w:before="0" w:beforeLines="0" w:line="400" w:lineRule="exact"/>
              <w:jc w:val="center"/>
              <w:rPr>
                <w:rFonts w:ascii="宋体" w:hAnsi="宋体"/>
                <w:szCs w:val="21"/>
              </w:rPr>
            </w:pPr>
          </w:p>
        </w:tc>
      </w:tr>
      <w:tr w14:paraId="33E9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0FF065D">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10A335E0">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4E4540C8">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5EABEC30">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3B63E2C1">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67786C7C">
            <w:pPr>
              <w:autoSpaceDE w:val="0"/>
              <w:autoSpaceDN w:val="0"/>
              <w:adjustRightInd w:val="0"/>
              <w:snapToGrid w:val="0"/>
              <w:spacing w:before="0" w:beforeLines="0" w:line="400" w:lineRule="exact"/>
              <w:jc w:val="center"/>
              <w:rPr>
                <w:rFonts w:ascii="宋体" w:hAnsi="宋体"/>
                <w:szCs w:val="21"/>
              </w:rPr>
            </w:pPr>
          </w:p>
        </w:tc>
      </w:tr>
      <w:tr w14:paraId="6E27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19FEAD78">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226903E8">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3BD93A76">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06F890F1">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656B0586">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53F289DF">
            <w:pPr>
              <w:autoSpaceDE w:val="0"/>
              <w:autoSpaceDN w:val="0"/>
              <w:adjustRightInd w:val="0"/>
              <w:snapToGrid w:val="0"/>
              <w:spacing w:before="0" w:beforeLines="0" w:line="400" w:lineRule="exact"/>
              <w:jc w:val="center"/>
              <w:rPr>
                <w:rFonts w:ascii="宋体" w:hAnsi="宋体"/>
                <w:szCs w:val="21"/>
              </w:rPr>
            </w:pPr>
          </w:p>
        </w:tc>
      </w:tr>
      <w:tr w14:paraId="7E35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24624E48">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1FD3E306">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66BE9601">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6D28054E">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116397DB">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2C13E09F">
            <w:pPr>
              <w:autoSpaceDE w:val="0"/>
              <w:autoSpaceDN w:val="0"/>
              <w:adjustRightInd w:val="0"/>
              <w:snapToGrid w:val="0"/>
              <w:spacing w:before="0" w:beforeLines="0" w:line="400" w:lineRule="exact"/>
              <w:jc w:val="center"/>
              <w:rPr>
                <w:rFonts w:ascii="宋体" w:hAnsi="宋体"/>
                <w:szCs w:val="21"/>
              </w:rPr>
            </w:pPr>
          </w:p>
        </w:tc>
      </w:tr>
      <w:tr w14:paraId="7AE7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2FFC8FC">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1DF41A8C">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0FB50D96">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0F54FE1D">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0ACAF065">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5F0A1CBC">
            <w:pPr>
              <w:autoSpaceDE w:val="0"/>
              <w:autoSpaceDN w:val="0"/>
              <w:adjustRightInd w:val="0"/>
              <w:snapToGrid w:val="0"/>
              <w:spacing w:before="0" w:beforeLines="0" w:line="400" w:lineRule="exact"/>
              <w:jc w:val="center"/>
              <w:rPr>
                <w:rFonts w:ascii="宋体" w:hAnsi="宋体"/>
                <w:szCs w:val="21"/>
              </w:rPr>
            </w:pPr>
          </w:p>
        </w:tc>
      </w:tr>
      <w:tr w14:paraId="5A32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1F4355D">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176A9D6D">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5CB6B777">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24776636">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16C738FA">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208737E1">
            <w:pPr>
              <w:autoSpaceDE w:val="0"/>
              <w:autoSpaceDN w:val="0"/>
              <w:adjustRightInd w:val="0"/>
              <w:snapToGrid w:val="0"/>
              <w:spacing w:before="0" w:beforeLines="0" w:line="400" w:lineRule="exact"/>
              <w:jc w:val="center"/>
              <w:rPr>
                <w:rFonts w:ascii="宋体" w:hAnsi="宋体"/>
                <w:szCs w:val="21"/>
              </w:rPr>
            </w:pPr>
          </w:p>
        </w:tc>
      </w:tr>
      <w:tr w14:paraId="77A5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C611805">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2620FF92">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6FE992B7">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4872DB26">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180FE1BF">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339E926B">
            <w:pPr>
              <w:autoSpaceDE w:val="0"/>
              <w:autoSpaceDN w:val="0"/>
              <w:adjustRightInd w:val="0"/>
              <w:snapToGrid w:val="0"/>
              <w:spacing w:before="0" w:beforeLines="0" w:line="400" w:lineRule="exact"/>
              <w:jc w:val="center"/>
              <w:rPr>
                <w:rFonts w:ascii="宋体" w:hAnsi="宋体"/>
                <w:szCs w:val="21"/>
              </w:rPr>
            </w:pPr>
          </w:p>
        </w:tc>
      </w:tr>
    </w:tbl>
    <w:p w14:paraId="0CBFB0AF">
      <w:pPr>
        <w:tabs>
          <w:tab w:val="left" w:pos="2740"/>
          <w:tab w:val="left" w:pos="4940"/>
          <w:tab w:val="left" w:pos="6930"/>
        </w:tabs>
        <w:autoSpaceDE w:val="0"/>
        <w:autoSpaceDN w:val="0"/>
        <w:adjustRightInd w:val="0"/>
        <w:snapToGrid w:val="0"/>
        <w:spacing w:line="360" w:lineRule="auto"/>
        <w:ind w:firstLine="480" w:firstLineChars="200"/>
        <w:jc w:val="left"/>
        <w:rPr>
          <w:rFonts w:hint="eastAsia" w:ascii="宋体" w:hAnsi="宋体" w:cs="宋体"/>
          <w:snapToGrid w:val="0"/>
          <w:kern w:val="0"/>
          <w:szCs w:val="21"/>
        </w:rPr>
      </w:pPr>
      <w:r>
        <w:rPr>
          <w:rFonts w:hint="eastAsia" w:ascii="宋体" w:hAnsi="宋体" w:cs="宋体"/>
          <w:snapToGrid w:val="0"/>
          <w:kern w:val="0"/>
          <w:sz w:val="24"/>
          <w:lang w:val="en-US" w:eastAsia="zh-CN"/>
        </w:rPr>
        <w:t>（注：</w:t>
      </w:r>
      <w:r>
        <w:rPr>
          <w:rFonts w:hint="eastAsia" w:ascii="宋体" w:hAnsi="宋体" w:cs="宋体"/>
          <w:snapToGrid w:val="0"/>
          <w:kern w:val="0"/>
          <w:szCs w:val="21"/>
          <w:lang w:eastAsia="zh-CN"/>
        </w:rPr>
        <w:t>比选人、监标人</w:t>
      </w:r>
      <w:r>
        <w:rPr>
          <w:rFonts w:hint="eastAsia" w:ascii="宋体" w:hAnsi="宋体" w:cs="宋体"/>
          <w:snapToGrid w:val="0"/>
          <w:kern w:val="0"/>
          <w:szCs w:val="21"/>
          <w:lang w:val="en-US" w:eastAsia="zh-CN"/>
        </w:rPr>
        <w:t>栏显示单位名称，</w:t>
      </w:r>
      <w:r>
        <w:rPr>
          <w:rFonts w:hint="eastAsia" w:ascii="宋体" w:hAnsi="宋体" w:cs="宋体"/>
          <w:snapToGrid w:val="0"/>
          <w:kern w:val="0"/>
          <w:szCs w:val="21"/>
        </w:rPr>
        <w:t>记录人</w:t>
      </w:r>
      <w:r>
        <w:rPr>
          <w:rFonts w:hint="eastAsia" w:ascii="宋体" w:hAnsi="宋体" w:cs="宋体"/>
          <w:snapToGrid w:val="0"/>
          <w:kern w:val="0"/>
          <w:szCs w:val="21"/>
          <w:lang w:val="en-US" w:eastAsia="zh-CN"/>
        </w:rPr>
        <w:t>栏显示人名。</w:t>
      </w:r>
      <w:r>
        <w:rPr>
          <w:rFonts w:hint="eastAsia" w:ascii="宋体" w:hAnsi="宋体" w:cs="宋体"/>
          <w:snapToGrid w:val="0"/>
          <w:kern w:val="0"/>
          <w:sz w:val="24"/>
          <w:lang w:val="en-US" w:eastAsia="zh-CN"/>
        </w:rPr>
        <w:t>）</w:t>
      </w:r>
    </w:p>
    <w:p w14:paraId="6C1A76B6">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cs="MingLiU"/>
          <w:snapToGrid w:val="0"/>
          <w:w w:val="200"/>
          <w:kern w:val="0"/>
          <w:szCs w:val="21"/>
          <w:u w:val="single"/>
        </w:rPr>
      </w:pPr>
      <w:r>
        <w:rPr>
          <w:rFonts w:hint="eastAsia" w:ascii="宋体" w:hAnsi="宋体" w:cs="宋体"/>
          <w:snapToGrid w:val="0"/>
          <w:kern w:val="0"/>
          <w:szCs w:val="21"/>
          <w:lang w:eastAsia="zh-CN"/>
        </w:rPr>
        <w:t>比选人</w:t>
      </w:r>
      <w:r>
        <w:rPr>
          <w:rFonts w:hint="eastAsia" w:ascii="宋体" w:hAnsi="宋体" w:cs="宋体"/>
          <w:snapToGrid w:val="0"/>
          <w:kern w:val="0"/>
          <w:szCs w:val="21"/>
        </w:rPr>
        <w:t>：</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监标人：</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记录人：</w:t>
      </w:r>
      <w:r>
        <w:rPr>
          <w:rFonts w:hint="eastAsia" w:ascii="宋体" w:hAnsi="宋体" w:cs="宋体"/>
          <w:snapToGrid w:val="0"/>
          <w:w w:val="200"/>
          <w:kern w:val="0"/>
          <w:szCs w:val="21"/>
          <w:u w:val="single"/>
        </w:rPr>
        <w:t xml:space="preserve">      </w:t>
      </w:r>
    </w:p>
    <w:p w14:paraId="4B2A020F">
      <w:pPr>
        <w:pStyle w:val="3"/>
        <w:jc w:val="right"/>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37FDFBC4">
      <w:pPr>
        <w:autoSpaceDE w:val="0"/>
        <w:autoSpaceDN w:val="0"/>
        <w:adjustRightInd w:val="0"/>
        <w:snapToGrid w:val="0"/>
        <w:spacing w:before="62" w:beforeLines="20" w:line="360" w:lineRule="auto"/>
        <w:rPr>
          <w:rFonts w:ascii="宋体" w:hAnsi="宋体"/>
          <w:snapToGrid w:val="0"/>
          <w:kern w:val="0"/>
          <w:sz w:val="24"/>
        </w:rPr>
        <w:sectPr>
          <w:pgSz w:w="16838" w:h="11906" w:orient="landscape"/>
          <w:pgMar w:top="1304" w:right="1304" w:bottom="1134" w:left="1304" w:header="851" w:footer="992" w:gutter="0"/>
          <w:cols w:space="720" w:num="1"/>
          <w:docGrid w:type="lines" w:linePitch="312" w:charSpace="0"/>
        </w:sectPr>
      </w:pPr>
    </w:p>
    <w:p w14:paraId="49CEF352">
      <w:pPr>
        <w:autoSpaceDE w:val="0"/>
        <w:autoSpaceDN w:val="0"/>
        <w:adjustRightInd w:val="0"/>
        <w:snapToGrid w:val="0"/>
        <w:spacing w:before="62" w:beforeLines="20" w:line="360" w:lineRule="auto"/>
        <w:jc w:val="right"/>
        <w:rPr>
          <w:rFonts w:ascii="宋体" w:hAnsi="宋体"/>
          <w:snapToGrid w:val="0"/>
          <w:kern w:val="0"/>
          <w:sz w:val="24"/>
        </w:rPr>
      </w:pPr>
    </w:p>
    <w:p w14:paraId="103AE7A0">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default" w:ascii="宋体" w:hAnsi="宋体"/>
          <w:b/>
          <w:snapToGrid w:val="0"/>
          <w:kern w:val="0"/>
          <w:lang w:val="en-US"/>
        </w:rPr>
        <w:t>三</w:t>
      </w:r>
      <w:r>
        <w:rPr>
          <w:rFonts w:ascii="宋体" w:hAnsi="宋体"/>
          <w:b/>
          <w:snapToGrid w:val="0"/>
          <w:kern w:val="0"/>
        </w:rPr>
        <w:t>：问题澄清通知</w:t>
      </w:r>
    </w:p>
    <w:p w14:paraId="14ECDADE">
      <w:pPr>
        <w:autoSpaceDE w:val="0"/>
        <w:autoSpaceDN w:val="0"/>
        <w:adjustRightInd w:val="0"/>
        <w:snapToGrid w:val="0"/>
        <w:spacing w:line="360" w:lineRule="auto"/>
        <w:jc w:val="left"/>
        <w:rPr>
          <w:rFonts w:ascii="宋体" w:hAnsi="宋体"/>
          <w:b/>
          <w:snapToGrid w:val="0"/>
          <w:kern w:val="0"/>
          <w:sz w:val="24"/>
        </w:rPr>
      </w:pPr>
    </w:p>
    <w:p w14:paraId="0FE85993">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14:paraId="5A032F8F">
      <w:pPr>
        <w:autoSpaceDE w:val="0"/>
        <w:autoSpaceDN w:val="0"/>
        <w:adjustRightInd w:val="0"/>
        <w:snapToGrid w:val="0"/>
        <w:spacing w:line="360" w:lineRule="auto"/>
        <w:jc w:val="left"/>
        <w:rPr>
          <w:rFonts w:ascii="宋体" w:hAnsi="宋体"/>
          <w:b/>
          <w:snapToGrid w:val="0"/>
          <w:kern w:val="0"/>
          <w:sz w:val="24"/>
        </w:rPr>
      </w:pPr>
    </w:p>
    <w:p w14:paraId="16FBD441">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24A77F01">
      <w:pPr>
        <w:autoSpaceDE w:val="0"/>
        <w:autoSpaceDN w:val="0"/>
        <w:adjustRightInd w:val="0"/>
        <w:snapToGrid w:val="0"/>
        <w:spacing w:line="360" w:lineRule="auto"/>
        <w:jc w:val="left"/>
        <w:rPr>
          <w:rFonts w:ascii="宋体" w:hAnsi="宋体"/>
          <w:b/>
          <w:snapToGrid w:val="0"/>
          <w:kern w:val="0"/>
          <w:sz w:val="24"/>
        </w:rPr>
      </w:pPr>
    </w:p>
    <w:p w14:paraId="48CF7BAD">
      <w:pPr>
        <w:autoSpaceDE w:val="0"/>
        <w:autoSpaceDN w:val="0"/>
        <w:adjustRightInd w:val="0"/>
        <w:snapToGrid w:val="0"/>
        <w:spacing w:line="360" w:lineRule="auto"/>
        <w:rPr>
          <w:rFonts w:ascii="宋体" w:hAnsi="宋体"/>
          <w:snapToGrid w:val="0"/>
          <w:kern w:val="0"/>
          <w:sz w:val="28"/>
          <w:szCs w:val="28"/>
        </w:rPr>
      </w:pPr>
    </w:p>
    <w:p w14:paraId="27422D3A">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lang w:eastAsia="zh-CN"/>
        </w:rPr>
        <w:t>竞选人</w:t>
      </w:r>
      <w:r>
        <w:rPr>
          <w:rFonts w:ascii="宋体" w:hAnsi="宋体"/>
          <w:snapToGrid w:val="0"/>
          <w:kern w:val="0"/>
          <w:szCs w:val="21"/>
          <w:u w:val="single"/>
        </w:rPr>
        <w:t>名称）</w:t>
      </w:r>
      <w:r>
        <w:rPr>
          <w:rFonts w:ascii="宋体" w:hAnsi="宋体"/>
          <w:snapToGrid w:val="0"/>
          <w:kern w:val="0"/>
          <w:szCs w:val="21"/>
        </w:rPr>
        <w:t>：</w:t>
      </w:r>
    </w:p>
    <w:p w14:paraId="2C659237">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w:t>
      </w:r>
      <w:r>
        <w:rPr>
          <w:rFonts w:hint="eastAsia" w:ascii="宋体" w:hAnsi="宋体"/>
          <w:snapToGrid w:val="0"/>
          <w:kern w:val="0"/>
          <w:szCs w:val="21"/>
          <w:lang w:eastAsia="zh-CN"/>
        </w:rPr>
        <w:t>竞选文件</w:t>
      </w:r>
      <w:r>
        <w:rPr>
          <w:rFonts w:ascii="宋体" w:hAnsi="宋体"/>
          <w:snapToGrid w:val="0"/>
          <w:kern w:val="0"/>
          <w:szCs w:val="21"/>
        </w:rPr>
        <w:t>进行了仔细的审查，现需你方对下列问题予以澄清：</w:t>
      </w:r>
    </w:p>
    <w:p w14:paraId="4C8237F7">
      <w:pPr>
        <w:autoSpaceDE w:val="0"/>
        <w:autoSpaceDN w:val="0"/>
        <w:adjustRightInd w:val="0"/>
        <w:snapToGrid w:val="0"/>
        <w:spacing w:line="360" w:lineRule="auto"/>
        <w:jc w:val="left"/>
        <w:rPr>
          <w:rFonts w:ascii="宋体" w:hAnsi="宋体"/>
          <w:snapToGrid w:val="0"/>
          <w:kern w:val="0"/>
          <w:sz w:val="24"/>
        </w:rPr>
      </w:pPr>
    </w:p>
    <w:p w14:paraId="75298185">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7C14335F">
      <w:pPr>
        <w:autoSpaceDE w:val="0"/>
        <w:autoSpaceDN w:val="0"/>
        <w:adjustRightInd w:val="0"/>
        <w:snapToGrid w:val="0"/>
        <w:spacing w:line="360" w:lineRule="auto"/>
        <w:jc w:val="left"/>
        <w:rPr>
          <w:rFonts w:ascii="宋体" w:hAnsi="宋体"/>
          <w:snapToGrid w:val="0"/>
          <w:kern w:val="0"/>
          <w:szCs w:val="21"/>
        </w:rPr>
      </w:pPr>
    </w:p>
    <w:p w14:paraId="7056C60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37E29FB2">
      <w:pPr>
        <w:autoSpaceDE w:val="0"/>
        <w:autoSpaceDN w:val="0"/>
        <w:adjustRightInd w:val="0"/>
        <w:snapToGrid w:val="0"/>
        <w:spacing w:line="360" w:lineRule="auto"/>
        <w:jc w:val="left"/>
        <w:rPr>
          <w:rFonts w:ascii="宋体" w:hAnsi="宋体"/>
          <w:snapToGrid w:val="0"/>
          <w:kern w:val="0"/>
          <w:szCs w:val="21"/>
        </w:rPr>
      </w:pPr>
    </w:p>
    <w:p w14:paraId="0358D94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1A001475">
      <w:pPr>
        <w:autoSpaceDE w:val="0"/>
        <w:autoSpaceDN w:val="0"/>
        <w:adjustRightInd w:val="0"/>
        <w:snapToGrid w:val="0"/>
        <w:spacing w:line="360" w:lineRule="auto"/>
        <w:jc w:val="left"/>
        <w:rPr>
          <w:rFonts w:ascii="宋体" w:hAnsi="宋体"/>
          <w:snapToGrid w:val="0"/>
          <w:kern w:val="0"/>
          <w:sz w:val="14"/>
          <w:szCs w:val="14"/>
        </w:rPr>
      </w:pPr>
    </w:p>
    <w:p w14:paraId="3E393367">
      <w:pPr>
        <w:autoSpaceDE w:val="0"/>
        <w:autoSpaceDN w:val="0"/>
        <w:adjustRightInd w:val="0"/>
        <w:snapToGrid w:val="0"/>
        <w:spacing w:line="360" w:lineRule="auto"/>
        <w:jc w:val="left"/>
        <w:rPr>
          <w:rFonts w:ascii="宋体" w:hAnsi="宋体"/>
          <w:snapToGrid w:val="0"/>
          <w:kern w:val="0"/>
          <w:sz w:val="14"/>
          <w:szCs w:val="14"/>
        </w:rPr>
      </w:pPr>
    </w:p>
    <w:p w14:paraId="380E4ABD">
      <w:pPr>
        <w:autoSpaceDE w:val="0"/>
        <w:autoSpaceDN w:val="0"/>
        <w:adjustRightInd w:val="0"/>
        <w:snapToGrid w:val="0"/>
        <w:spacing w:line="360" w:lineRule="auto"/>
        <w:jc w:val="left"/>
        <w:rPr>
          <w:rFonts w:ascii="宋体" w:hAnsi="宋体"/>
          <w:snapToGrid w:val="0"/>
          <w:kern w:val="0"/>
          <w:sz w:val="14"/>
          <w:szCs w:val="14"/>
        </w:rPr>
      </w:pPr>
    </w:p>
    <w:p w14:paraId="4248ED64">
      <w:pPr>
        <w:autoSpaceDE w:val="0"/>
        <w:autoSpaceDN w:val="0"/>
        <w:adjustRightInd w:val="0"/>
        <w:snapToGrid w:val="0"/>
        <w:spacing w:line="360" w:lineRule="auto"/>
        <w:jc w:val="left"/>
        <w:rPr>
          <w:rFonts w:ascii="宋体" w:hAnsi="宋体"/>
          <w:snapToGrid w:val="0"/>
          <w:kern w:val="0"/>
          <w:sz w:val="20"/>
          <w:szCs w:val="20"/>
        </w:rPr>
      </w:pPr>
    </w:p>
    <w:p w14:paraId="1822FDD6">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w:t>
      </w:r>
      <w:r>
        <w:rPr>
          <w:rFonts w:hint="eastAsia" w:ascii="宋体" w:hAnsi="宋体"/>
          <w:snapToGrid w:val="0"/>
          <w:kern w:val="0"/>
          <w:szCs w:val="21"/>
        </w:rPr>
        <w:t>通过</w:t>
      </w:r>
      <w:r>
        <w:rPr>
          <w:rFonts w:hint="eastAsia" w:ascii="宋体" w:hAnsi="宋体"/>
          <w:snapToGrid w:val="0"/>
          <w:kern w:val="0"/>
          <w:szCs w:val="21"/>
          <w:lang w:val="en-US" w:eastAsia="zh-CN"/>
        </w:rPr>
        <w:t>邮箱</w:t>
      </w:r>
      <w:r>
        <w:rPr>
          <w:rFonts w:hint="eastAsia" w:ascii="宋体" w:hAnsi="宋体"/>
          <w:snapToGrid w:val="0"/>
          <w:kern w:val="0"/>
          <w:szCs w:val="21"/>
        </w:rPr>
        <w:t>提交</w:t>
      </w:r>
      <w:r>
        <w:rPr>
          <w:rFonts w:ascii="宋体" w:hAnsi="宋体"/>
          <w:snapToGrid w:val="0"/>
          <w:kern w:val="0"/>
          <w:szCs w:val="21"/>
        </w:rPr>
        <w:t>。</w:t>
      </w:r>
    </w:p>
    <w:p w14:paraId="291521AE">
      <w:pPr>
        <w:autoSpaceDE w:val="0"/>
        <w:autoSpaceDN w:val="0"/>
        <w:adjustRightInd w:val="0"/>
        <w:snapToGrid w:val="0"/>
        <w:spacing w:line="360" w:lineRule="auto"/>
        <w:jc w:val="left"/>
        <w:rPr>
          <w:rFonts w:ascii="宋体" w:hAnsi="宋体"/>
          <w:snapToGrid w:val="0"/>
          <w:kern w:val="0"/>
          <w:sz w:val="20"/>
          <w:szCs w:val="20"/>
        </w:rPr>
      </w:pPr>
    </w:p>
    <w:p w14:paraId="756B2644">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3B7C583D">
      <w:pPr>
        <w:tabs>
          <w:tab w:val="left" w:pos="6400"/>
        </w:tabs>
        <w:autoSpaceDE w:val="0"/>
        <w:autoSpaceDN w:val="0"/>
        <w:adjustRightInd w:val="0"/>
        <w:snapToGrid w:val="0"/>
        <w:spacing w:line="360" w:lineRule="auto"/>
        <w:ind w:right="120"/>
        <w:jc w:val="right"/>
        <w:rPr>
          <w:rFonts w:ascii="宋体" w:hAnsi="宋体"/>
          <w:snapToGrid w:val="0"/>
          <w:kern w:val="0"/>
          <w:sz w:val="24"/>
        </w:rPr>
      </w:pPr>
      <w:r>
        <w:rPr>
          <w:rFonts w:ascii="宋体" w:hAnsi="宋体"/>
          <w:snapToGrid w:val="0"/>
          <w:kern w:val="0"/>
          <w:sz w:val="24"/>
        </w:rPr>
        <w:t xml:space="preserve"> </w:t>
      </w:r>
    </w:p>
    <w:p w14:paraId="4471F57B">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14:paraId="4B5365A0">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374E862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default" w:ascii="宋体" w:hAnsi="宋体"/>
          <w:b/>
          <w:snapToGrid w:val="0"/>
          <w:kern w:val="0"/>
          <w:lang w:val="en-US"/>
        </w:rPr>
        <w:t>四</w:t>
      </w:r>
      <w:r>
        <w:rPr>
          <w:rFonts w:ascii="宋体" w:hAnsi="宋体"/>
          <w:b/>
          <w:snapToGrid w:val="0"/>
          <w:kern w:val="0"/>
        </w:rPr>
        <w:t>：问题的澄清</w:t>
      </w:r>
    </w:p>
    <w:p w14:paraId="3BDCFF51">
      <w:pPr>
        <w:autoSpaceDE w:val="0"/>
        <w:autoSpaceDN w:val="0"/>
        <w:adjustRightInd w:val="0"/>
        <w:snapToGrid w:val="0"/>
        <w:spacing w:line="360" w:lineRule="auto"/>
        <w:jc w:val="left"/>
        <w:rPr>
          <w:rFonts w:ascii="宋体" w:hAnsi="宋体"/>
          <w:b/>
          <w:snapToGrid w:val="0"/>
          <w:kern w:val="0"/>
          <w:sz w:val="10"/>
          <w:szCs w:val="10"/>
        </w:rPr>
      </w:pPr>
    </w:p>
    <w:p w14:paraId="3E84F7DC">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58A497B4">
      <w:pPr>
        <w:autoSpaceDE w:val="0"/>
        <w:autoSpaceDN w:val="0"/>
        <w:adjustRightInd w:val="0"/>
        <w:snapToGrid w:val="0"/>
        <w:spacing w:line="360" w:lineRule="auto"/>
        <w:ind w:firstLine="3255" w:firstLineChars="1550"/>
        <w:jc w:val="left"/>
        <w:rPr>
          <w:rFonts w:ascii="宋体" w:hAnsi="宋体"/>
          <w:snapToGrid w:val="0"/>
          <w:kern w:val="0"/>
          <w:szCs w:val="21"/>
        </w:rPr>
      </w:pPr>
    </w:p>
    <w:p w14:paraId="080D3F7E">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0DD7D148">
      <w:pPr>
        <w:autoSpaceDE w:val="0"/>
        <w:autoSpaceDN w:val="0"/>
        <w:adjustRightInd w:val="0"/>
        <w:snapToGrid w:val="0"/>
        <w:spacing w:line="360" w:lineRule="auto"/>
        <w:ind w:firstLine="3150" w:firstLineChars="1500"/>
        <w:rPr>
          <w:rFonts w:ascii="宋体" w:hAnsi="宋体"/>
          <w:snapToGrid w:val="0"/>
          <w:kern w:val="0"/>
          <w:szCs w:val="21"/>
        </w:rPr>
      </w:pPr>
    </w:p>
    <w:p w14:paraId="61615ADC">
      <w:pPr>
        <w:autoSpaceDE w:val="0"/>
        <w:autoSpaceDN w:val="0"/>
        <w:adjustRightInd w:val="0"/>
        <w:snapToGrid w:val="0"/>
        <w:spacing w:line="360" w:lineRule="auto"/>
        <w:ind w:firstLine="3150" w:firstLineChars="1500"/>
        <w:rPr>
          <w:rFonts w:ascii="宋体" w:hAnsi="宋体"/>
          <w:snapToGrid w:val="0"/>
          <w:kern w:val="0"/>
          <w:szCs w:val="21"/>
        </w:rPr>
      </w:pPr>
    </w:p>
    <w:p w14:paraId="3108CFC1">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u w:val="single"/>
        </w:rPr>
        <w:t xml:space="preserve">    </w:t>
      </w:r>
      <w:r>
        <w:rPr>
          <w:rFonts w:ascii="宋体" w:hAnsi="宋体"/>
          <w:snapToGrid w:val="0"/>
          <w:kern w:val="0"/>
          <w:szCs w:val="21"/>
        </w:rPr>
        <w:t>招标评标委员会：</w:t>
      </w:r>
    </w:p>
    <w:p w14:paraId="697BA0BC">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01FEDDA5">
      <w:pPr>
        <w:autoSpaceDE w:val="0"/>
        <w:autoSpaceDN w:val="0"/>
        <w:adjustRightInd w:val="0"/>
        <w:snapToGrid w:val="0"/>
        <w:spacing w:line="360" w:lineRule="auto"/>
        <w:jc w:val="left"/>
        <w:rPr>
          <w:rFonts w:ascii="宋体" w:hAnsi="宋体"/>
          <w:snapToGrid w:val="0"/>
          <w:kern w:val="0"/>
          <w:szCs w:val="21"/>
        </w:rPr>
      </w:pPr>
    </w:p>
    <w:p w14:paraId="688F441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291DF952">
      <w:pPr>
        <w:autoSpaceDE w:val="0"/>
        <w:autoSpaceDN w:val="0"/>
        <w:adjustRightInd w:val="0"/>
        <w:snapToGrid w:val="0"/>
        <w:spacing w:line="360" w:lineRule="auto"/>
        <w:jc w:val="left"/>
        <w:rPr>
          <w:rFonts w:ascii="宋体" w:hAnsi="宋体"/>
          <w:snapToGrid w:val="0"/>
          <w:kern w:val="0"/>
          <w:szCs w:val="21"/>
        </w:rPr>
      </w:pPr>
    </w:p>
    <w:p w14:paraId="7C72D50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57AEF972">
      <w:pPr>
        <w:autoSpaceDE w:val="0"/>
        <w:autoSpaceDN w:val="0"/>
        <w:adjustRightInd w:val="0"/>
        <w:snapToGrid w:val="0"/>
        <w:spacing w:line="360" w:lineRule="auto"/>
        <w:jc w:val="left"/>
        <w:rPr>
          <w:rFonts w:ascii="宋体" w:hAnsi="宋体"/>
          <w:snapToGrid w:val="0"/>
          <w:kern w:val="0"/>
          <w:szCs w:val="21"/>
        </w:rPr>
      </w:pPr>
    </w:p>
    <w:p w14:paraId="747CC5A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578929AD">
      <w:pPr>
        <w:autoSpaceDE w:val="0"/>
        <w:autoSpaceDN w:val="0"/>
        <w:adjustRightInd w:val="0"/>
        <w:snapToGrid w:val="0"/>
        <w:spacing w:line="360" w:lineRule="auto"/>
        <w:jc w:val="left"/>
        <w:rPr>
          <w:rFonts w:ascii="宋体" w:hAnsi="宋体"/>
          <w:snapToGrid w:val="0"/>
          <w:kern w:val="0"/>
          <w:sz w:val="18"/>
          <w:szCs w:val="18"/>
        </w:rPr>
      </w:pPr>
    </w:p>
    <w:p w14:paraId="14ACF8BA">
      <w:pPr>
        <w:autoSpaceDE w:val="0"/>
        <w:autoSpaceDN w:val="0"/>
        <w:adjustRightInd w:val="0"/>
        <w:snapToGrid w:val="0"/>
        <w:spacing w:line="360" w:lineRule="auto"/>
        <w:jc w:val="left"/>
        <w:rPr>
          <w:rFonts w:ascii="宋体" w:hAnsi="宋体"/>
          <w:snapToGrid w:val="0"/>
          <w:kern w:val="0"/>
          <w:sz w:val="20"/>
          <w:szCs w:val="20"/>
        </w:rPr>
      </w:pPr>
    </w:p>
    <w:p w14:paraId="000BECBA">
      <w:pPr>
        <w:autoSpaceDE w:val="0"/>
        <w:autoSpaceDN w:val="0"/>
        <w:adjustRightInd w:val="0"/>
        <w:snapToGrid w:val="0"/>
        <w:spacing w:line="360" w:lineRule="auto"/>
        <w:jc w:val="left"/>
        <w:rPr>
          <w:rFonts w:ascii="宋体" w:hAnsi="宋体"/>
          <w:snapToGrid w:val="0"/>
          <w:kern w:val="0"/>
          <w:sz w:val="20"/>
          <w:szCs w:val="20"/>
        </w:rPr>
      </w:pPr>
    </w:p>
    <w:p w14:paraId="2E407B53">
      <w:pPr>
        <w:autoSpaceDE w:val="0"/>
        <w:autoSpaceDN w:val="0"/>
        <w:adjustRightInd w:val="0"/>
        <w:snapToGrid w:val="0"/>
        <w:spacing w:line="360" w:lineRule="auto"/>
        <w:jc w:val="left"/>
        <w:rPr>
          <w:rFonts w:ascii="宋体" w:hAnsi="宋体"/>
          <w:snapToGrid w:val="0"/>
          <w:kern w:val="0"/>
          <w:sz w:val="20"/>
          <w:szCs w:val="20"/>
        </w:rPr>
      </w:pPr>
    </w:p>
    <w:p w14:paraId="654F1D43">
      <w:pPr>
        <w:autoSpaceDE w:val="0"/>
        <w:autoSpaceDN w:val="0"/>
        <w:adjustRightInd w:val="0"/>
        <w:snapToGrid w:val="0"/>
        <w:spacing w:line="360" w:lineRule="auto"/>
        <w:jc w:val="left"/>
        <w:rPr>
          <w:rFonts w:ascii="宋体" w:hAnsi="宋体"/>
          <w:snapToGrid w:val="0"/>
          <w:kern w:val="0"/>
          <w:sz w:val="20"/>
          <w:szCs w:val="20"/>
        </w:rPr>
      </w:pPr>
    </w:p>
    <w:p w14:paraId="275BA194">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hint="eastAsia" w:ascii="宋体" w:hAnsi="宋体"/>
          <w:snapToGrid w:val="0"/>
          <w:kern w:val="0"/>
          <w:szCs w:val="21"/>
          <w:lang w:eastAsia="zh-CN"/>
        </w:rPr>
        <w:t>竞选人</w:t>
      </w:r>
      <w:r>
        <w:rPr>
          <w:rFonts w:ascii="宋体" w:hAnsi="宋体"/>
          <w:snapToGrid w:val="0"/>
          <w:kern w:val="0"/>
          <w:szCs w:val="21"/>
        </w:rPr>
        <w:t>：</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14:paraId="1593289B">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6112789E">
      <w:pPr>
        <w:autoSpaceDE w:val="0"/>
        <w:autoSpaceDN w:val="0"/>
        <w:adjustRightInd w:val="0"/>
        <w:snapToGrid w:val="0"/>
        <w:spacing w:line="360" w:lineRule="auto"/>
        <w:jc w:val="right"/>
        <w:rPr>
          <w:rFonts w:ascii="宋体" w:hAnsi="宋体"/>
          <w:snapToGrid w:val="0"/>
          <w:kern w:val="0"/>
          <w:sz w:val="20"/>
          <w:szCs w:val="20"/>
        </w:rPr>
      </w:pPr>
    </w:p>
    <w:p w14:paraId="2445DB3A">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5B07DC42">
      <w:pPr>
        <w:autoSpaceDE w:val="0"/>
        <w:autoSpaceDN w:val="0"/>
        <w:adjustRightInd w:val="0"/>
        <w:snapToGrid w:val="0"/>
        <w:spacing w:line="360" w:lineRule="auto"/>
        <w:jc w:val="left"/>
        <w:rPr>
          <w:rFonts w:ascii="宋体" w:hAnsi="宋体"/>
          <w:b/>
          <w:snapToGrid w:val="0"/>
          <w:kern w:val="0"/>
          <w:sz w:val="24"/>
        </w:rPr>
      </w:pPr>
    </w:p>
    <w:p w14:paraId="60239227">
      <w:pPr>
        <w:autoSpaceDE/>
        <w:autoSpaceDN/>
        <w:adjustRightInd/>
        <w:snapToGrid/>
        <w:spacing w:line="240" w:lineRule="auto"/>
        <w:jc w:val="left"/>
        <w:rPr>
          <w:rFonts w:ascii="宋体" w:hAnsi="宋体"/>
          <w:b/>
          <w:snapToGrid w:val="0"/>
          <w:kern w:val="0"/>
        </w:rPr>
      </w:pPr>
      <w:r>
        <w:rPr>
          <w:rFonts w:ascii="宋体" w:hAnsi="宋体"/>
          <w:b/>
          <w:snapToGrid w:val="0"/>
          <w:kern w:val="0"/>
        </w:rPr>
        <w:br w:type="page"/>
      </w:r>
    </w:p>
    <w:p w14:paraId="52A4945F">
      <w:pPr>
        <w:autoSpaceDE w:val="0"/>
        <w:autoSpaceDN w:val="0"/>
        <w:adjustRightInd w:val="0"/>
        <w:snapToGrid w:val="0"/>
        <w:spacing w:line="360" w:lineRule="auto"/>
        <w:jc w:val="left"/>
        <w:rPr>
          <w:rFonts w:hint="eastAsia" w:ascii="宋体" w:hAnsi="宋体" w:eastAsia="宋体"/>
          <w:snapToGrid w:val="0"/>
          <w:kern w:val="0"/>
          <w:sz w:val="20"/>
          <w:szCs w:val="20"/>
          <w:lang w:eastAsia="zh-CN"/>
        </w:rPr>
      </w:pPr>
      <w:r>
        <w:rPr>
          <w:rFonts w:ascii="宋体" w:hAnsi="宋体"/>
          <w:b/>
          <w:snapToGrid w:val="0"/>
          <w:kern w:val="0"/>
        </w:rPr>
        <w:t>附表</w:t>
      </w:r>
      <w:r>
        <w:rPr>
          <w:rFonts w:hint="default" w:ascii="宋体" w:hAnsi="宋体"/>
          <w:b/>
          <w:snapToGrid w:val="0"/>
          <w:kern w:val="0"/>
          <w:lang w:val="en-US"/>
        </w:rPr>
        <w:t>五</w:t>
      </w:r>
      <w:r>
        <w:rPr>
          <w:rFonts w:ascii="宋体" w:hAnsi="宋体"/>
          <w:b/>
          <w:snapToGrid w:val="0"/>
          <w:kern w:val="0"/>
        </w:rPr>
        <w:t>：</w:t>
      </w:r>
      <w:r>
        <w:rPr>
          <w:rFonts w:hint="eastAsia" w:ascii="宋体" w:hAnsi="宋体"/>
          <w:b/>
          <w:snapToGrid w:val="0"/>
          <w:kern w:val="0"/>
          <w:lang w:eastAsia="zh-CN"/>
        </w:rPr>
        <w:t>中选通知书</w:t>
      </w:r>
    </w:p>
    <w:p w14:paraId="31ACF132">
      <w:pPr>
        <w:autoSpaceDE w:val="0"/>
        <w:autoSpaceDN w:val="0"/>
        <w:adjustRightInd w:val="0"/>
        <w:spacing w:line="360" w:lineRule="auto"/>
        <w:jc w:val="left"/>
        <w:rPr>
          <w:rFonts w:ascii="宋体" w:hAnsi="宋体"/>
          <w:snapToGrid w:val="0"/>
          <w:kern w:val="0"/>
          <w:sz w:val="20"/>
          <w:szCs w:val="20"/>
        </w:rPr>
      </w:pPr>
    </w:p>
    <w:p w14:paraId="17D425BF">
      <w:pPr>
        <w:autoSpaceDE w:val="0"/>
        <w:autoSpaceDN w:val="0"/>
        <w:adjustRightInd w:val="0"/>
        <w:spacing w:line="360" w:lineRule="auto"/>
        <w:jc w:val="left"/>
        <w:rPr>
          <w:rFonts w:ascii="宋体" w:hAnsi="宋体"/>
          <w:snapToGrid w:val="0"/>
          <w:kern w:val="0"/>
          <w:sz w:val="20"/>
          <w:szCs w:val="20"/>
        </w:rPr>
      </w:pPr>
    </w:p>
    <w:p w14:paraId="53343CF8">
      <w:pPr>
        <w:autoSpaceDE w:val="0"/>
        <w:autoSpaceDN w:val="0"/>
        <w:adjustRightInd w:val="0"/>
        <w:spacing w:line="360" w:lineRule="auto"/>
        <w:jc w:val="left"/>
        <w:rPr>
          <w:rFonts w:ascii="宋体" w:hAnsi="宋体"/>
          <w:snapToGrid w:val="0"/>
          <w:kern w:val="0"/>
          <w:sz w:val="20"/>
          <w:szCs w:val="20"/>
        </w:rPr>
      </w:pPr>
    </w:p>
    <w:p w14:paraId="07EB9CAF">
      <w:pPr>
        <w:autoSpaceDE w:val="0"/>
        <w:autoSpaceDN w:val="0"/>
        <w:adjustRightInd w:val="0"/>
        <w:snapToGrid w:val="0"/>
        <w:spacing w:line="360" w:lineRule="auto"/>
        <w:jc w:val="center"/>
        <w:rPr>
          <w:rFonts w:hint="eastAsia" w:ascii="宋体" w:hAnsi="宋体" w:eastAsia="宋体"/>
          <w:b/>
          <w:snapToGrid w:val="0"/>
          <w:w w:val="99"/>
          <w:kern w:val="0"/>
          <w:sz w:val="32"/>
          <w:szCs w:val="32"/>
          <w:lang w:eastAsia="zh-CN"/>
        </w:rPr>
      </w:pPr>
      <w:r>
        <w:rPr>
          <w:rFonts w:hint="eastAsia" w:ascii="宋体" w:hAnsi="宋体"/>
          <w:b/>
          <w:snapToGrid w:val="0"/>
          <w:w w:val="99"/>
          <w:kern w:val="0"/>
          <w:sz w:val="32"/>
          <w:szCs w:val="32"/>
          <w:lang w:eastAsia="zh-CN"/>
        </w:rPr>
        <w:t>中选通知书</w:t>
      </w:r>
    </w:p>
    <w:p w14:paraId="62C19A2F">
      <w:pPr>
        <w:spacing w:line="360" w:lineRule="auto"/>
        <w:rPr>
          <w:rFonts w:ascii="宋体" w:hAnsi="宋体"/>
          <w:bCs/>
          <w:kern w:val="0"/>
          <w:szCs w:val="21"/>
          <w:u w:val="single"/>
        </w:rPr>
      </w:pPr>
      <w:r>
        <w:rPr>
          <w:rFonts w:ascii="宋体" w:hAnsi="宋体"/>
          <w:bCs/>
          <w:kern w:val="0"/>
          <w:szCs w:val="21"/>
          <w:u w:val="single"/>
        </w:rPr>
        <w:t xml:space="preserve">       </w:t>
      </w:r>
      <w:r>
        <w:rPr>
          <w:rFonts w:hint="eastAsia" w:ascii="宋体" w:hAnsi="宋体"/>
          <w:kern w:val="0"/>
          <w:szCs w:val="21"/>
          <w:u w:val="single"/>
          <w:lang w:eastAsia="zh-CN"/>
        </w:rPr>
        <w:t>中选单位</w:t>
      </w:r>
      <w:r>
        <w:rPr>
          <w:rFonts w:ascii="宋体" w:hAnsi="宋体"/>
          <w:bCs/>
          <w:kern w:val="0"/>
          <w:szCs w:val="21"/>
          <w:u w:val="single"/>
        </w:rPr>
        <w:t xml:space="preserve">               </w:t>
      </w:r>
      <w:r>
        <w:rPr>
          <w:rFonts w:ascii="宋体" w:hAnsi="宋体"/>
          <w:bCs/>
          <w:kern w:val="0"/>
          <w:szCs w:val="21"/>
        </w:rPr>
        <w:t>：</w:t>
      </w:r>
    </w:p>
    <w:p w14:paraId="4A28ACF6">
      <w:pPr>
        <w:spacing w:line="360" w:lineRule="auto"/>
        <w:ind w:firstLine="420" w:firstLineChars="200"/>
        <w:rPr>
          <w:rFonts w:ascii="宋体" w:hAnsi="宋体"/>
          <w:kern w:val="0"/>
          <w:szCs w:val="21"/>
        </w:rPr>
      </w:pPr>
      <w:r>
        <w:rPr>
          <w:rFonts w:ascii="宋体" w:hAnsi="宋体"/>
          <w:kern w:val="0"/>
          <w:szCs w:val="21"/>
        </w:rPr>
        <w:t xml:space="preserve">我单位拟建的 </w:t>
      </w:r>
      <w:r>
        <w:rPr>
          <w:rFonts w:ascii="宋体" w:hAnsi="宋体"/>
          <w:bCs/>
          <w:kern w:val="0"/>
          <w:szCs w:val="21"/>
          <w:u w:val="single"/>
        </w:rPr>
        <w:t xml:space="preserve">   </w:t>
      </w:r>
      <w:r>
        <w:rPr>
          <w:rFonts w:hint="eastAsia" w:ascii="宋体" w:hAnsi="宋体"/>
          <w:bCs/>
          <w:kern w:val="0"/>
          <w:szCs w:val="21"/>
          <w:u w:val="single"/>
        </w:rPr>
        <w:t>（项目名称）</w:t>
      </w:r>
      <w:r>
        <w:rPr>
          <w:rFonts w:ascii="宋体" w:hAnsi="宋体"/>
          <w:bCs/>
          <w:kern w:val="0"/>
          <w:szCs w:val="21"/>
          <w:u w:val="single"/>
        </w:rPr>
        <w:t xml:space="preserve">    </w:t>
      </w:r>
      <w:r>
        <w:rPr>
          <w:rFonts w:ascii="宋体" w:hAnsi="宋体"/>
          <w:kern w:val="0"/>
          <w:szCs w:val="21"/>
        </w:rPr>
        <w:t>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日开标，经评标委员会评定，确定你单位为</w:t>
      </w:r>
      <w:r>
        <w:rPr>
          <w:rFonts w:hint="eastAsia" w:ascii="宋体" w:hAnsi="宋体"/>
          <w:kern w:val="0"/>
          <w:szCs w:val="21"/>
          <w:lang w:eastAsia="zh-CN"/>
        </w:rPr>
        <w:t>中选人</w:t>
      </w:r>
      <w:r>
        <w:rPr>
          <w:rFonts w:ascii="宋体" w:hAnsi="宋体"/>
          <w:kern w:val="0"/>
          <w:szCs w:val="21"/>
        </w:rPr>
        <w:t>，中标额为</w:t>
      </w:r>
      <w:r>
        <w:rPr>
          <w:rFonts w:hint="eastAsia" w:ascii="宋体" w:hAnsi="宋体"/>
          <w:kern w:val="0"/>
          <w:szCs w:val="21"/>
        </w:rPr>
        <w:t>（大写）</w:t>
      </w:r>
      <w:r>
        <w:rPr>
          <w:rFonts w:hint="eastAsia" w:ascii="宋体" w:hAnsi="宋体"/>
          <w:kern w:val="0"/>
          <w:szCs w:val="21"/>
          <w:u w:val="single"/>
        </w:rPr>
        <w:t xml:space="preserve">        </w:t>
      </w:r>
      <w:r>
        <w:rPr>
          <w:rFonts w:hint="eastAsia" w:ascii="宋体" w:hAnsi="宋体"/>
          <w:kern w:val="0"/>
          <w:szCs w:val="21"/>
        </w:rPr>
        <w:t>，</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 xml:space="preserve">（其中含安全文明施工费 </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 xml:space="preserve">，工程规模为 </w:t>
      </w:r>
      <w:r>
        <w:rPr>
          <w:rFonts w:ascii="宋体" w:hAnsi="宋体"/>
          <w:bCs/>
          <w:kern w:val="0"/>
          <w:szCs w:val="21"/>
          <w:u w:val="single"/>
        </w:rPr>
        <w:t xml:space="preserve">      </w:t>
      </w:r>
      <w:r>
        <w:rPr>
          <w:rFonts w:ascii="宋体" w:hAnsi="宋体"/>
          <w:kern w:val="0"/>
          <w:szCs w:val="21"/>
        </w:rPr>
        <w:t xml:space="preserve">，中标工期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，工程质量达到国家施工验收规范标准。 项目经理由</w:t>
      </w:r>
    </w:p>
    <w:p w14:paraId="581C6DF5">
      <w:pPr>
        <w:spacing w:line="360" w:lineRule="auto"/>
        <w:ind w:firstLine="0" w:firstLineChars="0"/>
        <w:rPr>
          <w:rFonts w:ascii="宋体" w:hAnsi="宋体"/>
          <w:kern w:val="0"/>
          <w:szCs w:val="21"/>
        </w:rPr>
      </w:pP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14:paraId="4596268D">
      <w:pPr>
        <w:spacing w:line="360" w:lineRule="auto"/>
        <w:ind w:firstLine="420" w:firstLineChars="200"/>
        <w:rPr>
          <w:rFonts w:ascii="宋体" w:hAnsi="宋体"/>
          <w:kern w:val="0"/>
          <w:szCs w:val="21"/>
        </w:rPr>
      </w:pPr>
      <w:r>
        <w:rPr>
          <w:rFonts w:ascii="宋体" w:hAnsi="宋体"/>
          <w:kern w:val="0"/>
          <w:szCs w:val="21"/>
        </w:rPr>
        <w:t>你单位收到</w:t>
      </w:r>
      <w:r>
        <w:rPr>
          <w:rFonts w:hint="eastAsia" w:ascii="宋体" w:hAnsi="宋体"/>
          <w:kern w:val="0"/>
          <w:szCs w:val="21"/>
          <w:lang w:eastAsia="zh-CN"/>
        </w:rPr>
        <w:t>中选通知书</w:t>
      </w:r>
      <w:r>
        <w:rPr>
          <w:rFonts w:ascii="宋体" w:hAnsi="宋体"/>
          <w:kern w:val="0"/>
          <w:szCs w:val="21"/>
        </w:rPr>
        <w:t xml:space="preserve">后，在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szCs w:val="21"/>
        </w:rPr>
        <w:t>在此之前按</w:t>
      </w:r>
      <w:r>
        <w:rPr>
          <w:rFonts w:hint="eastAsia"/>
          <w:szCs w:val="21"/>
          <w:lang w:eastAsia="zh-CN"/>
        </w:rPr>
        <w:t>比选文件</w:t>
      </w:r>
      <w:r>
        <w:rPr>
          <w:szCs w:val="21"/>
        </w:rPr>
        <w:t>第二章</w:t>
      </w:r>
      <w:r>
        <w:rPr>
          <w:rFonts w:hint="eastAsia"/>
          <w:szCs w:val="21"/>
        </w:rPr>
        <w:t>“</w:t>
      </w:r>
      <w:r>
        <w:rPr>
          <w:rFonts w:hint="eastAsia"/>
          <w:szCs w:val="21"/>
          <w:lang w:eastAsia="zh-CN"/>
        </w:rPr>
        <w:t>竞选人</w:t>
      </w:r>
      <w:r>
        <w:rPr>
          <w:szCs w:val="21"/>
        </w:rPr>
        <w:t>须知</w:t>
      </w:r>
      <w:r>
        <w:rPr>
          <w:rFonts w:hint="eastAsia"/>
          <w:szCs w:val="21"/>
        </w:rPr>
        <w:t>”</w:t>
      </w:r>
      <w:r>
        <w:rPr>
          <w:szCs w:val="21"/>
        </w:rPr>
        <w:t>第7.</w:t>
      </w:r>
      <w:r>
        <w:rPr>
          <w:rFonts w:hint="eastAsia"/>
          <w:szCs w:val="21"/>
        </w:rPr>
        <w:t>3</w:t>
      </w:r>
      <w:r>
        <w:rPr>
          <w:szCs w:val="21"/>
        </w:rPr>
        <w:t>款规定向我方提交履约担保。</w:t>
      </w:r>
    </w:p>
    <w:p w14:paraId="0E50E2DE">
      <w:pPr>
        <w:spacing w:line="360" w:lineRule="auto"/>
        <w:ind w:firstLine="420" w:firstLineChars="200"/>
        <w:rPr>
          <w:rFonts w:ascii="宋体" w:hAnsi="宋体"/>
          <w:kern w:val="0"/>
          <w:szCs w:val="21"/>
        </w:rPr>
      </w:pPr>
      <w:r>
        <w:rPr>
          <w:rFonts w:ascii="宋体" w:hAnsi="宋体"/>
          <w:kern w:val="0"/>
          <w:szCs w:val="21"/>
        </w:rPr>
        <w:t>特此通知。</w:t>
      </w:r>
    </w:p>
    <w:p w14:paraId="5FFF5B99">
      <w:pPr>
        <w:spacing w:line="480" w:lineRule="auto"/>
        <w:rPr>
          <w:rFonts w:ascii="宋体" w:hAnsi="宋体"/>
          <w:kern w:val="0"/>
          <w:sz w:val="24"/>
        </w:rPr>
      </w:pPr>
    </w:p>
    <w:p w14:paraId="09C2C502">
      <w:pPr>
        <w:spacing w:line="480" w:lineRule="auto"/>
        <w:rPr>
          <w:rFonts w:ascii="宋体" w:hAnsi="宋体"/>
          <w:kern w:val="0"/>
          <w:sz w:val="24"/>
        </w:rPr>
      </w:pPr>
    </w:p>
    <w:p w14:paraId="50E86AE7">
      <w:pPr>
        <w:spacing w:line="480" w:lineRule="auto"/>
        <w:rPr>
          <w:rFonts w:ascii="宋体" w:hAnsi="宋体"/>
          <w:kern w:val="0"/>
          <w:sz w:val="24"/>
        </w:rPr>
      </w:pPr>
    </w:p>
    <w:p w14:paraId="4D37796B">
      <w:pPr>
        <w:spacing w:line="480" w:lineRule="auto"/>
        <w:jc w:val="left"/>
        <w:rPr>
          <w:rFonts w:ascii="宋体" w:hAnsi="宋体"/>
          <w:kern w:val="0"/>
          <w:szCs w:val="21"/>
        </w:rPr>
      </w:pPr>
      <w:r>
        <w:rPr>
          <w:rFonts w:ascii="宋体" w:hAnsi="宋体"/>
          <w:kern w:val="0"/>
          <w:sz w:val="24"/>
        </w:rPr>
        <w:t xml:space="preserve">                                </w:t>
      </w:r>
      <w:r>
        <w:rPr>
          <w:rFonts w:hint="eastAsia" w:ascii="宋体" w:hAnsi="宋体"/>
          <w:kern w:val="0"/>
          <w:szCs w:val="21"/>
          <w:lang w:eastAsia="zh-CN"/>
        </w:rPr>
        <w:t>比选人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04257708">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B4C9359">
      <w:pPr>
        <w:spacing w:line="480" w:lineRule="auto"/>
        <w:jc w:val="left"/>
        <w:rPr>
          <w:rFonts w:ascii="宋体" w:hAnsi="宋体"/>
          <w:kern w:val="0"/>
          <w:szCs w:val="21"/>
          <w:u w:val="single"/>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14:paraId="4474E46D">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14:paraId="36FD1129">
      <w:pPr>
        <w:spacing w:line="480" w:lineRule="auto"/>
        <w:jc w:val="right"/>
        <w:rPr>
          <w:rFonts w:ascii="宋体" w:hAnsi="宋体"/>
          <w:kern w:val="0"/>
          <w:szCs w:val="21"/>
        </w:rPr>
      </w:pPr>
    </w:p>
    <w:p w14:paraId="376AD70D">
      <w:pPr>
        <w:spacing w:line="480" w:lineRule="auto"/>
        <w:jc w:val="right"/>
        <w:rPr>
          <w:rFonts w:ascii="宋体" w:hAnsi="宋体"/>
          <w:kern w:val="0"/>
          <w:szCs w:val="21"/>
        </w:rPr>
      </w:pPr>
    </w:p>
    <w:p w14:paraId="5F10ABBE">
      <w:pPr>
        <w:spacing w:line="480" w:lineRule="auto"/>
        <w:jc w:val="right"/>
        <w:rPr>
          <w:rFonts w:ascii="宋体" w:hAnsi="宋体"/>
          <w:kern w:val="0"/>
          <w:sz w:val="24"/>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60EDAAAD">
      <w:pPr>
        <w:pStyle w:val="4"/>
        <w:spacing w:line="360" w:lineRule="auto"/>
        <w:jc w:val="center"/>
        <w:rPr>
          <w:rFonts w:ascii="宋体" w:hAnsi="宋体"/>
          <w:snapToGrid w:val="0"/>
          <w:kern w:val="0"/>
        </w:rPr>
      </w:pPr>
      <w:r>
        <w:rPr>
          <w:rFonts w:ascii="宋体" w:hAnsi="宋体"/>
          <w:kern w:val="0"/>
          <w:sz w:val="24"/>
        </w:rPr>
        <w:br w:type="page"/>
      </w:r>
      <w:bookmarkStart w:id="574" w:name="_Toc21744"/>
      <w:bookmarkStart w:id="575" w:name="_Toc20139"/>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574"/>
      <w:bookmarkEnd w:id="575"/>
    </w:p>
    <w:p w14:paraId="351DDDBD">
      <w:pPr>
        <w:keepNext/>
        <w:keepLines/>
        <w:spacing w:before="100" w:after="100" w:line="360" w:lineRule="auto"/>
        <w:outlineLvl w:val="1"/>
        <w:rPr>
          <w:rFonts w:ascii="宋体" w:hAnsi="宋体"/>
          <w:b/>
          <w:sz w:val="32"/>
          <w:szCs w:val="32"/>
        </w:rPr>
      </w:pPr>
      <w:bookmarkStart w:id="576" w:name="_Toc32701"/>
      <w:bookmarkStart w:id="577" w:name="_Toc28145"/>
      <w:r>
        <w:rPr>
          <w:rFonts w:hint="eastAsia" w:ascii="宋体" w:hAnsi="宋体"/>
          <w:b/>
          <w:sz w:val="32"/>
          <w:szCs w:val="32"/>
        </w:rPr>
        <w:t>评标办法前附表</w:t>
      </w:r>
      <w:bookmarkEnd w:id="576"/>
      <w:bookmarkEnd w:id="577"/>
    </w:p>
    <w:p w14:paraId="0199C391">
      <w:pPr>
        <w:spacing w:line="400" w:lineRule="exact"/>
        <w:ind w:firstLine="427" w:firstLineChars="196"/>
        <w:rPr>
          <w:rFonts w:ascii="宋体" w:hAnsi="宋体"/>
          <w:spacing w:val="4"/>
          <w:kern w:val="0"/>
          <w:szCs w:val="21"/>
        </w:rPr>
      </w:pPr>
      <w:bookmarkStart w:id="578" w:name="_Toc13210726"/>
      <w:r>
        <w:rPr>
          <w:rFonts w:ascii="宋体" w:hAnsi="宋体"/>
          <w:spacing w:val="4"/>
          <w:kern w:val="0"/>
          <w:szCs w:val="21"/>
        </w:rPr>
        <w:t>评标办法中的评审内容必须和</w:t>
      </w:r>
      <w:r>
        <w:rPr>
          <w:rFonts w:hint="eastAsia" w:ascii="宋体" w:hAnsi="宋体"/>
          <w:spacing w:val="4"/>
          <w:kern w:val="0"/>
          <w:szCs w:val="21"/>
          <w:lang w:eastAsia="zh-CN"/>
        </w:rPr>
        <w:t>竞选人</w:t>
      </w:r>
      <w:r>
        <w:rPr>
          <w:rFonts w:ascii="宋体" w:hAnsi="宋体"/>
          <w:spacing w:val="4"/>
          <w:kern w:val="0"/>
          <w:szCs w:val="21"/>
        </w:rPr>
        <w:t>须知中的对应内容一致，若</w:t>
      </w:r>
      <w:r>
        <w:rPr>
          <w:rFonts w:hint="eastAsia" w:ascii="宋体" w:hAnsi="宋体"/>
          <w:spacing w:val="4"/>
          <w:kern w:val="0"/>
          <w:szCs w:val="21"/>
          <w:lang w:eastAsia="zh-CN"/>
        </w:rPr>
        <w:t>竞选人</w:t>
      </w:r>
      <w:r>
        <w:rPr>
          <w:rFonts w:ascii="宋体" w:hAnsi="宋体"/>
          <w:spacing w:val="4"/>
          <w:kern w:val="0"/>
          <w:szCs w:val="21"/>
        </w:rPr>
        <w:t>须知中未作要求的内容，不得列入评标办法作为评定依据。</w:t>
      </w:r>
      <w:bookmarkEnd w:id="578"/>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16B57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0C30854D">
            <w:pPr>
              <w:spacing w:afterLines="0"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14:paraId="044FD210">
            <w:pPr>
              <w:spacing w:afterLines="0" w:line="400" w:lineRule="exact"/>
              <w:jc w:val="center"/>
              <w:rPr>
                <w:rFonts w:ascii="宋体" w:hAnsi="宋体"/>
                <w:b/>
                <w:kern w:val="0"/>
              </w:rPr>
            </w:pPr>
            <w:r>
              <w:rPr>
                <w:rFonts w:ascii="宋体" w:hAnsi="宋体"/>
                <w:b/>
                <w:kern w:val="0"/>
              </w:rPr>
              <w:t>评审因素</w:t>
            </w:r>
          </w:p>
        </w:tc>
        <w:tc>
          <w:tcPr>
            <w:tcW w:w="6882" w:type="dxa"/>
            <w:gridSpan w:val="2"/>
            <w:vAlign w:val="center"/>
          </w:tcPr>
          <w:p w14:paraId="6ECECD9D">
            <w:pPr>
              <w:spacing w:afterLines="0" w:line="400" w:lineRule="exact"/>
              <w:jc w:val="center"/>
              <w:rPr>
                <w:rFonts w:ascii="宋体" w:hAnsi="宋体"/>
                <w:b/>
                <w:kern w:val="0"/>
              </w:rPr>
            </w:pPr>
            <w:r>
              <w:rPr>
                <w:rFonts w:ascii="宋体" w:hAnsi="宋体"/>
                <w:b/>
                <w:kern w:val="0"/>
              </w:rPr>
              <w:t>评审标准</w:t>
            </w:r>
          </w:p>
        </w:tc>
      </w:tr>
      <w:tr w14:paraId="73C1F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3AC8D1FD">
            <w:pPr>
              <w:spacing w:afterLines="0"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2.1.1</w:t>
            </w:r>
          </w:p>
        </w:tc>
        <w:tc>
          <w:tcPr>
            <w:tcW w:w="1560" w:type="dxa"/>
            <w:vMerge w:val="restart"/>
            <w:tcBorders>
              <w:left w:val="single" w:color="auto" w:sz="4" w:space="0"/>
              <w:right w:val="single" w:color="auto" w:sz="4" w:space="0"/>
            </w:tcBorders>
            <w:vAlign w:val="center"/>
          </w:tcPr>
          <w:p w14:paraId="5F7F6532">
            <w:pPr>
              <w:spacing w:afterLines="0"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14:paraId="084551DE">
            <w:pPr>
              <w:snapToGrid w:val="0"/>
              <w:spacing w:afterLines="0"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14:paraId="33784B63">
            <w:pPr>
              <w:snapToGrid w:val="0"/>
              <w:spacing w:afterLines="0" w:line="400" w:lineRule="exact"/>
              <w:ind w:firstLine="420" w:firstLineChars="200"/>
              <w:rPr>
                <w:rFonts w:ascii="宋体" w:hAnsi="宋体" w:cs="宋体"/>
                <w:kern w:val="0"/>
              </w:rPr>
            </w:pP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须知”第1.4.1项规定。</w:t>
            </w:r>
          </w:p>
        </w:tc>
      </w:tr>
      <w:tr w14:paraId="0852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EF8E529">
            <w:pPr>
              <w:spacing w:afterLines="0"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13AD7C70">
            <w:pPr>
              <w:spacing w:afterLines="0"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093E3923">
            <w:pPr>
              <w:snapToGrid w:val="0"/>
              <w:spacing w:afterLines="0" w:line="400" w:lineRule="exact"/>
              <w:jc w:val="left"/>
              <w:rPr>
                <w:rFonts w:hint="eastAsia" w:ascii="宋体" w:hAnsi="宋体" w:eastAsia="宋体" w:cs="宋体"/>
                <w:kern w:val="0"/>
                <w:lang w:eastAsia="zh-CN"/>
              </w:rPr>
            </w:pPr>
            <w:r>
              <w:rPr>
                <w:rFonts w:hint="eastAsia" w:ascii="宋体" w:hAnsi="宋体" w:cs="宋体"/>
                <w:kern w:val="0"/>
                <w:lang w:eastAsia="zh-CN"/>
              </w:rPr>
              <w:t>独立法人资格</w:t>
            </w:r>
          </w:p>
        </w:tc>
        <w:tc>
          <w:tcPr>
            <w:tcW w:w="4615" w:type="dxa"/>
            <w:tcBorders>
              <w:top w:val="single" w:color="auto" w:sz="4" w:space="0"/>
              <w:left w:val="single" w:color="auto" w:sz="4" w:space="0"/>
            </w:tcBorders>
            <w:vAlign w:val="center"/>
          </w:tcPr>
          <w:p w14:paraId="004D55E6">
            <w:pPr>
              <w:snapToGrid w:val="0"/>
              <w:spacing w:after="0" w:afterLines="0" w:line="400" w:lineRule="exact"/>
              <w:ind w:firstLine="420" w:firstLineChars="200"/>
              <w:rPr>
                <w:rFonts w:ascii="宋体" w:hAnsi="宋体" w:cs="宋体"/>
                <w:kern w:val="0"/>
              </w:rPr>
            </w:pP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须知”第1.4.1项规定。</w:t>
            </w:r>
          </w:p>
        </w:tc>
      </w:tr>
      <w:tr w14:paraId="1F136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6A5E6E3">
            <w:pPr>
              <w:spacing w:afterLines="0"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4C7A73F4">
            <w:pPr>
              <w:spacing w:afterLines="0"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61DB4A40">
            <w:pPr>
              <w:snapToGrid w:val="0"/>
              <w:spacing w:afterLines="0"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14:paraId="3A447020">
            <w:pPr>
              <w:snapToGrid w:val="0"/>
              <w:spacing w:afterLines="0" w:line="400" w:lineRule="exact"/>
              <w:ind w:firstLine="420" w:firstLineChars="200"/>
              <w:rPr>
                <w:rFonts w:hint="eastAsia" w:ascii="宋体" w:hAnsi="宋体" w:eastAsia="宋体" w:cs="宋体"/>
                <w:kern w:val="0"/>
                <w:lang w:eastAsia="zh-CN"/>
              </w:rPr>
            </w:pP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须知”第1.4.1项规定</w:t>
            </w:r>
            <w:r>
              <w:rPr>
                <w:rFonts w:hint="eastAsia" w:ascii="宋体" w:hAnsi="宋体" w:cs="宋体"/>
                <w:kern w:val="0"/>
                <w:lang w:eastAsia="zh-CN"/>
              </w:rPr>
              <w:t>。</w:t>
            </w:r>
          </w:p>
        </w:tc>
      </w:tr>
      <w:tr w14:paraId="1E35F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67B545B">
            <w:pPr>
              <w:spacing w:afterLines="0"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19B71498">
            <w:pPr>
              <w:spacing w:afterLines="0"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201214AE">
            <w:pPr>
              <w:snapToGrid w:val="0"/>
              <w:spacing w:after="0" w:afterLines="0" w:line="400" w:lineRule="exact"/>
              <w:jc w:val="left"/>
              <w:rPr>
                <w:rFonts w:hint="eastAsia" w:ascii="宋体" w:hAnsi="宋体" w:eastAsia="宋体" w:cs="宋体"/>
                <w:kern w:val="0"/>
                <w:lang w:eastAsia="zh-CN"/>
              </w:rPr>
            </w:pPr>
            <w:r>
              <w:rPr>
                <w:rFonts w:hint="eastAsia" w:ascii="宋体" w:hAnsi="宋体" w:cs="宋体"/>
                <w:szCs w:val="21"/>
                <w:lang w:eastAsia="zh-CN"/>
              </w:rPr>
              <w:t>竞选截止日竞选资格情况</w:t>
            </w:r>
          </w:p>
        </w:tc>
        <w:tc>
          <w:tcPr>
            <w:tcW w:w="4615" w:type="dxa"/>
            <w:tcBorders>
              <w:top w:val="single" w:color="auto" w:sz="4" w:space="0"/>
              <w:left w:val="single" w:color="auto" w:sz="4" w:space="0"/>
            </w:tcBorders>
            <w:vAlign w:val="center"/>
          </w:tcPr>
          <w:p w14:paraId="2C643AFA">
            <w:pPr>
              <w:snapToGrid w:val="0"/>
              <w:spacing w:afterLines="0" w:line="400" w:lineRule="exact"/>
              <w:ind w:firstLine="420" w:firstLineChars="200"/>
              <w:rPr>
                <w:rFonts w:hint="eastAsia" w:ascii="宋体" w:hAnsi="宋体" w:eastAsia="宋体" w:cs="宋体"/>
                <w:kern w:val="0"/>
                <w:lang w:eastAsia="zh-CN"/>
              </w:rPr>
            </w:pP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须知”第1.4.1项规定</w:t>
            </w:r>
            <w:r>
              <w:rPr>
                <w:rFonts w:hint="eastAsia" w:ascii="宋体" w:hAnsi="宋体" w:cs="宋体"/>
                <w:kern w:val="0"/>
                <w:lang w:eastAsia="zh-CN"/>
              </w:rPr>
              <w:t>。</w:t>
            </w:r>
          </w:p>
        </w:tc>
      </w:tr>
      <w:tr w14:paraId="46E00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99FAFF3">
            <w:pPr>
              <w:spacing w:afterLines="0"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3B3856B9">
            <w:pPr>
              <w:spacing w:afterLines="0"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02A0172A">
            <w:pPr>
              <w:snapToGrid w:val="0"/>
              <w:spacing w:afterLines="0"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14:paraId="73D92C7F">
            <w:pPr>
              <w:snapToGrid w:val="0"/>
              <w:spacing w:afterLines="0" w:line="400" w:lineRule="exact"/>
              <w:ind w:firstLine="420" w:firstLineChars="200"/>
              <w:rPr>
                <w:rFonts w:hint="eastAsia" w:ascii="宋体" w:hAnsi="宋体" w:eastAsia="宋体" w:cs="宋体"/>
                <w:kern w:val="0"/>
                <w:lang w:eastAsia="zh-CN"/>
              </w:rPr>
            </w:pP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须知”第1.4.1项规定</w:t>
            </w:r>
            <w:r>
              <w:rPr>
                <w:rFonts w:hint="eastAsia" w:ascii="宋体" w:hAnsi="宋体" w:cs="宋体"/>
                <w:kern w:val="0"/>
                <w:lang w:eastAsia="zh-CN"/>
              </w:rPr>
              <w:t>。</w:t>
            </w:r>
          </w:p>
        </w:tc>
      </w:tr>
      <w:tr w14:paraId="57BCB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3A3C2BA">
            <w:pPr>
              <w:spacing w:afterLines="0"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1A819069">
            <w:pPr>
              <w:spacing w:afterLines="0"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37BC0E4C">
            <w:pPr>
              <w:snapToGrid w:val="0"/>
              <w:spacing w:afterLines="0"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14:paraId="2DEBF52E">
            <w:pPr>
              <w:snapToGrid w:val="0"/>
              <w:spacing w:afterLines="0" w:line="400" w:lineRule="exact"/>
              <w:ind w:firstLine="420" w:firstLineChars="200"/>
              <w:rPr>
                <w:rFonts w:hint="eastAsia" w:ascii="宋体" w:hAnsi="宋体" w:eastAsia="宋体" w:cs="宋体"/>
                <w:kern w:val="0"/>
                <w:u w:val="single"/>
                <w:lang w:eastAsia="zh-CN"/>
              </w:rPr>
            </w:pP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须知”第1.4.1项规定</w:t>
            </w:r>
            <w:r>
              <w:rPr>
                <w:rFonts w:hint="eastAsia" w:ascii="宋体" w:hAnsi="宋体" w:cs="宋体"/>
                <w:kern w:val="0"/>
                <w:lang w:eastAsia="zh-CN"/>
              </w:rPr>
              <w:t>。</w:t>
            </w:r>
          </w:p>
        </w:tc>
      </w:tr>
      <w:tr w14:paraId="632A6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537DEC4D">
            <w:pPr>
              <w:spacing w:afterLines="0" w:line="400" w:lineRule="exact"/>
              <w:jc w:val="center"/>
              <w:rPr>
                <w:rFonts w:hint="default" w:ascii="宋体" w:hAnsi="宋体" w:eastAsia="宋体"/>
                <w:kern w:val="0"/>
                <w:lang w:val="en-US" w:eastAsia="zh-CN"/>
              </w:rPr>
            </w:pPr>
            <w:r>
              <w:rPr>
                <w:rFonts w:hint="eastAsia" w:ascii="宋体" w:hAnsi="宋体"/>
                <w:kern w:val="0"/>
                <w:lang w:val="en-US" w:eastAsia="zh-CN"/>
              </w:rPr>
              <w:t>2.1.2</w:t>
            </w:r>
          </w:p>
        </w:tc>
        <w:tc>
          <w:tcPr>
            <w:tcW w:w="1560" w:type="dxa"/>
            <w:vMerge w:val="restart"/>
            <w:tcBorders>
              <w:left w:val="single" w:color="auto" w:sz="4" w:space="0"/>
            </w:tcBorders>
            <w:vAlign w:val="center"/>
          </w:tcPr>
          <w:p w14:paraId="4177BF90">
            <w:pPr>
              <w:spacing w:afterLines="0"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14:paraId="6273BCE4">
            <w:pPr>
              <w:spacing w:afterLines="0" w:line="400" w:lineRule="exact"/>
              <w:jc w:val="left"/>
              <w:rPr>
                <w:rFonts w:ascii="宋体" w:hAnsi="宋体" w:cs="宋体"/>
                <w:kern w:val="0"/>
              </w:rPr>
            </w:pPr>
            <w:r>
              <w:rPr>
                <w:rFonts w:hint="eastAsia" w:ascii="宋体" w:hAnsi="宋体" w:cs="宋体"/>
                <w:kern w:val="0"/>
                <w:lang w:eastAsia="zh-CN"/>
              </w:rPr>
              <w:t>竞选人</w:t>
            </w:r>
            <w:r>
              <w:rPr>
                <w:rFonts w:hint="eastAsia" w:ascii="宋体" w:hAnsi="宋体" w:cs="宋体"/>
                <w:kern w:val="0"/>
              </w:rPr>
              <w:t>名称</w:t>
            </w:r>
          </w:p>
        </w:tc>
        <w:tc>
          <w:tcPr>
            <w:tcW w:w="4615" w:type="dxa"/>
            <w:tcBorders>
              <w:left w:val="single" w:color="auto" w:sz="4" w:space="0"/>
            </w:tcBorders>
            <w:vAlign w:val="center"/>
          </w:tcPr>
          <w:p w14:paraId="5C025FCC">
            <w:pPr>
              <w:snapToGrid w:val="0"/>
              <w:spacing w:afterLines="0" w:line="400" w:lineRule="exact"/>
              <w:ind w:firstLine="420" w:firstLineChars="200"/>
              <w:rPr>
                <w:rFonts w:ascii="宋体" w:hAnsi="宋体" w:cs="宋体"/>
                <w:kern w:val="0"/>
              </w:rPr>
            </w:pPr>
            <w:r>
              <w:rPr>
                <w:rFonts w:hint="eastAsia" w:ascii="宋体" w:hAnsi="宋体" w:cs="宋体"/>
                <w:kern w:val="0"/>
              </w:rPr>
              <w:t>与营业执照、资质证书、安全生产许可证一致</w:t>
            </w:r>
            <w:r>
              <w:rPr>
                <w:rFonts w:hint="eastAsia" w:ascii="宋体" w:hAnsi="宋体" w:cs="宋体"/>
                <w:kern w:val="0"/>
                <w:lang w:eastAsia="zh-CN"/>
              </w:rPr>
              <w:t>，</w:t>
            </w:r>
            <w:r>
              <w:rPr>
                <w:rFonts w:hint="eastAsia" w:ascii="宋体" w:hAnsi="宋体" w:cs="宋体"/>
                <w:kern w:val="0"/>
              </w:rPr>
              <w:t>依法变更名称的应提交相应证明材料。</w:t>
            </w:r>
          </w:p>
        </w:tc>
      </w:tr>
      <w:tr w14:paraId="42762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1A0C53B">
            <w:pPr>
              <w:spacing w:afterLines="0" w:line="400" w:lineRule="exact"/>
              <w:jc w:val="center"/>
              <w:rPr>
                <w:rFonts w:ascii="宋体" w:hAnsi="宋体"/>
                <w:b/>
                <w:kern w:val="0"/>
              </w:rPr>
            </w:pPr>
          </w:p>
        </w:tc>
        <w:tc>
          <w:tcPr>
            <w:tcW w:w="1560" w:type="dxa"/>
            <w:vMerge w:val="continue"/>
            <w:tcBorders>
              <w:left w:val="single" w:color="auto" w:sz="4" w:space="0"/>
            </w:tcBorders>
            <w:vAlign w:val="center"/>
          </w:tcPr>
          <w:p w14:paraId="0D258C19">
            <w:pPr>
              <w:spacing w:afterLines="0" w:line="400" w:lineRule="exact"/>
              <w:jc w:val="center"/>
              <w:rPr>
                <w:rFonts w:ascii="宋体" w:hAnsi="宋体"/>
                <w:b/>
                <w:kern w:val="0"/>
              </w:rPr>
            </w:pPr>
          </w:p>
        </w:tc>
        <w:tc>
          <w:tcPr>
            <w:tcW w:w="2267" w:type="dxa"/>
            <w:tcBorders>
              <w:right w:val="single" w:color="auto" w:sz="4" w:space="0"/>
            </w:tcBorders>
            <w:vAlign w:val="center"/>
          </w:tcPr>
          <w:p w14:paraId="37E6A836">
            <w:pPr>
              <w:spacing w:afterLines="0" w:line="400" w:lineRule="exact"/>
              <w:jc w:val="left"/>
              <w:rPr>
                <w:rFonts w:ascii="宋体" w:hAnsi="宋体" w:cs="宋体"/>
                <w:kern w:val="0"/>
              </w:rPr>
            </w:pPr>
            <w:r>
              <w:rPr>
                <w:rFonts w:hint="eastAsia" w:ascii="宋体" w:hAnsi="宋体" w:cs="宋体"/>
                <w:kern w:val="0"/>
                <w:lang w:eastAsia="zh-CN"/>
              </w:rPr>
              <w:t>竞选文件</w:t>
            </w:r>
            <w:r>
              <w:rPr>
                <w:rFonts w:hint="eastAsia" w:ascii="宋体" w:hAnsi="宋体" w:cs="宋体"/>
                <w:kern w:val="0"/>
              </w:rPr>
              <w:t>格式</w:t>
            </w:r>
          </w:p>
        </w:tc>
        <w:tc>
          <w:tcPr>
            <w:tcW w:w="4615" w:type="dxa"/>
            <w:tcBorders>
              <w:left w:val="single" w:color="auto" w:sz="4" w:space="0"/>
            </w:tcBorders>
            <w:vAlign w:val="center"/>
          </w:tcPr>
          <w:p w14:paraId="29F8DDBC">
            <w:pPr>
              <w:snapToGrid w:val="0"/>
              <w:spacing w:afterLines="0" w:line="400" w:lineRule="exact"/>
              <w:ind w:firstLine="380" w:firstLineChars="181"/>
              <w:rPr>
                <w:rFonts w:hint="eastAsia" w:ascii="宋体" w:hAnsi="宋体" w:cs="宋体"/>
                <w:kern w:val="0"/>
              </w:rPr>
            </w:pP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须知”第3.7款的要求</w:t>
            </w:r>
          </w:p>
          <w:p w14:paraId="20E35EDC">
            <w:pPr>
              <w:snapToGrid w:val="0"/>
              <w:spacing w:afterLines="0" w:line="400" w:lineRule="exact"/>
              <w:ind w:firstLine="380" w:firstLineChars="181"/>
              <w:rPr>
                <w:rFonts w:ascii="宋体" w:hAnsi="宋体" w:cs="宋体"/>
                <w:kern w:val="0"/>
              </w:rPr>
            </w:pPr>
            <w:r>
              <w:rPr>
                <w:rFonts w:hint="eastAsia" w:ascii="宋体" w:hAnsi="宋体" w:cs="宋体"/>
                <w:color w:val="auto"/>
                <w:szCs w:val="21"/>
                <w:highlight w:val="none"/>
              </w:rPr>
              <w:t>编制</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不得</w:t>
            </w:r>
            <w:r>
              <w:rPr>
                <w:rFonts w:hint="eastAsia" w:ascii="宋体" w:hAnsi="宋体" w:cs="宋体"/>
                <w:color w:val="auto"/>
                <w:szCs w:val="21"/>
                <w:highlight w:val="none"/>
              </w:rPr>
              <w:t>对第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格式”的相应要素作实质性修改。</w:t>
            </w:r>
          </w:p>
        </w:tc>
      </w:tr>
      <w:tr w14:paraId="749E5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AB8527F">
            <w:pPr>
              <w:spacing w:afterLines="0" w:line="400" w:lineRule="exact"/>
              <w:jc w:val="center"/>
              <w:rPr>
                <w:rFonts w:ascii="宋体" w:hAnsi="宋体"/>
                <w:b/>
                <w:kern w:val="0"/>
              </w:rPr>
            </w:pPr>
          </w:p>
        </w:tc>
        <w:tc>
          <w:tcPr>
            <w:tcW w:w="1560" w:type="dxa"/>
            <w:vMerge w:val="continue"/>
            <w:tcBorders>
              <w:left w:val="single" w:color="auto" w:sz="4" w:space="0"/>
            </w:tcBorders>
            <w:vAlign w:val="center"/>
          </w:tcPr>
          <w:p w14:paraId="721169C3">
            <w:pPr>
              <w:spacing w:afterLines="0" w:line="400" w:lineRule="exact"/>
              <w:jc w:val="center"/>
              <w:rPr>
                <w:rFonts w:ascii="宋体" w:hAnsi="宋体"/>
                <w:b/>
                <w:kern w:val="0"/>
              </w:rPr>
            </w:pPr>
          </w:p>
        </w:tc>
        <w:tc>
          <w:tcPr>
            <w:tcW w:w="2267" w:type="dxa"/>
            <w:tcBorders>
              <w:right w:val="single" w:color="auto" w:sz="4" w:space="0"/>
            </w:tcBorders>
            <w:vAlign w:val="center"/>
          </w:tcPr>
          <w:p w14:paraId="1FB1CDB3">
            <w:pPr>
              <w:spacing w:afterLines="0" w:line="400" w:lineRule="exact"/>
              <w:jc w:val="left"/>
              <w:rPr>
                <w:rFonts w:ascii="宋体" w:hAnsi="宋体" w:cs="宋体"/>
                <w:kern w:val="0"/>
              </w:rPr>
            </w:pPr>
            <w:r>
              <w:rPr>
                <w:rFonts w:hint="eastAsia" w:ascii="宋体" w:hAnsi="宋体" w:cs="宋体"/>
                <w:kern w:val="0"/>
                <w:lang w:eastAsia="zh-CN"/>
              </w:rPr>
              <w:t>竞选文件</w:t>
            </w:r>
            <w:r>
              <w:rPr>
                <w:rFonts w:hint="eastAsia" w:ascii="宋体" w:hAnsi="宋体" w:cs="宋体"/>
                <w:kern w:val="0"/>
              </w:rPr>
              <w:t>的签署</w:t>
            </w:r>
          </w:p>
        </w:tc>
        <w:tc>
          <w:tcPr>
            <w:tcW w:w="4615" w:type="dxa"/>
            <w:tcBorders>
              <w:left w:val="single" w:color="auto" w:sz="4" w:space="0"/>
            </w:tcBorders>
            <w:vAlign w:val="center"/>
          </w:tcPr>
          <w:p w14:paraId="042FC499">
            <w:pPr>
              <w:autoSpaceDE w:val="0"/>
              <w:autoSpaceDN w:val="0"/>
              <w:adjustRightInd w:val="0"/>
              <w:snapToGrid w:val="0"/>
              <w:spacing w:afterLines="0" w:line="400" w:lineRule="exact"/>
              <w:ind w:firstLine="420" w:firstLineChars="200"/>
              <w:rPr>
                <w:rFonts w:ascii="宋体" w:hAnsi="宋体" w:cs="宋体"/>
                <w:kern w:val="0"/>
              </w:rPr>
            </w:pPr>
            <w:r>
              <w:rPr>
                <w:rFonts w:hint="eastAsia" w:ascii="宋体" w:hAnsi="宋体" w:cs="宋体"/>
                <w:kern w:val="0"/>
              </w:rPr>
              <w:t xml:space="preserve">第八章 </w:t>
            </w:r>
            <w:r>
              <w:rPr>
                <w:rFonts w:hint="eastAsia" w:ascii="宋体" w:hAnsi="宋体" w:cs="宋体"/>
                <w:kern w:val="0"/>
                <w:lang w:eastAsia="zh-CN"/>
              </w:rPr>
              <w:t>竞选文件</w:t>
            </w:r>
            <w:r>
              <w:rPr>
                <w:rFonts w:hint="eastAsia" w:ascii="宋体" w:hAnsi="宋体" w:cs="宋体"/>
                <w:kern w:val="0"/>
              </w:rPr>
              <w:t>格式要求</w:t>
            </w:r>
            <w:r>
              <w:rPr>
                <w:rFonts w:hint="eastAsia" w:ascii="宋体" w:hAnsi="宋体" w:cs="宋体"/>
                <w:kern w:val="0"/>
                <w:lang w:eastAsia="zh-CN"/>
              </w:rPr>
              <w:t>法定代表人（或其委托代理人）</w:t>
            </w:r>
            <w:r>
              <w:rPr>
                <w:rFonts w:hint="eastAsia" w:ascii="宋体" w:hAnsi="宋体" w:cs="宋体"/>
                <w:kern w:val="0"/>
              </w:rPr>
              <w:t>签名（或盖章）的须齐全。</w:t>
            </w:r>
          </w:p>
        </w:tc>
      </w:tr>
      <w:tr w14:paraId="69FF8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E9DFD4D">
            <w:pPr>
              <w:spacing w:afterLines="0" w:line="400" w:lineRule="exact"/>
              <w:jc w:val="center"/>
              <w:rPr>
                <w:rFonts w:ascii="宋体" w:hAnsi="宋体"/>
                <w:b/>
                <w:kern w:val="0"/>
              </w:rPr>
            </w:pPr>
          </w:p>
        </w:tc>
        <w:tc>
          <w:tcPr>
            <w:tcW w:w="1560" w:type="dxa"/>
            <w:vMerge w:val="continue"/>
            <w:tcBorders>
              <w:left w:val="single" w:color="auto" w:sz="4" w:space="0"/>
            </w:tcBorders>
            <w:vAlign w:val="center"/>
          </w:tcPr>
          <w:p w14:paraId="4DBD6BA6">
            <w:pPr>
              <w:spacing w:afterLines="0" w:line="400" w:lineRule="exact"/>
              <w:jc w:val="center"/>
              <w:rPr>
                <w:rFonts w:ascii="宋体" w:hAnsi="宋体"/>
                <w:b/>
                <w:kern w:val="0"/>
              </w:rPr>
            </w:pPr>
          </w:p>
        </w:tc>
        <w:tc>
          <w:tcPr>
            <w:tcW w:w="2267" w:type="dxa"/>
            <w:tcBorders>
              <w:right w:val="single" w:color="auto" w:sz="4" w:space="0"/>
            </w:tcBorders>
            <w:vAlign w:val="center"/>
          </w:tcPr>
          <w:p w14:paraId="36714714">
            <w:pPr>
              <w:spacing w:afterLines="0"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14:paraId="38548DB5">
            <w:pPr>
              <w:snapToGrid w:val="0"/>
              <w:spacing w:after="0" w:afterLines="0" w:line="400" w:lineRule="exact"/>
              <w:ind w:firstLine="420" w:firstLineChars="200"/>
              <w:rPr>
                <w:rFonts w:ascii="宋体" w:hAnsi="宋体" w:cs="宋体"/>
                <w:kern w:val="0"/>
              </w:rPr>
            </w:pPr>
            <w:r>
              <w:rPr>
                <w:rFonts w:hint="eastAsia" w:ascii="宋体" w:hAnsi="宋体" w:cs="宋体"/>
                <w:kern w:val="0"/>
                <w:lang w:eastAsia="zh-CN"/>
              </w:rPr>
              <w:t>竞选人</w:t>
            </w:r>
            <w:r>
              <w:rPr>
                <w:rFonts w:hint="eastAsia" w:ascii="宋体" w:hAnsi="宋体" w:cs="宋体"/>
                <w:kern w:val="0"/>
              </w:rPr>
              <w:t>法定代表人的委托代理人有法定代表人签署的授权委托书和</w:t>
            </w:r>
            <w:r>
              <w:rPr>
                <w:rFonts w:hint="eastAsia" w:ascii="宋体" w:hAnsi="宋体" w:cs="宋体"/>
                <w:kern w:val="0"/>
                <w:lang w:eastAsia="zh-CN"/>
              </w:rPr>
              <w:t>竞选人</w:t>
            </w:r>
            <w:r>
              <w:rPr>
                <w:rFonts w:hint="eastAsia" w:ascii="宋体" w:hAnsi="宋体" w:cs="宋体"/>
                <w:kern w:val="0"/>
              </w:rPr>
              <w:t>为其缴纳的养老保险</w:t>
            </w:r>
            <w:r>
              <w:rPr>
                <w:rFonts w:hint="eastAsia" w:ascii="宋体" w:hAnsi="宋体" w:cs="宋体"/>
                <w:kern w:val="0"/>
                <w:lang w:val="en-US" w:eastAsia="zh-CN"/>
              </w:rPr>
              <w:t>证明材料</w:t>
            </w:r>
            <w:r>
              <w:rPr>
                <w:rFonts w:hint="eastAsia" w:ascii="宋体" w:hAnsi="宋体" w:cs="宋体"/>
                <w:kern w:val="0"/>
              </w:rPr>
              <w:t>。</w:t>
            </w:r>
          </w:p>
        </w:tc>
      </w:tr>
      <w:tr w14:paraId="44914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3431D7AE">
            <w:pPr>
              <w:spacing w:afterLines="0" w:line="400" w:lineRule="exact"/>
              <w:jc w:val="center"/>
              <w:rPr>
                <w:rFonts w:hint="default" w:ascii="宋体" w:hAnsi="宋体" w:eastAsia="宋体"/>
                <w:kern w:val="0"/>
                <w:lang w:val="en-US" w:eastAsia="zh-CN"/>
              </w:rPr>
            </w:pPr>
            <w:r>
              <w:rPr>
                <w:rFonts w:hint="eastAsia" w:ascii="宋体" w:hAnsi="宋体"/>
                <w:kern w:val="0"/>
                <w:lang w:val="en-US" w:eastAsia="zh-CN"/>
              </w:rPr>
              <w:t>2.1.3</w:t>
            </w:r>
          </w:p>
        </w:tc>
        <w:tc>
          <w:tcPr>
            <w:tcW w:w="1560" w:type="dxa"/>
            <w:vMerge w:val="restart"/>
            <w:tcBorders>
              <w:top w:val="single" w:color="auto" w:sz="4" w:space="0"/>
              <w:left w:val="single" w:color="auto" w:sz="4" w:space="0"/>
            </w:tcBorders>
            <w:vAlign w:val="center"/>
          </w:tcPr>
          <w:p w14:paraId="499058BB">
            <w:pPr>
              <w:spacing w:afterLines="0" w:line="400" w:lineRule="exact"/>
              <w:jc w:val="center"/>
              <w:rPr>
                <w:rFonts w:ascii="宋体" w:hAnsi="宋体"/>
                <w:kern w:val="0"/>
              </w:rPr>
            </w:pPr>
            <w:r>
              <w:rPr>
                <w:rFonts w:ascii="宋体" w:hAnsi="宋体"/>
                <w:kern w:val="0"/>
              </w:rPr>
              <w:t>响应性评审标准</w:t>
            </w:r>
          </w:p>
        </w:tc>
        <w:tc>
          <w:tcPr>
            <w:tcW w:w="2267" w:type="dxa"/>
            <w:tcBorders>
              <w:right w:val="single" w:color="auto" w:sz="4" w:space="0"/>
            </w:tcBorders>
            <w:vAlign w:val="center"/>
          </w:tcPr>
          <w:p w14:paraId="2F06C890">
            <w:pPr>
              <w:snapToGrid w:val="0"/>
              <w:spacing w:afterLines="0" w:line="400" w:lineRule="exact"/>
              <w:jc w:val="left"/>
              <w:rPr>
                <w:rFonts w:hint="eastAsia" w:ascii="宋体" w:hAnsi="宋体" w:eastAsia="宋体" w:cs="宋体"/>
                <w:kern w:val="0"/>
                <w:lang w:eastAsia="zh-CN"/>
              </w:rPr>
            </w:pPr>
            <w:r>
              <w:rPr>
                <w:rFonts w:hint="eastAsia" w:ascii="宋体" w:hAnsi="宋体" w:cs="宋体"/>
                <w:kern w:val="0"/>
                <w:lang w:eastAsia="zh-CN"/>
              </w:rPr>
              <w:t>竞选内容</w:t>
            </w:r>
          </w:p>
        </w:tc>
        <w:tc>
          <w:tcPr>
            <w:tcW w:w="4615" w:type="dxa"/>
            <w:tcBorders>
              <w:left w:val="single" w:color="auto" w:sz="4" w:space="0"/>
            </w:tcBorders>
            <w:vAlign w:val="center"/>
          </w:tcPr>
          <w:p w14:paraId="33FD9E04">
            <w:pPr>
              <w:snapToGrid w:val="0"/>
              <w:spacing w:afterLines="0" w:line="400" w:lineRule="exact"/>
              <w:ind w:firstLine="420" w:firstLineChars="200"/>
              <w:rPr>
                <w:rFonts w:hint="eastAsia" w:ascii="宋体" w:hAnsi="宋体" w:eastAsia="宋体" w:cs="宋体"/>
                <w:kern w:val="0"/>
                <w:lang w:eastAsia="zh-CN"/>
              </w:rPr>
            </w:pP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须知”第1.3.1项规定</w:t>
            </w:r>
            <w:r>
              <w:rPr>
                <w:rFonts w:hint="eastAsia" w:ascii="宋体" w:hAnsi="宋体" w:cs="宋体"/>
                <w:kern w:val="0"/>
                <w:lang w:eastAsia="zh-CN"/>
              </w:rPr>
              <w:t>。</w:t>
            </w:r>
          </w:p>
        </w:tc>
      </w:tr>
      <w:tr w14:paraId="1DF3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EFE95E0">
            <w:pPr>
              <w:spacing w:afterLines="0" w:line="400" w:lineRule="exact"/>
              <w:jc w:val="center"/>
              <w:rPr>
                <w:rFonts w:ascii="宋体" w:hAnsi="宋体"/>
                <w:kern w:val="0"/>
              </w:rPr>
            </w:pPr>
          </w:p>
        </w:tc>
        <w:tc>
          <w:tcPr>
            <w:tcW w:w="1560" w:type="dxa"/>
            <w:vMerge w:val="continue"/>
            <w:tcBorders>
              <w:left w:val="single" w:color="auto" w:sz="4" w:space="0"/>
            </w:tcBorders>
            <w:vAlign w:val="center"/>
          </w:tcPr>
          <w:p w14:paraId="51C5621E">
            <w:pPr>
              <w:spacing w:afterLines="0" w:line="400" w:lineRule="exact"/>
              <w:jc w:val="center"/>
              <w:rPr>
                <w:rFonts w:ascii="宋体" w:hAnsi="宋体"/>
                <w:kern w:val="0"/>
              </w:rPr>
            </w:pPr>
          </w:p>
        </w:tc>
        <w:tc>
          <w:tcPr>
            <w:tcW w:w="2267" w:type="dxa"/>
            <w:tcBorders>
              <w:right w:val="single" w:color="auto" w:sz="4" w:space="0"/>
            </w:tcBorders>
            <w:vAlign w:val="center"/>
          </w:tcPr>
          <w:p w14:paraId="75CC9ECD">
            <w:pPr>
              <w:spacing w:afterLines="0" w:line="400" w:lineRule="exact"/>
              <w:jc w:val="left"/>
              <w:rPr>
                <w:rFonts w:hint="eastAsia" w:ascii="宋体" w:hAnsi="宋体" w:eastAsia="宋体" w:cs="宋体"/>
                <w:kern w:val="0"/>
                <w:lang w:eastAsia="zh-CN"/>
              </w:rPr>
            </w:pPr>
            <w:r>
              <w:rPr>
                <w:rFonts w:hint="eastAsia" w:ascii="宋体" w:hAnsi="宋体" w:cs="宋体"/>
                <w:kern w:val="0"/>
                <w:lang w:eastAsia="zh-CN"/>
              </w:rPr>
              <w:t>竞选保证金</w:t>
            </w:r>
          </w:p>
        </w:tc>
        <w:tc>
          <w:tcPr>
            <w:tcW w:w="4615" w:type="dxa"/>
            <w:tcBorders>
              <w:left w:val="single" w:color="auto" w:sz="4" w:space="0"/>
            </w:tcBorders>
            <w:vAlign w:val="center"/>
          </w:tcPr>
          <w:p w14:paraId="7F4B0791">
            <w:pPr>
              <w:tabs>
                <w:tab w:val="left" w:pos="611"/>
                <w:tab w:val="left" w:pos="669"/>
              </w:tabs>
              <w:snapToGrid w:val="0"/>
              <w:spacing w:afterLines="0" w:line="400" w:lineRule="exact"/>
              <w:ind w:firstLine="420" w:firstLineChars="200"/>
              <w:rPr>
                <w:rFonts w:ascii="宋体" w:hAnsi="宋体" w:cs="宋体"/>
                <w:kern w:val="0"/>
              </w:rPr>
            </w:pP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须知前附表”第3.4款规定。</w:t>
            </w:r>
          </w:p>
        </w:tc>
      </w:tr>
      <w:tr w14:paraId="7FC95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5F6444D">
            <w:pPr>
              <w:spacing w:afterLines="0" w:line="400" w:lineRule="exact"/>
              <w:jc w:val="center"/>
              <w:rPr>
                <w:rFonts w:ascii="宋体" w:hAnsi="宋体"/>
                <w:kern w:val="0"/>
              </w:rPr>
            </w:pPr>
          </w:p>
        </w:tc>
        <w:tc>
          <w:tcPr>
            <w:tcW w:w="1560" w:type="dxa"/>
            <w:vMerge w:val="continue"/>
            <w:tcBorders>
              <w:left w:val="single" w:color="auto" w:sz="4" w:space="0"/>
            </w:tcBorders>
            <w:vAlign w:val="center"/>
          </w:tcPr>
          <w:p w14:paraId="652FEF93">
            <w:pPr>
              <w:spacing w:afterLines="0" w:line="400" w:lineRule="exact"/>
              <w:jc w:val="center"/>
              <w:rPr>
                <w:rFonts w:ascii="宋体" w:hAnsi="宋体"/>
                <w:kern w:val="0"/>
              </w:rPr>
            </w:pPr>
          </w:p>
        </w:tc>
        <w:tc>
          <w:tcPr>
            <w:tcW w:w="2267" w:type="dxa"/>
            <w:tcBorders>
              <w:right w:val="single" w:color="auto" w:sz="4" w:space="0"/>
            </w:tcBorders>
            <w:vAlign w:val="center"/>
          </w:tcPr>
          <w:p w14:paraId="1AB98E87">
            <w:pPr>
              <w:snapToGrid w:val="0"/>
              <w:spacing w:afterLines="0"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14:paraId="0C9037D6">
            <w:pPr>
              <w:snapToGrid w:val="0"/>
              <w:spacing w:after="0" w:afterLines="0" w:line="400" w:lineRule="exact"/>
              <w:ind w:firstLine="420" w:firstLineChars="200"/>
              <w:rPr>
                <w:rFonts w:ascii="宋体" w:hAnsi="宋体" w:cs="宋体"/>
                <w:kern w:val="0"/>
              </w:rPr>
            </w:pPr>
            <w:r>
              <w:rPr>
                <w:rFonts w:hint="eastAsia" w:ascii="宋体" w:hAnsi="宋体" w:cs="宋体"/>
                <w:kern w:val="0"/>
              </w:rPr>
              <w:t>符合第四章“合同条款及格式”规定，</w:t>
            </w:r>
            <w:r>
              <w:rPr>
                <w:rFonts w:hint="eastAsia" w:ascii="宋体" w:hAnsi="宋体" w:cs="宋体"/>
                <w:kern w:val="0"/>
                <w:lang w:eastAsia="zh-CN"/>
              </w:rPr>
              <w:t>竞选文件</w:t>
            </w:r>
            <w:r>
              <w:rPr>
                <w:rFonts w:hint="eastAsia" w:ascii="宋体" w:hAnsi="宋体" w:cs="宋体"/>
                <w:kern w:val="0"/>
              </w:rPr>
              <w:t>不应附有</w:t>
            </w:r>
            <w:r>
              <w:rPr>
                <w:rFonts w:hint="eastAsia" w:ascii="宋体" w:hAnsi="宋体" w:cs="宋体"/>
                <w:kern w:val="0"/>
                <w:lang w:eastAsia="zh-CN"/>
              </w:rPr>
              <w:t>比选人</w:t>
            </w:r>
            <w:r>
              <w:rPr>
                <w:rFonts w:hint="eastAsia" w:ascii="宋体" w:hAnsi="宋体" w:cs="宋体"/>
                <w:kern w:val="0"/>
              </w:rPr>
              <w:t>不能接受的条件。（由</w:t>
            </w:r>
            <w:r>
              <w:rPr>
                <w:rFonts w:hint="eastAsia" w:ascii="宋体" w:hAnsi="宋体" w:cs="宋体"/>
                <w:kern w:val="0"/>
                <w:lang w:eastAsia="zh-CN"/>
              </w:rPr>
              <w:t>竞选人</w:t>
            </w:r>
            <w:r>
              <w:rPr>
                <w:rFonts w:hint="eastAsia" w:ascii="宋体" w:hAnsi="宋体" w:cs="宋体"/>
                <w:kern w:val="0"/>
              </w:rPr>
              <w:t>承诺，承诺书格式详见第八章</w:t>
            </w:r>
            <w:r>
              <w:rPr>
                <w:rFonts w:hint="eastAsia" w:ascii="宋体" w:hAnsi="宋体" w:cs="宋体"/>
                <w:kern w:val="0"/>
                <w:lang w:eastAsia="zh-CN"/>
              </w:rPr>
              <w:t>竞选文件</w:t>
            </w:r>
            <w:r>
              <w:rPr>
                <w:rFonts w:hint="eastAsia" w:ascii="宋体" w:hAnsi="宋体" w:cs="宋体"/>
                <w:kern w:val="0"/>
              </w:rPr>
              <w:t>格式。）</w:t>
            </w:r>
          </w:p>
        </w:tc>
      </w:tr>
      <w:tr w14:paraId="591F3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5D70272">
            <w:pPr>
              <w:spacing w:afterLines="0" w:line="400" w:lineRule="exact"/>
              <w:jc w:val="center"/>
              <w:rPr>
                <w:rFonts w:ascii="宋体" w:hAnsi="宋体"/>
                <w:kern w:val="0"/>
              </w:rPr>
            </w:pPr>
          </w:p>
        </w:tc>
        <w:tc>
          <w:tcPr>
            <w:tcW w:w="1560" w:type="dxa"/>
            <w:vMerge w:val="continue"/>
            <w:tcBorders>
              <w:left w:val="single" w:color="auto" w:sz="4" w:space="0"/>
            </w:tcBorders>
            <w:vAlign w:val="center"/>
          </w:tcPr>
          <w:p w14:paraId="7DD88A28">
            <w:pPr>
              <w:spacing w:afterLines="0" w:line="400" w:lineRule="exact"/>
              <w:jc w:val="center"/>
              <w:rPr>
                <w:rFonts w:ascii="宋体" w:hAnsi="宋体"/>
                <w:kern w:val="0"/>
              </w:rPr>
            </w:pPr>
          </w:p>
        </w:tc>
        <w:tc>
          <w:tcPr>
            <w:tcW w:w="2267" w:type="dxa"/>
            <w:tcBorders>
              <w:right w:val="single" w:color="auto" w:sz="4" w:space="0"/>
            </w:tcBorders>
            <w:vAlign w:val="center"/>
          </w:tcPr>
          <w:p w14:paraId="02969616">
            <w:pPr>
              <w:snapToGrid w:val="0"/>
              <w:spacing w:afterLines="0"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14:paraId="0222B03C">
            <w:pPr>
              <w:snapToGrid w:val="0"/>
              <w:spacing w:after="0" w:afterLines="0" w:line="400" w:lineRule="exact"/>
              <w:ind w:firstLine="420" w:firstLineChars="200"/>
              <w:rPr>
                <w:rFonts w:ascii="宋体" w:hAnsi="宋体" w:cs="宋体"/>
                <w:kern w:val="0"/>
              </w:rPr>
            </w:pPr>
            <w:r>
              <w:rPr>
                <w:rFonts w:hint="eastAsia" w:ascii="宋体" w:hAnsi="宋体" w:cs="宋体"/>
                <w:kern w:val="0"/>
              </w:rPr>
              <w:t>符合第七章“技术标准和要求”规定。（由</w:t>
            </w:r>
            <w:r>
              <w:rPr>
                <w:rFonts w:hint="eastAsia" w:ascii="宋体" w:hAnsi="宋体" w:cs="宋体"/>
                <w:kern w:val="0"/>
                <w:lang w:eastAsia="zh-CN"/>
              </w:rPr>
              <w:t>竞选人</w:t>
            </w:r>
            <w:r>
              <w:rPr>
                <w:rFonts w:hint="eastAsia" w:ascii="宋体" w:hAnsi="宋体" w:cs="宋体"/>
                <w:kern w:val="0"/>
              </w:rPr>
              <w:t>承诺，承诺书格式详见第八章</w:t>
            </w:r>
            <w:r>
              <w:rPr>
                <w:rFonts w:hint="eastAsia" w:ascii="宋体" w:hAnsi="宋体" w:cs="宋体"/>
                <w:kern w:val="0"/>
                <w:lang w:eastAsia="zh-CN"/>
              </w:rPr>
              <w:t>竞选文件</w:t>
            </w:r>
            <w:r>
              <w:rPr>
                <w:rFonts w:hint="eastAsia" w:ascii="宋体" w:hAnsi="宋体" w:cs="宋体"/>
                <w:kern w:val="0"/>
              </w:rPr>
              <w:t>格式。）</w:t>
            </w:r>
          </w:p>
        </w:tc>
      </w:tr>
      <w:tr w14:paraId="366A4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3C5252B5">
            <w:pPr>
              <w:spacing w:afterLines="0" w:line="400" w:lineRule="exact"/>
              <w:jc w:val="center"/>
              <w:rPr>
                <w:rFonts w:ascii="宋体" w:hAnsi="宋体"/>
                <w:kern w:val="0"/>
              </w:rPr>
            </w:pPr>
          </w:p>
        </w:tc>
        <w:tc>
          <w:tcPr>
            <w:tcW w:w="1560" w:type="dxa"/>
            <w:vMerge w:val="continue"/>
            <w:tcBorders>
              <w:left w:val="single" w:color="auto" w:sz="4" w:space="0"/>
              <w:bottom w:val="single" w:color="auto" w:sz="4" w:space="0"/>
            </w:tcBorders>
            <w:vAlign w:val="center"/>
          </w:tcPr>
          <w:p w14:paraId="53A61993">
            <w:pPr>
              <w:spacing w:afterLines="0" w:line="400" w:lineRule="exact"/>
              <w:jc w:val="center"/>
              <w:rPr>
                <w:rFonts w:ascii="宋体" w:hAnsi="宋体"/>
                <w:kern w:val="0"/>
              </w:rPr>
            </w:pPr>
          </w:p>
        </w:tc>
        <w:tc>
          <w:tcPr>
            <w:tcW w:w="2267" w:type="dxa"/>
            <w:tcBorders>
              <w:right w:val="single" w:color="auto" w:sz="4" w:space="0"/>
            </w:tcBorders>
            <w:vAlign w:val="center"/>
          </w:tcPr>
          <w:p w14:paraId="3434B989">
            <w:pPr>
              <w:snapToGrid w:val="0"/>
              <w:spacing w:afterLines="0" w:line="400" w:lineRule="exact"/>
              <w:jc w:val="left"/>
              <w:rPr>
                <w:rFonts w:ascii="宋体" w:hAnsi="宋体" w:cs="宋体"/>
                <w:kern w:val="0"/>
              </w:rPr>
            </w:pPr>
            <w:r>
              <w:rPr>
                <w:rFonts w:hint="eastAsia" w:ascii="宋体" w:hAnsi="宋体" w:cs="宋体"/>
                <w:kern w:val="0"/>
                <w:lang w:val="en-US" w:eastAsia="zh-CN"/>
              </w:rPr>
              <w:t>其他</w:t>
            </w:r>
            <w:r>
              <w:rPr>
                <w:rFonts w:hint="eastAsia" w:ascii="宋体" w:hAnsi="宋体" w:cs="宋体"/>
                <w:kern w:val="0"/>
              </w:rPr>
              <w:t>实质性要求</w:t>
            </w:r>
          </w:p>
        </w:tc>
        <w:tc>
          <w:tcPr>
            <w:tcW w:w="4615" w:type="dxa"/>
            <w:tcBorders>
              <w:left w:val="single" w:color="auto" w:sz="4" w:space="0"/>
            </w:tcBorders>
            <w:vAlign w:val="center"/>
          </w:tcPr>
          <w:p w14:paraId="39FBCD8A">
            <w:pPr>
              <w:spacing w:after="0" w:afterLines="0" w:line="400" w:lineRule="exact"/>
              <w:ind w:firstLine="420" w:firstLineChars="200"/>
              <w:rPr>
                <w:rFonts w:ascii="宋体" w:hAnsi="宋体"/>
                <w:kern w:val="0"/>
              </w:rPr>
            </w:pPr>
            <w:r>
              <w:rPr>
                <w:rFonts w:hint="eastAsia" w:ascii="宋体" w:hAnsi="宋体"/>
                <w:kern w:val="0"/>
              </w:rPr>
              <w:t>本次</w:t>
            </w:r>
            <w:r>
              <w:rPr>
                <w:rFonts w:hint="eastAsia" w:ascii="宋体" w:hAnsi="宋体"/>
                <w:kern w:val="0"/>
                <w:lang w:val="en-US" w:eastAsia="zh-CN"/>
              </w:rPr>
              <w:t>竞选</w:t>
            </w:r>
            <w:r>
              <w:rPr>
                <w:rFonts w:hint="eastAsia" w:ascii="宋体" w:hAnsi="宋体"/>
                <w:kern w:val="0"/>
              </w:rPr>
              <w:t>不得</w:t>
            </w:r>
            <w:r>
              <w:rPr>
                <w:rFonts w:hint="eastAsia" w:ascii="宋体" w:hAnsi="宋体"/>
                <w:kern w:val="0"/>
                <w:lang w:val="en-US" w:eastAsia="zh-CN"/>
              </w:rPr>
              <w:t>存在弄虚作假等</w:t>
            </w:r>
            <w:r>
              <w:rPr>
                <w:rFonts w:ascii="宋体" w:hAnsi="宋体"/>
                <w:kern w:val="0"/>
              </w:rPr>
              <w:t>其他违反招投标相关法律、法规</w:t>
            </w:r>
            <w:r>
              <w:rPr>
                <w:rFonts w:hint="eastAsia" w:ascii="宋体" w:hAnsi="宋体"/>
                <w:kern w:val="0"/>
                <w:lang w:val="en-US" w:eastAsia="zh-CN"/>
              </w:rPr>
              <w:t>的</w:t>
            </w:r>
            <w:r>
              <w:rPr>
                <w:rFonts w:ascii="宋体" w:hAnsi="宋体"/>
                <w:kern w:val="0"/>
              </w:rPr>
              <w:t>行为。</w:t>
            </w:r>
          </w:p>
          <w:p w14:paraId="5217C573">
            <w:pPr>
              <w:snapToGrid w:val="0"/>
              <w:spacing w:after="0" w:afterLines="0" w:line="400" w:lineRule="exact"/>
              <w:ind w:firstLine="420" w:firstLineChars="200"/>
              <w:rPr>
                <w:rFonts w:ascii="宋体" w:hAnsi="宋体" w:cs="宋体"/>
                <w:kern w:val="0"/>
              </w:rPr>
            </w:pPr>
            <w:r>
              <w:rPr>
                <w:rFonts w:hint="eastAsia" w:ascii="宋体" w:hAnsi="宋体"/>
                <w:kern w:val="0"/>
              </w:rPr>
              <w:t>按评标委员会要求澄清、说明或补正。</w:t>
            </w:r>
          </w:p>
        </w:tc>
      </w:tr>
      <w:tr w14:paraId="780AC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43F1629F">
            <w:pPr>
              <w:spacing w:afterLines="0" w:line="400" w:lineRule="exact"/>
              <w:jc w:val="center"/>
              <w:rPr>
                <w:rFonts w:hint="default" w:ascii="宋体" w:hAnsi="宋体" w:eastAsia="宋体"/>
                <w:kern w:val="0"/>
                <w:lang w:val="en-US" w:eastAsia="zh-CN"/>
              </w:rPr>
            </w:pPr>
            <w:r>
              <w:rPr>
                <w:rFonts w:hint="eastAsia" w:ascii="宋体" w:hAnsi="宋体"/>
                <w:kern w:val="0"/>
                <w:lang w:val="en-US" w:eastAsia="zh-CN"/>
              </w:rPr>
              <w:t>2.2.3</w:t>
            </w:r>
          </w:p>
        </w:tc>
        <w:tc>
          <w:tcPr>
            <w:tcW w:w="1560" w:type="dxa"/>
            <w:vMerge w:val="restart"/>
            <w:tcBorders>
              <w:top w:val="single" w:color="auto" w:sz="4" w:space="0"/>
              <w:left w:val="single" w:color="auto" w:sz="4" w:space="0"/>
            </w:tcBorders>
            <w:vAlign w:val="center"/>
          </w:tcPr>
          <w:p w14:paraId="756196C2">
            <w:pPr>
              <w:spacing w:afterLines="0" w:line="400" w:lineRule="exact"/>
              <w:jc w:val="center"/>
              <w:rPr>
                <w:rFonts w:ascii="宋体" w:hAnsi="宋体"/>
                <w:kern w:val="0"/>
              </w:rPr>
            </w:pPr>
            <w:r>
              <w:rPr>
                <w:rFonts w:hint="eastAsia" w:ascii="宋体" w:hAnsi="宋体"/>
                <w:kern w:val="0"/>
                <w:lang w:eastAsia="zh-CN"/>
              </w:rPr>
              <w:t>竞选函</w:t>
            </w:r>
            <w:r>
              <w:rPr>
                <w:rFonts w:hint="eastAsia" w:ascii="宋体" w:hAnsi="宋体"/>
                <w:kern w:val="0"/>
                <w:lang w:val="en-US" w:eastAsia="zh-CN"/>
              </w:rPr>
              <w:t>部分</w:t>
            </w:r>
            <w:r>
              <w:rPr>
                <w:rFonts w:hint="eastAsia" w:ascii="宋体" w:hAnsi="宋体"/>
                <w:kern w:val="0"/>
              </w:rPr>
              <w:t>评审标准</w:t>
            </w:r>
          </w:p>
        </w:tc>
        <w:tc>
          <w:tcPr>
            <w:tcW w:w="2267" w:type="dxa"/>
            <w:tcBorders>
              <w:right w:val="single" w:color="auto" w:sz="4" w:space="0"/>
            </w:tcBorders>
            <w:vAlign w:val="center"/>
          </w:tcPr>
          <w:p w14:paraId="509BEE9E">
            <w:pPr>
              <w:snapToGrid w:val="0"/>
              <w:spacing w:afterLines="0" w:line="400" w:lineRule="exact"/>
              <w:jc w:val="left"/>
              <w:rPr>
                <w:rFonts w:ascii="宋体" w:hAnsi="宋体" w:cs="宋体"/>
                <w:kern w:val="0"/>
              </w:rPr>
            </w:pPr>
            <w:r>
              <w:rPr>
                <w:rFonts w:hint="eastAsia" w:ascii="宋体" w:hAnsi="宋体" w:cs="宋体"/>
                <w:kern w:val="0"/>
                <w:lang w:eastAsia="zh-CN"/>
              </w:rPr>
              <w:t>竞选函</w:t>
            </w:r>
            <w:r>
              <w:rPr>
                <w:rFonts w:hint="eastAsia" w:ascii="宋体" w:hAnsi="宋体" w:cs="宋体"/>
                <w:kern w:val="0"/>
              </w:rPr>
              <w:t>部分的签名盖章</w:t>
            </w:r>
          </w:p>
        </w:tc>
        <w:tc>
          <w:tcPr>
            <w:tcW w:w="4615" w:type="dxa"/>
            <w:tcBorders>
              <w:left w:val="single" w:color="auto" w:sz="4" w:space="0"/>
            </w:tcBorders>
            <w:vAlign w:val="center"/>
          </w:tcPr>
          <w:p w14:paraId="67A269E6">
            <w:pPr>
              <w:snapToGrid w:val="0"/>
              <w:spacing w:after="0" w:afterLines="0" w:line="400" w:lineRule="exact"/>
              <w:ind w:firstLine="420" w:firstLineChars="200"/>
              <w:rPr>
                <w:rFonts w:ascii="宋体" w:hAnsi="宋体" w:cs="宋体"/>
                <w:kern w:val="0"/>
              </w:rPr>
            </w:pPr>
            <w:r>
              <w:rPr>
                <w:rFonts w:hint="eastAsia" w:ascii="宋体" w:hAnsi="宋体" w:cs="宋体"/>
                <w:kern w:val="0"/>
                <w:lang w:eastAsia="zh-CN"/>
              </w:rPr>
              <w:t>竞选函</w:t>
            </w:r>
            <w:r>
              <w:rPr>
                <w:rFonts w:hint="eastAsia" w:ascii="宋体" w:hAnsi="宋体" w:cs="宋体"/>
                <w:kern w:val="0"/>
              </w:rPr>
              <w:t>部分的格式要求</w:t>
            </w:r>
            <w:r>
              <w:rPr>
                <w:rFonts w:hint="eastAsia" w:ascii="宋体" w:hAnsi="宋体" w:cs="宋体"/>
                <w:kern w:val="0"/>
                <w:lang w:eastAsia="zh-CN"/>
              </w:rPr>
              <w:t>法定代表人（或其委托代理人）</w:t>
            </w:r>
            <w:r>
              <w:rPr>
                <w:rFonts w:hint="eastAsia" w:ascii="宋体" w:hAnsi="宋体" w:cs="宋体"/>
                <w:kern w:val="0"/>
              </w:rPr>
              <w:t>签名（或盖章）的须齐全。</w:t>
            </w:r>
          </w:p>
        </w:tc>
      </w:tr>
      <w:tr w14:paraId="622A4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ADD32E8">
            <w:pPr>
              <w:spacing w:afterLines="0" w:line="400" w:lineRule="exact"/>
              <w:jc w:val="center"/>
              <w:rPr>
                <w:rFonts w:hint="eastAsia" w:ascii="宋体" w:hAnsi="宋体"/>
                <w:kern w:val="0"/>
              </w:rPr>
            </w:pPr>
          </w:p>
        </w:tc>
        <w:tc>
          <w:tcPr>
            <w:tcW w:w="1560" w:type="dxa"/>
            <w:vMerge w:val="continue"/>
            <w:tcBorders>
              <w:left w:val="single" w:color="auto" w:sz="4" w:space="0"/>
            </w:tcBorders>
            <w:vAlign w:val="center"/>
          </w:tcPr>
          <w:p w14:paraId="23C19989">
            <w:pPr>
              <w:spacing w:afterLines="0" w:line="400" w:lineRule="exact"/>
              <w:jc w:val="center"/>
              <w:rPr>
                <w:rFonts w:hint="eastAsia" w:ascii="宋体" w:hAnsi="宋体"/>
                <w:kern w:val="0"/>
              </w:rPr>
            </w:pPr>
          </w:p>
        </w:tc>
        <w:tc>
          <w:tcPr>
            <w:tcW w:w="2267" w:type="dxa"/>
            <w:tcBorders>
              <w:right w:val="single" w:color="auto" w:sz="4" w:space="0"/>
            </w:tcBorders>
            <w:vAlign w:val="center"/>
          </w:tcPr>
          <w:p w14:paraId="6C730049">
            <w:pPr>
              <w:snapToGrid w:val="0"/>
              <w:spacing w:afterLines="0" w:line="400" w:lineRule="exact"/>
              <w:jc w:val="left"/>
              <w:rPr>
                <w:rFonts w:hint="default" w:ascii="宋体" w:hAnsi="宋体" w:eastAsia="宋体" w:cs="宋体"/>
                <w:kern w:val="0"/>
                <w:lang w:val="en-US" w:eastAsia="zh-CN"/>
              </w:rPr>
            </w:pPr>
            <w:r>
              <w:rPr>
                <w:rFonts w:hint="eastAsia" w:ascii="宋体" w:hAnsi="宋体" w:cs="宋体"/>
                <w:kern w:val="0"/>
                <w:lang w:val="en-US" w:eastAsia="zh-CN"/>
              </w:rPr>
              <w:t>人员</w:t>
            </w:r>
          </w:p>
        </w:tc>
        <w:tc>
          <w:tcPr>
            <w:tcW w:w="4615" w:type="dxa"/>
            <w:tcBorders>
              <w:left w:val="single" w:color="auto" w:sz="4" w:space="0"/>
            </w:tcBorders>
            <w:vAlign w:val="center"/>
          </w:tcPr>
          <w:p w14:paraId="41360A2F">
            <w:pPr>
              <w:snapToGrid w:val="0"/>
              <w:spacing w:after="0" w:afterLines="0" w:line="400" w:lineRule="exact"/>
              <w:ind w:firstLine="420" w:firstLineChars="200"/>
              <w:rPr>
                <w:rFonts w:hint="eastAsia" w:ascii="宋体" w:hAnsi="宋体" w:cs="宋体"/>
                <w:kern w:val="0"/>
              </w:rPr>
            </w:pPr>
            <w:r>
              <w:rPr>
                <w:rFonts w:hint="eastAsia" w:ascii="宋体" w:hAnsi="宋体" w:cs="宋体"/>
                <w:kern w:val="0"/>
                <w:lang w:val="en-US" w:eastAsia="zh-CN"/>
              </w:rPr>
              <w:t>《竞选函》中填写的项目经理应与拟派项目经理的信息一致。</w:t>
            </w:r>
          </w:p>
        </w:tc>
      </w:tr>
      <w:tr w14:paraId="12DC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687E111">
            <w:pPr>
              <w:spacing w:afterLines="0" w:line="400" w:lineRule="exact"/>
              <w:jc w:val="center"/>
              <w:rPr>
                <w:rFonts w:ascii="宋体" w:hAnsi="宋体"/>
                <w:kern w:val="0"/>
              </w:rPr>
            </w:pPr>
          </w:p>
        </w:tc>
        <w:tc>
          <w:tcPr>
            <w:tcW w:w="1560" w:type="dxa"/>
            <w:vMerge w:val="continue"/>
            <w:tcBorders>
              <w:left w:val="single" w:color="auto" w:sz="4" w:space="0"/>
            </w:tcBorders>
            <w:vAlign w:val="center"/>
          </w:tcPr>
          <w:p w14:paraId="4C742551">
            <w:pPr>
              <w:spacing w:afterLines="0" w:line="400" w:lineRule="exact"/>
              <w:jc w:val="center"/>
              <w:rPr>
                <w:rFonts w:ascii="宋体" w:hAnsi="宋体"/>
                <w:kern w:val="0"/>
              </w:rPr>
            </w:pPr>
          </w:p>
        </w:tc>
        <w:tc>
          <w:tcPr>
            <w:tcW w:w="2267" w:type="dxa"/>
            <w:tcBorders>
              <w:right w:val="single" w:color="auto" w:sz="4" w:space="0"/>
            </w:tcBorders>
            <w:vAlign w:val="center"/>
          </w:tcPr>
          <w:p w14:paraId="5A1A9C2E">
            <w:pPr>
              <w:snapToGrid w:val="0"/>
              <w:spacing w:afterLines="0"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14:paraId="7A7F8D48">
            <w:pPr>
              <w:snapToGrid w:val="0"/>
              <w:spacing w:after="0" w:afterLines="0" w:line="400" w:lineRule="exact"/>
              <w:ind w:firstLine="420" w:firstLineChars="200"/>
              <w:rPr>
                <w:rFonts w:hint="eastAsia" w:ascii="宋体" w:hAnsi="宋体" w:eastAsia="宋体" w:cs="宋体"/>
                <w:kern w:val="0"/>
                <w:lang w:eastAsia="zh-CN"/>
              </w:rPr>
            </w:pP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须知”第1.3.2项规定</w:t>
            </w:r>
            <w:r>
              <w:rPr>
                <w:rFonts w:hint="eastAsia" w:ascii="宋体" w:hAnsi="宋体" w:cs="宋体"/>
                <w:kern w:val="0"/>
                <w:lang w:eastAsia="zh-CN"/>
              </w:rPr>
              <w:t>。</w:t>
            </w:r>
          </w:p>
        </w:tc>
      </w:tr>
      <w:tr w14:paraId="69D08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F96951C">
            <w:pPr>
              <w:spacing w:afterLines="0" w:line="400" w:lineRule="exact"/>
              <w:jc w:val="center"/>
              <w:rPr>
                <w:rFonts w:ascii="宋体" w:hAnsi="宋体"/>
                <w:kern w:val="0"/>
              </w:rPr>
            </w:pPr>
          </w:p>
        </w:tc>
        <w:tc>
          <w:tcPr>
            <w:tcW w:w="1560" w:type="dxa"/>
            <w:vMerge w:val="continue"/>
            <w:tcBorders>
              <w:left w:val="single" w:color="auto" w:sz="4" w:space="0"/>
            </w:tcBorders>
            <w:vAlign w:val="center"/>
          </w:tcPr>
          <w:p w14:paraId="668C9F20">
            <w:pPr>
              <w:spacing w:afterLines="0" w:line="400" w:lineRule="exact"/>
              <w:jc w:val="center"/>
              <w:rPr>
                <w:rFonts w:ascii="宋体" w:hAnsi="宋体"/>
                <w:kern w:val="0"/>
              </w:rPr>
            </w:pPr>
          </w:p>
        </w:tc>
        <w:tc>
          <w:tcPr>
            <w:tcW w:w="2267" w:type="dxa"/>
            <w:tcBorders>
              <w:right w:val="single" w:color="auto" w:sz="4" w:space="0"/>
            </w:tcBorders>
            <w:vAlign w:val="center"/>
          </w:tcPr>
          <w:p w14:paraId="25972D15">
            <w:pPr>
              <w:snapToGrid w:val="0"/>
              <w:spacing w:afterLines="0"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14:paraId="5D825D08">
            <w:pPr>
              <w:snapToGrid w:val="0"/>
              <w:spacing w:after="0" w:afterLines="0" w:line="400" w:lineRule="exact"/>
              <w:ind w:firstLine="420" w:firstLineChars="200"/>
              <w:rPr>
                <w:rFonts w:hint="eastAsia" w:ascii="宋体" w:hAnsi="宋体" w:eastAsia="宋体" w:cs="宋体"/>
                <w:kern w:val="0"/>
                <w:lang w:eastAsia="zh-CN"/>
              </w:rPr>
            </w:pP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须知”第1.3.3项规定</w:t>
            </w:r>
            <w:r>
              <w:rPr>
                <w:rFonts w:hint="eastAsia" w:ascii="宋体" w:hAnsi="宋体" w:cs="宋体"/>
                <w:kern w:val="0"/>
                <w:lang w:eastAsia="zh-CN"/>
              </w:rPr>
              <w:t>。</w:t>
            </w:r>
          </w:p>
        </w:tc>
      </w:tr>
      <w:tr w14:paraId="537B5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9ECEC1A">
            <w:pPr>
              <w:spacing w:afterLines="0" w:line="400" w:lineRule="exact"/>
              <w:jc w:val="center"/>
              <w:rPr>
                <w:rFonts w:ascii="宋体" w:hAnsi="宋体"/>
                <w:kern w:val="0"/>
              </w:rPr>
            </w:pPr>
          </w:p>
        </w:tc>
        <w:tc>
          <w:tcPr>
            <w:tcW w:w="1560" w:type="dxa"/>
            <w:vMerge w:val="continue"/>
            <w:tcBorders>
              <w:left w:val="single" w:color="auto" w:sz="4" w:space="0"/>
            </w:tcBorders>
            <w:vAlign w:val="center"/>
          </w:tcPr>
          <w:p w14:paraId="43820208">
            <w:pPr>
              <w:spacing w:afterLines="0" w:line="400" w:lineRule="exact"/>
              <w:jc w:val="center"/>
              <w:rPr>
                <w:rFonts w:ascii="宋体" w:hAnsi="宋体"/>
                <w:kern w:val="0"/>
              </w:rPr>
            </w:pPr>
          </w:p>
        </w:tc>
        <w:tc>
          <w:tcPr>
            <w:tcW w:w="2267" w:type="dxa"/>
            <w:tcBorders>
              <w:right w:val="single" w:color="auto" w:sz="4" w:space="0"/>
            </w:tcBorders>
            <w:vAlign w:val="center"/>
          </w:tcPr>
          <w:p w14:paraId="3653FAD6">
            <w:pPr>
              <w:snapToGrid w:val="0"/>
              <w:spacing w:afterLines="0" w:line="400" w:lineRule="exact"/>
              <w:jc w:val="left"/>
              <w:rPr>
                <w:rFonts w:hint="eastAsia" w:ascii="宋体" w:hAnsi="宋体" w:eastAsia="宋体" w:cs="宋体"/>
                <w:kern w:val="0"/>
                <w:lang w:eastAsia="zh-CN"/>
              </w:rPr>
            </w:pPr>
            <w:r>
              <w:rPr>
                <w:rFonts w:hint="eastAsia" w:ascii="宋体" w:hAnsi="宋体" w:cs="宋体"/>
                <w:kern w:val="0"/>
                <w:lang w:eastAsia="zh-CN"/>
              </w:rPr>
              <w:t>竞选有效期</w:t>
            </w:r>
          </w:p>
        </w:tc>
        <w:tc>
          <w:tcPr>
            <w:tcW w:w="4615" w:type="dxa"/>
            <w:tcBorders>
              <w:left w:val="single" w:color="auto" w:sz="4" w:space="0"/>
            </w:tcBorders>
            <w:vAlign w:val="center"/>
          </w:tcPr>
          <w:p w14:paraId="056F16FA">
            <w:pPr>
              <w:snapToGrid w:val="0"/>
              <w:spacing w:after="0" w:afterLines="0" w:line="400" w:lineRule="exact"/>
              <w:ind w:firstLine="420" w:firstLineChars="200"/>
              <w:rPr>
                <w:rFonts w:hint="eastAsia" w:ascii="宋体" w:hAnsi="宋体" w:eastAsia="宋体" w:cs="宋体"/>
                <w:kern w:val="0"/>
                <w:lang w:eastAsia="zh-CN"/>
              </w:rPr>
            </w:pP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须知”第3.3.1项规定</w:t>
            </w:r>
            <w:r>
              <w:rPr>
                <w:rFonts w:hint="eastAsia" w:ascii="宋体" w:hAnsi="宋体" w:cs="宋体"/>
                <w:kern w:val="0"/>
                <w:lang w:eastAsia="zh-CN"/>
              </w:rPr>
              <w:t>。</w:t>
            </w:r>
          </w:p>
        </w:tc>
      </w:tr>
      <w:tr w14:paraId="48257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030C75E">
            <w:pPr>
              <w:spacing w:afterLines="0" w:line="400" w:lineRule="exact"/>
              <w:jc w:val="center"/>
              <w:rPr>
                <w:rFonts w:ascii="宋体" w:hAnsi="宋体"/>
                <w:kern w:val="0"/>
              </w:rPr>
            </w:pPr>
          </w:p>
        </w:tc>
        <w:tc>
          <w:tcPr>
            <w:tcW w:w="1560" w:type="dxa"/>
            <w:vMerge w:val="continue"/>
            <w:tcBorders>
              <w:left w:val="single" w:color="auto" w:sz="4" w:space="0"/>
            </w:tcBorders>
            <w:vAlign w:val="center"/>
          </w:tcPr>
          <w:p w14:paraId="79CD8E22">
            <w:pPr>
              <w:spacing w:afterLines="0" w:line="400" w:lineRule="exact"/>
              <w:jc w:val="center"/>
              <w:rPr>
                <w:rFonts w:ascii="宋体" w:hAnsi="宋体"/>
                <w:kern w:val="0"/>
              </w:rPr>
            </w:pPr>
          </w:p>
        </w:tc>
        <w:tc>
          <w:tcPr>
            <w:tcW w:w="2267" w:type="dxa"/>
            <w:tcBorders>
              <w:right w:val="single" w:color="auto" w:sz="4" w:space="0"/>
            </w:tcBorders>
            <w:vAlign w:val="center"/>
          </w:tcPr>
          <w:p w14:paraId="23C7E68D">
            <w:pPr>
              <w:snapToGrid w:val="0"/>
              <w:spacing w:afterLines="0" w:line="400" w:lineRule="exact"/>
              <w:jc w:val="left"/>
              <w:rPr>
                <w:rFonts w:hint="eastAsia" w:ascii="宋体" w:hAnsi="宋体" w:eastAsia="宋体" w:cs="宋体"/>
                <w:kern w:val="0"/>
                <w:lang w:eastAsia="zh-CN"/>
              </w:rPr>
            </w:pPr>
            <w:r>
              <w:rPr>
                <w:rFonts w:hint="eastAsia" w:ascii="宋体" w:hAnsi="宋体" w:cs="宋体"/>
                <w:kern w:val="0"/>
                <w:lang w:eastAsia="zh-CN"/>
              </w:rPr>
              <w:t>竞选总报价</w:t>
            </w:r>
          </w:p>
        </w:tc>
        <w:tc>
          <w:tcPr>
            <w:tcW w:w="4615" w:type="dxa"/>
            <w:tcBorders>
              <w:left w:val="single" w:color="auto" w:sz="4" w:space="0"/>
            </w:tcBorders>
            <w:vAlign w:val="center"/>
          </w:tcPr>
          <w:p w14:paraId="200A9728">
            <w:pPr>
              <w:snapToGrid w:val="0"/>
              <w:spacing w:after="0" w:afterLines="0" w:line="400" w:lineRule="exact"/>
              <w:ind w:firstLine="420" w:firstLineChars="200"/>
              <w:rPr>
                <w:rFonts w:hint="eastAsia" w:ascii="宋体" w:hAnsi="宋体" w:eastAsia="宋体" w:cs="宋体"/>
                <w:kern w:val="0"/>
                <w:lang w:val="en-US" w:eastAsia="zh-CN"/>
              </w:rPr>
            </w:pPr>
            <w:r>
              <w:rPr>
                <w:rFonts w:hint="eastAsia" w:ascii="宋体" w:hAnsi="宋体" w:cs="宋体"/>
                <w:kern w:val="0"/>
              </w:rPr>
              <w:t>1.</w:t>
            </w:r>
            <w:r>
              <w:rPr>
                <w:rFonts w:hint="eastAsia" w:ascii="宋体" w:hAnsi="宋体" w:cs="宋体"/>
                <w:kern w:val="0"/>
                <w:lang w:val="en-US" w:eastAsia="zh-CN"/>
              </w:rPr>
              <w:t>竞选函中的</w:t>
            </w:r>
            <w:r>
              <w:rPr>
                <w:rFonts w:hint="eastAsia" w:ascii="宋体" w:hAnsi="宋体" w:cs="宋体"/>
                <w:kern w:val="0"/>
              </w:rPr>
              <w:t>总报价</w:t>
            </w:r>
            <w:r>
              <w:rPr>
                <w:rFonts w:hint="eastAsia" w:ascii="宋体" w:hAnsi="宋体" w:cs="宋体"/>
                <w:kern w:val="0"/>
                <w:lang w:val="en-US" w:eastAsia="zh-CN"/>
              </w:rPr>
              <w:t>应</w:t>
            </w:r>
            <w:r>
              <w:rPr>
                <w:rFonts w:hint="eastAsia" w:ascii="宋体" w:hAnsi="宋体" w:cs="宋体"/>
                <w:kern w:val="0"/>
              </w:rPr>
              <w:t>与已标价工程量清单总报价一致。</w:t>
            </w:r>
          </w:p>
          <w:p w14:paraId="13C2FDAD">
            <w:pPr>
              <w:snapToGrid w:val="0"/>
              <w:spacing w:after="0" w:afterLines="0" w:line="400" w:lineRule="exact"/>
              <w:ind w:firstLine="420" w:firstLineChars="200"/>
              <w:rPr>
                <w:rFonts w:ascii="宋体" w:hAnsi="宋体" w:cs="宋体"/>
                <w:kern w:val="0"/>
              </w:rPr>
            </w:pPr>
            <w:r>
              <w:rPr>
                <w:rFonts w:hint="eastAsia" w:ascii="宋体" w:hAnsi="宋体" w:cs="宋体"/>
                <w:kern w:val="0"/>
              </w:rPr>
              <w:t>2.</w:t>
            </w:r>
            <w:r>
              <w:rPr>
                <w:rFonts w:hint="eastAsia" w:ascii="宋体" w:hAnsi="宋体" w:cs="宋体"/>
                <w:kern w:val="0"/>
                <w:lang w:eastAsia="zh-CN"/>
              </w:rPr>
              <w:t>竞选总报价</w:t>
            </w:r>
            <w:r>
              <w:rPr>
                <w:rFonts w:hint="eastAsia" w:ascii="宋体" w:hAnsi="宋体" w:cs="宋体"/>
                <w:kern w:val="0"/>
              </w:rPr>
              <w:t>不得高于</w:t>
            </w:r>
            <w:r>
              <w:rPr>
                <w:rFonts w:hint="eastAsia" w:ascii="宋体" w:hAnsi="宋体" w:cs="宋体"/>
                <w:kern w:val="0"/>
                <w:lang w:eastAsia="zh-CN"/>
              </w:rPr>
              <w:t>比选人</w:t>
            </w:r>
            <w:r>
              <w:rPr>
                <w:rFonts w:hint="eastAsia" w:ascii="宋体" w:hAnsi="宋体" w:cs="宋体"/>
                <w:kern w:val="0"/>
              </w:rPr>
              <w:t>公布的</w:t>
            </w:r>
            <w:r>
              <w:rPr>
                <w:rFonts w:hint="eastAsia" w:ascii="宋体" w:hAnsi="宋体" w:cs="宋体"/>
                <w:kern w:val="0"/>
                <w:lang w:eastAsia="zh-CN"/>
              </w:rPr>
              <w:t>竞选总报价</w:t>
            </w:r>
            <w:r>
              <w:rPr>
                <w:rFonts w:hint="eastAsia" w:ascii="宋体" w:hAnsi="宋体" w:cs="宋体"/>
                <w:kern w:val="0"/>
              </w:rPr>
              <w:t>最高限价。</w:t>
            </w:r>
          </w:p>
          <w:p w14:paraId="1E3248EB">
            <w:pPr>
              <w:snapToGrid w:val="0"/>
              <w:spacing w:after="0" w:afterLines="0" w:line="400" w:lineRule="exact"/>
              <w:ind w:firstLine="420" w:firstLineChars="200"/>
              <w:rPr>
                <w:rFonts w:ascii="宋体" w:hAnsi="宋体" w:cs="宋体"/>
                <w:kern w:val="0"/>
              </w:rPr>
            </w:pPr>
            <w:r>
              <w:rPr>
                <w:rFonts w:hint="eastAsia" w:ascii="宋体" w:hAnsi="宋体" w:cs="宋体"/>
                <w:kern w:val="0"/>
              </w:rPr>
              <w:t>3.</w:t>
            </w:r>
            <w:r>
              <w:rPr>
                <w:rFonts w:hint="eastAsia" w:ascii="宋体" w:hAnsi="宋体" w:cs="宋体"/>
                <w:kern w:val="0"/>
                <w:lang w:eastAsia="zh-CN"/>
              </w:rPr>
              <w:t>竞选人竞选总报价</w:t>
            </w:r>
            <w:r>
              <w:rPr>
                <w:rFonts w:hint="eastAsia" w:ascii="宋体" w:hAnsi="宋体" w:cs="宋体"/>
                <w:kern w:val="0"/>
              </w:rPr>
              <w:t>或者部分单项</w:t>
            </w:r>
            <w:r>
              <w:rPr>
                <w:rFonts w:hint="eastAsia" w:ascii="宋体" w:hAnsi="宋体" w:cs="宋体"/>
                <w:kern w:val="0"/>
                <w:lang w:val="en-US" w:eastAsia="zh-CN"/>
              </w:rPr>
              <w:t>报价</w:t>
            </w:r>
            <w:r>
              <w:rPr>
                <w:rFonts w:hint="eastAsia" w:ascii="宋体" w:hAnsi="宋体" w:cs="宋体"/>
                <w:kern w:val="0"/>
              </w:rPr>
              <w:t>低于</w:t>
            </w:r>
            <w:r>
              <w:rPr>
                <w:rFonts w:hint="eastAsia" w:ascii="宋体" w:hAnsi="宋体" w:cs="宋体"/>
                <w:kern w:val="0"/>
                <w:lang w:eastAsia="zh-CN"/>
              </w:rPr>
              <w:t>比选文件</w:t>
            </w:r>
            <w:r>
              <w:rPr>
                <w:rFonts w:hint="eastAsia" w:ascii="宋体" w:hAnsi="宋体" w:cs="宋体"/>
                <w:kern w:val="0"/>
              </w:rPr>
              <w:t>规定的对应的异常低价警戒线的，应提供报价合理性说明，并提供必要的证明材料</w:t>
            </w:r>
            <w:r>
              <w:rPr>
                <w:rFonts w:hint="eastAsia" w:ascii="宋体" w:hAnsi="宋体" w:eastAsia="宋体" w:cs="宋体"/>
                <w:color w:val="auto"/>
                <w:kern w:val="0"/>
                <w:szCs w:val="21"/>
                <w:lang w:val="en-US" w:eastAsia="zh-CN"/>
              </w:rPr>
              <w:t>，以说明其报价的合理性</w:t>
            </w:r>
            <w:r>
              <w:rPr>
                <w:rFonts w:hint="eastAsia" w:ascii="宋体" w:hAnsi="宋体" w:cs="宋体"/>
                <w:kern w:val="0"/>
              </w:rPr>
              <w:t>。</w:t>
            </w:r>
          </w:p>
        </w:tc>
      </w:tr>
      <w:tr w14:paraId="08926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23B01CB">
            <w:pPr>
              <w:spacing w:afterLines="0" w:line="400" w:lineRule="exact"/>
              <w:jc w:val="center"/>
              <w:rPr>
                <w:rFonts w:ascii="宋体" w:hAnsi="宋体"/>
                <w:kern w:val="0"/>
              </w:rPr>
            </w:pPr>
          </w:p>
        </w:tc>
        <w:tc>
          <w:tcPr>
            <w:tcW w:w="1560" w:type="dxa"/>
            <w:vMerge w:val="continue"/>
            <w:tcBorders>
              <w:left w:val="single" w:color="auto" w:sz="4" w:space="0"/>
            </w:tcBorders>
            <w:vAlign w:val="center"/>
          </w:tcPr>
          <w:p w14:paraId="59FFBA3C">
            <w:pPr>
              <w:spacing w:afterLines="0" w:line="400" w:lineRule="exact"/>
              <w:jc w:val="center"/>
              <w:rPr>
                <w:rFonts w:ascii="宋体" w:hAnsi="宋体"/>
                <w:kern w:val="0"/>
              </w:rPr>
            </w:pPr>
          </w:p>
        </w:tc>
        <w:tc>
          <w:tcPr>
            <w:tcW w:w="2267" w:type="dxa"/>
            <w:tcBorders>
              <w:right w:val="single" w:color="auto" w:sz="4" w:space="0"/>
            </w:tcBorders>
            <w:vAlign w:val="center"/>
          </w:tcPr>
          <w:p w14:paraId="6A631791">
            <w:pPr>
              <w:snapToGrid w:val="0"/>
              <w:spacing w:afterLines="0" w:line="400" w:lineRule="exact"/>
              <w:jc w:val="left"/>
              <w:rPr>
                <w:rFonts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14:paraId="01F9046E">
            <w:pPr>
              <w:snapToGrid w:val="0"/>
              <w:spacing w:after="0" w:afterLines="0"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w:t>
            </w:r>
            <w:r>
              <w:rPr>
                <w:rFonts w:hint="eastAsia" w:ascii="宋体" w:hAnsi="宋体" w:cs="宋体"/>
                <w:kern w:val="0"/>
                <w:lang w:eastAsia="zh-CN"/>
              </w:rPr>
              <w:t>比选文件</w:t>
            </w:r>
            <w:r>
              <w:rPr>
                <w:rFonts w:hint="eastAsia" w:ascii="宋体" w:hAnsi="宋体" w:cs="宋体"/>
                <w:kern w:val="0"/>
              </w:rPr>
              <w:t>给定的金额填报。</w:t>
            </w:r>
          </w:p>
        </w:tc>
      </w:tr>
      <w:tr w14:paraId="631C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70721C2">
            <w:pPr>
              <w:spacing w:afterLines="0" w:line="400" w:lineRule="exact"/>
              <w:jc w:val="center"/>
              <w:rPr>
                <w:rFonts w:ascii="宋体" w:hAnsi="宋体"/>
                <w:kern w:val="0"/>
              </w:rPr>
            </w:pPr>
          </w:p>
        </w:tc>
        <w:tc>
          <w:tcPr>
            <w:tcW w:w="1560" w:type="dxa"/>
            <w:vMerge w:val="continue"/>
            <w:tcBorders>
              <w:left w:val="single" w:color="auto" w:sz="4" w:space="0"/>
            </w:tcBorders>
            <w:vAlign w:val="center"/>
          </w:tcPr>
          <w:p w14:paraId="5958F8AC">
            <w:pPr>
              <w:spacing w:afterLines="0" w:line="400" w:lineRule="exact"/>
              <w:jc w:val="center"/>
              <w:rPr>
                <w:rFonts w:ascii="宋体" w:hAnsi="宋体"/>
                <w:kern w:val="0"/>
              </w:rPr>
            </w:pPr>
          </w:p>
        </w:tc>
        <w:tc>
          <w:tcPr>
            <w:tcW w:w="2267" w:type="dxa"/>
            <w:tcBorders>
              <w:right w:val="single" w:color="auto" w:sz="4" w:space="0"/>
            </w:tcBorders>
            <w:vAlign w:val="center"/>
          </w:tcPr>
          <w:p w14:paraId="3019503F">
            <w:pPr>
              <w:snapToGrid w:val="0"/>
              <w:spacing w:afterLines="0"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14:paraId="0DAB38F9">
            <w:pPr>
              <w:snapToGrid w:val="0"/>
              <w:spacing w:after="0" w:afterLines="0" w:line="400" w:lineRule="exact"/>
              <w:ind w:firstLine="420" w:firstLineChars="200"/>
              <w:rPr>
                <w:rFonts w:ascii="宋体" w:hAnsi="宋体" w:cs="宋体"/>
                <w:kern w:val="0"/>
              </w:rPr>
            </w:pPr>
            <w:r>
              <w:rPr>
                <w:rFonts w:hint="eastAsia" w:ascii="宋体" w:hAnsi="宋体" w:cs="宋体"/>
                <w:kern w:val="0"/>
              </w:rPr>
              <w:t>只能有一个有效报价。在</w:t>
            </w:r>
            <w:r>
              <w:rPr>
                <w:rFonts w:hint="eastAsia" w:ascii="宋体" w:hAnsi="宋体" w:cs="宋体"/>
                <w:kern w:val="0"/>
                <w:lang w:eastAsia="zh-CN"/>
              </w:rPr>
              <w:t>比选文件</w:t>
            </w:r>
            <w:r>
              <w:rPr>
                <w:rFonts w:hint="eastAsia" w:ascii="宋体" w:hAnsi="宋体" w:cs="宋体"/>
                <w:kern w:val="0"/>
              </w:rPr>
              <w:t>没有规定的情况下，不得提交选择性报价。</w:t>
            </w:r>
          </w:p>
        </w:tc>
      </w:tr>
      <w:tr w14:paraId="229F7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DEDAF85">
            <w:pPr>
              <w:spacing w:afterLines="0" w:line="400" w:lineRule="exact"/>
              <w:jc w:val="center"/>
              <w:rPr>
                <w:rFonts w:ascii="宋体" w:hAnsi="宋体"/>
                <w:kern w:val="0"/>
              </w:rPr>
            </w:pPr>
          </w:p>
        </w:tc>
        <w:tc>
          <w:tcPr>
            <w:tcW w:w="1560" w:type="dxa"/>
            <w:vMerge w:val="continue"/>
            <w:tcBorders>
              <w:left w:val="single" w:color="auto" w:sz="4" w:space="0"/>
            </w:tcBorders>
            <w:vAlign w:val="center"/>
          </w:tcPr>
          <w:p w14:paraId="302EB400">
            <w:pPr>
              <w:spacing w:afterLines="0" w:line="400" w:lineRule="exact"/>
              <w:jc w:val="center"/>
              <w:rPr>
                <w:rFonts w:ascii="宋体" w:hAnsi="宋体"/>
                <w:kern w:val="0"/>
              </w:rPr>
            </w:pPr>
          </w:p>
        </w:tc>
        <w:tc>
          <w:tcPr>
            <w:tcW w:w="2267" w:type="dxa"/>
            <w:tcBorders>
              <w:right w:val="single" w:color="auto" w:sz="4" w:space="0"/>
            </w:tcBorders>
            <w:vAlign w:val="center"/>
          </w:tcPr>
          <w:p w14:paraId="68F29F39">
            <w:pPr>
              <w:snapToGrid w:val="0"/>
              <w:spacing w:afterLines="0" w:line="400" w:lineRule="exact"/>
              <w:jc w:val="left"/>
              <w:rPr>
                <w:rFonts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14:paraId="1360DA6D">
            <w:pPr>
              <w:spacing w:after="0" w:afterLines="0" w:line="400" w:lineRule="exact"/>
              <w:ind w:firstLine="420" w:firstLineChars="200"/>
              <w:rPr>
                <w:rFonts w:ascii="宋体" w:hAnsi="宋体" w:cs="宋体"/>
                <w:kern w:val="0"/>
              </w:rPr>
            </w:pPr>
            <w:r>
              <w:rPr>
                <w:rFonts w:hint="eastAsia" w:ascii="宋体" w:hAnsi="宋体" w:cs="宋体"/>
                <w:kern w:val="0"/>
              </w:rPr>
              <w:t>1.</w:t>
            </w:r>
            <w:r>
              <w:rPr>
                <w:rFonts w:hint="eastAsia" w:ascii="宋体" w:hAnsi="宋体" w:cs="宋体"/>
                <w:kern w:val="0"/>
                <w:lang w:val="en-US" w:eastAsia="zh-CN"/>
              </w:rPr>
              <w:t>竞选人</w:t>
            </w:r>
            <w:r>
              <w:rPr>
                <w:rFonts w:hint="eastAsia" w:ascii="宋体" w:hAnsi="宋体"/>
                <w:szCs w:val="21"/>
                <w:lang w:val="en-US" w:eastAsia="zh-CN"/>
              </w:rPr>
              <w:t>应当</w:t>
            </w:r>
            <w:r>
              <w:rPr>
                <w:rFonts w:hint="eastAsia" w:ascii="宋体" w:hAnsi="宋体"/>
                <w:szCs w:val="21"/>
              </w:rPr>
              <w:t>按</w:t>
            </w:r>
            <w:r>
              <w:rPr>
                <w:rFonts w:hint="eastAsia" w:ascii="宋体" w:hAnsi="宋体"/>
                <w:szCs w:val="21"/>
                <w:lang w:eastAsia="zh-CN"/>
              </w:rPr>
              <w:t>比选工程量清单</w:t>
            </w:r>
            <w:r>
              <w:rPr>
                <w:rFonts w:hint="eastAsia" w:ascii="宋体" w:hAnsi="宋体"/>
                <w:szCs w:val="21"/>
              </w:rPr>
              <w:t>填报价格。项目编码、项目名称、项目特征、计量单位、工程量</w:t>
            </w:r>
            <w:r>
              <w:rPr>
                <w:rFonts w:hint="eastAsia" w:ascii="宋体" w:hAnsi="宋体"/>
                <w:szCs w:val="21"/>
                <w:lang w:val="en-US" w:eastAsia="zh-CN"/>
              </w:rPr>
              <w:t>应当</w:t>
            </w:r>
            <w:r>
              <w:rPr>
                <w:rFonts w:hint="eastAsia" w:ascii="宋体" w:hAnsi="宋体"/>
                <w:szCs w:val="21"/>
              </w:rPr>
              <w:t>与</w:t>
            </w:r>
            <w:r>
              <w:rPr>
                <w:rFonts w:hint="eastAsia" w:ascii="宋体" w:hAnsi="宋体"/>
                <w:szCs w:val="21"/>
                <w:lang w:eastAsia="zh-CN"/>
              </w:rPr>
              <w:t>比选工程量清单</w:t>
            </w:r>
            <w:r>
              <w:rPr>
                <w:rFonts w:hint="eastAsia" w:ascii="宋体" w:hAnsi="宋体"/>
                <w:szCs w:val="21"/>
              </w:rPr>
              <w:t>一致</w:t>
            </w:r>
            <w:r>
              <w:rPr>
                <w:rFonts w:hint="eastAsia" w:ascii="宋体" w:hAnsi="宋体" w:cs="宋体"/>
                <w:kern w:val="0"/>
              </w:rPr>
              <w:t>。</w:t>
            </w:r>
          </w:p>
          <w:p w14:paraId="60DEC2AB">
            <w:pPr>
              <w:snapToGrid w:val="0"/>
              <w:spacing w:after="0" w:afterLines="0" w:line="400" w:lineRule="exact"/>
              <w:ind w:firstLine="420" w:firstLineChars="200"/>
              <w:rPr>
                <w:rFonts w:hint="eastAsia" w:ascii="宋体" w:hAnsi="宋体"/>
                <w:kern w:val="0"/>
                <w:szCs w:val="21"/>
                <w:u w:val="none"/>
                <w:lang w:val="en-US" w:eastAsia="zh-CN"/>
              </w:rPr>
            </w:pPr>
            <w:r>
              <w:rPr>
                <w:rFonts w:hint="eastAsia" w:ascii="宋体" w:hAnsi="宋体" w:cs="宋体"/>
                <w:kern w:val="0"/>
                <w:lang w:val="en-US" w:eastAsia="zh-CN"/>
              </w:rPr>
              <w:t>2.</w:t>
            </w:r>
            <w:r>
              <w:rPr>
                <w:rFonts w:hint="eastAsia" w:ascii="宋体" w:hAnsi="宋体"/>
                <w:kern w:val="0"/>
                <w:szCs w:val="21"/>
                <w:u w:val="none"/>
                <w:lang w:eastAsia="zh-CN"/>
              </w:rPr>
              <w:t>竞选人</w:t>
            </w:r>
            <w:r>
              <w:rPr>
                <w:rFonts w:hint="default" w:ascii="宋体" w:hAnsi="宋体"/>
                <w:kern w:val="0"/>
                <w:szCs w:val="21"/>
                <w:u w:val="none"/>
              </w:rPr>
              <w:t>的</w:t>
            </w:r>
            <w:r>
              <w:rPr>
                <w:rFonts w:hint="eastAsia" w:ascii="宋体" w:hAnsi="宋体"/>
                <w:kern w:val="0"/>
                <w:szCs w:val="21"/>
                <w:u w:val="none"/>
                <w:lang w:val="en-US" w:eastAsia="zh-CN"/>
              </w:rPr>
              <w:t>工程量清单单项报价</w:t>
            </w:r>
            <w:r>
              <w:rPr>
                <w:rFonts w:hint="default" w:ascii="宋体" w:hAnsi="宋体"/>
                <w:kern w:val="0"/>
                <w:szCs w:val="21"/>
                <w:u w:val="none"/>
              </w:rPr>
              <w:t>不得</w:t>
            </w:r>
            <w:r>
              <w:rPr>
                <w:rFonts w:hint="eastAsia" w:ascii="宋体" w:hAnsi="宋体"/>
                <w:kern w:val="0"/>
                <w:szCs w:val="21"/>
                <w:u w:val="none"/>
                <w:lang w:val="en-US" w:eastAsia="zh-CN"/>
              </w:rPr>
              <w:t>为零报价（比选人提供的工程量清单单项最高限价中金额为零的除外）或者负数报价（如有）。</w:t>
            </w:r>
          </w:p>
          <w:p w14:paraId="16F8A259">
            <w:pPr>
              <w:snapToGrid w:val="0"/>
              <w:spacing w:after="0" w:afterLines="0" w:line="400" w:lineRule="exact"/>
              <w:ind w:firstLine="420" w:firstLineChars="200"/>
              <w:rPr>
                <w:rFonts w:hint="default" w:ascii="宋体" w:hAnsi="宋体" w:eastAsia="宋体" w:cs="宋体"/>
                <w:kern w:val="0"/>
                <w:lang w:val="en-US" w:eastAsia="zh-CN"/>
              </w:rPr>
            </w:pPr>
            <w:r>
              <w:rPr>
                <w:rFonts w:hint="eastAsia" w:ascii="宋体" w:hAnsi="宋体"/>
                <w:kern w:val="0"/>
                <w:szCs w:val="21"/>
                <w:u w:val="none"/>
                <w:lang w:val="en-US" w:eastAsia="zh-CN"/>
              </w:rPr>
              <w:t>3.竞选人的工程量清单中有不平衡报价的，应符合第二章“竞选人须知前附表”第3.2款关于不平衡报价的要求（如有）。</w:t>
            </w:r>
          </w:p>
        </w:tc>
      </w:tr>
      <w:tr w14:paraId="0BF5B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EB8F064">
            <w:pPr>
              <w:spacing w:afterLines="0" w:line="400" w:lineRule="exact"/>
              <w:jc w:val="center"/>
              <w:rPr>
                <w:rFonts w:ascii="宋体" w:hAnsi="宋体"/>
                <w:kern w:val="0"/>
              </w:rPr>
            </w:pPr>
          </w:p>
        </w:tc>
        <w:tc>
          <w:tcPr>
            <w:tcW w:w="1560" w:type="dxa"/>
            <w:vMerge w:val="continue"/>
            <w:tcBorders>
              <w:left w:val="single" w:color="auto" w:sz="4" w:space="0"/>
            </w:tcBorders>
            <w:vAlign w:val="center"/>
          </w:tcPr>
          <w:p w14:paraId="27E91188">
            <w:pPr>
              <w:spacing w:afterLines="0" w:line="400" w:lineRule="exact"/>
              <w:jc w:val="center"/>
              <w:rPr>
                <w:rFonts w:ascii="宋体" w:hAnsi="宋体"/>
                <w:kern w:val="0"/>
              </w:rPr>
            </w:pPr>
          </w:p>
        </w:tc>
        <w:tc>
          <w:tcPr>
            <w:tcW w:w="2267" w:type="dxa"/>
            <w:tcBorders>
              <w:right w:val="single" w:color="auto" w:sz="4" w:space="0"/>
            </w:tcBorders>
            <w:vAlign w:val="center"/>
          </w:tcPr>
          <w:p w14:paraId="48AEEC79">
            <w:pPr>
              <w:snapToGrid w:val="0"/>
              <w:spacing w:afterLines="0" w:line="400" w:lineRule="exact"/>
              <w:jc w:val="left"/>
              <w:rPr>
                <w:rFonts w:ascii="宋体" w:hAnsi="宋体" w:cs="宋体"/>
                <w:kern w:val="0"/>
              </w:rPr>
            </w:pPr>
            <w:r>
              <w:rPr>
                <w:rFonts w:hint="eastAsia" w:ascii="宋体" w:hAnsi="宋体" w:cs="宋体"/>
                <w:kern w:val="0"/>
                <w:lang w:eastAsia="zh-CN"/>
              </w:rPr>
              <w:t>竞选报价</w:t>
            </w:r>
            <w:r>
              <w:rPr>
                <w:rFonts w:hint="eastAsia" w:ascii="宋体" w:hAnsi="宋体" w:cs="宋体"/>
                <w:kern w:val="0"/>
              </w:rPr>
              <w:t>大小写不一致修正</w:t>
            </w:r>
          </w:p>
        </w:tc>
        <w:tc>
          <w:tcPr>
            <w:tcW w:w="4615" w:type="dxa"/>
            <w:tcBorders>
              <w:left w:val="single" w:color="auto" w:sz="4" w:space="0"/>
            </w:tcBorders>
            <w:vAlign w:val="center"/>
          </w:tcPr>
          <w:p w14:paraId="3B3B7CCB">
            <w:pPr>
              <w:snapToGrid w:val="0"/>
              <w:spacing w:after="0" w:afterLines="0" w:line="400" w:lineRule="exact"/>
              <w:ind w:firstLine="420" w:firstLineChars="200"/>
              <w:rPr>
                <w:rFonts w:ascii="宋体" w:hAnsi="宋体" w:cs="宋体"/>
                <w:kern w:val="0"/>
              </w:rPr>
            </w:pPr>
            <w:r>
              <w:rPr>
                <w:rFonts w:hint="eastAsia" w:ascii="宋体" w:hAnsi="宋体" w:cs="宋体"/>
                <w:kern w:val="0"/>
              </w:rPr>
              <w:t>符合第三章“评标办法”第3.2.</w:t>
            </w:r>
            <w:r>
              <w:rPr>
                <w:rFonts w:hint="eastAsia" w:ascii="宋体" w:hAnsi="宋体" w:cs="宋体"/>
                <w:kern w:val="0"/>
                <w:lang w:val="en-US" w:eastAsia="zh-CN"/>
              </w:rPr>
              <w:t>2</w:t>
            </w:r>
            <w:r>
              <w:rPr>
                <w:rFonts w:hint="eastAsia" w:ascii="宋体" w:hAnsi="宋体" w:cs="宋体"/>
                <w:kern w:val="0"/>
              </w:rPr>
              <w:t>项规定。</w:t>
            </w:r>
          </w:p>
        </w:tc>
      </w:tr>
      <w:tr w14:paraId="4BCDE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50FBED55">
            <w:pPr>
              <w:spacing w:afterLines="0"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14:paraId="65CF4C44">
            <w:pPr>
              <w:spacing w:afterLines="0"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14:paraId="4299DC93">
            <w:pPr>
              <w:spacing w:after="0" w:afterLines="0" w:line="400" w:lineRule="exact"/>
              <w:ind w:firstLine="420" w:firstLineChars="200"/>
              <w:jc w:val="left"/>
              <w:rPr>
                <w:rFonts w:ascii="宋体" w:hAnsi="宋体"/>
                <w:kern w:val="0"/>
                <w:szCs w:val="21"/>
              </w:rPr>
            </w:pPr>
            <w:r>
              <w:rPr>
                <w:rFonts w:hint="eastAsia" w:ascii="宋体" w:hAnsi="宋体"/>
                <w:kern w:val="0"/>
                <w:szCs w:val="21"/>
              </w:rPr>
              <w:t>1.对报价不高于最高限价的所有</w:t>
            </w:r>
            <w:r>
              <w:rPr>
                <w:rFonts w:hint="eastAsia" w:ascii="宋体" w:hAnsi="宋体"/>
                <w:kern w:val="0"/>
                <w:szCs w:val="21"/>
                <w:lang w:eastAsia="zh-CN"/>
              </w:rPr>
              <w:t>竞选人</w:t>
            </w:r>
            <w:r>
              <w:rPr>
                <w:rFonts w:hint="eastAsia" w:ascii="宋体" w:hAnsi="宋体"/>
                <w:kern w:val="0"/>
                <w:szCs w:val="21"/>
              </w:rPr>
              <w:t>的</w:t>
            </w:r>
            <w:r>
              <w:rPr>
                <w:rFonts w:hint="eastAsia" w:ascii="宋体" w:hAnsi="宋体"/>
                <w:kern w:val="0"/>
                <w:szCs w:val="21"/>
                <w:lang w:eastAsia="zh-CN"/>
              </w:rPr>
              <w:t>竞选文件</w:t>
            </w:r>
            <w:r>
              <w:rPr>
                <w:rFonts w:hint="eastAsia" w:ascii="宋体" w:hAnsi="宋体"/>
                <w:kern w:val="0"/>
                <w:szCs w:val="21"/>
              </w:rPr>
              <w:t>，按照报价由低到高的顺序排序。在</w:t>
            </w:r>
            <w:r>
              <w:rPr>
                <w:rFonts w:hint="eastAsia" w:ascii="宋体" w:hAnsi="宋体"/>
                <w:kern w:val="0"/>
                <w:szCs w:val="21"/>
                <w:lang w:eastAsia="zh-CN"/>
              </w:rPr>
              <w:t>竞选函</w:t>
            </w:r>
            <w:r>
              <w:rPr>
                <w:rFonts w:hint="eastAsia" w:ascii="宋体" w:hAnsi="宋体"/>
                <w:kern w:val="0"/>
                <w:szCs w:val="21"/>
                <w:lang w:val="en-US" w:eastAsia="zh-CN"/>
              </w:rPr>
              <w:t>部分</w:t>
            </w:r>
            <w:r>
              <w:rPr>
                <w:rFonts w:hint="eastAsia" w:ascii="宋体" w:hAnsi="宋体"/>
                <w:kern w:val="0"/>
                <w:szCs w:val="21"/>
              </w:rPr>
              <w:t>评审前，推送给评标委员会的</w:t>
            </w:r>
            <w:r>
              <w:rPr>
                <w:rFonts w:hint="eastAsia" w:ascii="宋体" w:hAnsi="宋体"/>
                <w:kern w:val="0"/>
                <w:szCs w:val="21"/>
                <w:lang w:eastAsia="zh-CN"/>
              </w:rPr>
              <w:t>竞选文件</w:t>
            </w:r>
            <w:r>
              <w:rPr>
                <w:rFonts w:hint="eastAsia" w:ascii="宋体" w:hAnsi="宋体"/>
                <w:kern w:val="0"/>
                <w:szCs w:val="21"/>
              </w:rPr>
              <w:t>不得显示排序。</w:t>
            </w:r>
          </w:p>
          <w:p w14:paraId="43B383D8">
            <w:pPr>
              <w:spacing w:after="0" w:afterLines="0" w:line="400" w:lineRule="exact"/>
              <w:ind w:firstLine="420" w:firstLineChars="200"/>
              <w:jc w:val="left"/>
              <w:rPr>
                <w:rFonts w:ascii="宋体" w:hAnsi="宋体"/>
                <w:kern w:val="0"/>
                <w:szCs w:val="21"/>
              </w:rPr>
            </w:pPr>
            <w:r>
              <w:rPr>
                <w:rFonts w:hint="eastAsia" w:ascii="宋体" w:hAnsi="宋体"/>
                <w:kern w:val="0"/>
                <w:szCs w:val="21"/>
              </w:rPr>
              <w:t>2.取</w:t>
            </w:r>
            <w:r>
              <w:rPr>
                <w:rFonts w:hint="eastAsia" w:ascii="宋体" w:hAnsi="宋体"/>
                <w:kern w:val="0"/>
                <w:szCs w:val="21"/>
                <w:lang w:val="en-US" w:eastAsia="zh-CN"/>
              </w:rPr>
              <w:t>竞选报价</w:t>
            </w:r>
            <w:r>
              <w:rPr>
                <w:rFonts w:hint="eastAsia" w:ascii="宋体" w:hAnsi="宋体"/>
                <w:kern w:val="0"/>
                <w:szCs w:val="21"/>
              </w:rPr>
              <w:t>排序前</w:t>
            </w:r>
            <w:r>
              <w:rPr>
                <w:rFonts w:hint="eastAsia" w:ascii="宋体" w:hAnsi="宋体"/>
                <w:kern w:val="0"/>
                <w:szCs w:val="21"/>
                <w:u w:val="single"/>
                <w:lang w:val="en-US" w:eastAsia="zh-CN"/>
              </w:rPr>
              <w:t>5</w:t>
            </w:r>
            <w:r>
              <w:rPr>
                <w:rFonts w:hint="eastAsia" w:ascii="宋体" w:hAnsi="宋体"/>
                <w:kern w:val="0"/>
                <w:szCs w:val="21"/>
                <w:lang w:val="en-US" w:eastAsia="zh-CN"/>
              </w:rPr>
              <w:t>名</w:t>
            </w:r>
            <w:r>
              <w:rPr>
                <w:rFonts w:hint="eastAsia" w:ascii="宋体" w:hAnsi="宋体"/>
                <w:i w:val="0"/>
                <w:iCs w:val="0"/>
                <w:kern w:val="0"/>
                <w:szCs w:val="21"/>
                <w:lang w:val="en-US" w:eastAsia="zh-CN"/>
              </w:rPr>
              <w:t>（注：</w:t>
            </w:r>
            <w:r>
              <w:rPr>
                <w:rFonts w:hint="eastAsia" w:ascii="宋体" w:hAnsi="宋体" w:cs="宋体"/>
                <w:szCs w:val="21"/>
                <w:lang w:eastAsia="zh-CN"/>
              </w:rPr>
              <w:t>与第</w:t>
            </w:r>
            <w:r>
              <w:rPr>
                <w:rFonts w:hint="eastAsia" w:ascii="宋体" w:hAnsi="宋体" w:cs="宋体"/>
                <w:szCs w:val="21"/>
                <w:u w:val="single"/>
                <w:lang w:val="en-US" w:eastAsia="zh-CN"/>
              </w:rPr>
              <w:t>5</w:t>
            </w:r>
            <w:r>
              <w:rPr>
                <w:rFonts w:hint="eastAsia" w:ascii="宋体" w:hAnsi="宋体" w:cs="宋体"/>
                <w:szCs w:val="21"/>
                <w:u w:val="none"/>
                <w:lang w:val="en-US" w:eastAsia="zh-CN"/>
              </w:rPr>
              <w:t>名</w:t>
            </w:r>
            <w:r>
              <w:rPr>
                <w:rFonts w:hint="eastAsia" w:ascii="宋体" w:hAnsi="宋体" w:cs="宋体"/>
                <w:szCs w:val="21"/>
                <w:lang w:eastAsia="zh-CN"/>
              </w:rPr>
              <w:t>竞选文件的报价相同的所有竞选文件</w:t>
            </w:r>
            <w:r>
              <w:rPr>
                <w:rFonts w:hint="eastAsia" w:ascii="宋体" w:hAnsi="宋体" w:cs="宋体"/>
                <w:szCs w:val="21"/>
                <w:lang w:val="en-US" w:eastAsia="zh-CN"/>
              </w:rPr>
              <w:t>应全部纳入；</w:t>
            </w:r>
            <w:r>
              <w:rPr>
                <w:rFonts w:hint="eastAsia" w:ascii="宋体" w:hAnsi="宋体"/>
                <w:i w:val="0"/>
                <w:iCs w:val="0"/>
                <w:kern w:val="0"/>
                <w:szCs w:val="21"/>
              </w:rPr>
              <w:t>若实际</w:t>
            </w:r>
            <w:r>
              <w:rPr>
                <w:rFonts w:hint="eastAsia" w:ascii="宋体" w:hAnsi="宋体"/>
                <w:i w:val="0"/>
                <w:iCs w:val="0"/>
                <w:kern w:val="0"/>
                <w:szCs w:val="21"/>
                <w:lang w:eastAsia="zh-CN"/>
              </w:rPr>
              <w:t>竞选人</w:t>
            </w:r>
            <w:r>
              <w:rPr>
                <w:rFonts w:hint="eastAsia" w:ascii="宋体" w:hAnsi="宋体"/>
                <w:i w:val="0"/>
                <w:iCs w:val="0"/>
                <w:kern w:val="0"/>
                <w:szCs w:val="21"/>
              </w:rPr>
              <w:t>数量小于</w:t>
            </w:r>
            <w:r>
              <w:rPr>
                <w:rFonts w:hint="eastAsia" w:ascii="宋体" w:hAnsi="宋体"/>
                <w:i w:val="0"/>
                <w:iCs w:val="0"/>
                <w:kern w:val="0"/>
                <w:szCs w:val="21"/>
                <w:u w:val="single"/>
                <w:lang w:val="en-US" w:eastAsia="zh-CN"/>
              </w:rPr>
              <w:t>5</w:t>
            </w:r>
            <w:r>
              <w:rPr>
                <w:rFonts w:hint="eastAsia" w:ascii="宋体" w:hAnsi="宋体"/>
                <w:i w:val="0"/>
                <w:iCs w:val="0"/>
                <w:kern w:val="0"/>
                <w:szCs w:val="21"/>
                <w:u w:val="none"/>
                <w:lang w:val="en-US" w:eastAsia="zh-CN"/>
              </w:rPr>
              <w:t>名</w:t>
            </w:r>
            <w:r>
              <w:rPr>
                <w:rFonts w:hint="eastAsia" w:ascii="宋体" w:hAnsi="宋体"/>
                <w:i w:val="0"/>
                <w:iCs w:val="0"/>
                <w:kern w:val="0"/>
                <w:szCs w:val="21"/>
                <w:lang w:val="en-US" w:eastAsia="zh-CN"/>
              </w:rPr>
              <w:t>时应</w:t>
            </w:r>
            <w:r>
              <w:rPr>
                <w:rFonts w:hint="eastAsia" w:ascii="宋体" w:hAnsi="宋体"/>
                <w:i w:val="0"/>
                <w:iCs w:val="0"/>
                <w:kern w:val="0"/>
                <w:szCs w:val="21"/>
              </w:rPr>
              <w:t>全部纳入</w:t>
            </w:r>
            <w:r>
              <w:rPr>
                <w:rFonts w:hint="eastAsia" w:ascii="宋体" w:hAnsi="宋体"/>
                <w:i w:val="0"/>
                <w:iCs w:val="0"/>
                <w:kern w:val="0"/>
                <w:szCs w:val="21"/>
                <w:lang w:eastAsia="zh-CN"/>
              </w:rPr>
              <w:t>）</w:t>
            </w:r>
            <w:r>
              <w:rPr>
                <w:rFonts w:hint="eastAsia" w:ascii="宋体" w:hAnsi="宋体"/>
                <w:kern w:val="0"/>
                <w:szCs w:val="21"/>
                <w:lang w:val="en-US" w:eastAsia="zh-CN"/>
              </w:rPr>
              <w:t>的竞选文件</w:t>
            </w:r>
            <w:r>
              <w:rPr>
                <w:rFonts w:hint="eastAsia" w:ascii="宋体" w:hAnsi="宋体"/>
                <w:kern w:val="0"/>
                <w:szCs w:val="21"/>
              </w:rPr>
              <w:t>进行</w:t>
            </w:r>
            <w:r>
              <w:rPr>
                <w:rFonts w:hint="eastAsia" w:ascii="宋体" w:hAnsi="宋体"/>
                <w:kern w:val="0"/>
                <w:szCs w:val="21"/>
                <w:lang w:val="en-US" w:eastAsia="zh-CN"/>
              </w:rPr>
              <w:t>评审</w:t>
            </w:r>
            <w:r>
              <w:rPr>
                <w:rFonts w:hint="eastAsia" w:ascii="宋体" w:hAnsi="宋体"/>
                <w:kern w:val="0"/>
                <w:szCs w:val="21"/>
              </w:rPr>
              <w:t>。</w:t>
            </w:r>
            <w:r>
              <w:rPr>
                <w:rFonts w:hint="eastAsia" w:ascii="宋体" w:hAnsi="宋体"/>
                <w:kern w:val="0"/>
                <w:szCs w:val="21"/>
                <w:lang w:eastAsia="zh-CN"/>
              </w:rPr>
              <w:t>评审顺序为</w:t>
            </w:r>
            <w:r>
              <w:rPr>
                <w:rFonts w:hint="eastAsia" w:ascii="宋体" w:hAnsi="宋体"/>
                <w:kern w:val="0"/>
                <w:szCs w:val="21"/>
              </w:rPr>
              <w:t>：</w:t>
            </w:r>
            <w:r>
              <w:rPr>
                <w:rFonts w:hint="eastAsia" w:ascii="宋体" w:hAnsi="宋体"/>
                <w:kern w:val="0"/>
                <w:szCs w:val="21"/>
                <w:lang w:val="en-US" w:eastAsia="zh-CN"/>
              </w:rPr>
              <w:t>初步评审（包括</w:t>
            </w:r>
            <w:r>
              <w:rPr>
                <w:rFonts w:hint="eastAsia" w:ascii="宋体" w:hAnsi="宋体"/>
                <w:kern w:val="0"/>
                <w:szCs w:val="21"/>
              </w:rPr>
              <w:t>资格评审、形式评审、响应性评审</w:t>
            </w:r>
            <w:r>
              <w:rPr>
                <w:rFonts w:hint="eastAsia" w:ascii="宋体" w:hAnsi="宋体"/>
                <w:kern w:val="0"/>
                <w:szCs w:val="21"/>
                <w:lang w:eastAsia="zh-CN"/>
              </w:rPr>
              <w:t>）</w:t>
            </w:r>
            <w:r>
              <w:rPr>
                <w:rFonts w:hint="eastAsia" w:ascii="宋体" w:hAnsi="宋体"/>
                <w:kern w:val="0"/>
                <w:szCs w:val="21"/>
              </w:rPr>
              <w:t>、技术评审</w:t>
            </w:r>
            <w:r>
              <w:rPr>
                <w:rFonts w:hint="eastAsia" w:ascii="宋体" w:hAnsi="宋体"/>
                <w:kern w:val="0"/>
                <w:szCs w:val="21"/>
                <w:lang w:eastAsia="zh-CN"/>
              </w:rPr>
              <w:t>（</w:t>
            </w:r>
            <w:r>
              <w:rPr>
                <w:rFonts w:hint="eastAsia" w:ascii="宋体" w:hAnsi="宋体"/>
                <w:kern w:val="0"/>
                <w:szCs w:val="21"/>
                <w:lang w:val="en-US" w:eastAsia="zh-CN"/>
              </w:rPr>
              <w:t>如有</w:t>
            </w:r>
            <w:r>
              <w:rPr>
                <w:rFonts w:hint="eastAsia" w:ascii="宋体" w:hAnsi="宋体"/>
                <w:kern w:val="0"/>
                <w:szCs w:val="21"/>
                <w:lang w:eastAsia="zh-CN"/>
              </w:rPr>
              <w:t>）</w:t>
            </w:r>
            <w:r>
              <w:rPr>
                <w:rFonts w:hint="eastAsia" w:ascii="宋体" w:hAnsi="宋体"/>
                <w:kern w:val="0"/>
                <w:szCs w:val="21"/>
              </w:rPr>
              <w:t>、商务评审</w:t>
            </w:r>
            <w:r>
              <w:rPr>
                <w:rFonts w:hint="eastAsia" w:ascii="宋体" w:hAnsi="宋体"/>
                <w:kern w:val="0"/>
                <w:szCs w:val="21"/>
                <w:lang w:eastAsia="zh-CN"/>
              </w:rPr>
              <w:t>（</w:t>
            </w:r>
            <w:r>
              <w:rPr>
                <w:rFonts w:hint="eastAsia" w:ascii="宋体" w:hAnsi="宋体"/>
                <w:kern w:val="0"/>
                <w:szCs w:val="21"/>
                <w:lang w:val="en-US" w:eastAsia="zh-CN"/>
              </w:rPr>
              <w:t>如有</w:t>
            </w:r>
            <w:r>
              <w:rPr>
                <w:rFonts w:hint="eastAsia" w:ascii="宋体" w:hAnsi="宋体"/>
                <w:kern w:val="0"/>
                <w:szCs w:val="21"/>
                <w:lang w:eastAsia="zh-CN"/>
              </w:rPr>
              <w:t>）</w:t>
            </w:r>
            <w:r>
              <w:rPr>
                <w:rFonts w:hint="eastAsia" w:ascii="宋体" w:hAnsi="宋体"/>
                <w:kern w:val="0"/>
                <w:szCs w:val="21"/>
              </w:rPr>
              <w:t>、</w:t>
            </w:r>
            <w:r>
              <w:rPr>
                <w:rFonts w:hint="eastAsia" w:ascii="宋体" w:hAnsi="宋体"/>
                <w:kern w:val="0"/>
                <w:szCs w:val="21"/>
                <w:lang w:eastAsia="zh-CN"/>
              </w:rPr>
              <w:t>竞选函</w:t>
            </w:r>
            <w:r>
              <w:rPr>
                <w:rFonts w:hint="eastAsia" w:ascii="宋体" w:hAnsi="宋体"/>
                <w:kern w:val="0"/>
                <w:szCs w:val="21"/>
                <w:lang w:val="en-US" w:eastAsia="zh-CN"/>
              </w:rPr>
              <w:t>部分</w:t>
            </w:r>
            <w:r>
              <w:rPr>
                <w:rFonts w:hint="eastAsia" w:ascii="宋体" w:hAnsi="宋体"/>
                <w:kern w:val="0"/>
                <w:szCs w:val="21"/>
              </w:rPr>
              <w:t>评审。</w:t>
            </w:r>
            <w:r>
              <w:rPr>
                <w:rFonts w:hint="eastAsia" w:ascii="宋体" w:hAnsi="宋体"/>
                <w:kern w:val="0"/>
                <w:szCs w:val="21"/>
                <w:lang w:eastAsia="zh-CN"/>
              </w:rPr>
              <w:t>初步评审、技术评审（</w:t>
            </w:r>
            <w:r>
              <w:rPr>
                <w:rFonts w:hint="eastAsia" w:ascii="宋体" w:hAnsi="宋体"/>
                <w:kern w:val="0"/>
                <w:szCs w:val="21"/>
                <w:lang w:val="en-US" w:eastAsia="zh-CN"/>
              </w:rPr>
              <w:t>如有</w:t>
            </w:r>
            <w:r>
              <w:rPr>
                <w:rFonts w:hint="eastAsia" w:ascii="宋体" w:hAnsi="宋体"/>
                <w:kern w:val="0"/>
                <w:szCs w:val="21"/>
                <w:lang w:eastAsia="zh-CN"/>
              </w:rPr>
              <w:t>）和竞选函部分评审均</w:t>
            </w:r>
            <w:r>
              <w:rPr>
                <w:rFonts w:hint="eastAsia" w:ascii="宋体" w:hAnsi="宋体"/>
                <w:kern w:val="0"/>
                <w:szCs w:val="21"/>
              </w:rPr>
              <w:t>合格的</w:t>
            </w:r>
            <w:r>
              <w:rPr>
                <w:rFonts w:hint="eastAsia" w:ascii="宋体" w:hAnsi="宋体"/>
                <w:kern w:val="0"/>
                <w:szCs w:val="21"/>
                <w:lang w:eastAsia="zh-CN"/>
              </w:rPr>
              <w:t>竞选人</w:t>
            </w:r>
            <w:r>
              <w:rPr>
                <w:rFonts w:hint="eastAsia" w:ascii="宋体" w:hAnsi="宋体"/>
                <w:kern w:val="0"/>
                <w:szCs w:val="21"/>
              </w:rPr>
              <w:t>中，</w:t>
            </w:r>
            <w:r>
              <w:rPr>
                <w:rFonts w:hint="eastAsia" w:ascii="宋体" w:hAnsi="宋体"/>
                <w:kern w:val="0"/>
              </w:rPr>
              <w:t>经评审的</w:t>
            </w:r>
            <w:r>
              <w:rPr>
                <w:rFonts w:hint="eastAsia" w:ascii="宋体" w:hAnsi="宋体"/>
                <w:kern w:val="0"/>
                <w:lang w:eastAsia="zh-CN"/>
              </w:rPr>
              <w:t>竞选报价</w:t>
            </w:r>
            <w:r>
              <w:rPr>
                <w:rFonts w:hint="eastAsia" w:ascii="宋体" w:hAnsi="宋体"/>
                <w:kern w:val="0"/>
              </w:rPr>
              <w:t>最低的</w:t>
            </w:r>
            <w:r>
              <w:rPr>
                <w:rFonts w:hint="eastAsia" w:ascii="宋体" w:hAnsi="宋体"/>
                <w:kern w:val="0"/>
                <w:lang w:eastAsia="zh-CN"/>
              </w:rPr>
              <w:t>竞选人</w:t>
            </w:r>
            <w:r>
              <w:rPr>
                <w:rFonts w:hint="eastAsia" w:ascii="宋体" w:hAnsi="宋体"/>
                <w:kern w:val="0"/>
                <w:szCs w:val="21"/>
              </w:rPr>
              <w:t>为第一</w:t>
            </w:r>
            <w:r>
              <w:rPr>
                <w:rFonts w:hint="eastAsia" w:ascii="宋体" w:hAnsi="宋体"/>
                <w:kern w:val="0"/>
                <w:szCs w:val="21"/>
                <w:lang w:eastAsia="zh-CN"/>
              </w:rPr>
              <w:t>中选候选人</w:t>
            </w:r>
            <w:r>
              <w:rPr>
                <w:rFonts w:hint="eastAsia" w:ascii="宋体" w:hAnsi="宋体"/>
                <w:kern w:val="0"/>
                <w:szCs w:val="21"/>
              </w:rPr>
              <w:t>，</w:t>
            </w:r>
            <w:r>
              <w:rPr>
                <w:rFonts w:hint="eastAsia" w:ascii="宋体" w:hAnsi="宋体"/>
                <w:kern w:val="0"/>
              </w:rPr>
              <w:t>经评审的</w:t>
            </w:r>
            <w:r>
              <w:rPr>
                <w:rFonts w:hint="eastAsia" w:ascii="宋体" w:hAnsi="宋体"/>
                <w:kern w:val="0"/>
                <w:lang w:eastAsia="zh-CN"/>
              </w:rPr>
              <w:t>竞选报价</w:t>
            </w:r>
            <w:r>
              <w:rPr>
                <w:rFonts w:hint="eastAsia" w:ascii="宋体" w:hAnsi="宋体"/>
                <w:kern w:val="0"/>
                <w:szCs w:val="21"/>
              </w:rPr>
              <w:t>次低的为第二</w:t>
            </w:r>
            <w:r>
              <w:rPr>
                <w:rFonts w:hint="eastAsia" w:ascii="宋体" w:hAnsi="宋体"/>
                <w:kern w:val="0"/>
                <w:szCs w:val="21"/>
                <w:lang w:eastAsia="zh-CN"/>
              </w:rPr>
              <w:t>中选候选人</w:t>
            </w:r>
            <w:r>
              <w:rPr>
                <w:rFonts w:hint="eastAsia" w:ascii="宋体" w:hAnsi="宋体"/>
                <w:kern w:val="0"/>
                <w:szCs w:val="21"/>
              </w:rPr>
              <w:t>，</w:t>
            </w:r>
            <w:r>
              <w:rPr>
                <w:rFonts w:hint="eastAsia" w:ascii="宋体" w:hAnsi="宋体"/>
                <w:kern w:val="0"/>
                <w:szCs w:val="21"/>
                <w:lang w:eastAsia="zh-CN"/>
              </w:rPr>
              <w:t>以此类推。</w:t>
            </w:r>
          </w:p>
          <w:p w14:paraId="2BC92D48">
            <w:pPr>
              <w:spacing w:after="0" w:afterLines="0" w:line="400" w:lineRule="exact"/>
              <w:ind w:firstLine="420" w:firstLineChars="200"/>
              <w:jc w:val="left"/>
              <w:rPr>
                <w:rFonts w:ascii="宋体" w:hAnsi="宋体"/>
                <w:kern w:val="0"/>
                <w:szCs w:val="21"/>
              </w:rPr>
            </w:pPr>
            <w:r>
              <w:rPr>
                <w:rFonts w:hint="eastAsia" w:ascii="宋体" w:hAnsi="宋体" w:eastAsia="宋体" w:cs="宋体"/>
                <w:color w:val="auto"/>
                <w:kern w:val="0"/>
                <w:szCs w:val="21"/>
                <w:highlight w:val="none"/>
              </w:rPr>
              <w:t>3.</w:t>
            </w:r>
            <w:r>
              <w:rPr>
                <w:rFonts w:hint="eastAsia" w:ascii="宋体" w:hAnsi="宋体"/>
                <w:kern w:val="0"/>
                <w:szCs w:val="21"/>
                <w:lang w:eastAsia="zh-CN"/>
              </w:rPr>
              <w:t>如果初步评审和技术评审（</w:t>
            </w:r>
            <w:r>
              <w:rPr>
                <w:rFonts w:hint="eastAsia" w:ascii="宋体" w:hAnsi="宋体"/>
                <w:kern w:val="0"/>
                <w:szCs w:val="21"/>
                <w:lang w:val="en-US" w:eastAsia="zh-CN"/>
              </w:rPr>
              <w:t>如有</w:t>
            </w:r>
            <w:r>
              <w:rPr>
                <w:rFonts w:hint="eastAsia" w:ascii="宋体" w:hAnsi="宋体"/>
                <w:kern w:val="0"/>
                <w:szCs w:val="21"/>
                <w:lang w:eastAsia="zh-CN"/>
              </w:rPr>
              <w:t>）均</w:t>
            </w:r>
            <w:r>
              <w:rPr>
                <w:rFonts w:hint="eastAsia" w:ascii="宋体" w:hAnsi="宋体"/>
                <w:kern w:val="0"/>
                <w:szCs w:val="21"/>
              </w:rPr>
              <w:t>合格</w:t>
            </w:r>
            <w:r>
              <w:rPr>
                <w:rFonts w:hint="eastAsia" w:ascii="宋体" w:hAnsi="宋体"/>
                <w:kern w:val="0"/>
                <w:szCs w:val="21"/>
                <w:lang w:eastAsia="zh-CN"/>
              </w:rPr>
              <w:t>的竞选人数量少</w:t>
            </w:r>
            <w:r>
              <w:rPr>
                <w:rFonts w:hint="eastAsia" w:ascii="宋体" w:hAnsi="宋体"/>
                <w:kern w:val="0"/>
                <w:szCs w:val="21"/>
              </w:rPr>
              <w:t>于</w:t>
            </w:r>
            <w:r>
              <w:rPr>
                <w:rFonts w:hint="eastAsia" w:ascii="宋体" w:hAnsi="宋体"/>
                <w:kern w:val="0"/>
                <w:szCs w:val="21"/>
                <w:lang w:val="en-US" w:eastAsia="zh-CN"/>
              </w:rPr>
              <w:t>3</w:t>
            </w:r>
            <w:r>
              <w:rPr>
                <w:rFonts w:hint="eastAsia" w:ascii="宋体" w:hAnsi="宋体"/>
                <w:kern w:val="0"/>
                <w:szCs w:val="21"/>
              </w:rPr>
              <w:t>名，按</w:t>
            </w:r>
            <w:r>
              <w:rPr>
                <w:rFonts w:hint="eastAsia" w:ascii="宋体" w:hAnsi="宋体"/>
                <w:spacing w:val="4"/>
                <w:kern w:val="0"/>
                <w:szCs w:val="21"/>
                <w:lang w:val="en-US" w:eastAsia="zh-CN"/>
              </w:rPr>
              <w:t>竞选报价顺序每次增补（3</w:t>
            </w:r>
            <w:r>
              <w:rPr>
                <w:rFonts w:hint="eastAsia" w:ascii="宋体" w:hAnsi="宋体"/>
                <w:kern w:val="0"/>
                <w:lang w:val="en-US" w:eastAsia="zh-CN"/>
              </w:rPr>
              <w:t>﹣</w:t>
            </w:r>
            <w:r>
              <w:rPr>
                <w:rFonts w:hint="eastAsia" w:ascii="宋体" w:hAnsi="宋体"/>
                <w:spacing w:val="4"/>
                <w:kern w:val="0"/>
                <w:szCs w:val="21"/>
                <w:lang w:val="en-US" w:eastAsia="zh-CN"/>
              </w:rPr>
              <w:t>合格竞选人数量）（注：与增补数量末位的竞选报价相同的所有竞选文件应全部纳入）个</w:t>
            </w:r>
            <w:r>
              <w:rPr>
                <w:rFonts w:hint="eastAsia" w:ascii="宋体" w:hAnsi="宋体"/>
                <w:kern w:val="0"/>
                <w:lang w:val="en-US" w:eastAsia="zh-CN"/>
              </w:rPr>
              <w:t>竞选文件进行</w:t>
            </w:r>
            <w:r>
              <w:rPr>
                <w:rFonts w:hint="eastAsia" w:ascii="宋体" w:hAnsi="宋体"/>
                <w:spacing w:val="4"/>
                <w:kern w:val="0"/>
                <w:szCs w:val="21"/>
                <w:lang w:val="en-US" w:eastAsia="zh-CN"/>
              </w:rPr>
              <w:t>初步评审和技术评审（如有）</w:t>
            </w:r>
            <w:r>
              <w:rPr>
                <w:rFonts w:hint="eastAsia" w:ascii="宋体" w:hAnsi="宋体"/>
                <w:kern w:val="0"/>
                <w:lang w:val="en-US" w:eastAsia="zh-CN"/>
              </w:rPr>
              <w:t>，直至</w:t>
            </w:r>
            <w:r>
              <w:rPr>
                <w:rFonts w:hint="eastAsia" w:ascii="宋体" w:hAnsi="宋体"/>
                <w:kern w:val="0"/>
              </w:rPr>
              <w:t>评出3名</w:t>
            </w:r>
            <w:r>
              <w:rPr>
                <w:rFonts w:hint="eastAsia" w:ascii="宋体" w:hAnsi="宋体"/>
                <w:kern w:val="0"/>
                <w:lang w:eastAsia="zh-CN"/>
              </w:rPr>
              <w:t>中选候选人</w:t>
            </w:r>
            <w:r>
              <w:rPr>
                <w:rFonts w:hint="eastAsia" w:ascii="宋体" w:hAnsi="宋体"/>
                <w:kern w:val="0"/>
                <w:szCs w:val="21"/>
              </w:rPr>
              <w:t>，或者评审完所有</w:t>
            </w:r>
            <w:r>
              <w:rPr>
                <w:rFonts w:hint="eastAsia" w:ascii="宋体" w:hAnsi="宋体"/>
                <w:kern w:val="0"/>
                <w:szCs w:val="21"/>
                <w:lang w:eastAsia="zh-CN"/>
              </w:rPr>
              <w:t>竞选文件</w:t>
            </w:r>
            <w:r>
              <w:rPr>
                <w:rFonts w:hint="eastAsia" w:ascii="宋体" w:hAnsi="宋体"/>
                <w:kern w:val="0"/>
                <w:szCs w:val="21"/>
              </w:rPr>
              <w:t>。</w:t>
            </w:r>
          </w:p>
          <w:p w14:paraId="77797A11">
            <w:pPr>
              <w:spacing w:after="0" w:afterLines="0" w:line="400" w:lineRule="exact"/>
              <w:ind w:firstLine="420" w:firstLineChars="200"/>
              <w:jc w:val="left"/>
              <w:rPr>
                <w:rFonts w:ascii="宋体" w:hAnsi="宋体"/>
                <w:kern w:val="0"/>
                <w:szCs w:val="21"/>
              </w:rPr>
            </w:pPr>
            <w:r>
              <w:rPr>
                <w:rFonts w:hint="eastAsia" w:ascii="宋体" w:hAnsi="宋体" w:eastAsia="宋体" w:cs="宋体"/>
                <w:lang w:val="en-US" w:eastAsia="zh-CN"/>
              </w:rPr>
              <w:t>注：1.</w:t>
            </w:r>
            <w:r>
              <w:rPr>
                <w:rFonts w:hint="eastAsia" w:ascii="宋体" w:hAnsi="宋体"/>
                <w:kern w:val="0"/>
                <w:szCs w:val="21"/>
              </w:rPr>
              <w:t>因评标委员会作</w:t>
            </w:r>
            <w:r>
              <w:rPr>
                <w:rFonts w:hint="eastAsia" w:ascii="宋体" w:hAnsi="宋体"/>
                <w:kern w:val="0"/>
                <w:szCs w:val="21"/>
                <w:lang w:eastAsia="zh-CN"/>
              </w:rPr>
              <w:t>否决竞选处理</w:t>
            </w:r>
            <w:r>
              <w:rPr>
                <w:rFonts w:hint="eastAsia" w:ascii="宋体" w:hAnsi="宋体"/>
                <w:kern w:val="0"/>
                <w:szCs w:val="21"/>
              </w:rPr>
              <w:t>，导致有效</w:t>
            </w:r>
            <w:r>
              <w:rPr>
                <w:rFonts w:hint="eastAsia" w:ascii="宋体" w:hAnsi="宋体"/>
                <w:kern w:val="0"/>
                <w:szCs w:val="21"/>
                <w:lang w:eastAsia="zh-CN"/>
              </w:rPr>
              <w:t>竞选人</w:t>
            </w:r>
            <w:r>
              <w:rPr>
                <w:rFonts w:hint="eastAsia" w:ascii="宋体" w:hAnsi="宋体"/>
                <w:kern w:val="0"/>
                <w:szCs w:val="21"/>
              </w:rPr>
              <w:t>不足三个的，评标委员会应当</w:t>
            </w:r>
            <w:r>
              <w:rPr>
                <w:rFonts w:hint="eastAsia" w:ascii="宋体" w:hAnsi="宋体"/>
                <w:color w:val="auto"/>
                <w:spacing w:val="4"/>
                <w:kern w:val="0"/>
                <w:szCs w:val="21"/>
                <w:highlight w:val="none"/>
                <w:lang w:eastAsia="zh-CN"/>
              </w:rPr>
              <w:t>对有效竞选人是否仍具有竞争性进行论证</w:t>
            </w:r>
            <w:r>
              <w:rPr>
                <w:rFonts w:hint="eastAsia" w:ascii="宋体" w:hAnsi="宋体"/>
                <w:color w:val="auto"/>
                <w:spacing w:val="4"/>
                <w:kern w:val="0"/>
                <w:szCs w:val="21"/>
                <w:highlight w:val="none"/>
              </w:rPr>
              <w:t>。评标委员会</w:t>
            </w:r>
            <w:r>
              <w:rPr>
                <w:rFonts w:hint="eastAsia" w:ascii="宋体" w:hAnsi="宋体"/>
                <w:color w:val="auto"/>
                <w:spacing w:val="4"/>
                <w:kern w:val="0"/>
                <w:szCs w:val="21"/>
                <w:highlight w:val="none"/>
                <w:lang w:eastAsia="zh-CN"/>
              </w:rPr>
              <w:t>认为</w:t>
            </w:r>
            <w:r>
              <w:rPr>
                <w:rFonts w:hint="eastAsia" w:ascii="宋体" w:hAnsi="宋体"/>
                <w:kern w:val="0"/>
                <w:szCs w:val="21"/>
              </w:rPr>
              <w:t>有效</w:t>
            </w:r>
            <w:r>
              <w:rPr>
                <w:rFonts w:hint="eastAsia" w:ascii="宋体" w:hAnsi="宋体"/>
                <w:kern w:val="0"/>
                <w:szCs w:val="21"/>
                <w:lang w:eastAsia="zh-CN"/>
              </w:rPr>
              <w:t>竞选人</w:t>
            </w:r>
            <w:r>
              <w:rPr>
                <w:rFonts w:hint="eastAsia" w:ascii="宋体" w:hAnsi="宋体"/>
                <w:kern w:val="0"/>
                <w:szCs w:val="21"/>
              </w:rPr>
              <w:t>的经济、技术等指标仍然具有市场竞争力，并满足</w:t>
            </w:r>
            <w:r>
              <w:rPr>
                <w:rFonts w:hint="eastAsia" w:ascii="宋体" w:hAnsi="宋体"/>
                <w:kern w:val="0"/>
                <w:szCs w:val="21"/>
                <w:lang w:eastAsia="zh-CN"/>
              </w:rPr>
              <w:t>比选文件</w:t>
            </w:r>
            <w:r>
              <w:rPr>
                <w:rFonts w:hint="eastAsia" w:ascii="宋体" w:hAnsi="宋体"/>
                <w:kern w:val="0"/>
                <w:szCs w:val="21"/>
              </w:rPr>
              <w:t>要求的，评标委员会可以继续评标并确定</w:t>
            </w:r>
            <w:r>
              <w:rPr>
                <w:rFonts w:hint="eastAsia" w:ascii="宋体" w:hAnsi="宋体"/>
                <w:kern w:val="0"/>
                <w:szCs w:val="21"/>
                <w:lang w:eastAsia="zh-CN"/>
              </w:rPr>
              <w:t>中选候选人</w:t>
            </w:r>
            <w:r>
              <w:rPr>
                <w:rFonts w:hint="eastAsia" w:ascii="宋体" w:hAnsi="宋体"/>
                <w:kern w:val="0"/>
                <w:szCs w:val="21"/>
              </w:rPr>
              <w:t>。</w:t>
            </w:r>
            <w:r>
              <w:rPr>
                <w:rFonts w:hint="eastAsia" w:asciiTheme="minorEastAsia" w:hAnsiTheme="minorEastAsia" w:eastAsiaTheme="minorEastAsia" w:cstheme="minorEastAsia"/>
                <w:i w:val="0"/>
                <w:iCs w:val="0"/>
                <w:color w:val="auto"/>
                <w:kern w:val="0"/>
                <w:szCs w:val="21"/>
                <w:highlight w:val="none"/>
                <w:lang w:val="en-US" w:eastAsia="zh-CN"/>
              </w:rPr>
              <w:t>（注：本款只适用于首次招标。）</w:t>
            </w:r>
          </w:p>
          <w:p w14:paraId="77CDFA45">
            <w:pPr>
              <w:spacing w:after="0" w:afterLines="0" w:line="400" w:lineRule="exact"/>
              <w:ind w:firstLine="420" w:firstLineChars="200"/>
              <w:jc w:val="left"/>
              <w:rPr>
                <w:rFonts w:ascii="宋体" w:hAnsi="宋体"/>
                <w:kern w:val="0"/>
                <w:szCs w:val="21"/>
              </w:rPr>
            </w:pPr>
            <w:r>
              <w:rPr>
                <w:rFonts w:hint="eastAsia" w:ascii="宋体" w:hAnsi="宋体"/>
                <w:kern w:val="0"/>
                <w:szCs w:val="21"/>
                <w:lang w:val="en-US" w:eastAsia="zh-CN"/>
              </w:rPr>
              <w:t>2.</w:t>
            </w:r>
            <w:r>
              <w:rPr>
                <w:rFonts w:hint="eastAsia" w:ascii="宋体" w:hAnsi="宋体"/>
                <w:kern w:val="0"/>
                <w:szCs w:val="21"/>
              </w:rPr>
              <w:t>若出现竞选人竞选报价相同的，</w:t>
            </w:r>
            <w:r>
              <w:rPr>
                <w:rFonts w:hint="eastAsia" w:ascii="宋体" w:hAnsi="宋体"/>
                <w:spacing w:val="4"/>
                <w:kern w:val="0"/>
                <w:szCs w:val="21"/>
              </w:rPr>
              <w:t>由评标委员会按照</w:t>
            </w:r>
            <w:r>
              <w:rPr>
                <w:rFonts w:hint="eastAsia" w:ascii="宋体" w:hAnsi="宋体"/>
                <w:spacing w:val="4"/>
                <w:kern w:val="0"/>
                <w:szCs w:val="21"/>
                <w:u w:val="single"/>
              </w:rPr>
              <w:t xml:space="preserve"> 竞选保证金到账时间前后顺序 </w:t>
            </w:r>
            <w:r>
              <w:rPr>
                <w:rFonts w:hint="eastAsia" w:ascii="宋体" w:hAnsi="宋体"/>
                <w:spacing w:val="4"/>
                <w:kern w:val="0"/>
                <w:szCs w:val="21"/>
              </w:rPr>
              <w:t>原则排序</w:t>
            </w:r>
            <w:r>
              <w:rPr>
                <w:rFonts w:hint="eastAsia" w:ascii="宋体" w:hAnsi="宋体"/>
                <w:kern w:val="0"/>
                <w:szCs w:val="21"/>
              </w:rPr>
              <w:t>。</w:t>
            </w:r>
          </w:p>
        </w:tc>
      </w:tr>
      <w:tr w14:paraId="5B36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6A474B96">
            <w:pPr>
              <w:spacing w:afterLines="0"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14:paraId="165A7D06">
            <w:pPr>
              <w:spacing w:afterLines="0"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14:paraId="1F480851">
            <w:pPr>
              <w:autoSpaceDE w:val="0"/>
              <w:autoSpaceDN w:val="0"/>
              <w:adjustRightInd w:val="0"/>
              <w:snapToGrid w:val="0"/>
              <w:spacing w:afterLines="0"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w:t>
            </w:r>
            <w:r>
              <w:rPr>
                <w:rFonts w:hint="eastAsia" w:ascii="宋体" w:hAnsi="宋体"/>
                <w:kern w:val="0"/>
                <w:szCs w:val="21"/>
                <w:lang w:eastAsia="zh-CN"/>
              </w:rPr>
              <w:t>竞选人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w:t>
            </w:r>
            <w:r>
              <w:rPr>
                <w:rFonts w:hint="eastAsia" w:ascii="宋体" w:hAnsi="宋体"/>
                <w:kern w:val="0"/>
                <w:szCs w:val="21"/>
                <w:lang w:eastAsia="zh-CN"/>
              </w:rPr>
              <w:t>中选人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w:t>
            </w:r>
            <w:r>
              <w:rPr>
                <w:rFonts w:hint="eastAsia" w:ascii="宋体" w:hAnsi="宋体"/>
                <w:kern w:val="0"/>
                <w:szCs w:val="21"/>
                <w:lang w:eastAsia="zh-CN"/>
              </w:rPr>
              <w:t>中选候选人</w:t>
            </w:r>
            <w:r>
              <w:rPr>
                <w:rFonts w:ascii="宋体" w:hAnsi="宋体"/>
                <w:kern w:val="0"/>
                <w:szCs w:val="21"/>
              </w:rPr>
              <w:t>。</w:t>
            </w:r>
          </w:p>
          <w:p w14:paraId="5A8B17C5">
            <w:pPr>
              <w:spacing w:afterLines="0"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kern w:val="0"/>
                <w:szCs w:val="21"/>
                <w:lang w:eastAsia="zh-CN"/>
              </w:rPr>
              <w:t>比选人</w:t>
            </w:r>
            <w:r>
              <w:rPr>
                <w:rFonts w:ascii="宋体" w:hAnsi="宋体"/>
                <w:kern w:val="0"/>
                <w:szCs w:val="21"/>
              </w:rPr>
              <w:t>提交书面评标报告</w:t>
            </w:r>
            <w:r>
              <w:rPr>
                <w:rFonts w:hint="eastAsia" w:ascii="宋体" w:hAnsi="宋体"/>
                <w:kern w:val="0"/>
                <w:szCs w:val="21"/>
              </w:rPr>
              <w:t>和</w:t>
            </w:r>
            <w:r>
              <w:rPr>
                <w:rFonts w:hint="eastAsia" w:ascii="宋体" w:hAnsi="宋体"/>
                <w:kern w:val="0"/>
                <w:szCs w:val="21"/>
                <w:lang w:eastAsia="zh-CN"/>
              </w:rPr>
              <w:t>中选候选人</w:t>
            </w:r>
            <w:r>
              <w:rPr>
                <w:rFonts w:hint="eastAsia" w:ascii="宋体" w:hAnsi="宋体"/>
                <w:kern w:val="0"/>
                <w:szCs w:val="21"/>
              </w:rPr>
              <w:t>名单</w:t>
            </w:r>
            <w:r>
              <w:rPr>
                <w:rFonts w:ascii="宋体" w:hAnsi="宋体"/>
                <w:kern w:val="0"/>
                <w:szCs w:val="21"/>
              </w:rPr>
              <w:t>。</w:t>
            </w:r>
          </w:p>
        </w:tc>
      </w:tr>
    </w:tbl>
    <w:p w14:paraId="534F4611">
      <w:pPr>
        <w:pStyle w:val="3"/>
      </w:pPr>
    </w:p>
    <w:p w14:paraId="5B792FFD">
      <w:pPr>
        <w:pStyle w:val="3"/>
      </w:pPr>
    </w:p>
    <w:p w14:paraId="6B206C44">
      <w:pPr>
        <w:pStyle w:val="5"/>
        <w:spacing w:before="0" w:after="0" w:line="360" w:lineRule="auto"/>
        <w:rPr>
          <w:rFonts w:ascii="宋体" w:hAnsi="宋体"/>
          <w:bCs w:val="0"/>
          <w:snapToGrid w:val="0"/>
        </w:rPr>
      </w:pPr>
      <w:r>
        <w:rPr>
          <w:rFonts w:ascii="宋体" w:hAnsi="宋体"/>
          <w:bCs w:val="0"/>
          <w:snapToGrid w:val="0"/>
        </w:rPr>
        <w:br w:type="page"/>
      </w:r>
      <w:bookmarkStart w:id="579" w:name="_Toc28576"/>
      <w:bookmarkStart w:id="580" w:name="_Toc18528"/>
      <w:bookmarkStart w:id="581" w:name="_Toc57820616"/>
      <w:bookmarkStart w:id="582" w:name="_Toc11462"/>
      <w:r>
        <w:rPr>
          <w:rFonts w:ascii="宋体" w:hAnsi="宋体"/>
          <w:b w:val="0"/>
          <w:snapToGrid w:val="0"/>
        </w:rPr>
        <w:t>1.  评标方法</w:t>
      </w:r>
      <w:bookmarkEnd w:id="579"/>
      <w:bookmarkEnd w:id="580"/>
      <w:bookmarkEnd w:id="581"/>
    </w:p>
    <w:p w14:paraId="5D97C76C">
      <w:pPr>
        <w:spacing w:line="360" w:lineRule="auto"/>
        <w:ind w:firstLine="420" w:firstLineChars="200"/>
        <w:rPr>
          <w:rFonts w:ascii="宋体" w:hAnsi="宋体"/>
        </w:rPr>
      </w:pPr>
      <w:r>
        <w:rPr>
          <w:rFonts w:hint="eastAsia" w:ascii="宋体" w:hAnsi="宋体"/>
        </w:rPr>
        <w:t>本次评标采用经评审的最低投标价法，评标委员会对满足</w:t>
      </w:r>
      <w:r>
        <w:rPr>
          <w:rFonts w:hint="eastAsia" w:ascii="宋体" w:hAnsi="宋体"/>
          <w:lang w:eastAsia="zh-CN"/>
        </w:rPr>
        <w:t>比选文件</w:t>
      </w:r>
      <w:r>
        <w:rPr>
          <w:rFonts w:hint="eastAsia" w:ascii="宋体" w:hAnsi="宋体"/>
        </w:rPr>
        <w:t>实质要求的</w:t>
      </w:r>
      <w:r>
        <w:rPr>
          <w:rFonts w:hint="eastAsia" w:ascii="宋体" w:hAnsi="宋体"/>
          <w:lang w:eastAsia="zh-CN"/>
        </w:rPr>
        <w:t>竞选文件</w:t>
      </w:r>
      <w:r>
        <w:rPr>
          <w:rFonts w:hint="eastAsia" w:ascii="宋体" w:hAnsi="宋体"/>
        </w:rPr>
        <w:t>，按照评标办法前附表的要求进行评审，按照经评审的</w:t>
      </w:r>
      <w:r>
        <w:rPr>
          <w:rFonts w:hint="eastAsia" w:ascii="宋体" w:hAnsi="宋体"/>
          <w:lang w:eastAsia="zh-CN"/>
        </w:rPr>
        <w:t>竞选报价</w:t>
      </w:r>
      <w:r>
        <w:rPr>
          <w:rFonts w:hint="eastAsia" w:ascii="宋体" w:hAnsi="宋体"/>
        </w:rPr>
        <w:t>由低到高的顺序推荐</w:t>
      </w:r>
      <w:r>
        <w:rPr>
          <w:rFonts w:hint="eastAsia" w:ascii="宋体" w:hAnsi="宋体"/>
          <w:lang w:eastAsia="zh-CN"/>
        </w:rPr>
        <w:t>中选候选人</w:t>
      </w:r>
      <w:r>
        <w:rPr>
          <w:rFonts w:hint="eastAsia" w:ascii="宋体" w:hAnsi="宋体"/>
        </w:rPr>
        <w:t>，或根据</w:t>
      </w:r>
      <w:r>
        <w:rPr>
          <w:rFonts w:hint="eastAsia" w:ascii="宋体" w:hAnsi="宋体"/>
          <w:lang w:eastAsia="zh-CN"/>
        </w:rPr>
        <w:t>比选人</w:t>
      </w:r>
      <w:r>
        <w:rPr>
          <w:rFonts w:hint="eastAsia" w:ascii="宋体" w:hAnsi="宋体"/>
        </w:rPr>
        <w:t>授权直接确定</w:t>
      </w:r>
      <w:r>
        <w:rPr>
          <w:rFonts w:hint="eastAsia" w:ascii="宋体" w:hAnsi="宋体"/>
          <w:lang w:eastAsia="zh-CN"/>
        </w:rPr>
        <w:t>中选人</w:t>
      </w:r>
      <w:r>
        <w:rPr>
          <w:rFonts w:hint="eastAsia" w:ascii="宋体" w:hAnsi="宋体"/>
        </w:rPr>
        <w:t>。经评审的</w:t>
      </w:r>
      <w:r>
        <w:rPr>
          <w:rFonts w:hint="eastAsia" w:ascii="宋体" w:hAnsi="宋体"/>
          <w:lang w:eastAsia="zh-CN"/>
        </w:rPr>
        <w:t>竞选报价</w:t>
      </w:r>
      <w:r>
        <w:rPr>
          <w:rFonts w:hint="eastAsia" w:ascii="宋体" w:hAnsi="宋体"/>
        </w:rPr>
        <w:t>相等时，以评标办法前附表约定的原则确定排序。</w:t>
      </w:r>
    </w:p>
    <w:p w14:paraId="39B3D785">
      <w:pPr>
        <w:pStyle w:val="5"/>
        <w:spacing w:before="0" w:after="0" w:line="360" w:lineRule="auto"/>
        <w:rPr>
          <w:rFonts w:ascii="宋体" w:hAnsi="宋体"/>
          <w:b w:val="0"/>
          <w:snapToGrid w:val="0"/>
        </w:rPr>
      </w:pPr>
      <w:bookmarkStart w:id="583" w:name="_Toc57820617"/>
      <w:bookmarkStart w:id="584" w:name="_Toc5442"/>
      <w:bookmarkStart w:id="585" w:name="_Toc19580"/>
      <w:r>
        <w:rPr>
          <w:rFonts w:ascii="宋体" w:hAnsi="宋体"/>
          <w:b w:val="0"/>
          <w:snapToGrid w:val="0"/>
        </w:rPr>
        <w:t>2.  评审标准</w:t>
      </w:r>
      <w:bookmarkEnd w:id="583"/>
      <w:bookmarkEnd w:id="584"/>
      <w:bookmarkEnd w:id="585"/>
    </w:p>
    <w:p w14:paraId="3119B5A1">
      <w:pPr>
        <w:pStyle w:val="6"/>
        <w:spacing w:before="0" w:after="0" w:line="360" w:lineRule="auto"/>
        <w:rPr>
          <w:rFonts w:ascii="宋体" w:hAnsi="宋体" w:cs="宋体"/>
          <w:sz w:val="21"/>
          <w:szCs w:val="21"/>
        </w:rPr>
      </w:pPr>
      <w:bookmarkStart w:id="586" w:name="_Toc2240"/>
      <w:bookmarkStart w:id="587" w:name="_Toc370"/>
      <w:bookmarkStart w:id="588" w:name="_Toc57820618"/>
      <w:r>
        <w:rPr>
          <w:rFonts w:ascii="宋体" w:hAnsi="宋体" w:cs="宋体"/>
          <w:sz w:val="21"/>
          <w:szCs w:val="21"/>
        </w:rPr>
        <w:t>2.1</w:t>
      </w:r>
      <w:r>
        <w:rPr>
          <w:rFonts w:hint="eastAsia" w:ascii="宋体" w:hAnsi="宋体" w:cs="宋体"/>
          <w:sz w:val="21"/>
          <w:szCs w:val="21"/>
        </w:rPr>
        <w:t>初步评审标准</w:t>
      </w:r>
      <w:bookmarkEnd w:id="586"/>
      <w:bookmarkEnd w:id="587"/>
      <w:bookmarkEnd w:id="588"/>
    </w:p>
    <w:p w14:paraId="64B3E098">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2.1.1A 资格评审标准：见资格预审文件第三章“资格审查办法”详细审查标准（适用于已进行资格预审的）。</w:t>
      </w:r>
    </w:p>
    <w:p w14:paraId="59C0D8E9">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2.1.1B 资格评审标准：见评标办法前附表（适用于未进行资格预审的）。</w:t>
      </w:r>
    </w:p>
    <w:p w14:paraId="650880E4">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2.1.2 形式评审标准：见评标办法前附表。</w:t>
      </w:r>
    </w:p>
    <w:p w14:paraId="47501CCC">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2.1.3 响应性评审标准：见评标办法前附表。</w:t>
      </w:r>
    </w:p>
    <w:p w14:paraId="1CCE60BD">
      <w:pPr>
        <w:pStyle w:val="6"/>
        <w:spacing w:before="0" w:after="0" w:line="360" w:lineRule="auto"/>
        <w:rPr>
          <w:rFonts w:ascii="宋体" w:hAnsi="宋体" w:cs="宋体"/>
          <w:sz w:val="21"/>
          <w:szCs w:val="21"/>
        </w:rPr>
      </w:pPr>
      <w:bookmarkStart w:id="589" w:name="_Toc5062"/>
      <w:bookmarkStart w:id="590" w:name="_Toc26142"/>
      <w:bookmarkStart w:id="591" w:name="_Toc57820619"/>
      <w:r>
        <w:rPr>
          <w:rFonts w:ascii="宋体" w:hAnsi="宋体" w:cs="宋体"/>
          <w:sz w:val="21"/>
          <w:szCs w:val="21"/>
        </w:rPr>
        <w:t>2.</w:t>
      </w:r>
      <w:r>
        <w:rPr>
          <w:rFonts w:hint="eastAsia" w:ascii="宋体" w:hAnsi="宋体" w:cs="宋体"/>
          <w:sz w:val="21"/>
          <w:szCs w:val="21"/>
        </w:rPr>
        <w:t>2详细评审标准</w:t>
      </w:r>
      <w:bookmarkEnd w:id="589"/>
      <w:bookmarkEnd w:id="590"/>
      <w:bookmarkEnd w:id="591"/>
    </w:p>
    <w:p w14:paraId="59078EEC">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2.2.1 技术评审标准：见评标办法前附表。</w:t>
      </w:r>
    </w:p>
    <w:p w14:paraId="369A30DC">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2.2.2 商务评审标准：见评标办法前附表。</w:t>
      </w:r>
    </w:p>
    <w:p w14:paraId="51D8A6D6">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 xml:space="preserve">2.2.3 </w:t>
      </w:r>
      <w:r>
        <w:rPr>
          <w:rFonts w:hint="eastAsia" w:ascii="宋体" w:hAnsi="宋体" w:cs="宋体"/>
          <w:szCs w:val="21"/>
          <w:lang w:eastAsia="zh-CN"/>
        </w:rPr>
        <w:t>竞选函</w:t>
      </w:r>
      <w:r>
        <w:rPr>
          <w:rFonts w:hint="eastAsia" w:ascii="宋体" w:hAnsi="宋体" w:cs="宋体"/>
          <w:szCs w:val="21"/>
          <w:lang w:val="en-US" w:eastAsia="zh-CN"/>
        </w:rPr>
        <w:t>部分</w:t>
      </w:r>
      <w:r>
        <w:rPr>
          <w:rFonts w:hint="eastAsia" w:ascii="宋体" w:hAnsi="宋体" w:cs="宋体"/>
          <w:szCs w:val="21"/>
        </w:rPr>
        <w:t>评审标准：见评标办法前附表。</w:t>
      </w:r>
    </w:p>
    <w:p w14:paraId="734AFCFF">
      <w:pPr>
        <w:pStyle w:val="5"/>
        <w:spacing w:before="0" w:after="0" w:line="360" w:lineRule="auto"/>
        <w:rPr>
          <w:rFonts w:ascii="宋体" w:hAnsi="宋体"/>
          <w:b w:val="0"/>
          <w:snapToGrid w:val="0"/>
        </w:rPr>
      </w:pPr>
      <w:bookmarkStart w:id="592" w:name="_Toc5919"/>
      <w:bookmarkStart w:id="593" w:name="_Toc18978"/>
      <w:bookmarkStart w:id="594" w:name="_Toc57820620"/>
      <w:r>
        <w:rPr>
          <w:rFonts w:ascii="宋体" w:hAnsi="宋体"/>
          <w:b w:val="0"/>
          <w:snapToGrid w:val="0"/>
        </w:rPr>
        <w:t>3.  评标程序</w:t>
      </w:r>
      <w:bookmarkEnd w:id="592"/>
      <w:bookmarkEnd w:id="593"/>
      <w:bookmarkEnd w:id="594"/>
    </w:p>
    <w:p w14:paraId="2F25A2C0">
      <w:pPr>
        <w:pStyle w:val="6"/>
        <w:spacing w:before="0" w:after="0" w:line="360" w:lineRule="auto"/>
        <w:rPr>
          <w:rFonts w:ascii="宋体" w:hAnsi="宋体" w:cs="宋体"/>
          <w:sz w:val="21"/>
          <w:szCs w:val="21"/>
        </w:rPr>
      </w:pPr>
      <w:bookmarkStart w:id="595" w:name="_Toc27136"/>
      <w:bookmarkStart w:id="596" w:name="_Toc57820621"/>
      <w:bookmarkStart w:id="597" w:name="_Toc18681"/>
      <w:r>
        <w:rPr>
          <w:rFonts w:ascii="宋体" w:hAnsi="宋体" w:cs="宋体"/>
          <w:sz w:val="21"/>
          <w:szCs w:val="21"/>
        </w:rPr>
        <w:t>3.1</w:t>
      </w:r>
      <w:r>
        <w:rPr>
          <w:rFonts w:hint="eastAsia" w:ascii="宋体" w:hAnsi="宋体" w:cs="宋体"/>
          <w:sz w:val="21"/>
          <w:szCs w:val="21"/>
          <w:lang w:eastAsia="zh-CN"/>
        </w:rPr>
        <w:t>竞选报价</w:t>
      </w:r>
      <w:r>
        <w:rPr>
          <w:rFonts w:hint="eastAsia" w:ascii="宋体" w:hAnsi="宋体" w:cs="宋体"/>
          <w:sz w:val="21"/>
          <w:szCs w:val="21"/>
        </w:rPr>
        <w:t>排序</w:t>
      </w:r>
      <w:bookmarkEnd w:id="595"/>
      <w:bookmarkEnd w:id="596"/>
      <w:bookmarkEnd w:id="597"/>
    </w:p>
    <w:p w14:paraId="78673DFD">
      <w:pPr>
        <w:spacing w:line="360" w:lineRule="auto"/>
        <w:ind w:firstLine="413" w:firstLineChars="197"/>
        <w:rPr>
          <w:rFonts w:ascii="宋体" w:hAnsi="宋体" w:cs="宋体"/>
          <w:szCs w:val="21"/>
        </w:rPr>
      </w:pPr>
      <w:r>
        <w:rPr>
          <w:rFonts w:hint="eastAsia" w:ascii="宋体" w:hAnsi="宋体" w:cs="宋体"/>
          <w:szCs w:val="21"/>
        </w:rPr>
        <w:t>对报价不高于最高限价的所有</w:t>
      </w:r>
      <w:r>
        <w:rPr>
          <w:rFonts w:hint="eastAsia" w:ascii="宋体" w:hAnsi="宋体" w:cs="宋体"/>
          <w:szCs w:val="21"/>
          <w:lang w:eastAsia="zh-CN"/>
        </w:rPr>
        <w:t>竞选人</w:t>
      </w:r>
      <w:r>
        <w:rPr>
          <w:rFonts w:hint="eastAsia" w:ascii="宋体" w:hAnsi="宋体" w:cs="宋体"/>
          <w:szCs w:val="21"/>
        </w:rPr>
        <w:t>的</w:t>
      </w:r>
      <w:r>
        <w:rPr>
          <w:rFonts w:hint="eastAsia" w:ascii="宋体" w:hAnsi="宋体" w:cs="宋体"/>
          <w:szCs w:val="21"/>
          <w:lang w:eastAsia="zh-CN"/>
        </w:rPr>
        <w:t>竞选文件</w:t>
      </w:r>
      <w:r>
        <w:rPr>
          <w:rFonts w:hint="eastAsia" w:ascii="宋体" w:hAnsi="宋体" w:cs="宋体"/>
          <w:szCs w:val="21"/>
        </w:rPr>
        <w:t>，按照报价由低到高的顺序排序。在</w:t>
      </w:r>
      <w:r>
        <w:rPr>
          <w:rFonts w:hint="eastAsia" w:ascii="宋体" w:hAnsi="宋体" w:cs="宋体"/>
          <w:szCs w:val="21"/>
          <w:lang w:eastAsia="zh-CN"/>
        </w:rPr>
        <w:t>竞选函</w:t>
      </w:r>
      <w:r>
        <w:rPr>
          <w:rFonts w:hint="eastAsia" w:ascii="宋体" w:hAnsi="宋体" w:cs="宋体"/>
          <w:szCs w:val="21"/>
          <w:lang w:val="en-US" w:eastAsia="zh-CN"/>
        </w:rPr>
        <w:t>部分</w:t>
      </w:r>
      <w:r>
        <w:rPr>
          <w:rFonts w:hint="eastAsia" w:ascii="宋体" w:hAnsi="宋体" w:cs="宋体"/>
          <w:szCs w:val="21"/>
        </w:rPr>
        <w:t>评审前，推送给评标委员会的</w:t>
      </w:r>
      <w:r>
        <w:rPr>
          <w:rFonts w:hint="eastAsia" w:ascii="宋体" w:hAnsi="宋体" w:cs="宋体"/>
          <w:szCs w:val="21"/>
          <w:lang w:eastAsia="zh-CN"/>
        </w:rPr>
        <w:t>竞选文件</w:t>
      </w:r>
      <w:r>
        <w:rPr>
          <w:rFonts w:hint="eastAsia" w:ascii="宋体" w:hAnsi="宋体" w:cs="宋体"/>
          <w:szCs w:val="21"/>
        </w:rPr>
        <w:t>不得显示排序。</w:t>
      </w:r>
    </w:p>
    <w:p w14:paraId="1B38EACD">
      <w:pPr>
        <w:pStyle w:val="6"/>
        <w:spacing w:before="0" w:after="0" w:line="360" w:lineRule="auto"/>
        <w:rPr>
          <w:rFonts w:ascii="宋体" w:hAnsi="宋体" w:cs="宋体"/>
          <w:sz w:val="21"/>
          <w:szCs w:val="21"/>
        </w:rPr>
      </w:pPr>
      <w:bookmarkStart w:id="598" w:name="_Toc57820622"/>
      <w:bookmarkStart w:id="599" w:name="_Toc11810"/>
      <w:bookmarkStart w:id="600" w:name="_Toc30434"/>
      <w:r>
        <w:rPr>
          <w:rFonts w:ascii="宋体" w:hAnsi="宋体" w:cs="宋体"/>
          <w:sz w:val="21"/>
          <w:szCs w:val="21"/>
        </w:rPr>
        <w:t>3.</w:t>
      </w:r>
      <w:r>
        <w:rPr>
          <w:rFonts w:hint="eastAsia" w:ascii="宋体" w:hAnsi="宋体" w:cs="宋体"/>
          <w:sz w:val="21"/>
          <w:szCs w:val="21"/>
        </w:rPr>
        <w:t>2初步评审和详细评审</w:t>
      </w:r>
      <w:bookmarkEnd w:id="598"/>
      <w:bookmarkEnd w:id="599"/>
      <w:bookmarkEnd w:id="600"/>
    </w:p>
    <w:p w14:paraId="08FB13C8">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w:t>
      </w:r>
      <w:r>
        <w:rPr>
          <w:rFonts w:hint="eastAsia" w:ascii="宋体" w:hAnsi="宋体" w:cs="宋体"/>
          <w:szCs w:val="21"/>
          <w:lang w:val="en-US" w:eastAsia="zh-CN"/>
        </w:rPr>
        <w:t xml:space="preserve"> </w:t>
      </w:r>
      <w:r>
        <w:rPr>
          <w:rFonts w:hint="eastAsia" w:ascii="宋体" w:hAnsi="宋体" w:cs="宋体"/>
          <w:color w:val="auto"/>
          <w:szCs w:val="21"/>
          <w:highlight w:val="none"/>
          <w:lang w:val="en-US" w:eastAsia="zh-CN"/>
        </w:rPr>
        <w:t>评审</w:t>
      </w:r>
      <w:r>
        <w:rPr>
          <w:rFonts w:hint="eastAsia" w:ascii="宋体" w:hAnsi="宋体" w:cs="宋体"/>
          <w:color w:val="auto"/>
          <w:szCs w:val="22"/>
          <w:highlight w:val="none"/>
          <w:lang w:val="en-US" w:eastAsia="zh-CN"/>
        </w:rPr>
        <w:t>程序：</w:t>
      </w:r>
      <w:r>
        <w:rPr>
          <w:rFonts w:hint="eastAsia" w:ascii="宋体" w:hAnsi="宋体" w:eastAsia="宋体" w:cs="宋体"/>
          <w:color w:val="auto"/>
          <w:kern w:val="2"/>
          <w:szCs w:val="22"/>
          <w:highlight w:val="none"/>
        </w:rPr>
        <w:t>见评标办法前附表</w:t>
      </w:r>
      <w:r>
        <w:rPr>
          <w:rFonts w:hint="eastAsia" w:ascii="宋体" w:hAnsi="宋体" w:cs="宋体"/>
          <w:szCs w:val="21"/>
        </w:rPr>
        <w:t>。</w:t>
      </w:r>
    </w:p>
    <w:p w14:paraId="41BE7D82">
      <w:pPr>
        <w:spacing w:line="360" w:lineRule="auto"/>
        <w:ind w:firstLine="420" w:firstLineChars="200"/>
        <w:rPr>
          <w:rFonts w:ascii="宋体" w:hAnsi="宋体" w:cs="宋体"/>
          <w:szCs w:val="21"/>
        </w:rPr>
      </w:pPr>
      <w:r>
        <w:rPr>
          <w:rFonts w:hint="eastAsia" w:ascii="宋体" w:hAnsi="宋体" w:cs="宋体"/>
          <w:szCs w:val="21"/>
        </w:rPr>
        <w:t>3.2.</w:t>
      </w: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cs="宋体"/>
          <w:szCs w:val="21"/>
          <w:lang w:eastAsia="zh-CN"/>
        </w:rPr>
        <w:t>竞选文件</w:t>
      </w:r>
      <w:r>
        <w:rPr>
          <w:rFonts w:hint="eastAsia" w:ascii="宋体" w:hAnsi="宋体" w:cs="宋体"/>
          <w:szCs w:val="21"/>
        </w:rPr>
        <w:t>中的大写金额与小写金额不一致的，评标委员会按</w:t>
      </w:r>
      <w:r>
        <w:rPr>
          <w:rFonts w:hint="eastAsia" w:ascii="宋体" w:hAnsi="宋体" w:cs="宋体"/>
          <w:szCs w:val="21"/>
          <w:lang w:val="en-US" w:eastAsia="zh-CN"/>
        </w:rPr>
        <w:t>照以大写金额为准的</w:t>
      </w:r>
      <w:r>
        <w:rPr>
          <w:rFonts w:hint="eastAsia" w:ascii="宋体" w:hAnsi="宋体" w:cs="宋体"/>
          <w:szCs w:val="21"/>
        </w:rPr>
        <w:t>原则对</w:t>
      </w:r>
      <w:r>
        <w:rPr>
          <w:rFonts w:hint="eastAsia" w:ascii="宋体" w:hAnsi="宋体" w:cs="宋体"/>
          <w:szCs w:val="21"/>
          <w:lang w:eastAsia="zh-CN"/>
        </w:rPr>
        <w:t>竞选报价</w:t>
      </w:r>
      <w:r>
        <w:rPr>
          <w:rFonts w:hint="eastAsia" w:ascii="宋体" w:hAnsi="宋体" w:cs="宋体"/>
          <w:szCs w:val="21"/>
        </w:rPr>
        <w:t>进行修正，修正的价格经</w:t>
      </w:r>
      <w:r>
        <w:rPr>
          <w:rFonts w:hint="eastAsia" w:ascii="宋体" w:hAnsi="宋体" w:cs="宋体"/>
          <w:szCs w:val="21"/>
          <w:lang w:eastAsia="zh-CN"/>
        </w:rPr>
        <w:t>竞选人</w:t>
      </w:r>
      <w:r>
        <w:rPr>
          <w:rFonts w:hint="eastAsia" w:ascii="宋体" w:hAnsi="宋体" w:cs="宋体"/>
          <w:szCs w:val="21"/>
        </w:rPr>
        <w:t>书面确认后具有约束力。</w:t>
      </w:r>
    </w:p>
    <w:p w14:paraId="6EA9FB58">
      <w:pPr>
        <w:pStyle w:val="6"/>
        <w:spacing w:before="0" w:after="0" w:line="360" w:lineRule="auto"/>
        <w:rPr>
          <w:rFonts w:ascii="宋体" w:hAnsi="宋体" w:cs="宋体"/>
          <w:sz w:val="21"/>
          <w:szCs w:val="21"/>
        </w:rPr>
      </w:pPr>
      <w:bookmarkStart w:id="601" w:name="_Toc17228"/>
      <w:bookmarkStart w:id="602" w:name="_Toc23071"/>
      <w:bookmarkStart w:id="603" w:name="_Toc57820623"/>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lang w:eastAsia="zh-CN"/>
        </w:rPr>
        <w:t>竞选文件</w:t>
      </w:r>
      <w:r>
        <w:rPr>
          <w:rFonts w:hint="eastAsia" w:ascii="宋体" w:hAnsi="宋体" w:cs="宋体"/>
          <w:sz w:val="21"/>
          <w:szCs w:val="21"/>
        </w:rPr>
        <w:t>的澄清和补正</w:t>
      </w:r>
      <w:bookmarkEnd w:id="601"/>
      <w:bookmarkEnd w:id="602"/>
      <w:bookmarkEnd w:id="603"/>
    </w:p>
    <w:p w14:paraId="28949174">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w:t>
      </w:r>
      <w:r>
        <w:rPr>
          <w:rFonts w:hint="eastAsia" w:ascii="宋体" w:hAnsi="宋体" w:cs="宋体"/>
          <w:szCs w:val="21"/>
          <w:lang w:eastAsia="zh-CN"/>
        </w:rPr>
        <w:t>竞选人</w:t>
      </w:r>
      <w:r>
        <w:rPr>
          <w:rFonts w:hint="eastAsia" w:ascii="宋体" w:hAnsi="宋体" w:cs="宋体"/>
          <w:szCs w:val="21"/>
        </w:rPr>
        <w:t>对所提交</w:t>
      </w:r>
      <w:r>
        <w:rPr>
          <w:rFonts w:hint="eastAsia" w:ascii="宋体" w:hAnsi="宋体" w:cs="宋体"/>
          <w:szCs w:val="21"/>
          <w:lang w:eastAsia="zh-CN"/>
        </w:rPr>
        <w:t>竞选文件</w:t>
      </w:r>
      <w:r>
        <w:rPr>
          <w:rFonts w:hint="eastAsia" w:ascii="宋体" w:hAnsi="宋体" w:cs="宋体"/>
          <w:szCs w:val="21"/>
        </w:rPr>
        <w:t>中不明确的内容进行书面澄清或说明，或者对细微偏差进行补正。评标委员会不接受</w:t>
      </w:r>
      <w:r>
        <w:rPr>
          <w:rFonts w:hint="eastAsia" w:ascii="宋体" w:hAnsi="宋体" w:cs="宋体"/>
          <w:szCs w:val="21"/>
          <w:lang w:eastAsia="zh-CN"/>
        </w:rPr>
        <w:t>竞选人</w:t>
      </w:r>
      <w:r>
        <w:rPr>
          <w:rFonts w:hint="eastAsia" w:ascii="宋体" w:hAnsi="宋体" w:cs="宋体"/>
          <w:szCs w:val="21"/>
        </w:rPr>
        <w:t>主动提出的澄清、说明或补正。</w:t>
      </w:r>
    </w:p>
    <w:p w14:paraId="7E96382C">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w:t>
      </w:r>
      <w:r>
        <w:rPr>
          <w:rFonts w:hint="eastAsia" w:ascii="宋体" w:hAnsi="宋体" w:cs="宋体"/>
          <w:szCs w:val="21"/>
          <w:lang w:eastAsia="zh-CN"/>
        </w:rPr>
        <w:t>竞选文件</w:t>
      </w:r>
      <w:r>
        <w:rPr>
          <w:rFonts w:hint="eastAsia" w:ascii="宋体" w:hAnsi="宋体" w:cs="宋体"/>
          <w:szCs w:val="21"/>
        </w:rPr>
        <w:t>的实质性内容。</w:t>
      </w:r>
      <w:r>
        <w:rPr>
          <w:rFonts w:hint="eastAsia" w:ascii="宋体" w:hAnsi="宋体" w:cs="宋体"/>
          <w:szCs w:val="21"/>
          <w:lang w:eastAsia="zh-CN"/>
        </w:rPr>
        <w:t>竞选人</w:t>
      </w:r>
      <w:r>
        <w:rPr>
          <w:rFonts w:hint="eastAsia" w:ascii="宋体" w:hAnsi="宋体" w:cs="宋体"/>
          <w:szCs w:val="21"/>
        </w:rPr>
        <w:t>的书面澄清、说明和补正属于</w:t>
      </w:r>
      <w:r>
        <w:rPr>
          <w:rFonts w:hint="eastAsia" w:ascii="宋体" w:hAnsi="宋体" w:cs="宋体"/>
          <w:szCs w:val="21"/>
          <w:lang w:eastAsia="zh-CN"/>
        </w:rPr>
        <w:t>竞选文件</w:t>
      </w:r>
      <w:r>
        <w:rPr>
          <w:rFonts w:hint="eastAsia" w:ascii="宋体" w:hAnsi="宋体" w:cs="宋体"/>
          <w:szCs w:val="21"/>
        </w:rPr>
        <w:t>的组成部分。</w:t>
      </w:r>
    </w:p>
    <w:p w14:paraId="4EF61A50">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w:t>
      </w:r>
      <w:r>
        <w:rPr>
          <w:rFonts w:hint="eastAsia" w:ascii="宋体" w:hAnsi="宋体" w:cs="宋体"/>
          <w:szCs w:val="21"/>
          <w:lang w:eastAsia="zh-CN"/>
        </w:rPr>
        <w:t>竞选人</w:t>
      </w:r>
      <w:r>
        <w:rPr>
          <w:rFonts w:hint="eastAsia" w:ascii="宋体" w:hAnsi="宋体" w:cs="宋体"/>
          <w:szCs w:val="21"/>
        </w:rPr>
        <w:t>提交的澄清、说明或补正有疑问的，可以要求</w:t>
      </w:r>
      <w:r>
        <w:rPr>
          <w:rFonts w:hint="eastAsia" w:ascii="宋体" w:hAnsi="宋体" w:cs="宋体"/>
          <w:szCs w:val="21"/>
          <w:lang w:eastAsia="zh-CN"/>
        </w:rPr>
        <w:t>竞选人</w:t>
      </w:r>
      <w:r>
        <w:rPr>
          <w:rFonts w:hint="eastAsia" w:ascii="宋体" w:hAnsi="宋体" w:cs="宋体"/>
          <w:szCs w:val="21"/>
        </w:rPr>
        <w:t>进一步澄清、说明或补正，直至满足评标委员会的要求。</w:t>
      </w:r>
    </w:p>
    <w:p w14:paraId="4B51AB0B">
      <w:pPr>
        <w:pStyle w:val="6"/>
        <w:spacing w:before="0" w:after="0" w:line="360" w:lineRule="auto"/>
        <w:rPr>
          <w:rFonts w:ascii="宋体" w:hAnsi="宋体" w:cs="宋体"/>
          <w:sz w:val="21"/>
          <w:szCs w:val="21"/>
        </w:rPr>
      </w:pPr>
      <w:bookmarkStart w:id="604" w:name="_Toc14545"/>
      <w:bookmarkStart w:id="605" w:name="_Toc57820624"/>
      <w:bookmarkStart w:id="606" w:name="_Toc875"/>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604"/>
      <w:bookmarkEnd w:id="605"/>
      <w:bookmarkEnd w:id="606"/>
    </w:p>
    <w:p w14:paraId="5A607DD8">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w:t>
      </w:r>
      <w:r>
        <w:rPr>
          <w:rFonts w:hint="eastAsia" w:ascii="宋体" w:hAnsi="宋体" w:cs="宋体"/>
          <w:szCs w:val="21"/>
          <w:lang w:eastAsia="zh-CN"/>
        </w:rPr>
        <w:t>竞选人</w:t>
      </w:r>
      <w:r>
        <w:rPr>
          <w:rFonts w:hint="eastAsia" w:ascii="宋体" w:hAnsi="宋体" w:cs="宋体"/>
          <w:szCs w:val="21"/>
        </w:rPr>
        <w:t>须知”前附表授权直接确定</w:t>
      </w:r>
      <w:r>
        <w:rPr>
          <w:rFonts w:hint="eastAsia" w:ascii="宋体" w:hAnsi="宋体" w:cs="宋体"/>
          <w:szCs w:val="21"/>
          <w:lang w:eastAsia="zh-CN"/>
        </w:rPr>
        <w:t>中选人</w:t>
      </w:r>
      <w:r>
        <w:rPr>
          <w:rFonts w:hint="eastAsia" w:ascii="宋体" w:hAnsi="宋体" w:cs="宋体"/>
          <w:szCs w:val="21"/>
        </w:rPr>
        <w:t>外，评标委员会按经评审的最低投标价法推荐</w:t>
      </w:r>
      <w:r>
        <w:rPr>
          <w:rFonts w:hint="eastAsia" w:ascii="宋体" w:hAnsi="宋体" w:cs="宋体"/>
          <w:szCs w:val="21"/>
          <w:lang w:eastAsia="zh-CN"/>
        </w:rPr>
        <w:t>中选候选人</w:t>
      </w:r>
      <w:r>
        <w:rPr>
          <w:rFonts w:hint="eastAsia" w:ascii="宋体" w:hAnsi="宋体" w:cs="宋体"/>
          <w:szCs w:val="21"/>
        </w:rPr>
        <w:t>。</w:t>
      </w:r>
    </w:p>
    <w:p w14:paraId="5F1165BA">
      <w:pPr>
        <w:pStyle w:val="5"/>
        <w:spacing w:before="0" w:after="0" w:line="360" w:lineRule="auto"/>
        <w:ind w:firstLine="420" w:firstLineChars="200"/>
        <w:rPr>
          <w:rFonts w:hint="eastAsia" w:ascii="宋体" w:hAnsi="宋体" w:cs="宋体"/>
          <w:b w:val="0"/>
          <w:bCs w:val="0"/>
          <w:sz w:val="21"/>
          <w:szCs w:val="21"/>
        </w:rPr>
      </w:pPr>
      <w:bookmarkStart w:id="607" w:name="_Toc21770"/>
      <w:bookmarkStart w:id="608" w:name="_Toc28775"/>
      <w:r>
        <w:rPr>
          <w:rFonts w:ascii="宋体" w:hAnsi="宋体" w:cs="宋体"/>
          <w:b w:val="0"/>
          <w:bCs w:val="0"/>
          <w:sz w:val="21"/>
          <w:szCs w:val="21"/>
        </w:rPr>
        <w:t>3.</w:t>
      </w:r>
      <w:r>
        <w:rPr>
          <w:rFonts w:hint="eastAsia" w:ascii="宋体" w:hAnsi="宋体" w:cs="宋体"/>
          <w:b w:val="0"/>
          <w:bCs w:val="0"/>
          <w:sz w:val="21"/>
          <w:szCs w:val="21"/>
        </w:rPr>
        <w:t>4</w:t>
      </w:r>
      <w:r>
        <w:rPr>
          <w:rFonts w:ascii="宋体" w:hAnsi="宋体" w:cs="宋体"/>
          <w:b w:val="0"/>
          <w:bCs w:val="0"/>
          <w:sz w:val="21"/>
          <w:szCs w:val="21"/>
        </w:rPr>
        <w:t>.2</w:t>
      </w:r>
      <w:r>
        <w:rPr>
          <w:rFonts w:hint="eastAsia" w:ascii="宋体" w:hAnsi="宋体" w:cs="宋体"/>
          <w:b w:val="0"/>
          <w:bCs w:val="0"/>
          <w:sz w:val="21"/>
          <w:szCs w:val="21"/>
        </w:rPr>
        <w:t xml:space="preserve"> 评标委员会完成评标后，应当向</w:t>
      </w:r>
      <w:r>
        <w:rPr>
          <w:rFonts w:hint="eastAsia" w:ascii="宋体" w:hAnsi="宋体" w:cs="宋体"/>
          <w:b w:val="0"/>
          <w:bCs w:val="0"/>
          <w:sz w:val="21"/>
          <w:szCs w:val="21"/>
          <w:lang w:eastAsia="zh-CN"/>
        </w:rPr>
        <w:t>比选人</w:t>
      </w:r>
      <w:r>
        <w:rPr>
          <w:rFonts w:hint="eastAsia" w:ascii="宋体" w:hAnsi="宋体" w:cs="宋体"/>
          <w:b w:val="0"/>
          <w:bCs w:val="0"/>
          <w:sz w:val="21"/>
          <w:szCs w:val="21"/>
        </w:rPr>
        <w:t>提交书面评标报告和</w:t>
      </w:r>
      <w:r>
        <w:rPr>
          <w:rFonts w:hint="eastAsia" w:ascii="宋体" w:hAnsi="宋体" w:cs="宋体"/>
          <w:b w:val="0"/>
          <w:bCs w:val="0"/>
          <w:sz w:val="21"/>
          <w:szCs w:val="21"/>
          <w:lang w:eastAsia="zh-CN"/>
        </w:rPr>
        <w:t>中选候选人</w:t>
      </w:r>
      <w:r>
        <w:rPr>
          <w:rFonts w:hint="eastAsia" w:ascii="宋体" w:hAnsi="宋体" w:cs="宋体"/>
          <w:b w:val="0"/>
          <w:bCs w:val="0"/>
          <w:sz w:val="21"/>
          <w:szCs w:val="21"/>
        </w:rPr>
        <w:t>名单。</w:t>
      </w:r>
      <w:bookmarkEnd w:id="607"/>
      <w:bookmarkEnd w:id="608"/>
    </w:p>
    <w:p w14:paraId="0DF05225">
      <w:pPr>
        <w:spacing w:line="360" w:lineRule="auto"/>
        <w:ind w:firstLine="420" w:firstLineChars="200"/>
        <w:jc w:val="left"/>
        <w:rPr>
          <w:rFonts w:ascii="宋体" w:hAnsi="宋体" w:cs="宋体"/>
          <w:szCs w:val="21"/>
        </w:rPr>
      </w:pPr>
      <w:r>
        <w:rPr>
          <w:rFonts w:hint="eastAsia" w:asciiTheme="minorEastAsia" w:hAnsiTheme="minorEastAsia" w:eastAsiaTheme="minorEastAsia"/>
          <w:b w:val="0"/>
          <w:bCs w:val="0"/>
          <w:color w:val="auto"/>
          <w:kern w:val="0"/>
          <w:sz w:val="21"/>
          <w:szCs w:val="21"/>
          <w:highlight w:val="none"/>
          <w:lang w:val="en-US" w:eastAsia="zh-CN"/>
        </w:rPr>
        <w:t>3.4.3 有效竞选人不足三个的，</w:t>
      </w:r>
      <w:r>
        <w:rPr>
          <w:rFonts w:hint="eastAsia" w:asciiTheme="minorEastAsia" w:hAnsiTheme="minorEastAsia" w:eastAsiaTheme="minorEastAsia"/>
          <w:b w:val="0"/>
          <w:bCs w:val="0"/>
          <w:color w:val="auto"/>
          <w:kern w:val="0"/>
          <w:sz w:val="21"/>
          <w:szCs w:val="21"/>
          <w:highlight w:val="none"/>
        </w:rPr>
        <w:t>评标委员会应当对有效</w:t>
      </w:r>
      <w:r>
        <w:rPr>
          <w:rFonts w:hint="eastAsia" w:asciiTheme="minorEastAsia" w:hAnsiTheme="minorEastAsia" w:eastAsiaTheme="minorEastAsia"/>
          <w:b w:val="0"/>
          <w:bCs w:val="0"/>
          <w:color w:val="auto"/>
          <w:kern w:val="0"/>
          <w:sz w:val="21"/>
          <w:szCs w:val="21"/>
          <w:highlight w:val="none"/>
          <w:lang w:eastAsia="zh-CN"/>
        </w:rPr>
        <w:t>竞选人</w:t>
      </w:r>
      <w:r>
        <w:rPr>
          <w:rFonts w:hint="eastAsia" w:asciiTheme="minorEastAsia" w:hAnsiTheme="minorEastAsia" w:eastAsiaTheme="minorEastAsia"/>
          <w:b w:val="0"/>
          <w:bCs w:val="0"/>
          <w:color w:val="auto"/>
          <w:kern w:val="0"/>
          <w:sz w:val="21"/>
          <w:szCs w:val="21"/>
          <w:highlight w:val="none"/>
        </w:rPr>
        <w:t>是否仍具有竞争性进行论证</w:t>
      </w:r>
      <w:r>
        <w:rPr>
          <w:rFonts w:hint="eastAsia" w:asciiTheme="minorEastAsia" w:hAnsiTheme="minorEastAsia" w:eastAsiaTheme="minorEastAsia"/>
          <w:b w:val="0"/>
          <w:bCs w:val="0"/>
          <w:color w:val="auto"/>
          <w:kern w:val="0"/>
          <w:sz w:val="21"/>
          <w:szCs w:val="21"/>
          <w:highlight w:val="none"/>
          <w:lang w:val="en-US" w:eastAsia="zh-CN"/>
        </w:rPr>
        <w:t>，并在评标报告中记载论证过程和结果。</w:t>
      </w:r>
      <w:bookmarkEnd w:id="582"/>
    </w:p>
    <w:p w14:paraId="79F0779B">
      <w:pPr>
        <w:pStyle w:val="34"/>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14:paraId="16961867">
      <w:pPr>
        <w:pStyle w:val="34"/>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竞选文件存在本一览表下列情形之一的，竞选文件视为重大偏差并作否决竞选处理，否则，评标委员会不得视为重大偏差而否决竞选人的竞选文件</w:t>
      </w:r>
      <w:r>
        <w:rPr>
          <w:rFonts w:ascii="宋体" w:hAnsi="宋体"/>
          <w:sz w:val="21"/>
          <w:szCs w:val="21"/>
          <w:u w:val="none"/>
          <w:lang w:eastAsia="zh-CN"/>
        </w:rPr>
        <w:t>。</w:t>
      </w:r>
    </w:p>
    <w:tbl>
      <w:tblPr>
        <w:tblStyle w:val="46"/>
        <w:tblW w:w="956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365"/>
        <w:gridCol w:w="1943"/>
        <w:gridCol w:w="6257"/>
      </w:tblGrid>
      <w:tr w14:paraId="6B8469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Align w:val="center"/>
          </w:tcPr>
          <w:p w14:paraId="51F090DF">
            <w:pPr>
              <w:spacing w:line="400" w:lineRule="exact"/>
              <w:jc w:val="center"/>
              <w:rPr>
                <w:rFonts w:ascii="宋体" w:hAnsi="宋体"/>
                <w:b/>
                <w:szCs w:val="21"/>
              </w:rPr>
            </w:pPr>
            <w:r>
              <w:rPr>
                <w:rFonts w:ascii="宋体" w:hAnsi="宋体"/>
                <w:b/>
                <w:szCs w:val="21"/>
              </w:rPr>
              <w:t>章节号</w:t>
            </w:r>
          </w:p>
        </w:tc>
        <w:tc>
          <w:tcPr>
            <w:tcW w:w="1943" w:type="dxa"/>
            <w:vAlign w:val="center"/>
          </w:tcPr>
          <w:p w14:paraId="7DA8D06C">
            <w:pPr>
              <w:spacing w:line="400" w:lineRule="exact"/>
              <w:jc w:val="center"/>
              <w:rPr>
                <w:rFonts w:ascii="宋体" w:hAnsi="宋体"/>
                <w:b/>
                <w:szCs w:val="21"/>
              </w:rPr>
            </w:pPr>
            <w:r>
              <w:rPr>
                <w:rFonts w:ascii="宋体" w:hAnsi="宋体"/>
                <w:b/>
                <w:szCs w:val="21"/>
              </w:rPr>
              <w:t>条款名称</w:t>
            </w:r>
          </w:p>
        </w:tc>
        <w:tc>
          <w:tcPr>
            <w:tcW w:w="6257" w:type="dxa"/>
            <w:vAlign w:val="center"/>
          </w:tcPr>
          <w:p w14:paraId="6CDC2286">
            <w:pPr>
              <w:spacing w:line="400" w:lineRule="exact"/>
              <w:jc w:val="center"/>
              <w:rPr>
                <w:rFonts w:ascii="宋体" w:hAnsi="宋体"/>
                <w:b/>
                <w:szCs w:val="21"/>
              </w:rPr>
            </w:pPr>
            <w:r>
              <w:rPr>
                <w:rFonts w:ascii="宋体" w:hAnsi="宋体"/>
                <w:b/>
                <w:szCs w:val="21"/>
              </w:rPr>
              <w:t>否决投标条件</w:t>
            </w:r>
          </w:p>
        </w:tc>
      </w:tr>
      <w:tr w14:paraId="6847C2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65" w:type="dxa"/>
            <w:vMerge w:val="restart"/>
            <w:vAlign w:val="center"/>
          </w:tcPr>
          <w:p w14:paraId="3031CAE0">
            <w:pPr>
              <w:spacing w:line="400" w:lineRule="exact"/>
              <w:jc w:val="center"/>
              <w:rPr>
                <w:rFonts w:ascii="宋体" w:hAnsi="宋体"/>
                <w:szCs w:val="21"/>
              </w:rPr>
            </w:pPr>
            <w:r>
              <w:rPr>
                <w:rFonts w:hint="eastAsia" w:ascii="宋体" w:hAnsi="宋体"/>
                <w:szCs w:val="21"/>
              </w:rPr>
              <w:t>第三章</w:t>
            </w:r>
          </w:p>
        </w:tc>
        <w:tc>
          <w:tcPr>
            <w:tcW w:w="1943" w:type="dxa"/>
            <w:vMerge w:val="restart"/>
            <w:vAlign w:val="center"/>
          </w:tcPr>
          <w:p w14:paraId="7864EF01">
            <w:pPr>
              <w:spacing w:line="400" w:lineRule="exact"/>
              <w:jc w:val="center"/>
              <w:rPr>
                <w:rFonts w:ascii="宋体" w:hAnsi="宋体"/>
                <w:szCs w:val="21"/>
              </w:rPr>
            </w:pPr>
            <w:r>
              <w:rPr>
                <w:rFonts w:hint="eastAsia" w:ascii="宋体" w:hAnsi="宋体"/>
                <w:szCs w:val="21"/>
              </w:rPr>
              <w:t>资格评审</w:t>
            </w:r>
          </w:p>
        </w:tc>
        <w:tc>
          <w:tcPr>
            <w:tcW w:w="6257" w:type="dxa"/>
            <w:vAlign w:val="center"/>
          </w:tcPr>
          <w:p w14:paraId="39F5F808">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1</w:t>
            </w:r>
            <w:r>
              <w:rPr>
                <w:rFonts w:hint="eastAsia" w:ascii="宋体" w:hAnsi="宋体"/>
                <w:szCs w:val="21"/>
                <w:lang w:eastAsia="zh-CN"/>
              </w:rPr>
              <w:t>竞选人</w:t>
            </w:r>
            <w:r>
              <w:rPr>
                <w:rFonts w:hint="eastAsia" w:ascii="宋体" w:hAnsi="宋体"/>
                <w:szCs w:val="21"/>
              </w:rPr>
              <w:t>的资质条件、</w:t>
            </w:r>
            <w:r>
              <w:rPr>
                <w:rFonts w:hint="eastAsia" w:ascii="宋体" w:hAnsi="宋体"/>
                <w:szCs w:val="21"/>
                <w:lang w:eastAsia="zh-CN"/>
              </w:rPr>
              <w:t>独立法人资格</w:t>
            </w:r>
            <w:r>
              <w:rPr>
                <w:rFonts w:hint="eastAsia" w:ascii="宋体" w:hAnsi="宋体"/>
                <w:szCs w:val="21"/>
              </w:rPr>
              <w:t>及安全生产条件</w:t>
            </w:r>
            <w:r>
              <w:rPr>
                <w:rFonts w:hint="eastAsia" w:ascii="宋体" w:hAnsi="宋体"/>
                <w:szCs w:val="21"/>
                <w:lang w:val="en-US" w:eastAsia="zh-CN"/>
              </w:rPr>
              <w:t>不</w:t>
            </w:r>
            <w:r>
              <w:rPr>
                <w:rFonts w:hint="eastAsia" w:ascii="宋体" w:hAnsi="宋体"/>
                <w:szCs w:val="21"/>
              </w:rPr>
              <w:t>满足</w:t>
            </w:r>
            <w:r>
              <w:rPr>
                <w:rFonts w:hint="eastAsia" w:ascii="宋体" w:hAnsi="宋体"/>
                <w:szCs w:val="21"/>
                <w:lang w:eastAsia="zh-CN"/>
              </w:rPr>
              <w:t>竞选人</w:t>
            </w:r>
            <w:r>
              <w:rPr>
                <w:rFonts w:hint="eastAsia" w:ascii="宋体" w:hAnsi="宋体"/>
                <w:szCs w:val="21"/>
              </w:rPr>
              <w:t>须知前附表第1.4.1项的要求。</w:t>
            </w:r>
          </w:p>
        </w:tc>
      </w:tr>
      <w:tr w14:paraId="78D3F8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6EB947D5">
            <w:pPr>
              <w:spacing w:line="400" w:lineRule="exact"/>
              <w:jc w:val="center"/>
              <w:rPr>
                <w:rFonts w:ascii="宋体" w:hAnsi="宋体"/>
                <w:szCs w:val="21"/>
              </w:rPr>
            </w:pPr>
          </w:p>
        </w:tc>
        <w:tc>
          <w:tcPr>
            <w:tcW w:w="1943" w:type="dxa"/>
            <w:vMerge w:val="continue"/>
            <w:vAlign w:val="center"/>
          </w:tcPr>
          <w:p w14:paraId="5BB8DE44">
            <w:pPr>
              <w:spacing w:line="400" w:lineRule="exact"/>
              <w:jc w:val="center"/>
              <w:rPr>
                <w:rFonts w:ascii="宋体" w:hAnsi="宋体"/>
                <w:szCs w:val="21"/>
              </w:rPr>
            </w:pPr>
          </w:p>
        </w:tc>
        <w:tc>
          <w:tcPr>
            <w:tcW w:w="6257" w:type="dxa"/>
            <w:vAlign w:val="center"/>
          </w:tcPr>
          <w:p w14:paraId="7EAF5F89">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w:t>
            </w:r>
            <w:r>
              <w:rPr>
                <w:rFonts w:hint="eastAsia" w:ascii="宋体" w:hAnsi="宋体"/>
                <w:szCs w:val="21"/>
                <w:lang w:eastAsia="zh-CN"/>
              </w:rPr>
              <w:t>竞选人</w:t>
            </w:r>
            <w:r>
              <w:rPr>
                <w:rFonts w:hint="eastAsia" w:ascii="宋体" w:hAnsi="宋体"/>
                <w:szCs w:val="21"/>
              </w:rPr>
              <w:t>的财务</w:t>
            </w:r>
            <w:r>
              <w:rPr>
                <w:rFonts w:hint="eastAsia" w:ascii="宋体" w:hAnsi="宋体"/>
                <w:szCs w:val="21"/>
                <w:lang w:val="en-US" w:eastAsia="zh-CN"/>
              </w:rPr>
              <w:t>不</w:t>
            </w:r>
            <w:r>
              <w:rPr>
                <w:rFonts w:hint="eastAsia" w:ascii="宋体" w:hAnsi="宋体"/>
                <w:szCs w:val="21"/>
              </w:rPr>
              <w:t>满足</w:t>
            </w:r>
            <w:r>
              <w:rPr>
                <w:rFonts w:hint="eastAsia" w:ascii="宋体" w:hAnsi="宋体"/>
                <w:szCs w:val="21"/>
                <w:lang w:eastAsia="zh-CN"/>
              </w:rPr>
              <w:t>竞选人</w:t>
            </w:r>
            <w:r>
              <w:rPr>
                <w:rFonts w:hint="eastAsia" w:ascii="宋体" w:hAnsi="宋体"/>
                <w:szCs w:val="21"/>
              </w:rPr>
              <w:t>须知前附表第1.4.1项的要求（如有）。</w:t>
            </w:r>
          </w:p>
        </w:tc>
      </w:tr>
      <w:tr w14:paraId="345FD2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6441BEA4">
            <w:pPr>
              <w:spacing w:line="400" w:lineRule="exact"/>
              <w:jc w:val="center"/>
              <w:rPr>
                <w:rFonts w:ascii="宋体" w:hAnsi="宋体"/>
                <w:szCs w:val="21"/>
              </w:rPr>
            </w:pPr>
          </w:p>
        </w:tc>
        <w:tc>
          <w:tcPr>
            <w:tcW w:w="1943" w:type="dxa"/>
            <w:vMerge w:val="continue"/>
            <w:vAlign w:val="center"/>
          </w:tcPr>
          <w:p w14:paraId="75E459AA">
            <w:pPr>
              <w:spacing w:line="400" w:lineRule="exact"/>
              <w:jc w:val="center"/>
              <w:rPr>
                <w:rFonts w:ascii="宋体" w:hAnsi="宋体"/>
                <w:szCs w:val="21"/>
              </w:rPr>
            </w:pPr>
          </w:p>
        </w:tc>
        <w:tc>
          <w:tcPr>
            <w:tcW w:w="6257" w:type="dxa"/>
            <w:vAlign w:val="center"/>
          </w:tcPr>
          <w:p w14:paraId="718AAC39">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3</w:t>
            </w:r>
            <w:r>
              <w:rPr>
                <w:rFonts w:hint="eastAsia" w:ascii="宋体" w:hAnsi="宋体"/>
                <w:szCs w:val="21"/>
                <w:lang w:eastAsia="zh-CN"/>
              </w:rPr>
              <w:t>竞选人</w:t>
            </w:r>
            <w:r>
              <w:rPr>
                <w:rFonts w:hint="eastAsia" w:ascii="宋体" w:hAnsi="宋体"/>
                <w:szCs w:val="21"/>
              </w:rPr>
              <w:t>的业绩</w:t>
            </w:r>
            <w:r>
              <w:rPr>
                <w:rFonts w:hint="eastAsia" w:ascii="宋体" w:hAnsi="宋体"/>
                <w:szCs w:val="21"/>
                <w:lang w:val="en-US" w:eastAsia="zh-CN"/>
              </w:rPr>
              <w:t>不</w:t>
            </w:r>
            <w:r>
              <w:rPr>
                <w:rFonts w:hint="eastAsia" w:ascii="宋体" w:hAnsi="宋体"/>
                <w:szCs w:val="21"/>
              </w:rPr>
              <w:t>满足</w:t>
            </w:r>
            <w:r>
              <w:rPr>
                <w:rFonts w:hint="eastAsia" w:ascii="宋体" w:hAnsi="宋体"/>
                <w:szCs w:val="21"/>
                <w:lang w:eastAsia="zh-CN"/>
              </w:rPr>
              <w:t>竞选人</w:t>
            </w:r>
            <w:r>
              <w:rPr>
                <w:rFonts w:hint="eastAsia" w:ascii="宋体" w:hAnsi="宋体"/>
                <w:szCs w:val="21"/>
              </w:rPr>
              <w:t>须知前附表第1.4.1项的要求（如有）。</w:t>
            </w:r>
          </w:p>
        </w:tc>
      </w:tr>
      <w:tr w14:paraId="0FDCC0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49B14FCD">
            <w:pPr>
              <w:spacing w:line="400" w:lineRule="exact"/>
              <w:jc w:val="center"/>
              <w:rPr>
                <w:rFonts w:ascii="宋体" w:hAnsi="宋体"/>
                <w:szCs w:val="21"/>
              </w:rPr>
            </w:pPr>
          </w:p>
        </w:tc>
        <w:tc>
          <w:tcPr>
            <w:tcW w:w="1943" w:type="dxa"/>
            <w:vMerge w:val="continue"/>
            <w:vAlign w:val="center"/>
          </w:tcPr>
          <w:p w14:paraId="3BA55B8F">
            <w:pPr>
              <w:spacing w:line="400" w:lineRule="exact"/>
              <w:jc w:val="center"/>
              <w:rPr>
                <w:rFonts w:ascii="宋体" w:hAnsi="宋体"/>
                <w:szCs w:val="21"/>
              </w:rPr>
            </w:pPr>
          </w:p>
        </w:tc>
        <w:tc>
          <w:tcPr>
            <w:tcW w:w="6257" w:type="dxa"/>
            <w:vAlign w:val="center"/>
          </w:tcPr>
          <w:p w14:paraId="1154034E">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4</w:t>
            </w:r>
            <w:r>
              <w:rPr>
                <w:rFonts w:hint="eastAsia" w:ascii="宋体" w:hAnsi="宋体"/>
                <w:szCs w:val="21"/>
                <w:lang w:eastAsia="zh-CN"/>
              </w:rPr>
              <w:t>竞选人</w:t>
            </w:r>
            <w:r>
              <w:rPr>
                <w:rFonts w:hint="eastAsia" w:ascii="宋体" w:hAnsi="宋体"/>
                <w:szCs w:val="21"/>
              </w:rPr>
              <w:t>的</w:t>
            </w:r>
            <w:r>
              <w:rPr>
                <w:rFonts w:hint="eastAsia" w:ascii="宋体" w:hAnsi="宋体"/>
                <w:szCs w:val="21"/>
                <w:lang w:eastAsia="zh-CN"/>
              </w:rPr>
              <w:t>竞选截止日竞选资格情况</w:t>
            </w:r>
            <w:r>
              <w:rPr>
                <w:rFonts w:hint="eastAsia" w:ascii="宋体" w:hAnsi="宋体"/>
                <w:szCs w:val="21"/>
                <w:lang w:val="en-US" w:eastAsia="zh-CN"/>
              </w:rPr>
              <w:t>不</w:t>
            </w:r>
            <w:r>
              <w:rPr>
                <w:rFonts w:hint="eastAsia" w:ascii="宋体" w:hAnsi="宋体"/>
                <w:szCs w:val="21"/>
              </w:rPr>
              <w:t>满足</w:t>
            </w:r>
            <w:r>
              <w:rPr>
                <w:rFonts w:hint="eastAsia" w:ascii="宋体" w:hAnsi="宋体"/>
                <w:szCs w:val="21"/>
                <w:lang w:eastAsia="zh-CN"/>
              </w:rPr>
              <w:t>竞选人</w:t>
            </w:r>
            <w:r>
              <w:rPr>
                <w:rFonts w:hint="eastAsia" w:ascii="宋体" w:hAnsi="宋体"/>
                <w:szCs w:val="21"/>
              </w:rPr>
              <w:t>须知前附表第1.4.1项的要求。</w:t>
            </w:r>
          </w:p>
        </w:tc>
      </w:tr>
      <w:tr w14:paraId="549225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145B40C8">
            <w:pPr>
              <w:spacing w:line="400" w:lineRule="exact"/>
              <w:jc w:val="center"/>
              <w:rPr>
                <w:rFonts w:ascii="宋体" w:hAnsi="宋体"/>
                <w:szCs w:val="21"/>
              </w:rPr>
            </w:pPr>
          </w:p>
        </w:tc>
        <w:tc>
          <w:tcPr>
            <w:tcW w:w="1943" w:type="dxa"/>
            <w:vMerge w:val="continue"/>
            <w:vAlign w:val="center"/>
          </w:tcPr>
          <w:p w14:paraId="34D724DF">
            <w:pPr>
              <w:spacing w:line="400" w:lineRule="exact"/>
              <w:jc w:val="center"/>
              <w:rPr>
                <w:rFonts w:ascii="宋体" w:hAnsi="宋体"/>
                <w:szCs w:val="21"/>
              </w:rPr>
            </w:pPr>
          </w:p>
        </w:tc>
        <w:tc>
          <w:tcPr>
            <w:tcW w:w="6257" w:type="dxa"/>
            <w:vAlign w:val="center"/>
          </w:tcPr>
          <w:p w14:paraId="18151F78">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5</w:t>
            </w:r>
            <w:r>
              <w:rPr>
                <w:rFonts w:hint="eastAsia" w:ascii="宋体" w:hAnsi="宋体"/>
                <w:szCs w:val="21"/>
                <w:lang w:eastAsia="zh-CN"/>
              </w:rPr>
              <w:t>竞选人</w:t>
            </w:r>
            <w:r>
              <w:rPr>
                <w:rFonts w:hint="eastAsia" w:ascii="宋体" w:hAnsi="宋体"/>
                <w:szCs w:val="21"/>
              </w:rPr>
              <w:t>的项目经理资格</w:t>
            </w:r>
            <w:r>
              <w:rPr>
                <w:rFonts w:hint="eastAsia" w:ascii="宋体" w:hAnsi="宋体"/>
                <w:szCs w:val="21"/>
                <w:lang w:val="en-US" w:eastAsia="zh-CN"/>
              </w:rPr>
              <w:t>不</w:t>
            </w:r>
            <w:r>
              <w:rPr>
                <w:rFonts w:hint="eastAsia" w:ascii="宋体" w:hAnsi="宋体"/>
                <w:szCs w:val="21"/>
              </w:rPr>
              <w:t>满足</w:t>
            </w:r>
            <w:r>
              <w:rPr>
                <w:rFonts w:hint="eastAsia" w:ascii="宋体" w:hAnsi="宋体"/>
                <w:szCs w:val="21"/>
                <w:lang w:eastAsia="zh-CN"/>
              </w:rPr>
              <w:t>竞选人</w:t>
            </w:r>
            <w:r>
              <w:rPr>
                <w:rFonts w:hint="eastAsia" w:ascii="宋体" w:hAnsi="宋体"/>
                <w:szCs w:val="21"/>
              </w:rPr>
              <w:t>须知前附表第1.4.1项的要求。</w:t>
            </w:r>
          </w:p>
        </w:tc>
      </w:tr>
      <w:tr w14:paraId="1BA187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7E2DC3BB">
            <w:pPr>
              <w:spacing w:line="400" w:lineRule="exact"/>
              <w:jc w:val="center"/>
              <w:rPr>
                <w:rFonts w:ascii="宋体" w:hAnsi="宋体"/>
                <w:szCs w:val="21"/>
              </w:rPr>
            </w:pPr>
          </w:p>
        </w:tc>
        <w:tc>
          <w:tcPr>
            <w:tcW w:w="1943" w:type="dxa"/>
            <w:vMerge w:val="continue"/>
            <w:vAlign w:val="center"/>
          </w:tcPr>
          <w:p w14:paraId="7440D30A">
            <w:pPr>
              <w:spacing w:line="400" w:lineRule="exact"/>
              <w:jc w:val="center"/>
              <w:rPr>
                <w:rFonts w:ascii="宋体" w:hAnsi="宋体"/>
                <w:szCs w:val="21"/>
              </w:rPr>
            </w:pPr>
          </w:p>
        </w:tc>
        <w:tc>
          <w:tcPr>
            <w:tcW w:w="6257" w:type="dxa"/>
            <w:vAlign w:val="center"/>
          </w:tcPr>
          <w:p w14:paraId="6598D515">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6</w:t>
            </w:r>
            <w:r>
              <w:rPr>
                <w:rFonts w:hint="eastAsia" w:ascii="宋体" w:hAnsi="宋体"/>
                <w:szCs w:val="21"/>
                <w:lang w:eastAsia="zh-CN"/>
              </w:rPr>
              <w:t>竞选人</w:t>
            </w:r>
            <w:r>
              <w:rPr>
                <w:rFonts w:hint="eastAsia" w:ascii="宋体" w:hAnsi="宋体"/>
                <w:szCs w:val="21"/>
              </w:rPr>
              <w:t>的其他要求</w:t>
            </w:r>
            <w:r>
              <w:rPr>
                <w:rFonts w:hint="eastAsia" w:ascii="宋体" w:hAnsi="宋体"/>
                <w:szCs w:val="21"/>
                <w:lang w:val="en-US" w:eastAsia="zh-CN"/>
              </w:rPr>
              <w:t>不</w:t>
            </w:r>
            <w:r>
              <w:rPr>
                <w:rFonts w:hint="eastAsia" w:ascii="宋体" w:hAnsi="宋体"/>
                <w:szCs w:val="21"/>
              </w:rPr>
              <w:t>满足</w:t>
            </w:r>
            <w:r>
              <w:rPr>
                <w:rFonts w:hint="eastAsia" w:ascii="宋体" w:hAnsi="宋体"/>
                <w:szCs w:val="21"/>
                <w:lang w:eastAsia="zh-CN"/>
              </w:rPr>
              <w:t>竞选人</w:t>
            </w:r>
            <w:r>
              <w:rPr>
                <w:rFonts w:hint="eastAsia" w:ascii="宋体" w:hAnsi="宋体"/>
                <w:szCs w:val="21"/>
              </w:rPr>
              <w:t>须知前附表第1.4.1项的要求。</w:t>
            </w:r>
          </w:p>
        </w:tc>
      </w:tr>
      <w:tr w14:paraId="1AB1D1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3882B202">
            <w:pPr>
              <w:spacing w:line="400" w:lineRule="exact"/>
              <w:jc w:val="center"/>
              <w:rPr>
                <w:rFonts w:ascii="宋体" w:hAnsi="宋体"/>
                <w:szCs w:val="21"/>
              </w:rPr>
            </w:pPr>
          </w:p>
        </w:tc>
        <w:tc>
          <w:tcPr>
            <w:tcW w:w="1943" w:type="dxa"/>
            <w:vMerge w:val="continue"/>
            <w:vAlign w:val="center"/>
          </w:tcPr>
          <w:p w14:paraId="47BFB012">
            <w:pPr>
              <w:spacing w:line="400" w:lineRule="exact"/>
              <w:jc w:val="center"/>
              <w:rPr>
                <w:rFonts w:ascii="宋体" w:hAnsi="宋体"/>
                <w:szCs w:val="21"/>
              </w:rPr>
            </w:pPr>
          </w:p>
        </w:tc>
        <w:tc>
          <w:tcPr>
            <w:tcW w:w="6257" w:type="dxa"/>
            <w:vAlign w:val="center"/>
          </w:tcPr>
          <w:p w14:paraId="0A5706F7">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7联合体投标的，不满足竞选人须知前附表第1.4.2项的要求（如有）</w:t>
            </w:r>
            <w:r>
              <w:rPr>
                <w:rFonts w:hint="eastAsia" w:ascii="宋体" w:hAnsi="宋体"/>
                <w:szCs w:val="21"/>
              </w:rPr>
              <w:t>。</w:t>
            </w:r>
          </w:p>
        </w:tc>
      </w:tr>
      <w:tr w14:paraId="1C3BC5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69656D42">
            <w:pPr>
              <w:spacing w:line="400" w:lineRule="exact"/>
              <w:jc w:val="center"/>
              <w:rPr>
                <w:rFonts w:ascii="宋体" w:hAnsi="宋体"/>
                <w:szCs w:val="21"/>
              </w:rPr>
            </w:pPr>
          </w:p>
        </w:tc>
        <w:tc>
          <w:tcPr>
            <w:tcW w:w="1943" w:type="dxa"/>
            <w:vMerge w:val="restart"/>
            <w:vAlign w:val="center"/>
          </w:tcPr>
          <w:p w14:paraId="2564EB3C">
            <w:pPr>
              <w:spacing w:line="400" w:lineRule="exact"/>
              <w:jc w:val="center"/>
              <w:rPr>
                <w:rFonts w:ascii="宋体" w:hAnsi="宋体"/>
                <w:szCs w:val="21"/>
              </w:rPr>
            </w:pPr>
            <w:r>
              <w:rPr>
                <w:rFonts w:hint="eastAsia" w:ascii="宋体" w:hAnsi="宋体"/>
                <w:szCs w:val="21"/>
              </w:rPr>
              <w:t>形式评审</w:t>
            </w:r>
          </w:p>
        </w:tc>
        <w:tc>
          <w:tcPr>
            <w:tcW w:w="6257" w:type="dxa"/>
          </w:tcPr>
          <w:p w14:paraId="5E236D78">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8</w:t>
            </w:r>
            <w:r>
              <w:rPr>
                <w:rFonts w:hint="eastAsia" w:ascii="宋体" w:hAnsi="宋体"/>
                <w:szCs w:val="21"/>
                <w:lang w:eastAsia="zh-CN"/>
              </w:rPr>
              <w:t>竞选人</w:t>
            </w:r>
            <w:r>
              <w:rPr>
                <w:rFonts w:hint="eastAsia" w:ascii="宋体" w:hAnsi="宋体"/>
                <w:szCs w:val="21"/>
              </w:rPr>
              <w:t>名称与营业执照、资质证书、安全生产许可证</w:t>
            </w:r>
            <w:r>
              <w:rPr>
                <w:rFonts w:hint="eastAsia" w:ascii="宋体" w:hAnsi="宋体"/>
                <w:szCs w:val="21"/>
                <w:lang w:val="en-US" w:eastAsia="zh-CN"/>
              </w:rPr>
              <w:t>不</w:t>
            </w:r>
            <w:r>
              <w:rPr>
                <w:rFonts w:hint="eastAsia" w:ascii="宋体" w:hAnsi="宋体"/>
                <w:szCs w:val="21"/>
              </w:rPr>
              <w:t>一致</w:t>
            </w:r>
            <w:r>
              <w:rPr>
                <w:rFonts w:ascii="宋体" w:hAnsi="宋体"/>
                <w:szCs w:val="21"/>
              </w:rPr>
              <w:t>。</w:t>
            </w:r>
          </w:p>
        </w:tc>
      </w:tr>
      <w:tr w14:paraId="3F17A8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38FA728">
            <w:pPr>
              <w:spacing w:line="400" w:lineRule="exact"/>
              <w:jc w:val="center"/>
              <w:rPr>
                <w:rFonts w:ascii="宋体" w:hAnsi="宋体"/>
                <w:szCs w:val="21"/>
              </w:rPr>
            </w:pPr>
          </w:p>
        </w:tc>
        <w:tc>
          <w:tcPr>
            <w:tcW w:w="1943" w:type="dxa"/>
            <w:vMerge w:val="continue"/>
            <w:vAlign w:val="center"/>
          </w:tcPr>
          <w:p w14:paraId="5F82CAC5">
            <w:pPr>
              <w:spacing w:line="400" w:lineRule="exact"/>
              <w:jc w:val="center"/>
              <w:rPr>
                <w:rFonts w:ascii="宋体" w:hAnsi="宋体"/>
                <w:szCs w:val="21"/>
              </w:rPr>
            </w:pPr>
          </w:p>
        </w:tc>
        <w:tc>
          <w:tcPr>
            <w:tcW w:w="6257" w:type="dxa"/>
          </w:tcPr>
          <w:p w14:paraId="4C15ACEA">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9</w:t>
            </w:r>
            <w:r>
              <w:rPr>
                <w:rFonts w:hint="eastAsia" w:ascii="宋体" w:hAnsi="宋体"/>
                <w:szCs w:val="21"/>
                <w:lang w:eastAsia="zh-CN"/>
              </w:rPr>
              <w:t>竞选文件</w:t>
            </w:r>
            <w:r>
              <w:rPr>
                <w:rFonts w:hint="eastAsia" w:ascii="宋体" w:hAnsi="宋体"/>
                <w:szCs w:val="21"/>
              </w:rPr>
              <w:t>格式</w:t>
            </w:r>
            <w:r>
              <w:rPr>
                <w:rFonts w:hint="eastAsia" w:ascii="宋体" w:hAnsi="宋体"/>
                <w:szCs w:val="21"/>
                <w:lang w:val="en-US" w:eastAsia="zh-CN"/>
              </w:rPr>
              <w:t>不</w:t>
            </w:r>
            <w:r>
              <w:rPr>
                <w:rFonts w:hint="eastAsia" w:ascii="宋体" w:hAnsi="宋体"/>
                <w:szCs w:val="21"/>
              </w:rPr>
              <w:t>符合第二章“</w:t>
            </w:r>
            <w:r>
              <w:rPr>
                <w:rFonts w:hint="eastAsia" w:ascii="宋体" w:hAnsi="宋体"/>
                <w:szCs w:val="21"/>
                <w:lang w:eastAsia="zh-CN"/>
              </w:rPr>
              <w:t>竞选人</w:t>
            </w:r>
            <w:r>
              <w:rPr>
                <w:rFonts w:hint="eastAsia" w:ascii="宋体" w:hAnsi="宋体"/>
                <w:szCs w:val="21"/>
              </w:rPr>
              <w:t>须知”第3.7款的要求。</w:t>
            </w:r>
          </w:p>
          <w:p w14:paraId="04793625">
            <w:pPr>
              <w:spacing w:line="400" w:lineRule="exact"/>
              <w:ind w:firstLine="420" w:firstLineChars="200"/>
              <w:rPr>
                <w:rFonts w:ascii="宋体" w:hAnsi="宋体"/>
                <w:szCs w:val="21"/>
              </w:rPr>
            </w:pPr>
            <w:r>
              <w:rPr>
                <w:rFonts w:hint="eastAsia" w:ascii="宋体" w:hAnsi="宋体"/>
                <w:kern w:val="0"/>
                <w:szCs w:val="21"/>
              </w:rPr>
              <w:t>编制</w:t>
            </w:r>
            <w:r>
              <w:rPr>
                <w:rFonts w:hint="eastAsia" w:ascii="宋体" w:hAnsi="宋体"/>
                <w:kern w:val="0"/>
                <w:szCs w:val="21"/>
                <w:lang w:eastAsia="zh-CN"/>
              </w:rPr>
              <w:t>竞选文件</w:t>
            </w:r>
            <w:r>
              <w:rPr>
                <w:rFonts w:hint="eastAsia" w:ascii="宋体" w:hAnsi="宋体"/>
                <w:kern w:val="0"/>
                <w:szCs w:val="21"/>
              </w:rPr>
              <w:t>时对第八章“</w:t>
            </w:r>
            <w:r>
              <w:rPr>
                <w:rFonts w:hint="eastAsia" w:ascii="宋体" w:hAnsi="宋体"/>
                <w:kern w:val="0"/>
                <w:szCs w:val="21"/>
                <w:lang w:eastAsia="zh-CN"/>
              </w:rPr>
              <w:t>竞选文件</w:t>
            </w:r>
            <w:r>
              <w:rPr>
                <w:rFonts w:hint="eastAsia" w:ascii="宋体" w:hAnsi="宋体"/>
                <w:kern w:val="0"/>
                <w:szCs w:val="21"/>
              </w:rPr>
              <w:t>格式”的相应要素作实质性修改。</w:t>
            </w:r>
          </w:p>
        </w:tc>
      </w:tr>
      <w:tr w14:paraId="7A59B1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47D4ABF">
            <w:pPr>
              <w:spacing w:line="400" w:lineRule="exact"/>
              <w:jc w:val="center"/>
              <w:rPr>
                <w:rFonts w:ascii="宋体" w:hAnsi="宋体"/>
                <w:szCs w:val="21"/>
              </w:rPr>
            </w:pPr>
          </w:p>
        </w:tc>
        <w:tc>
          <w:tcPr>
            <w:tcW w:w="1943" w:type="dxa"/>
            <w:vMerge w:val="continue"/>
            <w:vAlign w:val="center"/>
          </w:tcPr>
          <w:p w14:paraId="4BE3D342">
            <w:pPr>
              <w:spacing w:line="400" w:lineRule="exact"/>
              <w:jc w:val="center"/>
              <w:rPr>
                <w:rFonts w:ascii="宋体" w:hAnsi="宋体"/>
                <w:szCs w:val="21"/>
              </w:rPr>
            </w:pPr>
          </w:p>
        </w:tc>
        <w:tc>
          <w:tcPr>
            <w:tcW w:w="6257" w:type="dxa"/>
          </w:tcPr>
          <w:p w14:paraId="2BFA05F3">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11</w:t>
            </w:r>
            <w:r>
              <w:rPr>
                <w:rFonts w:hint="eastAsia" w:ascii="宋体" w:hAnsi="宋体"/>
                <w:szCs w:val="21"/>
              </w:rPr>
              <w:t xml:space="preserve">第八章 </w:t>
            </w:r>
            <w:r>
              <w:rPr>
                <w:rFonts w:hint="eastAsia" w:ascii="宋体" w:hAnsi="宋体"/>
                <w:szCs w:val="21"/>
                <w:lang w:eastAsia="zh-CN"/>
              </w:rPr>
              <w:t>竞选文件</w:t>
            </w:r>
            <w:r>
              <w:rPr>
                <w:rFonts w:hint="eastAsia" w:ascii="宋体" w:hAnsi="宋体"/>
                <w:szCs w:val="21"/>
              </w:rPr>
              <w:t>格式要求法定代表人</w:t>
            </w:r>
            <w:r>
              <w:rPr>
                <w:rFonts w:hint="eastAsia" w:ascii="宋体" w:hAnsi="宋体"/>
                <w:szCs w:val="21"/>
                <w:lang w:eastAsia="zh-CN"/>
              </w:rPr>
              <w:t>（</w:t>
            </w:r>
            <w:r>
              <w:rPr>
                <w:rFonts w:hint="eastAsia" w:ascii="宋体" w:hAnsi="宋体"/>
                <w:szCs w:val="21"/>
              </w:rPr>
              <w:t>或其委托代理人</w:t>
            </w:r>
            <w:r>
              <w:rPr>
                <w:rFonts w:hint="eastAsia" w:ascii="宋体" w:hAnsi="宋体"/>
                <w:szCs w:val="21"/>
                <w:lang w:eastAsia="zh-CN"/>
              </w:rPr>
              <w:t>）</w:t>
            </w:r>
            <w:r>
              <w:rPr>
                <w:rFonts w:hint="eastAsia" w:ascii="宋体" w:hAnsi="宋体"/>
                <w:szCs w:val="21"/>
              </w:rPr>
              <w:t>签名（或盖章）的</w:t>
            </w:r>
            <w:r>
              <w:rPr>
                <w:rFonts w:hint="eastAsia" w:ascii="宋体" w:hAnsi="宋体"/>
                <w:szCs w:val="21"/>
                <w:lang w:val="en-US" w:eastAsia="zh-CN"/>
              </w:rPr>
              <w:t>不</w:t>
            </w:r>
            <w:r>
              <w:rPr>
                <w:rFonts w:hint="eastAsia" w:ascii="宋体" w:hAnsi="宋体"/>
                <w:szCs w:val="21"/>
              </w:rPr>
              <w:t>齐全。</w:t>
            </w:r>
          </w:p>
          <w:p w14:paraId="53E691F5">
            <w:pPr>
              <w:spacing w:line="400" w:lineRule="exact"/>
              <w:ind w:firstLine="420" w:firstLineChars="200"/>
              <w:rPr>
                <w:rFonts w:ascii="宋体" w:hAnsi="宋体"/>
                <w:szCs w:val="21"/>
              </w:rPr>
            </w:pPr>
            <w:r>
              <w:rPr>
                <w:rFonts w:hint="eastAsia" w:ascii="宋体" w:hAnsi="宋体"/>
                <w:szCs w:val="21"/>
              </w:rPr>
              <w:t xml:space="preserve">第八章 </w:t>
            </w:r>
            <w:r>
              <w:rPr>
                <w:rFonts w:hint="eastAsia" w:ascii="宋体" w:hAnsi="宋体"/>
                <w:szCs w:val="21"/>
                <w:lang w:eastAsia="zh-CN"/>
              </w:rPr>
              <w:t>竞选文件</w:t>
            </w:r>
            <w:r>
              <w:rPr>
                <w:rFonts w:hint="eastAsia" w:ascii="宋体" w:hAnsi="宋体"/>
                <w:szCs w:val="21"/>
              </w:rPr>
              <w:t>格式要求加盖单位法人章的，</w:t>
            </w:r>
            <w:r>
              <w:rPr>
                <w:rFonts w:hint="eastAsia" w:ascii="宋体" w:hAnsi="宋体"/>
                <w:szCs w:val="21"/>
                <w:lang w:val="en-US" w:eastAsia="zh-CN"/>
              </w:rPr>
              <w:t>未</w:t>
            </w:r>
            <w:r>
              <w:rPr>
                <w:rFonts w:hint="eastAsia" w:ascii="宋体" w:hAnsi="宋体"/>
                <w:szCs w:val="21"/>
              </w:rPr>
              <w:t>加盖</w:t>
            </w:r>
            <w:r>
              <w:rPr>
                <w:rFonts w:hint="eastAsia" w:ascii="宋体" w:hAnsi="宋体"/>
                <w:szCs w:val="21"/>
                <w:lang w:eastAsia="zh-CN"/>
              </w:rPr>
              <w:t>竞选人</w:t>
            </w:r>
            <w:r>
              <w:rPr>
                <w:rFonts w:hint="eastAsia" w:ascii="宋体" w:hAnsi="宋体"/>
                <w:szCs w:val="21"/>
              </w:rPr>
              <w:t>的单位法人章。</w:t>
            </w:r>
          </w:p>
        </w:tc>
      </w:tr>
      <w:tr w14:paraId="6701B9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1CAA0474">
            <w:pPr>
              <w:spacing w:line="400" w:lineRule="exact"/>
              <w:jc w:val="center"/>
              <w:rPr>
                <w:rFonts w:ascii="宋体" w:hAnsi="宋体"/>
                <w:szCs w:val="21"/>
              </w:rPr>
            </w:pPr>
          </w:p>
        </w:tc>
        <w:tc>
          <w:tcPr>
            <w:tcW w:w="1943" w:type="dxa"/>
            <w:vMerge w:val="continue"/>
            <w:vAlign w:val="center"/>
          </w:tcPr>
          <w:p w14:paraId="21EE411D">
            <w:pPr>
              <w:spacing w:line="400" w:lineRule="exact"/>
              <w:jc w:val="center"/>
              <w:rPr>
                <w:rFonts w:ascii="宋体" w:hAnsi="宋体"/>
                <w:szCs w:val="21"/>
              </w:rPr>
            </w:pPr>
          </w:p>
        </w:tc>
        <w:tc>
          <w:tcPr>
            <w:tcW w:w="6257" w:type="dxa"/>
          </w:tcPr>
          <w:p w14:paraId="0F284D1D">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12</w:t>
            </w:r>
            <w:r>
              <w:rPr>
                <w:rFonts w:hint="eastAsia" w:ascii="宋体" w:hAnsi="宋体"/>
                <w:szCs w:val="21"/>
                <w:lang w:eastAsia="zh-CN"/>
              </w:rPr>
              <w:t>竞选人</w:t>
            </w:r>
            <w:r>
              <w:rPr>
                <w:rFonts w:hint="eastAsia" w:ascii="宋体" w:hAnsi="宋体"/>
                <w:szCs w:val="21"/>
              </w:rPr>
              <w:t>法定代表人的委托代理人</w:t>
            </w:r>
            <w:r>
              <w:rPr>
                <w:rFonts w:hint="eastAsia" w:ascii="宋体" w:hAnsi="宋体"/>
                <w:szCs w:val="21"/>
                <w:lang w:val="en-US" w:eastAsia="zh-CN"/>
              </w:rPr>
              <w:t>无</w:t>
            </w:r>
            <w:r>
              <w:rPr>
                <w:rFonts w:hint="eastAsia" w:ascii="宋体" w:hAnsi="宋体"/>
                <w:szCs w:val="21"/>
              </w:rPr>
              <w:t>法定代表人签署的授权委托书</w:t>
            </w:r>
            <w:r>
              <w:rPr>
                <w:rFonts w:hint="eastAsia" w:ascii="宋体" w:hAnsi="宋体"/>
                <w:szCs w:val="21"/>
                <w:lang w:eastAsia="zh-CN"/>
              </w:rPr>
              <w:t>，</w:t>
            </w:r>
            <w:r>
              <w:rPr>
                <w:rFonts w:hint="eastAsia" w:ascii="宋体" w:hAnsi="宋体"/>
                <w:szCs w:val="21"/>
                <w:lang w:val="en-US" w:eastAsia="zh-CN"/>
              </w:rPr>
              <w:t>或无</w:t>
            </w:r>
            <w:r>
              <w:rPr>
                <w:rFonts w:hint="eastAsia" w:ascii="宋体" w:hAnsi="宋体"/>
                <w:szCs w:val="21"/>
                <w:lang w:eastAsia="zh-CN"/>
              </w:rPr>
              <w:t>竞选人</w:t>
            </w:r>
            <w:r>
              <w:rPr>
                <w:rFonts w:hint="eastAsia" w:ascii="宋体" w:hAnsi="宋体"/>
                <w:szCs w:val="21"/>
              </w:rPr>
              <w:t>为其缴纳的养老保险证明材料。</w:t>
            </w:r>
          </w:p>
        </w:tc>
      </w:tr>
      <w:tr w14:paraId="031B29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D049BCA">
            <w:pPr>
              <w:spacing w:line="400" w:lineRule="exact"/>
              <w:jc w:val="center"/>
              <w:rPr>
                <w:rFonts w:ascii="宋体" w:hAnsi="宋体"/>
                <w:szCs w:val="21"/>
              </w:rPr>
            </w:pPr>
          </w:p>
        </w:tc>
        <w:tc>
          <w:tcPr>
            <w:tcW w:w="1943" w:type="dxa"/>
            <w:vMerge w:val="restart"/>
            <w:vAlign w:val="center"/>
          </w:tcPr>
          <w:p w14:paraId="3D0FD906">
            <w:pPr>
              <w:spacing w:line="400" w:lineRule="exact"/>
              <w:jc w:val="center"/>
              <w:rPr>
                <w:rFonts w:ascii="宋体" w:hAnsi="宋体"/>
                <w:szCs w:val="21"/>
              </w:rPr>
            </w:pPr>
            <w:r>
              <w:rPr>
                <w:rFonts w:hint="eastAsia" w:ascii="宋体" w:hAnsi="宋体"/>
                <w:szCs w:val="21"/>
              </w:rPr>
              <w:t>响应性评审</w:t>
            </w:r>
          </w:p>
        </w:tc>
        <w:tc>
          <w:tcPr>
            <w:tcW w:w="6257" w:type="dxa"/>
            <w:vAlign w:val="center"/>
          </w:tcPr>
          <w:p w14:paraId="15A20E4F">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13</w:t>
            </w:r>
            <w:r>
              <w:rPr>
                <w:rFonts w:hint="eastAsia" w:ascii="宋体" w:hAnsi="宋体"/>
                <w:szCs w:val="21"/>
                <w:lang w:eastAsia="zh-CN"/>
              </w:rPr>
              <w:t>竞选内容</w:t>
            </w:r>
            <w:r>
              <w:rPr>
                <w:rFonts w:hint="eastAsia" w:ascii="宋体" w:hAnsi="宋体"/>
                <w:szCs w:val="21"/>
                <w:lang w:val="en-US" w:eastAsia="zh-CN"/>
              </w:rPr>
              <w:t>不</w:t>
            </w:r>
            <w:r>
              <w:rPr>
                <w:rFonts w:hint="eastAsia" w:ascii="宋体" w:hAnsi="宋体"/>
                <w:szCs w:val="21"/>
              </w:rPr>
              <w:t>符合第二章“</w:t>
            </w:r>
            <w:r>
              <w:rPr>
                <w:rFonts w:hint="eastAsia" w:ascii="宋体" w:hAnsi="宋体"/>
                <w:szCs w:val="21"/>
                <w:lang w:eastAsia="zh-CN"/>
              </w:rPr>
              <w:t>竞选人</w:t>
            </w:r>
            <w:r>
              <w:rPr>
                <w:rFonts w:hint="eastAsia" w:ascii="宋体" w:hAnsi="宋体"/>
                <w:szCs w:val="21"/>
              </w:rPr>
              <w:t>须知”第1.3.1项规定。</w:t>
            </w:r>
          </w:p>
        </w:tc>
      </w:tr>
      <w:tr w14:paraId="649512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67595654">
            <w:pPr>
              <w:spacing w:line="400" w:lineRule="exact"/>
              <w:jc w:val="center"/>
              <w:rPr>
                <w:rFonts w:ascii="宋体" w:hAnsi="宋体"/>
                <w:szCs w:val="21"/>
              </w:rPr>
            </w:pPr>
          </w:p>
        </w:tc>
        <w:tc>
          <w:tcPr>
            <w:tcW w:w="1943" w:type="dxa"/>
            <w:vMerge w:val="continue"/>
            <w:vAlign w:val="center"/>
          </w:tcPr>
          <w:p w14:paraId="5EF5CFD7">
            <w:pPr>
              <w:spacing w:line="400" w:lineRule="exact"/>
              <w:jc w:val="center"/>
              <w:rPr>
                <w:rFonts w:ascii="宋体" w:hAnsi="宋体"/>
                <w:szCs w:val="21"/>
              </w:rPr>
            </w:pPr>
          </w:p>
        </w:tc>
        <w:tc>
          <w:tcPr>
            <w:tcW w:w="6257" w:type="dxa"/>
            <w:vAlign w:val="center"/>
          </w:tcPr>
          <w:p w14:paraId="3C7EFEAD">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14</w:t>
            </w:r>
            <w:r>
              <w:rPr>
                <w:rFonts w:hint="eastAsia" w:ascii="宋体" w:hAnsi="宋体" w:cs="宋体"/>
                <w:color w:val="auto"/>
                <w:szCs w:val="21"/>
                <w:highlight w:val="none"/>
                <w:lang w:eastAsia="zh-CN"/>
              </w:rPr>
              <w:t>竞选保证金</w:t>
            </w:r>
            <w:r>
              <w:rPr>
                <w:rFonts w:hint="eastAsia" w:ascii="宋体" w:hAnsi="宋体" w:cs="宋体"/>
                <w:color w:val="auto"/>
                <w:szCs w:val="21"/>
                <w:highlight w:val="none"/>
                <w:lang w:val="en-US" w:eastAsia="zh-CN"/>
              </w:rPr>
              <w:t>不</w:t>
            </w:r>
            <w:r>
              <w:rPr>
                <w:rFonts w:hint="eastAsia" w:ascii="宋体" w:hAnsi="宋体" w:cs="宋体"/>
                <w:kern w:val="0"/>
              </w:rPr>
              <w:t>符合第二章“</w:t>
            </w:r>
            <w:r>
              <w:rPr>
                <w:rFonts w:hint="eastAsia" w:ascii="宋体" w:hAnsi="宋体" w:cs="宋体"/>
                <w:kern w:val="0"/>
                <w:lang w:eastAsia="zh-CN"/>
              </w:rPr>
              <w:t>竞选人</w:t>
            </w:r>
            <w:r>
              <w:rPr>
                <w:rFonts w:hint="eastAsia" w:ascii="宋体" w:hAnsi="宋体" w:cs="宋体"/>
                <w:kern w:val="0"/>
              </w:rPr>
              <w:t>须知前附表”第3.4款规定</w:t>
            </w:r>
            <w:r>
              <w:rPr>
                <w:rFonts w:hint="eastAsia" w:ascii="宋体" w:hAnsi="宋体"/>
                <w:szCs w:val="21"/>
              </w:rPr>
              <w:t>。</w:t>
            </w:r>
          </w:p>
        </w:tc>
      </w:tr>
      <w:tr w14:paraId="62BF06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F7DBFD7">
            <w:pPr>
              <w:spacing w:line="400" w:lineRule="exact"/>
              <w:jc w:val="center"/>
              <w:rPr>
                <w:rFonts w:ascii="宋体" w:hAnsi="宋体"/>
                <w:szCs w:val="21"/>
              </w:rPr>
            </w:pPr>
          </w:p>
        </w:tc>
        <w:tc>
          <w:tcPr>
            <w:tcW w:w="1943" w:type="dxa"/>
            <w:vMerge w:val="continue"/>
            <w:vAlign w:val="center"/>
          </w:tcPr>
          <w:p w14:paraId="11BE47B2">
            <w:pPr>
              <w:spacing w:line="400" w:lineRule="exact"/>
              <w:jc w:val="center"/>
              <w:rPr>
                <w:rFonts w:ascii="宋体" w:hAnsi="宋体"/>
                <w:szCs w:val="21"/>
              </w:rPr>
            </w:pPr>
          </w:p>
        </w:tc>
        <w:tc>
          <w:tcPr>
            <w:tcW w:w="6257" w:type="dxa"/>
            <w:vAlign w:val="center"/>
          </w:tcPr>
          <w:p w14:paraId="28AA46A3">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15不</w:t>
            </w:r>
            <w:r>
              <w:rPr>
                <w:rFonts w:hint="eastAsia" w:ascii="宋体" w:hAnsi="宋体"/>
                <w:szCs w:val="21"/>
              </w:rPr>
              <w:t>符合第四章“合同条款及格式”规定，</w:t>
            </w:r>
            <w:r>
              <w:rPr>
                <w:rFonts w:hint="eastAsia" w:ascii="宋体" w:hAnsi="宋体"/>
                <w:szCs w:val="21"/>
                <w:lang w:eastAsia="zh-CN"/>
              </w:rPr>
              <w:t>竞选文件</w:t>
            </w:r>
            <w:r>
              <w:rPr>
                <w:rFonts w:hint="eastAsia" w:ascii="宋体" w:hAnsi="宋体"/>
                <w:szCs w:val="21"/>
              </w:rPr>
              <w:t>附有</w:t>
            </w:r>
            <w:r>
              <w:rPr>
                <w:rFonts w:hint="eastAsia" w:ascii="宋体" w:hAnsi="宋体"/>
                <w:szCs w:val="21"/>
                <w:lang w:eastAsia="zh-CN"/>
              </w:rPr>
              <w:t>比选人</w:t>
            </w:r>
            <w:r>
              <w:rPr>
                <w:rFonts w:hint="eastAsia" w:ascii="宋体" w:hAnsi="宋体"/>
                <w:szCs w:val="21"/>
              </w:rPr>
              <w:t>不能接受的条件。（由</w:t>
            </w:r>
            <w:r>
              <w:rPr>
                <w:rFonts w:hint="eastAsia" w:ascii="宋体" w:hAnsi="宋体"/>
                <w:szCs w:val="21"/>
                <w:lang w:eastAsia="zh-CN"/>
              </w:rPr>
              <w:t>竞选人</w:t>
            </w:r>
            <w:r>
              <w:rPr>
                <w:rFonts w:hint="eastAsia" w:ascii="宋体" w:hAnsi="宋体"/>
                <w:szCs w:val="21"/>
              </w:rPr>
              <w:t>承诺，承诺书格式详见第八章</w:t>
            </w:r>
            <w:r>
              <w:rPr>
                <w:rFonts w:hint="eastAsia" w:ascii="宋体" w:hAnsi="宋体"/>
                <w:szCs w:val="21"/>
                <w:lang w:eastAsia="zh-CN"/>
              </w:rPr>
              <w:t>竞选文件</w:t>
            </w:r>
            <w:r>
              <w:rPr>
                <w:rFonts w:hint="eastAsia" w:ascii="宋体" w:hAnsi="宋体"/>
                <w:szCs w:val="21"/>
              </w:rPr>
              <w:t>格式。）</w:t>
            </w:r>
          </w:p>
        </w:tc>
      </w:tr>
      <w:tr w14:paraId="45F2ED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4DF8272">
            <w:pPr>
              <w:spacing w:line="400" w:lineRule="exact"/>
              <w:jc w:val="center"/>
              <w:rPr>
                <w:rFonts w:ascii="宋体" w:hAnsi="宋体"/>
                <w:szCs w:val="21"/>
              </w:rPr>
            </w:pPr>
          </w:p>
        </w:tc>
        <w:tc>
          <w:tcPr>
            <w:tcW w:w="1943" w:type="dxa"/>
            <w:vMerge w:val="continue"/>
            <w:vAlign w:val="center"/>
          </w:tcPr>
          <w:p w14:paraId="4B4492AB">
            <w:pPr>
              <w:spacing w:line="400" w:lineRule="exact"/>
              <w:jc w:val="center"/>
              <w:rPr>
                <w:rFonts w:ascii="宋体" w:hAnsi="宋体"/>
                <w:szCs w:val="21"/>
              </w:rPr>
            </w:pPr>
          </w:p>
        </w:tc>
        <w:tc>
          <w:tcPr>
            <w:tcW w:w="6257" w:type="dxa"/>
            <w:vAlign w:val="center"/>
          </w:tcPr>
          <w:p w14:paraId="3CADDD9A">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16不</w:t>
            </w:r>
            <w:r>
              <w:rPr>
                <w:rFonts w:hint="eastAsia" w:ascii="宋体" w:hAnsi="宋体"/>
                <w:szCs w:val="21"/>
              </w:rPr>
              <w:t>符合第七章“技术标准和要求”规定（如有）。（由</w:t>
            </w:r>
            <w:r>
              <w:rPr>
                <w:rFonts w:hint="eastAsia" w:ascii="宋体" w:hAnsi="宋体"/>
                <w:szCs w:val="21"/>
                <w:lang w:eastAsia="zh-CN"/>
              </w:rPr>
              <w:t>竞选人</w:t>
            </w:r>
            <w:r>
              <w:rPr>
                <w:rFonts w:hint="eastAsia" w:ascii="宋体" w:hAnsi="宋体"/>
                <w:szCs w:val="21"/>
              </w:rPr>
              <w:t>承诺，承诺书格式详见第八章</w:t>
            </w:r>
            <w:r>
              <w:rPr>
                <w:rFonts w:hint="eastAsia" w:ascii="宋体" w:hAnsi="宋体"/>
                <w:szCs w:val="21"/>
                <w:lang w:eastAsia="zh-CN"/>
              </w:rPr>
              <w:t>竞选文件</w:t>
            </w:r>
            <w:r>
              <w:rPr>
                <w:rFonts w:hint="eastAsia" w:ascii="宋体" w:hAnsi="宋体"/>
                <w:szCs w:val="21"/>
              </w:rPr>
              <w:t>格式。）</w:t>
            </w:r>
          </w:p>
        </w:tc>
      </w:tr>
      <w:tr w14:paraId="6517A5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5E1FFDEF">
            <w:pPr>
              <w:spacing w:line="400" w:lineRule="exact"/>
              <w:jc w:val="center"/>
              <w:rPr>
                <w:rFonts w:ascii="宋体" w:hAnsi="宋体"/>
                <w:szCs w:val="21"/>
              </w:rPr>
            </w:pPr>
          </w:p>
        </w:tc>
        <w:tc>
          <w:tcPr>
            <w:tcW w:w="1943" w:type="dxa"/>
            <w:vMerge w:val="continue"/>
            <w:vAlign w:val="center"/>
          </w:tcPr>
          <w:p w14:paraId="7F02EDAF">
            <w:pPr>
              <w:spacing w:line="400" w:lineRule="exact"/>
              <w:jc w:val="center"/>
              <w:rPr>
                <w:rFonts w:ascii="宋体" w:hAnsi="宋体"/>
                <w:szCs w:val="21"/>
              </w:rPr>
            </w:pPr>
          </w:p>
        </w:tc>
        <w:tc>
          <w:tcPr>
            <w:tcW w:w="6257" w:type="dxa"/>
            <w:vAlign w:val="center"/>
          </w:tcPr>
          <w:p w14:paraId="2FABF084">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17</w:t>
            </w:r>
            <w:r>
              <w:rPr>
                <w:rFonts w:hint="eastAsia" w:ascii="宋体" w:hAnsi="宋体"/>
                <w:szCs w:val="21"/>
                <w:lang w:eastAsia="zh-CN"/>
              </w:rPr>
              <w:t>竞选人</w:t>
            </w:r>
            <w:r>
              <w:rPr>
                <w:rFonts w:hint="eastAsia" w:ascii="宋体" w:hAnsi="宋体"/>
                <w:szCs w:val="21"/>
              </w:rPr>
              <w:t>有以下情形之一的：</w:t>
            </w:r>
          </w:p>
          <w:p w14:paraId="32162BB7">
            <w:pPr>
              <w:spacing w:line="400" w:lineRule="exact"/>
              <w:ind w:firstLine="420" w:firstLineChars="200"/>
              <w:rPr>
                <w:rFonts w:ascii="宋体" w:hAnsi="宋体"/>
                <w:szCs w:val="21"/>
              </w:rPr>
            </w:pPr>
            <w:r>
              <w:rPr>
                <w:rFonts w:hint="eastAsia" w:ascii="宋体" w:hAnsi="宋体"/>
                <w:szCs w:val="21"/>
                <w:lang w:val="en-US" w:eastAsia="zh-CN"/>
              </w:rPr>
              <w:t>1.</w:t>
            </w:r>
            <w:r>
              <w:rPr>
                <w:rFonts w:hint="eastAsia" w:ascii="宋体" w:hAnsi="宋体"/>
                <w:szCs w:val="21"/>
              </w:rPr>
              <w:t>本次</w:t>
            </w:r>
            <w:r>
              <w:rPr>
                <w:rFonts w:hint="eastAsia" w:ascii="宋体" w:hAnsi="宋体"/>
                <w:szCs w:val="21"/>
                <w:lang w:val="en-US" w:eastAsia="zh-CN"/>
              </w:rPr>
              <w:t>竞选</w:t>
            </w:r>
            <w:r>
              <w:rPr>
                <w:rFonts w:hint="eastAsia" w:ascii="宋体" w:hAnsi="宋体"/>
                <w:kern w:val="0"/>
                <w:lang w:val="en-US" w:eastAsia="zh-CN"/>
              </w:rPr>
              <w:t>存在弄虚作假等其他</w:t>
            </w:r>
            <w:r>
              <w:rPr>
                <w:rFonts w:hint="eastAsia" w:ascii="宋体" w:hAnsi="宋体"/>
                <w:szCs w:val="21"/>
              </w:rPr>
              <w:t>违反招投标相关法律、法规的行为的；</w:t>
            </w:r>
          </w:p>
          <w:p w14:paraId="59AF42BD">
            <w:pPr>
              <w:spacing w:line="40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.拒绝按评标委员会要求澄清、说明或补正的。</w:t>
            </w:r>
          </w:p>
        </w:tc>
      </w:tr>
      <w:tr w14:paraId="6D2F75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E7B20CC">
            <w:pPr>
              <w:spacing w:line="400" w:lineRule="exact"/>
              <w:jc w:val="center"/>
              <w:rPr>
                <w:rFonts w:ascii="宋体" w:hAnsi="宋体"/>
                <w:szCs w:val="21"/>
              </w:rPr>
            </w:pPr>
          </w:p>
        </w:tc>
        <w:tc>
          <w:tcPr>
            <w:tcW w:w="1943" w:type="dxa"/>
            <w:vAlign w:val="center"/>
          </w:tcPr>
          <w:p w14:paraId="6C912A62">
            <w:pPr>
              <w:spacing w:line="400" w:lineRule="exact"/>
              <w:jc w:val="center"/>
              <w:rPr>
                <w:rFonts w:ascii="宋体" w:hAnsi="宋体"/>
                <w:szCs w:val="21"/>
              </w:rPr>
            </w:pPr>
            <w:r>
              <w:rPr>
                <w:rFonts w:hint="eastAsia" w:ascii="宋体" w:hAnsi="宋体"/>
                <w:szCs w:val="21"/>
              </w:rPr>
              <w:t>技术评审</w:t>
            </w:r>
          </w:p>
          <w:p w14:paraId="32328DA1">
            <w:pPr>
              <w:spacing w:line="400" w:lineRule="exact"/>
              <w:jc w:val="center"/>
              <w:rPr>
                <w:rFonts w:ascii="宋体" w:hAnsi="宋体"/>
                <w:szCs w:val="21"/>
              </w:rPr>
            </w:pPr>
            <w:r>
              <w:rPr>
                <w:rFonts w:hint="eastAsia" w:ascii="宋体" w:hAnsi="宋体"/>
                <w:szCs w:val="21"/>
              </w:rPr>
              <w:t>（如有）</w:t>
            </w:r>
          </w:p>
        </w:tc>
        <w:tc>
          <w:tcPr>
            <w:tcW w:w="6257" w:type="dxa"/>
            <w:vAlign w:val="center"/>
          </w:tcPr>
          <w:p w14:paraId="0CE98359">
            <w:pPr>
              <w:spacing w:line="400" w:lineRule="exact"/>
              <w:ind w:firstLine="420" w:firstLineChars="200"/>
              <w:rPr>
                <w:rFonts w:hint="eastAsia" w:ascii="宋体" w:hAnsi="宋体"/>
                <w:szCs w:val="21"/>
                <w:lang w:val="en-US" w:eastAsia="zh-CN"/>
              </w:rPr>
            </w:pPr>
            <w:r>
              <w:rPr>
                <w:rFonts w:hint="eastAsia" w:ascii="宋体" w:hAnsi="宋体"/>
                <w:szCs w:val="21"/>
              </w:rPr>
              <w:t>A-</w:t>
            </w:r>
            <w:r>
              <w:rPr>
                <w:rFonts w:hint="eastAsia" w:ascii="宋体" w:hAnsi="宋体"/>
                <w:szCs w:val="21"/>
                <w:lang w:val="en-US" w:eastAsia="zh-CN"/>
              </w:rPr>
              <w:t>18</w:t>
            </w:r>
            <w:r>
              <w:rPr>
                <w:rFonts w:hint="eastAsia" w:ascii="宋体" w:hAnsi="宋体"/>
                <w:szCs w:val="21"/>
                <w:lang w:eastAsia="zh-CN"/>
              </w:rPr>
              <w:t>竞选人</w:t>
            </w:r>
            <w:r>
              <w:rPr>
                <w:rFonts w:hint="eastAsia" w:ascii="宋体" w:hAnsi="宋体"/>
                <w:szCs w:val="21"/>
              </w:rPr>
              <w:t>的技术方案综合性评审不合格。</w:t>
            </w:r>
            <w:r>
              <w:rPr>
                <w:rFonts w:hint="eastAsia" w:ascii="宋体" w:hAnsi="宋体"/>
                <w:szCs w:val="21"/>
                <w:lang w:val="en-US" w:eastAsia="zh-CN"/>
              </w:rPr>
              <w:t>技术方案的形式不符合</w:t>
            </w:r>
            <w:r>
              <w:rPr>
                <w:rFonts w:hint="eastAsia" w:ascii="宋体" w:hAnsi="宋体"/>
                <w:szCs w:val="21"/>
              </w:rPr>
              <w:t>第二章</w:t>
            </w:r>
            <w:r>
              <w:rPr>
                <w:rFonts w:hint="eastAsia" w:ascii="宋体" w:hAnsi="宋体"/>
                <w:szCs w:val="21"/>
                <w:lang w:eastAsia="zh-CN"/>
              </w:rPr>
              <w:t>竞选人</w:t>
            </w:r>
            <w:r>
              <w:rPr>
                <w:rFonts w:hint="eastAsia" w:ascii="宋体" w:hAnsi="宋体"/>
                <w:szCs w:val="21"/>
              </w:rPr>
              <w:t>须知前附表第3.7.5项（</w:t>
            </w:r>
            <w:r>
              <w:rPr>
                <w:rFonts w:hint="eastAsia" w:ascii="宋体" w:hAnsi="宋体"/>
                <w:szCs w:val="21"/>
                <w:lang w:val="en-US" w:eastAsia="zh-CN"/>
              </w:rPr>
              <w:t>4</w:t>
            </w:r>
            <w:r>
              <w:rPr>
                <w:rFonts w:hint="eastAsia" w:ascii="宋体" w:hAnsi="宋体"/>
                <w:szCs w:val="21"/>
              </w:rPr>
              <w:t>）技术部分</w:t>
            </w:r>
            <w:r>
              <w:rPr>
                <w:rFonts w:hint="eastAsia" w:ascii="宋体" w:hAnsi="宋体"/>
                <w:szCs w:val="21"/>
                <w:lang w:val="en-US" w:eastAsia="zh-CN"/>
              </w:rPr>
              <w:t>的</w:t>
            </w:r>
            <w:r>
              <w:rPr>
                <w:rFonts w:hint="eastAsia" w:ascii="宋体" w:hAnsi="宋体"/>
                <w:szCs w:val="21"/>
              </w:rPr>
              <w:t>要求。</w:t>
            </w:r>
          </w:p>
        </w:tc>
      </w:tr>
      <w:tr w14:paraId="363942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018376E9">
            <w:pPr>
              <w:spacing w:line="400" w:lineRule="exact"/>
              <w:jc w:val="center"/>
              <w:rPr>
                <w:rFonts w:ascii="宋体" w:hAnsi="宋体"/>
                <w:szCs w:val="21"/>
              </w:rPr>
            </w:pPr>
          </w:p>
        </w:tc>
        <w:tc>
          <w:tcPr>
            <w:tcW w:w="1943" w:type="dxa"/>
            <w:vMerge w:val="restart"/>
            <w:vAlign w:val="center"/>
          </w:tcPr>
          <w:p w14:paraId="0C3FA939">
            <w:pPr>
              <w:spacing w:line="400" w:lineRule="exact"/>
              <w:jc w:val="center"/>
              <w:rPr>
                <w:rFonts w:ascii="宋体" w:hAnsi="宋体"/>
                <w:szCs w:val="21"/>
              </w:rPr>
            </w:pPr>
            <w:r>
              <w:rPr>
                <w:rFonts w:hint="eastAsia" w:ascii="宋体" w:hAnsi="宋体"/>
                <w:szCs w:val="21"/>
                <w:lang w:eastAsia="zh-CN"/>
              </w:rPr>
              <w:t>竞选函</w:t>
            </w:r>
            <w:r>
              <w:rPr>
                <w:rFonts w:hint="eastAsia" w:ascii="宋体" w:hAnsi="宋体"/>
                <w:szCs w:val="21"/>
                <w:lang w:val="en-US" w:eastAsia="zh-CN"/>
              </w:rPr>
              <w:t>部分</w:t>
            </w:r>
            <w:r>
              <w:rPr>
                <w:rFonts w:ascii="宋体" w:hAnsi="宋体"/>
                <w:szCs w:val="21"/>
              </w:rPr>
              <w:t>评审</w:t>
            </w:r>
          </w:p>
        </w:tc>
        <w:tc>
          <w:tcPr>
            <w:tcW w:w="6257" w:type="dxa"/>
            <w:vAlign w:val="center"/>
          </w:tcPr>
          <w:p w14:paraId="54D4547A">
            <w:pPr>
              <w:spacing w:line="400" w:lineRule="exact"/>
              <w:ind w:firstLine="420" w:firstLineChars="200"/>
              <w:rPr>
                <w:rFonts w:ascii="宋体" w:hAnsi="宋体"/>
                <w:szCs w:val="21"/>
              </w:rPr>
            </w:pPr>
            <w:r>
              <w:rPr>
                <w:rFonts w:hint="eastAsia" w:ascii="宋体" w:hAnsi="宋体"/>
                <w:szCs w:val="21"/>
              </w:rPr>
              <w:t>A-19</w:t>
            </w:r>
            <w:r>
              <w:rPr>
                <w:rFonts w:hint="eastAsia" w:ascii="宋体" w:hAnsi="宋体" w:cs="宋体"/>
                <w:kern w:val="0"/>
                <w:lang w:eastAsia="zh-CN"/>
              </w:rPr>
              <w:t>竞选函</w:t>
            </w:r>
            <w:r>
              <w:rPr>
                <w:rFonts w:hint="eastAsia" w:ascii="宋体" w:hAnsi="宋体" w:cs="宋体"/>
                <w:kern w:val="0"/>
              </w:rPr>
              <w:t>部分的格式要求法定代表人</w:t>
            </w:r>
            <w:r>
              <w:rPr>
                <w:rFonts w:hint="eastAsia" w:ascii="宋体" w:hAnsi="宋体" w:cs="宋体"/>
                <w:kern w:val="0"/>
                <w:lang w:eastAsia="zh-CN"/>
              </w:rPr>
              <w:t>（</w:t>
            </w:r>
            <w:r>
              <w:rPr>
                <w:rFonts w:hint="eastAsia" w:ascii="宋体" w:hAnsi="宋体" w:cs="宋体"/>
                <w:kern w:val="0"/>
              </w:rPr>
              <w:t>或其委托代理人</w:t>
            </w:r>
            <w:r>
              <w:rPr>
                <w:rFonts w:hint="eastAsia" w:ascii="宋体" w:hAnsi="宋体" w:cs="宋体"/>
                <w:kern w:val="0"/>
                <w:lang w:eastAsia="zh-CN"/>
              </w:rPr>
              <w:t>）</w:t>
            </w:r>
            <w:r>
              <w:rPr>
                <w:rFonts w:hint="eastAsia" w:ascii="宋体" w:hAnsi="宋体" w:cs="宋体"/>
                <w:kern w:val="0"/>
              </w:rPr>
              <w:t>签名（或盖章）的</w:t>
            </w:r>
            <w:r>
              <w:rPr>
                <w:rFonts w:hint="eastAsia" w:ascii="宋体" w:hAnsi="宋体" w:cs="宋体"/>
                <w:kern w:val="0"/>
                <w:lang w:val="en-US" w:eastAsia="zh-CN"/>
              </w:rPr>
              <w:t>不</w:t>
            </w:r>
            <w:r>
              <w:rPr>
                <w:rFonts w:hint="eastAsia" w:ascii="宋体" w:hAnsi="宋体" w:cs="宋体"/>
                <w:kern w:val="0"/>
              </w:rPr>
              <w:t>齐全</w:t>
            </w:r>
            <w:r>
              <w:rPr>
                <w:rFonts w:hint="eastAsia" w:ascii="宋体" w:hAnsi="宋体"/>
                <w:color w:val="auto"/>
                <w:kern w:val="0"/>
                <w:highlight w:val="none"/>
                <w:lang w:eastAsia="zh-CN"/>
              </w:rPr>
              <w:t>，</w:t>
            </w:r>
            <w:r>
              <w:rPr>
                <w:rFonts w:hint="eastAsia" w:ascii="宋体" w:hAnsi="宋体" w:cs="宋体"/>
                <w:kern w:val="0"/>
              </w:rPr>
              <w:t>要求加盖单位法人章的，加盖单位法人章的</w:t>
            </w:r>
            <w:r>
              <w:rPr>
                <w:rFonts w:hint="eastAsia" w:ascii="宋体" w:hAnsi="宋体"/>
                <w:szCs w:val="21"/>
              </w:rPr>
              <w:t>。</w:t>
            </w:r>
          </w:p>
        </w:tc>
      </w:tr>
      <w:tr w14:paraId="7ADFF4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1D7D082F">
            <w:pPr>
              <w:spacing w:line="400" w:lineRule="exact"/>
              <w:jc w:val="center"/>
              <w:rPr>
                <w:rFonts w:ascii="宋体" w:hAnsi="宋体"/>
                <w:szCs w:val="21"/>
              </w:rPr>
            </w:pPr>
          </w:p>
        </w:tc>
        <w:tc>
          <w:tcPr>
            <w:tcW w:w="1943" w:type="dxa"/>
            <w:vMerge w:val="continue"/>
            <w:vAlign w:val="center"/>
          </w:tcPr>
          <w:p w14:paraId="25A74E86">
            <w:pPr>
              <w:spacing w:line="400" w:lineRule="exact"/>
              <w:jc w:val="center"/>
              <w:rPr>
                <w:rFonts w:ascii="宋体" w:hAnsi="宋体"/>
                <w:szCs w:val="21"/>
              </w:rPr>
            </w:pPr>
          </w:p>
        </w:tc>
        <w:tc>
          <w:tcPr>
            <w:tcW w:w="6257" w:type="dxa"/>
            <w:vAlign w:val="center"/>
          </w:tcPr>
          <w:p w14:paraId="48647BC4">
            <w:pPr>
              <w:spacing w:line="400" w:lineRule="exact"/>
              <w:ind w:firstLine="420" w:firstLineChars="200"/>
              <w:rPr>
                <w:rFonts w:hint="eastAsia" w:ascii="宋体" w:hAnsi="宋体" w:eastAsia="宋体"/>
                <w:szCs w:val="21"/>
                <w:lang w:eastAsia="zh-CN"/>
              </w:rPr>
            </w:pPr>
            <w:r>
              <w:rPr>
                <w:rFonts w:hint="eastAsia" w:ascii="宋体" w:hAnsi="宋体"/>
                <w:szCs w:val="21"/>
                <w:lang w:val="en-US" w:eastAsia="zh-CN"/>
              </w:rPr>
              <w:t>A-20</w:t>
            </w:r>
            <w:r>
              <w:rPr>
                <w:rFonts w:hint="eastAsia" w:ascii="宋体" w:hAnsi="宋体"/>
                <w:szCs w:val="21"/>
              </w:rPr>
              <w:t>《</w:t>
            </w:r>
            <w:r>
              <w:rPr>
                <w:rFonts w:hint="eastAsia" w:ascii="宋体" w:hAnsi="宋体"/>
                <w:szCs w:val="21"/>
                <w:lang w:eastAsia="zh-CN"/>
              </w:rPr>
              <w:t>竞选函</w:t>
            </w:r>
            <w:r>
              <w:rPr>
                <w:rFonts w:hint="eastAsia" w:ascii="宋体" w:hAnsi="宋体"/>
                <w:szCs w:val="21"/>
              </w:rPr>
              <w:t>》中填写的项目经理与拟派项目经理的信息</w:t>
            </w:r>
            <w:r>
              <w:rPr>
                <w:rFonts w:hint="eastAsia" w:ascii="宋体" w:hAnsi="宋体"/>
                <w:szCs w:val="21"/>
                <w:lang w:val="en-US" w:eastAsia="zh-CN"/>
              </w:rPr>
              <w:t>不</w:t>
            </w:r>
            <w:r>
              <w:rPr>
                <w:rFonts w:hint="eastAsia" w:ascii="宋体" w:hAnsi="宋体"/>
                <w:szCs w:val="21"/>
              </w:rPr>
              <w:t>一致</w:t>
            </w:r>
            <w:r>
              <w:rPr>
                <w:rFonts w:hint="eastAsia" w:ascii="宋体" w:hAnsi="宋体"/>
                <w:szCs w:val="21"/>
                <w:lang w:eastAsia="zh-CN"/>
              </w:rPr>
              <w:t>。</w:t>
            </w:r>
          </w:p>
        </w:tc>
      </w:tr>
      <w:tr w14:paraId="3084B8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8A1E806">
            <w:pPr>
              <w:spacing w:line="400" w:lineRule="exact"/>
              <w:jc w:val="center"/>
              <w:rPr>
                <w:rFonts w:ascii="宋体" w:hAnsi="宋体"/>
                <w:szCs w:val="21"/>
              </w:rPr>
            </w:pPr>
          </w:p>
        </w:tc>
        <w:tc>
          <w:tcPr>
            <w:tcW w:w="1943" w:type="dxa"/>
            <w:vMerge w:val="continue"/>
            <w:vAlign w:val="center"/>
          </w:tcPr>
          <w:p w14:paraId="2E3780DA">
            <w:pPr>
              <w:spacing w:line="400" w:lineRule="exact"/>
              <w:jc w:val="center"/>
              <w:rPr>
                <w:rFonts w:ascii="宋体" w:hAnsi="宋体"/>
                <w:szCs w:val="21"/>
              </w:rPr>
            </w:pPr>
          </w:p>
        </w:tc>
        <w:tc>
          <w:tcPr>
            <w:tcW w:w="6257" w:type="dxa"/>
            <w:vAlign w:val="center"/>
          </w:tcPr>
          <w:p w14:paraId="4DB73568">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21</w:t>
            </w:r>
            <w:r>
              <w:rPr>
                <w:rFonts w:hint="eastAsia" w:ascii="宋体" w:hAnsi="宋体"/>
                <w:szCs w:val="21"/>
              </w:rPr>
              <w:t>工期</w:t>
            </w:r>
            <w:r>
              <w:rPr>
                <w:rFonts w:hint="eastAsia" w:ascii="宋体" w:hAnsi="宋体"/>
                <w:szCs w:val="21"/>
                <w:lang w:val="en-US" w:eastAsia="zh-CN"/>
              </w:rPr>
              <w:t>不</w:t>
            </w:r>
            <w:r>
              <w:rPr>
                <w:rFonts w:hint="eastAsia" w:ascii="宋体" w:hAnsi="宋体"/>
                <w:szCs w:val="21"/>
              </w:rPr>
              <w:t>符合第二章“</w:t>
            </w:r>
            <w:r>
              <w:rPr>
                <w:rFonts w:hint="eastAsia" w:ascii="宋体" w:hAnsi="宋体"/>
                <w:szCs w:val="21"/>
                <w:lang w:eastAsia="zh-CN"/>
              </w:rPr>
              <w:t>竞选人</w:t>
            </w:r>
            <w:r>
              <w:rPr>
                <w:rFonts w:hint="eastAsia" w:ascii="宋体" w:hAnsi="宋体"/>
                <w:szCs w:val="21"/>
              </w:rPr>
              <w:t>须知”第1.3.2项规定。</w:t>
            </w:r>
          </w:p>
        </w:tc>
      </w:tr>
      <w:tr w14:paraId="5F37D7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47FF0C88">
            <w:pPr>
              <w:spacing w:line="400" w:lineRule="exact"/>
              <w:jc w:val="center"/>
              <w:rPr>
                <w:rFonts w:ascii="宋体" w:hAnsi="宋体"/>
                <w:szCs w:val="21"/>
              </w:rPr>
            </w:pPr>
          </w:p>
        </w:tc>
        <w:tc>
          <w:tcPr>
            <w:tcW w:w="1943" w:type="dxa"/>
            <w:vMerge w:val="continue"/>
            <w:vAlign w:val="center"/>
          </w:tcPr>
          <w:p w14:paraId="55513AFB">
            <w:pPr>
              <w:spacing w:line="400" w:lineRule="exact"/>
              <w:jc w:val="center"/>
              <w:rPr>
                <w:rFonts w:ascii="宋体" w:hAnsi="宋体"/>
                <w:szCs w:val="21"/>
              </w:rPr>
            </w:pPr>
          </w:p>
        </w:tc>
        <w:tc>
          <w:tcPr>
            <w:tcW w:w="6257" w:type="dxa"/>
            <w:vAlign w:val="center"/>
          </w:tcPr>
          <w:p w14:paraId="4A04C18F">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22</w:t>
            </w:r>
            <w:r>
              <w:rPr>
                <w:rFonts w:hint="eastAsia" w:ascii="宋体" w:hAnsi="宋体"/>
                <w:szCs w:val="21"/>
              </w:rPr>
              <w:t>工程质量</w:t>
            </w:r>
            <w:r>
              <w:rPr>
                <w:rFonts w:hint="eastAsia" w:ascii="宋体" w:hAnsi="宋体"/>
                <w:szCs w:val="21"/>
                <w:lang w:val="en-US" w:eastAsia="zh-CN"/>
              </w:rPr>
              <w:t>不</w:t>
            </w:r>
            <w:r>
              <w:rPr>
                <w:rFonts w:hint="eastAsia" w:ascii="宋体" w:hAnsi="宋体"/>
                <w:szCs w:val="21"/>
              </w:rPr>
              <w:t>符合第二章“</w:t>
            </w:r>
            <w:r>
              <w:rPr>
                <w:rFonts w:hint="eastAsia" w:ascii="宋体" w:hAnsi="宋体"/>
                <w:szCs w:val="21"/>
                <w:lang w:eastAsia="zh-CN"/>
              </w:rPr>
              <w:t>竞选人</w:t>
            </w:r>
            <w:r>
              <w:rPr>
                <w:rFonts w:hint="eastAsia" w:ascii="宋体" w:hAnsi="宋体"/>
                <w:szCs w:val="21"/>
              </w:rPr>
              <w:t>须知”第1.3.3项规定。</w:t>
            </w:r>
          </w:p>
        </w:tc>
      </w:tr>
      <w:tr w14:paraId="1A8388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1AD2FB25">
            <w:pPr>
              <w:spacing w:line="400" w:lineRule="exact"/>
              <w:jc w:val="center"/>
              <w:rPr>
                <w:rFonts w:ascii="宋体" w:hAnsi="宋体"/>
                <w:szCs w:val="21"/>
              </w:rPr>
            </w:pPr>
          </w:p>
        </w:tc>
        <w:tc>
          <w:tcPr>
            <w:tcW w:w="1943" w:type="dxa"/>
            <w:vMerge w:val="continue"/>
            <w:vAlign w:val="center"/>
          </w:tcPr>
          <w:p w14:paraId="28D098F3">
            <w:pPr>
              <w:spacing w:line="400" w:lineRule="exact"/>
              <w:jc w:val="center"/>
              <w:rPr>
                <w:rFonts w:ascii="宋体" w:hAnsi="宋体"/>
                <w:szCs w:val="21"/>
              </w:rPr>
            </w:pPr>
          </w:p>
        </w:tc>
        <w:tc>
          <w:tcPr>
            <w:tcW w:w="6257" w:type="dxa"/>
            <w:vAlign w:val="center"/>
          </w:tcPr>
          <w:p w14:paraId="4B26D084">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23</w:t>
            </w:r>
            <w:r>
              <w:rPr>
                <w:rFonts w:hint="eastAsia" w:ascii="宋体" w:hAnsi="宋体"/>
                <w:szCs w:val="21"/>
                <w:lang w:eastAsia="zh-CN"/>
              </w:rPr>
              <w:t>竞选有效期</w:t>
            </w:r>
            <w:r>
              <w:rPr>
                <w:rFonts w:hint="eastAsia" w:ascii="宋体" w:hAnsi="宋体"/>
                <w:szCs w:val="21"/>
                <w:lang w:val="en-US" w:eastAsia="zh-CN"/>
              </w:rPr>
              <w:t>不</w:t>
            </w:r>
            <w:r>
              <w:rPr>
                <w:rFonts w:hint="eastAsia" w:ascii="宋体" w:hAnsi="宋体"/>
                <w:szCs w:val="21"/>
              </w:rPr>
              <w:t>符合第二章“</w:t>
            </w:r>
            <w:r>
              <w:rPr>
                <w:rFonts w:hint="eastAsia" w:ascii="宋体" w:hAnsi="宋体"/>
                <w:szCs w:val="21"/>
                <w:lang w:eastAsia="zh-CN"/>
              </w:rPr>
              <w:t>竞选人</w:t>
            </w:r>
            <w:r>
              <w:rPr>
                <w:rFonts w:hint="eastAsia" w:ascii="宋体" w:hAnsi="宋体"/>
                <w:szCs w:val="21"/>
              </w:rPr>
              <w:t>须知”第3.3.1项规定。</w:t>
            </w:r>
          </w:p>
        </w:tc>
      </w:tr>
      <w:tr w14:paraId="5C3224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5AE471FA">
            <w:pPr>
              <w:spacing w:line="400" w:lineRule="exact"/>
              <w:jc w:val="center"/>
              <w:rPr>
                <w:rFonts w:ascii="宋体" w:hAnsi="宋体"/>
                <w:szCs w:val="21"/>
              </w:rPr>
            </w:pPr>
          </w:p>
        </w:tc>
        <w:tc>
          <w:tcPr>
            <w:tcW w:w="1943" w:type="dxa"/>
            <w:vMerge w:val="continue"/>
            <w:vAlign w:val="center"/>
          </w:tcPr>
          <w:p w14:paraId="4E57503D">
            <w:pPr>
              <w:spacing w:line="400" w:lineRule="exact"/>
              <w:jc w:val="center"/>
              <w:rPr>
                <w:rFonts w:ascii="宋体" w:hAnsi="宋体"/>
                <w:szCs w:val="21"/>
              </w:rPr>
            </w:pPr>
          </w:p>
        </w:tc>
        <w:tc>
          <w:tcPr>
            <w:tcW w:w="6257" w:type="dxa"/>
            <w:vAlign w:val="center"/>
          </w:tcPr>
          <w:p w14:paraId="2CC99D52">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24</w:t>
            </w:r>
            <w:r>
              <w:rPr>
                <w:rFonts w:hint="eastAsia" w:ascii="宋体" w:hAnsi="宋体"/>
                <w:szCs w:val="21"/>
                <w:lang w:eastAsia="zh-CN"/>
              </w:rPr>
              <w:t>竞选函</w:t>
            </w:r>
            <w:r>
              <w:rPr>
                <w:rFonts w:hint="eastAsia" w:ascii="宋体" w:hAnsi="宋体"/>
                <w:szCs w:val="21"/>
              </w:rPr>
              <w:t>中的总报价与已标价工程量清单总报价</w:t>
            </w:r>
            <w:r>
              <w:rPr>
                <w:rFonts w:hint="eastAsia" w:ascii="宋体" w:hAnsi="宋体"/>
                <w:szCs w:val="21"/>
                <w:lang w:val="en-US" w:eastAsia="zh-CN"/>
              </w:rPr>
              <w:t>不</w:t>
            </w:r>
            <w:r>
              <w:rPr>
                <w:rFonts w:hint="eastAsia" w:ascii="宋体" w:hAnsi="宋体"/>
                <w:szCs w:val="21"/>
              </w:rPr>
              <w:t>一致。</w:t>
            </w:r>
          </w:p>
        </w:tc>
      </w:tr>
      <w:tr w14:paraId="7A2F25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04200174">
            <w:pPr>
              <w:spacing w:line="400" w:lineRule="exact"/>
              <w:jc w:val="center"/>
              <w:rPr>
                <w:rFonts w:ascii="宋体" w:hAnsi="宋体"/>
                <w:szCs w:val="21"/>
              </w:rPr>
            </w:pPr>
          </w:p>
        </w:tc>
        <w:tc>
          <w:tcPr>
            <w:tcW w:w="1943" w:type="dxa"/>
            <w:vMerge w:val="continue"/>
            <w:vAlign w:val="center"/>
          </w:tcPr>
          <w:p w14:paraId="3ADC7D50">
            <w:pPr>
              <w:spacing w:line="400" w:lineRule="exact"/>
              <w:jc w:val="center"/>
              <w:rPr>
                <w:rFonts w:ascii="宋体" w:hAnsi="宋体"/>
                <w:szCs w:val="21"/>
              </w:rPr>
            </w:pPr>
          </w:p>
        </w:tc>
        <w:tc>
          <w:tcPr>
            <w:tcW w:w="6257" w:type="dxa"/>
            <w:vAlign w:val="center"/>
          </w:tcPr>
          <w:p w14:paraId="68EE0315">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25</w:t>
            </w:r>
            <w:r>
              <w:rPr>
                <w:rFonts w:hint="eastAsia" w:ascii="宋体" w:hAnsi="宋体"/>
                <w:szCs w:val="21"/>
              </w:rPr>
              <w:t xml:space="preserve"> </w:t>
            </w:r>
            <w:r>
              <w:rPr>
                <w:rFonts w:hint="eastAsia" w:ascii="宋体" w:hAnsi="宋体"/>
                <w:szCs w:val="21"/>
                <w:lang w:eastAsia="zh-CN"/>
              </w:rPr>
              <w:t>竞选函</w:t>
            </w:r>
            <w:r>
              <w:rPr>
                <w:rFonts w:hint="eastAsia" w:ascii="宋体" w:hAnsi="宋体"/>
                <w:szCs w:val="21"/>
              </w:rPr>
              <w:t>中的</w:t>
            </w:r>
            <w:r>
              <w:rPr>
                <w:rFonts w:hint="eastAsia" w:ascii="宋体" w:hAnsi="宋体"/>
                <w:szCs w:val="21"/>
                <w:lang w:val="en-US" w:eastAsia="zh-CN"/>
              </w:rPr>
              <w:t>竞选总报价</w:t>
            </w:r>
            <w:r>
              <w:rPr>
                <w:rFonts w:hint="eastAsia" w:ascii="宋体" w:hAnsi="宋体"/>
                <w:szCs w:val="21"/>
              </w:rPr>
              <w:t>高于</w:t>
            </w:r>
            <w:r>
              <w:rPr>
                <w:rFonts w:hint="eastAsia" w:ascii="宋体" w:hAnsi="宋体"/>
                <w:szCs w:val="21"/>
                <w:lang w:eastAsia="zh-CN"/>
              </w:rPr>
              <w:t>比选人</w:t>
            </w:r>
            <w:r>
              <w:rPr>
                <w:rFonts w:hint="eastAsia" w:ascii="宋体" w:hAnsi="宋体"/>
                <w:szCs w:val="21"/>
              </w:rPr>
              <w:t>公布的</w:t>
            </w:r>
            <w:r>
              <w:rPr>
                <w:rFonts w:hint="eastAsia" w:ascii="宋体" w:hAnsi="宋体"/>
                <w:szCs w:val="21"/>
                <w:lang w:eastAsia="zh-CN"/>
              </w:rPr>
              <w:t>竞选总报价</w:t>
            </w:r>
            <w:r>
              <w:rPr>
                <w:rFonts w:hint="eastAsia" w:ascii="宋体" w:hAnsi="宋体"/>
                <w:szCs w:val="21"/>
              </w:rPr>
              <w:t>最高限价。</w:t>
            </w:r>
          </w:p>
        </w:tc>
      </w:tr>
      <w:tr w14:paraId="53A50C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56DA2732">
            <w:pPr>
              <w:spacing w:line="400" w:lineRule="exact"/>
              <w:jc w:val="center"/>
              <w:rPr>
                <w:rFonts w:ascii="宋体" w:hAnsi="宋体"/>
                <w:szCs w:val="21"/>
              </w:rPr>
            </w:pPr>
          </w:p>
        </w:tc>
        <w:tc>
          <w:tcPr>
            <w:tcW w:w="1943" w:type="dxa"/>
            <w:vMerge w:val="continue"/>
            <w:vAlign w:val="center"/>
          </w:tcPr>
          <w:p w14:paraId="2586472B">
            <w:pPr>
              <w:spacing w:line="400" w:lineRule="exact"/>
              <w:jc w:val="center"/>
              <w:rPr>
                <w:rFonts w:ascii="宋体" w:hAnsi="宋体"/>
                <w:szCs w:val="21"/>
              </w:rPr>
            </w:pPr>
          </w:p>
        </w:tc>
        <w:tc>
          <w:tcPr>
            <w:tcW w:w="6257" w:type="dxa"/>
            <w:vAlign w:val="center"/>
          </w:tcPr>
          <w:p w14:paraId="10C69B30">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26</w:t>
            </w:r>
            <w:r>
              <w:rPr>
                <w:rFonts w:hint="eastAsia" w:ascii="宋体" w:hAnsi="宋体"/>
                <w:szCs w:val="21"/>
                <w:lang w:eastAsia="zh-CN"/>
              </w:rPr>
              <w:t>竞选人竞选总报价</w:t>
            </w:r>
            <w:r>
              <w:rPr>
                <w:rFonts w:hint="eastAsia" w:ascii="宋体" w:hAnsi="宋体"/>
                <w:szCs w:val="21"/>
              </w:rPr>
              <w:t>或者部分单项</w:t>
            </w:r>
            <w:r>
              <w:rPr>
                <w:rFonts w:hint="eastAsia" w:ascii="宋体" w:hAnsi="宋体"/>
                <w:szCs w:val="21"/>
                <w:lang w:val="en-US" w:eastAsia="zh-CN"/>
              </w:rPr>
              <w:t>报价</w:t>
            </w:r>
            <w:r>
              <w:rPr>
                <w:rFonts w:hint="eastAsia" w:ascii="宋体" w:hAnsi="宋体"/>
                <w:szCs w:val="21"/>
              </w:rPr>
              <w:t>低于</w:t>
            </w:r>
            <w:r>
              <w:rPr>
                <w:rFonts w:hint="eastAsia" w:ascii="宋体" w:hAnsi="宋体"/>
                <w:szCs w:val="21"/>
                <w:lang w:eastAsia="zh-CN"/>
              </w:rPr>
              <w:t>比选文件</w:t>
            </w:r>
            <w:r>
              <w:rPr>
                <w:rFonts w:hint="eastAsia" w:ascii="宋体" w:hAnsi="宋体"/>
                <w:szCs w:val="21"/>
              </w:rPr>
              <w:t>规定的对应的异常低价警戒线的，</w:t>
            </w:r>
            <w:r>
              <w:rPr>
                <w:rFonts w:hint="eastAsia" w:ascii="宋体" w:hAnsi="宋体" w:eastAsia="宋体" w:cs="宋体"/>
                <w:kern w:val="0"/>
                <w:szCs w:val="21"/>
                <w:lang w:val="en-US" w:eastAsia="zh-CN"/>
              </w:rPr>
              <w:t>未</w:t>
            </w:r>
            <w:r>
              <w:rPr>
                <w:rFonts w:hint="eastAsia" w:ascii="宋体" w:hAnsi="宋体" w:eastAsia="宋体" w:cs="宋体"/>
                <w:kern w:val="0"/>
                <w:szCs w:val="21"/>
              </w:rPr>
              <w:t>提供报价合理性说明，</w:t>
            </w:r>
            <w:r>
              <w:rPr>
                <w:rFonts w:hint="eastAsia" w:ascii="宋体" w:hAnsi="宋体" w:eastAsia="宋体" w:cs="宋体"/>
                <w:kern w:val="0"/>
                <w:szCs w:val="21"/>
                <w:lang w:val="en-US" w:eastAsia="zh-CN"/>
              </w:rPr>
              <w:t>或未</w:t>
            </w:r>
            <w:r>
              <w:rPr>
                <w:rFonts w:hint="eastAsia" w:ascii="宋体" w:hAnsi="宋体" w:eastAsia="宋体" w:cs="宋体"/>
                <w:kern w:val="0"/>
                <w:szCs w:val="21"/>
              </w:rPr>
              <w:t>提供必要的证明材料</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或提供的证明材料</w:t>
            </w:r>
            <w:r>
              <w:rPr>
                <w:rFonts w:hint="eastAsia" w:ascii="宋体" w:hAnsi="宋体" w:cs="宋体"/>
                <w:color w:val="auto"/>
                <w:kern w:val="0"/>
                <w:szCs w:val="21"/>
                <w:lang w:val="en-US" w:eastAsia="zh-CN"/>
              </w:rPr>
              <w:t>不能</w:t>
            </w:r>
            <w:r>
              <w:rPr>
                <w:rFonts w:hint="eastAsia" w:ascii="宋体" w:hAnsi="宋体" w:eastAsia="宋体" w:cs="宋体"/>
                <w:color w:val="auto"/>
                <w:kern w:val="0"/>
                <w:szCs w:val="21"/>
                <w:lang w:val="en-US" w:eastAsia="zh-CN"/>
              </w:rPr>
              <w:t>说明其报价的合理性</w:t>
            </w:r>
            <w:r>
              <w:rPr>
                <w:rFonts w:hint="eastAsia" w:ascii="宋体" w:hAnsi="宋体"/>
                <w:szCs w:val="21"/>
              </w:rPr>
              <w:t>。</w:t>
            </w:r>
          </w:p>
        </w:tc>
      </w:tr>
      <w:tr w14:paraId="0D46C7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1753A19">
            <w:pPr>
              <w:spacing w:line="400" w:lineRule="exact"/>
              <w:jc w:val="center"/>
              <w:rPr>
                <w:rFonts w:ascii="宋体" w:hAnsi="宋体"/>
                <w:szCs w:val="21"/>
              </w:rPr>
            </w:pPr>
          </w:p>
        </w:tc>
        <w:tc>
          <w:tcPr>
            <w:tcW w:w="1943" w:type="dxa"/>
            <w:vMerge w:val="continue"/>
            <w:vAlign w:val="center"/>
          </w:tcPr>
          <w:p w14:paraId="26F3C2E4">
            <w:pPr>
              <w:spacing w:line="400" w:lineRule="exact"/>
              <w:jc w:val="center"/>
              <w:rPr>
                <w:rFonts w:ascii="宋体" w:hAnsi="宋体"/>
                <w:szCs w:val="21"/>
              </w:rPr>
            </w:pPr>
          </w:p>
        </w:tc>
        <w:tc>
          <w:tcPr>
            <w:tcW w:w="6257" w:type="dxa"/>
            <w:vAlign w:val="center"/>
          </w:tcPr>
          <w:p w14:paraId="4DE113B4">
            <w:pPr>
              <w:spacing w:line="400" w:lineRule="exact"/>
              <w:ind w:firstLine="420" w:firstLineChars="200"/>
              <w:rPr>
                <w:rFonts w:hint="eastAsia" w:ascii="宋体" w:hAnsi="宋体" w:eastAsia="宋体"/>
                <w:szCs w:val="21"/>
                <w:lang w:val="en-US" w:eastAsia="zh-CN"/>
              </w:rPr>
            </w:pPr>
            <w:r>
              <w:rPr>
                <w:rFonts w:hint="eastAsia" w:ascii="宋体" w:hAnsi="宋体"/>
                <w:szCs w:val="21"/>
              </w:rPr>
              <w:t>A-</w:t>
            </w:r>
            <w:r>
              <w:rPr>
                <w:rFonts w:hint="eastAsia" w:ascii="宋体" w:hAnsi="宋体"/>
                <w:szCs w:val="21"/>
                <w:lang w:val="en-US" w:eastAsia="zh-CN"/>
              </w:rPr>
              <w:t>27</w:t>
            </w:r>
            <w:r>
              <w:rPr>
                <w:rFonts w:hint="eastAsia" w:ascii="宋体" w:hAnsi="宋体"/>
                <w:szCs w:val="21"/>
                <w:lang w:eastAsia="zh-CN"/>
              </w:rPr>
              <w:t>竞选函</w:t>
            </w:r>
            <w:r>
              <w:rPr>
                <w:rFonts w:hint="eastAsia" w:ascii="宋体" w:hAnsi="宋体"/>
                <w:szCs w:val="21"/>
              </w:rPr>
              <w:t>中的安全文明施工费金额或</w:t>
            </w:r>
            <w:r>
              <w:rPr>
                <w:rFonts w:hint="eastAsia" w:ascii="宋体" w:hAnsi="宋体" w:cs="宋体"/>
                <w:kern w:val="0"/>
                <w:lang w:val="en-US" w:eastAsia="zh-CN"/>
              </w:rPr>
              <w:t>已标价工程量清单中</w:t>
            </w:r>
            <w:r>
              <w:rPr>
                <w:rFonts w:hint="eastAsia" w:ascii="宋体" w:hAnsi="宋体"/>
                <w:szCs w:val="21"/>
              </w:rPr>
              <w:t>安全文明施工费的汇总金额未按照</w:t>
            </w:r>
            <w:r>
              <w:rPr>
                <w:rFonts w:hint="eastAsia" w:ascii="宋体" w:hAnsi="宋体"/>
                <w:szCs w:val="21"/>
                <w:lang w:eastAsia="zh-CN"/>
              </w:rPr>
              <w:t>比选人</w:t>
            </w:r>
            <w:r>
              <w:rPr>
                <w:rFonts w:hint="eastAsia" w:ascii="宋体" w:hAnsi="宋体"/>
                <w:szCs w:val="21"/>
              </w:rPr>
              <w:t>给出的暂定金额填报。</w:t>
            </w:r>
            <w:r>
              <w:rPr>
                <w:rFonts w:hint="eastAsia" w:ascii="宋体" w:hAnsi="宋体"/>
                <w:szCs w:val="21"/>
                <w:lang w:val="en-US" w:eastAsia="zh-CN"/>
              </w:rPr>
              <w:t>暂列金额、暂估价等暂定金额</w:t>
            </w:r>
            <w:r>
              <w:rPr>
                <w:rFonts w:hint="eastAsia" w:ascii="宋体" w:hAnsi="宋体"/>
                <w:szCs w:val="21"/>
              </w:rPr>
              <w:t>未按照</w:t>
            </w:r>
            <w:r>
              <w:rPr>
                <w:rFonts w:hint="eastAsia" w:ascii="宋体" w:hAnsi="宋体"/>
                <w:szCs w:val="21"/>
                <w:lang w:eastAsia="zh-CN"/>
              </w:rPr>
              <w:t>比选人</w:t>
            </w:r>
            <w:r>
              <w:rPr>
                <w:rFonts w:hint="eastAsia" w:ascii="宋体" w:hAnsi="宋体"/>
                <w:szCs w:val="21"/>
              </w:rPr>
              <w:t>给出的暂定金额填报</w:t>
            </w:r>
            <w:r>
              <w:rPr>
                <w:rFonts w:hint="eastAsia" w:ascii="宋体" w:hAnsi="宋体"/>
                <w:szCs w:val="21"/>
                <w:lang w:eastAsia="zh-CN"/>
              </w:rPr>
              <w:t>。</w:t>
            </w:r>
          </w:p>
        </w:tc>
      </w:tr>
      <w:tr w14:paraId="0F68BB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5190FDA">
            <w:pPr>
              <w:spacing w:line="400" w:lineRule="exact"/>
              <w:jc w:val="center"/>
              <w:rPr>
                <w:rFonts w:ascii="宋体" w:hAnsi="宋体"/>
                <w:szCs w:val="21"/>
              </w:rPr>
            </w:pPr>
          </w:p>
        </w:tc>
        <w:tc>
          <w:tcPr>
            <w:tcW w:w="1943" w:type="dxa"/>
            <w:vMerge w:val="continue"/>
            <w:vAlign w:val="center"/>
          </w:tcPr>
          <w:p w14:paraId="35600F4F">
            <w:pPr>
              <w:spacing w:line="400" w:lineRule="exact"/>
              <w:jc w:val="center"/>
              <w:rPr>
                <w:rFonts w:ascii="宋体" w:hAnsi="宋体"/>
                <w:szCs w:val="21"/>
              </w:rPr>
            </w:pPr>
          </w:p>
        </w:tc>
        <w:tc>
          <w:tcPr>
            <w:tcW w:w="6257" w:type="dxa"/>
            <w:vAlign w:val="center"/>
          </w:tcPr>
          <w:p w14:paraId="095CCB89">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28</w:t>
            </w:r>
            <w:r>
              <w:rPr>
                <w:rFonts w:hint="eastAsia" w:ascii="宋体" w:hAnsi="宋体"/>
                <w:szCs w:val="21"/>
              </w:rPr>
              <w:t>有</w:t>
            </w:r>
            <w:r>
              <w:rPr>
                <w:rFonts w:hint="eastAsia" w:ascii="宋体" w:hAnsi="宋体"/>
                <w:szCs w:val="21"/>
                <w:lang w:val="en-US" w:eastAsia="zh-CN"/>
              </w:rPr>
              <w:t>多</w:t>
            </w:r>
            <w:r>
              <w:rPr>
                <w:rFonts w:hint="eastAsia" w:ascii="宋体" w:hAnsi="宋体"/>
                <w:szCs w:val="21"/>
              </w:rPr>
              <w:t>个有效报价。在</w:t>
            </w:r>
            <w:r>
              <w:rPr>
                <w:rFonts w:hint="eastAsia" w:ascii="宋体" w:hAnsi="宋体"/>
                <w:szCs w:val="21"/>
                <w:lang w:eastAsia="zh-CN"/>
              </w:rPr>
              <w:t>比选文件</w:t>
            </w:r>
            <w:r>
              <w:rPr>
                <w:rFonts w:hint="eastAsia" w:ascii="宋体" w:hAnsi="宋体"/>
                <w:szCs w:val="21"/>
              </w:rPr>
              <w:t>没有规定的情况下，提交选择性报价。</w:t>
            </w:r>
          </w:p>
        </w:tc>
      </w:tr>
      <w:tr w14:paraId="3B1D22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53893AF2">
            <w:pPr>
              <w:spacing w:line="400" w:lineRule="exact"/>
              <w:jc w:val="center"/>
              <w:rPr>
                <w:rFonts w:ascii="宋体" w:hAnsi="宋体"/>
                <w:szCs w:val="21"/>
              </w:rPr>
            </w:pPr>
          </w:p>
        </w:tc>
        <w:tc>
          <w:tcPr>
            <w:tcW w:w="1943" w:type="dxa"/>
            <w:vMerge w:val="continue"/>
            <w:vAlign w:val="center"/>
          </w:tcPr>
          <w:p w14:paraId="089EF5DF">
            <w:pPr>
              <w:spacing w:line="400" w:lineRule="exact"/>
              <w:jc w:val="center"/>
              <w:rPr>
                <w:rFonts w:ascii="宋体" w:hAnsi="宋体"/>
                <w:szCs w:val="21"/>
              </w:rPr>
            </w:pPr>
          </w:p>
        </w:tc>
        <w:tc>
          <w:tcPr>
            <w:tcW w:w="6257" w:type="dxa"/>
            <w:vAlign w:val="center"/>
          </w:tcPr>
          <w:p w14:paraId="1F945FC6">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29</w:t>
            </w:r>
            <w:r>
              <w:rPr>
                <w:rFonts w:hint="eastAsia" w:ascii="宋体" w:hAnsi="宋体"/>
                <w:szCs w:val="21"/>
                <w:lang w:eastAsia="zh-CN"/>
              </w:rPr>
              <w:t>竞选人</w:t>
            </w:r>
            <w:r>
              <w:rPr>
                <w:rFonts w:hint="eastAsia" w:ascii="宋体" w:hAnsi="宋体"/>
                <w:szCs w:val="21"/>
                <w:lang w:val="en-US" w:eastAsia="zh-CN"/>
              </w:rPr>
              <w:t>未</w:t>
            </w:r>
            <w:r>
              <w:rPr>
                <w:rFonts w:hint="eastAsia" w:ascii="宋体" w:hAnsi="宋体"/>
                <w:szCs w:val="21"/>
              </w:rPr>
              <w:t>按</w:t>
            </w:r>
            <w:r>
              <w:rPr>
                <w:rFonts w:hint="eastAsia" w:ascii="宋体" w:hAnsi="宋体"/>
                <w:szCs w:val="21"/>
                <w:lang w:eastAsia="zh-CN"/>
              </w:rPr>
              <w:t>比选工程量清单</w:t>
            </w:r>
            <w:r>
              <w:rPr>
                <w:rFonts w:hint="eastAsia" w:ascii="宋体" w:hAnsi="宋体"/>
                <w:szCs w:val="21"/>
              </w:rPr>
              <w:t>填报价格。项目编码、项目名称、项目特征、计量单位、工程量与</w:t>
            </w:r>
            <w:r>
              <w:rPr>
                <w:rFonts w:hint="eastAsia" w:ascii="宋体" w:hAnsi="宋体"/>
                <w:szCs w:val="21"/>
                <w:lang w:eastAsia="zh-CN"/>
              </w:rPr>
              <w:t>比选工程量清单</w:t>
            </w:r>
            <w:r>
              <w:rPr>
                <w:rFonts w:hint="eastAsia" w:ascii="宋体" w:hAnsi="宋体"/>
                <w:szCs w:val="21"/>
                <w:lang w:val="en-US" w:eastAsia="zh-CN"/>
              </w:rPr>
              <w:t>不</w:t>
            </w:r>
            <w:r>
              <w:rPr>
                <w:rFonts w:hint="eastAsia" w:ascii="宋体" w:hAnsi="宋体"/>
                <w:szCs w:val="21"/>
              </w:rPr>
              <w:t>一致。</w:t>
            </w:r>
          </w:p>
        </w:tc>
      </w:tr>
      <w:tr w14:paraId="0F3D98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320BD77F">
            <w:pPr>
              <w:spacing w:line="400" w:lineRule="exact"/>
              <w:jc w:val="center"/>
              <w:rPr>
                <w:rFonts w:ascii="宋体" w:hAnsi="宋体"/>
                <w:szCs w:val="21"/>
              </w:rPr>
            </w:pPr>
          </w:p>
        </w:tc>
        <w:tc>
          <w:tcPr>
            <w:tcW w:w="1943" w:type="dxa"/>
            <w:vMerge w:val="continue"/>
            <w:vAlign w:val="center"/>
          </w:tcPr>
          <w:p w14:paraId="414284CB">
            <w:pPr>
              <w:spacing w:line="400" w:lineRule="exact"/>
              <w:jc w:val="center"/>
              <w:rPr>
                <w:rFonts w:ascii="宋体" w:hAnsi="宋体"/>
                <w:szCs w:val="21"/>
              </w:rPr>
            </w:pPr>
          </w:p>
        </w:tc>
        <w:tc>
          <w:tcPr>
            <w:tcW w:w="6257" w:type="dxa"/>
            <w:vAlign w:val="center"/>
          </w:tcPr>
          <w:p w14:paraId="27BB991B">
            <w:pPr>
              <w:spacing w:line="400" w:lineRule="exact"/>
              <w:ind w:firstLine="420" w:firstLineChars="200"/>
              <w:rPr>
                <w:rFonts w:hint="default" w:ascii="宋体" w:hAnsi="宋体"/>
                <w:szCs w:val="21"/>
                <w:lang w:val="en-US"/>
              </w:rPr>
            </w:pPr>
            <w:r>
              <w:rPr>
                <w:rFonts w:hint="eastAsia" w:ascii="宋体" w:hAnsi="宋体"/>
                <w:szCs w:val="21"/>
              </w:rPr>
              <w:t>A-</w:t>
            </w:r>
            <w:r>
              <w:rPr>
                <w:rFonts w:hint="eastAsia" w:ascii="宋体" w:hAnsi="宋体"/>
                <w:szCs w:val="21"/>
                <w:lang w:val="en-US" w:eastAsia="zh-CN"/>
              </w:rPr>
              <w:t>31</w:t>
            </w:r>
            <w:r>
              <w:rPr>
                <w:rFonts w:hint="eastAsia" w:ascii="宋体" w:hAnsi="宋体"/>
                <w:kern w:val="0"/>
                <w:szCs w:val="21"/>
                <w:u w:val="none"/>
                <w:lang w:eastAsia="zh-CN"/>
              </w:rPr>
              <w:t>竞选人</w:t>
            </w:r>
            <w:r>
              <w:rPr>
                <w:rFonts w:hint="default" w:ascii="宋体" w:hAnsi="宋体"/>
                <w:kern w:val="0"/>
                <w:szCs w:val="21"/>
                <w:u w:val="none"/>
              </w:rPr>
              <w:t>的</w:t>
            </w:r>
            <w:r>
              <w:rPr>
                <w:rFonts w:hint="eastAsia" w:ascii="宋体" w:hAnsi="宋体"/>
                <w:kern w:val="0"/>
                <w:szCs w:val="21"/>
                <w:u w:val="none"/>
                <w:lang w:val="en-US" w:eastAsia="zh-CN"/>
              </w:rPr>
              <w:t>工程量清单单项报价为零报价（比选人提供的工程量清单单项最高限价中金额为零的除外）或者负数报价（如有）。</w:t>
            </w:r>
          </w:p>
        </w:tc>
      </w:tr>
      <w:tr w14:paraId="4632B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3112A0B7">
            <w:pPr>
              <w:spacing w:line="400" w:lineRule="exact"/>
              <w:jc w:val="center"/>
              <w:rPr>
                <w:rFonts w:ascii="宋体" w:hAnsi="宋体"/>
                <w:szCs w:val="21"/>
              </w:rPr>
            </w:pPr>
          </w:p>
        </w:tc>
        <w:tc>
          <w:tcPr>
            <w:tcW w:w="1943" w:type="dxa"/>
            <w:vMerge w:val="continue"/>
            <w:vAlign w:val="center"/>
          </w:tcPr>
          <w:p w14:paraId="5E6DA57C">
            <w:pPr>
              <w:spacing w:line="400" w:lineRule="exact"/>
              <w:jc w:val="center"/>
              <w:rPr>
                <w:rFonts w:ascii="宋体" w:hAnsi="宋体"/>
                <w:szCs w:val="21"/>
              </w:rPr>
            </w:pPr>
          </w:p>
        </w:tc>
        <w:tc>
          <w:tcPr>
            <w:tcW w:w="6257" w:type="dxa"/>
            <w:vAlign w:val="center"/>
          </w:tcPr>
          <w:p w14:paraId="5D670E39">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A-32</w:t>
            </w:r>
            <w:r>
              <w:rPr>
                <w:rFonts w:hint="eastAsia" w:ascii="宋体" w:hAnsi="宋体"/>
                <w:kern w:val="0"/>
                <w:szCs w:val="21"/>
                <w:u w:val="none"/>
                <w:lang w:val="en-US" w:eastAsia="zh-CN"/>
              </w:rPr>
              <w:t>竞选人的工程量清单中有不平衡报价的，不符合第二章“竞选人须知前附表”第3.2款关于不平衡报价的要求（如有）。</w:t>
            </w:r>
          </w:p>
        </w:tc>
      </w:tr>
      <w:tr w14:paraId="6E3A1A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7E779BE">
            <w:pPr>
              <w:spacing w:line="400" w:lineRule="exact"/>
              <w:jc w:val="center"/>
              <w:rPr>
                <w:rFonts w:ascii="宋体" w:hAnsi="宋体"/>
                <w:szCs w:val="21"/>
              </w:rPr>
            </w:pPr>
          </w:p>
        </w:tc>
        <w:tc>
          <w:tcPr>
            <w:tcW w:w="1943" w:type="dxa"/>
            <w:vMerge w:val="continue"/>
            <w:vAlign w:val="center"/>
          </w:tcPr>
          <w:p w14:paraId="66FF8FE0">
            <w:pPr>
              <w:spacing w:line="400" w:lineRule="exact"/>
              <w:jc w:val="center"/>
              <w:rPr>
                <w:rFonts w:ascii="宋体" w:hAnsi="宋体"/>
                <w:szCs w:val="21"/>
              </w:rPr>
            </w:pPr>
          </w:p>
        </w:tc>
        <w:tc>
          <w:tcPr>
            <w:tcW w:w="6257" w:type="dxa"/>
            <w:vAlign w:val="center"/>
          </w:tcPr>
          <w:p w14:paraId="32CE9CB5">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33</w:t>
            </w:r>
            <w:r>
              <w:rPr>
                <w:rFonts w:hint="eastAsia" w:ascii="宋体" w:hAnsi="宋体"/>
                <w:szCs w:val="21"/>
                <w:lang w:eastAsia="zh-CN"/>
              </w:rPr>
              <w:t>竞选报价</w:t>
            </w:r>
            <w:r>
              <w:rPr>
                <w:rFonts w:hint="eastAsia" w:ascii="宋体" w:hAnsi="宋体"/>
                <w:szCs w:val="21"/>
              </w:rPr>
              <w:t>有</w:t>
            </w:r>
            <w:r>
              <w:rPr>
                <w:rFonts w:hint="eastAsia" w:ascii="宋体" w:hAnsi="宋体"/>
                <w:szCs w:val="21"/>
                <w:lang w:val="en-US" w:eastAsia="zh-CN"/>
              </w:rPr>
              <w:t>大小写不一致</w:t>
            </w:r>
            <w:r>
              <w:rPr>
                <w:rFonts w:hint="eastAsia" w:ascii="宋体" w:hAnsi="宋体"/>
                <w:szCs w:val="21"/>
              </w:rPr>
              <w:t>的，</w:t>
            </w:r>
            <w:r>
              <w:rPr>
                <w:rFonts w:hint="eastAsia" w:ascii="宋体" w:hAnsi="宋体"/>
                <w:szCs w:val="21"/>
                <w:lang w:val="en-US" w:eastAsia="zh-CN"/>
              </w:rPr>
              <w:t>未</w:t>
            </w:r>
            <w:r>
              <w:rPr>
                <w:rFonts w:hint="eastAsia" w:ascii="宋体" w:hAnsi="宋体"/>
                <w:szCs w:val="21"/>
              </w:rPr>
              <w:t>按照第三章“评标办法”第3.2.</w:t>
            </w:r>
            <w:r>
              <w:rPr>
                <w:rFonts w:hint="eastAsia" w:ascii="宋体" w:hAnsi="宋体"/>
                <w:szCs w:val="21"/>
                <w:lang w:val="en-US" w:eastAsia="zh-CN"/>
              </w:rPr>
              <w:t>2</w:t>
            </w:r>
            <w:r>
              <w:rPr>
                <w:rFonts w:hint="eastAsia" w:ascii="宋体" w:hAnsi="宋体"/>
                <w:szCs w:val="21"/>
              </w:rPr>
              <w:t>项规定执行。</w:t>
            </w:r>
          </w:p>
        </w:tc>
      </w:tr>
      <w:tr w14:paraId="7E94E9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Align w:val="center"/>
          </w:tcPr>
          <w:p w14:paraId="0CD2E528">
            <w:pPr>
              <w:spacing w:line="400" w:lineRule="exact"/>
              <w:jc w:val="center"/>
              <w:rPr>
                <w:rFonts w:ascii="宋体" w:hAnsi="宋体"/>
                <w:szCs w:val="21"/>
              </w:rPr>
            </w:pPr>
            <w:r>
              <w:rPr>
                <w:rFonts w:ascii="宋体" w:hAnsi="宋体"/>
                <w:szCs w:val="21"/>
              </w:rPr>
              <w:t>其他</w:t>
            </w:r>
          </w:p>
        </w:tc>
        <w:tc>
          <w:tcPr>
            <w:tcW w:w="1943" w:type="dxa"/>
            <w:vAlign w:val="center"/>
          </w:tcPr>
          <w:p w14:paraId="25D43429">
            <w:pPr>
              <w:spacing w:line="400" w:lineRule="exact"/>
              <w:jc w:val="center"/>
              <w:rPr>
                <w:rFonts w:ascii="宋体" w:hAnsi="宋体"/>
                <w:szCs w:val="21"/>
              </w:rPr>
            </w:pPr>
          </w:p>
        </w:tc>
        <w:tc>
          <w:tcPr>
            <w:tcW w:w="6257" w:type="dxa"/>
          </w:tcPr>
          <w:p w14:paraId="6F97B3F1">
            <w:pPr>
              <w:spacing w:line="400" w:lineRule="exact"/>
              <w:ind w:firstLine="420" w:firstLineChars="200"/>
              <w:rPr>
                <w:rFonts w:hint="eastAsia" w:ascii="宋体" w:hAnsi="宋体" w:eastAsia="宋体"/>
                <w:i/>
                <w:szCs w:val="21"/>
                <w:lang w:eastAsia="zh-CN"/>
              </w:rPr>
            </w:pPr>
            <w:r>
              <w:rPr>
                <w:rFonts w:hint="eastAsia" w:ascii="宋体" w:hAnsi="宋体"/>
                <w:i/>
                <w:szCs w:val="21"/>
                <w:lang w:val="en-US" w:eastAsia="zh-CN"/>
              </w:rPr>
              <w:t>/</w:t>
            </w:r>
          </w:p>
        </w:tc>
      </w:tr>
    </w:tbl>
    <w:p w14:paraId="11457F11">
      <w:pPr>
        <w:pStyle w:val="34"/>
        <w:spacing w:line="360" w:lineRule="auto"/>
        <w:ind w:firstLine="420" w:firstLineChars="200"/>
        <w:jc w:val="both"/>
        <w:rPr>
          <w:rFonts w:ascii="宋体" w:hAnsi="宋体"/>
          <w:sz w:val="21"/>
          <w:szCs w:val="21"/>
          <w:u w:val="none"/>
          <w:lang w:eastAsia="zh-CN"/>
        </w:rPr>
      </w:pPr>
    </w:p>
    <w:p w14:paraId="020225A0">
      <w:pPr>
        <w:pStyle w:val="34"/>
        <w:spacing w:line="360" w:lineRule="auto"/>
        <w:ind w:firstLine="420" w:firstLineChars="200"/>
        <w:jc w:val="both"/>
        <w:rPr>
          <w:rFonts w:ascii="宋体" w:hAnsi="宋体"/>
          <w:sz w:val="21"/>
          <w:szCs w:val="21"/>
          <w:u w:val="none"/>
          <w:lang w:eastAsia="zh-CN"/>
        </w:rPr>
      </w:pPr>
    </w:p>
    <w:p w14:paraId="06A41E95">
      <w:pPr>
        <w:pStyle w:val="34"/>
        <w:spacing w:line="360" w:lineRule="auto"/>
        <w:jc w:val="both"/>
        <w:rPr>
          <w:rFonts w:ascii="宋体" w:hAnsi="宋体"/>
          <w:sz w:val="21"/>
          <w:szCs w:val="21"/>
          <w:u w:val="none"/>
          <w:lang w:eastAsia="zh-CN"/>
        </w:rPr>
      </w:pPr>
    </w:p>
    <w:p w14:paraId="48E29243">
      <w:pPr>
        <w:spacing w:line="200" w:lineRule="exact"/>
        <w:rPr>
          <w:rFonts w:ascii="宋体" w:hAnsi="宋体"/>
          <w:sz w:val="21"/>
          <w:szCs w:val="21"/>
          <w:u w:val="none"/>
          <w:lang w:eastAsia="zh-CN"/>
        </w:rPr>
      </w:pPr>
      <w:bookmarkStart w:id="609" w:name="招标文件03章02评标办法综合评估法"/>
      <w:bookmarkEnd w:id="609"/>
      <w:bookmarkStart w:id="610" w:name="招标文件03章02评标办法综合评估法00"/>
      <w:bookmarkEnd w:id="610"/>
    </w:p>
    <w:p w14:paraId="178E055A">
      <w:pPr>
        <w:autoSpaceDE w:val="0"/>
        <w:autoSpaceDN w:val="0"/>
        <w:adjustRightInd w:val="0"/>
        <w:snapToGrid w:val="0"/>
        <w:spacing w:line="360" w:lineRule="auto"/>
        <w:jc w:val="left"/>
        <w:rPr>
          <w:rFonts w:ascii="宋体" w:hAnsi="宋体"/>
          <w:b/>
          <w:kern w:val="0"/>
          <w:sz w:val="20"/>
          <w:szCs w:val="20"/>
        </w:rPr>
      </w:pPr>
    </w:p>
    <w:p w14:paraId="1BBF79C0">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7BEA69B0">
      <w:pPr>
        <w:pStyle w:val="4"/>
        <w:spacing w:line="360" w:lineRule="auto"/>
        <w:jc w:val="center"/>
        <w:rPr>
          <w:rFonts w:ascii="宋体" w:hAnsi="宋体"/>
          <w:kern w:val="0"/>
        </w:rPr>
      </w:pPr>
      <w:bookmarkStart w:id="611" w:name="_Toc16689"/>
      <w:bookmarkStart w:id="612" w:name="_Toc7081"/>
      <w:bookmarkStart w:id="613" w:name="_Toc509218785"/>
      <w:bookmarkStart w:id="614" w:name="_Toc430530509"/>
      <w:r>
        <w:rPr>
          <w:rFonts w:hint="eastAsia" w:ascii="宋体" w:hAnsi="宋体"/>
          <w:kern w:val="0"/>
        </w:rPr>
        <w:t>第四章  合同条款及格式</w:t>
      </w:r>
      <w:bookmarkEnd w:id="611"/>
      <w:bookmarkEnd w:id="612"/>
      <w:bookmarkEnd w:id="613"/>
      <w:bookmarkEnd w:id="614"/>
    </w:p>
    <w:p w14:paraId="02E46BDB">
      <w:pPr>
        <w:rPr>
          <w:rFonts w:ascii="宋体" w:hAnsi="宋体"/>
          <w:b/>
        </w:rPr>
      </w:pPr>
      <w:r>
        <w:rPr>
          <w:rFonts w:ascii="宋体" w:hAnsi="宋体"/>
        </w:rPr>
        <w:br w:type="page"/>
      </w:r>
      <w:bookmarkStart w:id="615" w:name="_Toc296890982"/>
      <w:bookmarkStart w:id="616" w:name="_Toc351203480"/>
      <w:bookmarkStart w:id="617" w:name="_Toc296503025"/>
    </w:p>
    <w:p w14:paraId="134E8ADC">
      <w:pPr>
        <w:pStyle w:val="6"/>
        <w:jc w:val="center"/>
        <w:rPr>
          <w:rFonts w:ascii="宋体" w:hAnsi="宋体"/>
          <w:b w:val="0"/>
          <w:sz w:val="44"/>
          <w:szCs w:val="44"/>
        </w:rPr>
      </w:pPr>
      <w:bookmarkStart w:id="618" w:name="_Toc11406"/>
      <w:bookmarkStart w:id="619" w:name="_Toc5253"/>
      <w:bookmarkStart w:id="620" w:name="_Toc534185765"/>
      <w:bookmarkStart w:id="621" w:name="_Toc509218786"/>
      <w:bookmarkStart w:id="622" w:name="_Toc351203494"/>
      <w:bookmarkStart w:id="623" w:name="_Toc351203632"/>
      <w:r>
        <w:rPr>
          <w:rFonts w:ascii="宋体" w:hAnsi="宋体"/>
          <w:sz w:val="44"/>
          <w:szCs w:val="44"/>
        </w:rPr>
        <w:t>第一部分 合同协议书</w:t>
      </w:r>
      <w:bookmarkEnd w:id="618"/>
      <w:bookmarkEnd w:id="619"/>
      <w:bookmarkEnd w:id="620"/>
      <w:bookmarkEnd w:id="621"/>
    </w:p>
    <w:bookmarkEnd w:id="622"/>
    <w:p w14:paraId="6A03F51D">
      <w:pPr>
        <w:spacing w:line="360" w:lineRule="auto"/>
        <w:ind w:firstLine="420" w:firstLineChars="200"/>
        <w:rPr>
          <w:rFonts w:ascii="宋体" w:hAnsi="宋体"/>
          <w:bCs/>
          <w:i/>
          <w:szCs w:val="21"/>
        </w:rPr>
      </w:pPr>
      <w:r>
        <w:rPr>
          <w:rFonts w:hint="eastAsia" w:ascii="宋体" w:hAnsi="宋体"/>
          <w:bCs/>
          <w:i/>
          <w:szCs w:val="21"/>
        </w:rPr>
        <w:t>[提示：合同协议书为示范性内容，</w:t>
      </w:r>
      <w:r>
        <w:rPr>
          <w:rFonts w:hint="eastAsia" w:ascii="宋体" w:hAnsi="宋体"/>
          <w:bCs/>
          <w:i/>
          <w:szCs w:val="21"/>
          <w:lang w:eastAsia="zh-CN"/>
        </w:rPr>
        <w:t>比选人</w:t>
      </w:r>
      <w:r>
        <w:rPr>
          <w:rFonts w:hint="eastAsia" w:ascii="宋体" w:hAnsi="宋体"/>
          <w:bCs/>
          <w:i/>
          <w:szCs w:val="21"/>
        </w:rPr>
        <w:t>在编制</w:t>
      </w:r>
      <w:r>
        <w:rPr>
          <w:rFonts w:hint="eastAsia" w:ascii="宋体" w:hAnsi="宋体"/>
          <w:bCs/>
          <w:i/>
          <w:szCs w:val="21"/>
          <w:lang w:eastAsia="zh-CN"/>
        </w:rPr>
        <w:t>比选文件</w:t>
      </w:r>
      <w:r>
        <w:rPr>
          <w:rFonts w:hint="eastAsia" w:ascii="宋体" w:hAnsi="宋体"/>
          <w:bCs/>
          <w:i/>
          <w:szCs w:val="21"/>
        </w:rPr>
        <w:t>时不必填写，供中标后签订合同时填写。]</w:t>
      </w:r>
    </w:p>
    <w:p w14:paraId="23E08EA3">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hint="eastAsia" w:ascii="宋体" w:hAnsi="宋体"/>
          <w:b/>
          <w:szCs w:val="21"/>
        </w:rPr>
      </w:pPr>
    </w:p>
    <w:p w14:paraId="1C6A1424">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hint="eastAsia" w:ascii="宋体" w:hAnsi="宋体"/>
          <w:b/>
          <w:szCs w:val="21"/>
        </w:rPr>
      </w:pPr>
    </w:p>
    <w:p w14:paraId="3F996826">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25DD8A00">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4295E3B2">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14:paraId="7202E113">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24" w:name="_Toc532375573"/>
      <w:bookmarkStart w:id="625" w:name="_Toc532377166"/>
      <w:bookmarkStart w:id="626" w:name="_Toc351203481"/>
      <w:r>
        <w:rPr>
          <w:rFonts w:hint="eastAsia"/>
          <w:kern w:val="2"/>
          <w:sz w:val="21"/>
          <w:szCs w:val="21"/>
        </w:rPr>
        <w:t>一、工程概况</w:t>
      </w:r>
      <w:bookmarkEnd w:id="624"/>
      <w:bookmarkEnd w:id="625"/>
      <w:bookmarkEnd w:id="626"/>
    </w:p>
    <w:p w14:paraId="0A41F0A4">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14:paraId="61D4358D">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14:paraId="745B2FFE">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14:paraId="35243BE5">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14:paraId="63AB2F77">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hint="eastAsia" w:ascii="宋体" w:hAnsi="宋体"/>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14:paraId="61484BE2">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Cs/>
          <w:szCs w:val="21"/>
        </w:rPr>
      </w:pPr>
      <w:r>
        <w:rPr>
          <w:rFonts w:hint="eastAsia" w:ascii="宋体" w:hAnsi="宋体"/>
          <w:szCs w:val="21"/>
        </w:rPr>
        <w:t>群体工程应附《承包人承揽工程项目一览表》（附件1）。</w:t>
      </w:r>
    </w:p>
    <w:p w14:paraId="6A1DED32">
      <w:pPr>
        <w:pageBreakBefore w:val="0"/>
        <w:kinsoku/>
        <w:wordWrap/>
        <w:overflowPunct/>
        <w:topLinePunct w:val="0"/>
        <w:autoSpaceDE/>
        <w:autoSpaceDN/>
        <w:bidi w:val="0"/>
        <w:snapToGrid w:val="0"/>
        <w:spacing w:beforeAutospacing="0" w:afterAutospacing="0" w:line="360" w:lineRule="auto"/>
        <w:ind w:firstLine="420" w:firstLineChars="200"/>
        <w:jc w:val="left"/>
        <w:textAlignment w:val="auto"/>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14:paraId="40732974">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27" w:name="_Toc532375574"/>
      <w:bookmarkStart w:id="628" w:name="_Toc351203482"/>
      <w:bookmarkStart w:id="629" w:name="_Toc532377167"/>
      <w:r>
        <w:rPr>
          <w:rFonts w:hint="eastAsia"/>
          <w:kern w:val="2"/>
          <w:sz w:val="21"/>
          <w:szCs w:val="21"/>
        </w:rPr>
        <w:t>二、合同工期</w:t>
      </w:r>
      <w:bookmarkEnd w:id="627"/>
      <w:bookmarkEnd w:id="628"/>
      <w:bookmarkEnd w:id="629"/>
    </w:p>
    <w:p w14:paraId="00EDBE69">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w:t>
      </w:r>
    </w:p>
    <w:p w14:paraId="78FC9B5E">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w:t>
      </w:r>
    </w:p>
    <w:p w14:paraId="2D8C6B16">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14:paraId="058FE677">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30" w:name="_Toc532375575"/>
      <w:bookmarkStart w:id="631" w:name="_Toc351203483"/>
      <w:bookmarkStart w:id="632" w:name="_Toc532377168"/>
      <w:r>
        <w:rPr>
          <w:rFonts w:hint="eastAsia"/>
          <w:kern w:val="2"/>
          <w:sz w:val="21"/>
          <w:szCs w:val="21"/>
        </w:rPr>
        <w:t>三、质量标准</w:t>
      </w:r>
      <w:bookmarkEnd w:id="630"/>
      <w:bookmarkEnd w:id="631"/>
      <w:bookmarkEnd w:id="632"/>
    </w:p>
    <w:p w14:paraId="3B33918F">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szCs w:val="21"/>
        </w:rPr>
      </w:pPr>
      <w:r>
        <w:rPr>
          <w:rFonts w:hint="eastAsia" w:ascii="宋体" w:hAnsi="宋体"/>
          <w:szCs w:val="21"/>
        </w:rPr>
        <w:t>工程质量符合</w:t>
      </w:r>
      <w:r>
        <w:rPr>
          <w:rFonts w:hint="eastAsia" w:ascii="宋体" w:hAnsi="宋体"/>
          <w:szCs w:val="21"/>
          <w:u w:val="single"/>
          <w:lang w:val="en-US" w:eastAsia="zh-CN"/>
        </w:rPr>
        <w:t xml:space="preserve">            </w:t>
      </w:r>
      <w:r>
        <w:rPr>
          <w:rFonts w:hint="eastAsia" w:ascii="宋体" w:hAnsi="宋体"/>
          <w:szCs w:val="21"/>
        </w:rPr>
        <w:t>标准。</w:t>
      </w:r>
    </w:p>
    <w:p w14:paraId="4D399DBC">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33" w:name="_Toc532377169"/>
      <w:bookmarkStart w:id="634" w:name="_Toc351203484"/>
      <w:bookmarkStart w:id="635" w:name="_Toc532375576"/>
      <w:r>
        <w:rPr>
          <w:rFonts w:hint="eastAsia"/>
          <w:kern w:val="2"/>
          <w:sz w:val="21"/>
          <w:szCs w:val="21"/>
        </w:rPr>
        <w:t>四、签约合同价与合同价格形式</w:t>
      </w:r>
      <w:bookmarkEnd w:id="633"/>
      <w:bookmarkEnd w:id="634"/>
      <w:bookmarkEnd w:id="635"/>
      <w:r>
        <w:rPr>
          <w:rFonts w:hint="eastAsia"/>
          <w:kern w:val="2"/>
          <w:sz w:val="21"/>
          <w:szCs w:val="21"/>
        </w:rPr>
        <w:tab/>
      </w:r>
    </w:p>
    <w:p w14:paraId="20718432">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szCs w:val="21"/>
        </w:rPr>
      </w:pPr>
      <w:r>
        <w:rPr>
          <w:rFonts w:hint="eastAsia" w:ascii="宋体" w:hAnsi="宋体"/>
          <w:szCs w:val="21"/>
        </w:rPr>
        <w:t>1.签约合同价为：</w:t>
      </w:r>
    </w:p>
    <w:p w14:paraId="54671F8C">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14:paraId="21E8137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textAlignment w:val="auto"/>
        <w:rPr>
          <w:rFonts w:ascii="宋体" w:hAnsi="宋体"/>
          <w:szCs w:val="21"/>
        </w:rPr>
      </w:pPr>
      <w:r>
        <w:rPr>
          <w:rFonts w:hint="eastAsia" w:ascii="宋体" w:hAnsi="宋体"/>
          <w:szCs w:val="21"/>
        </w:rPr>
        <w:t>其中：</w:t>
      </w:r>
    </w:p>
    <w:p w14:paraId="0D1CBEA8">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szCs w:val="21"/>
        </w:rPr>
      </w:pPr>
      <w:r>
        <w:rPr>
          <w:rFonts w:hint="eastAsia" w:ascii="宋体" w:hAnsi="宋体"/>
          <w:szCs w:val="21"/>
        </w:rPr>
        <w:t>（1）安全文明施工费：</w:t>
      </w:r>
    </w:p>
    <w:p w14:paraId="45D5715A">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7469137B">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（2）材料和工程设备暂估价金额：</w:t>
      </w:r>
    </w:p>
    <w:p w14:paraId="2C72319F">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0FBD49D3">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（3）专业工程暂估价金额：</w:t>
      </w:r>
    </w:p>
    <w:p w14:paraId="600A7B6F">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6FC05F2E">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（4）暂列金额：</w:t>
      </w:r>
    </w:p>
    <w:p w14:paraId="02492DB6">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6118B55B">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lang w:val="en-US" w:eastAsia="zh-CN"/>
        </w:rPr>
        <w:t>2</w:t>
      </w:r>
      <w:r>
        <w:rPr>
          <w:rFonts w:hint="eastAsia" w:ascii="宋体" w:hAnsi="宋体"/>
          <w:szCs w:val="21"/>
        </w:rPr>
        <w:t>.合同价格形式：</w:t>
      </w:r>
      <w:r>
        <w:rPr>
          <w:rFonts w:ascii="宋体" w:hAnsi="宋体"/>
          <w:szCs w:val="21"/>
          <w:u w:val="single"/>
        </w:rPr>
        <w:t xml:space="preserve">              </w:t>
      </w:r>
      <w:r>
        <w:rPr>
          <w:rFonts w:hint="eastAsia" w:ascii="宋体" w:hAnsi="宋体"/>
          <w:szCs w:val="21"/>
        </w:rPr>
        <w:t>。</w:t>
      </w:r>
    </w:p>
    <w:p w14:paraId="019E9618">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36" w:name="_Toc351203485"/>
      <w:bookmarkStart w:id="637" w:name="_Toc532375577"/>
      <w:bookmarkStart w:id="638" w:name="_Toc532377170"/>
      <w:r>
        <w:rPr>
          <w:rFonts w:hint="eastAsia"/>
          <w:kern w:val="2"/>
          <w:sz w:val="21"/>
          <w:szCs w:val="21"/>
        </w:rPr>
        <w:t>五、</w:t>
      </w:r>
      <w:bookmarkEnd w:id="636"/>
      <w:r>
        <w:rPr>
          <w:rFonts w:hint="eastAsia"/>
          <w:kern w:val="2"/>
          <w:sz w:val="21"/>
          <w:szCs w:val="21"/>
        </w:rPr>
        <w:t>项目经理</w:t>
      </w:r>
      <w:bookmarkEnd w:id="637"/>
      <w:bookmarkEnd w:id="638"/>
    </w:p>
    <w:p w14:paraId="3E282AD3">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承包人项目经理：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71B33C6B">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39" w:name="_Toc351203486"/>
      <w:bookmarkStart w:id="640" w:name="_Toc532375578"/>
      <w:bookmarkStart w:id="641" w:name="_Toc532377171"/>
      <w:r>
        <w:rPr>
          <w:rFonts w:hint="eastAsia"/>
          <w:kern w:val="2"/>
          <w:sz w:val="21"/>
          <w:szCs w:val="21"/>
        </w:rPr>
        <w:t>六、合同文件构成</w:t>
      </w:r>
      <w:bookmarkEnd w:id="639"/>
      <w:bookmarkEnd w:id="640"/>
      <w:bookmarkEnd w:id="641"/>
    </w:p>
    <w:p w14:paraId="30174A3B">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本协议书与下列文件一起构成合同文件：</w:t>
      </w:r>
    </w:p>
    <w:p w14:paraId="61C96FB4">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（1）</w:t>
      </w:r>
      <w:r>
        <w:rPr>
          <w:rFonts w:hint="eastAsia" w:ascii="宋体" w:hAnsi="宋体"/>
          <w:bCs/>
          <w:szCs w:val="21"/>
          <w:lang w:eastAsia="zh-CN"/>
        </w:rPr>
        <w:t>中选通知书</w:t>
      </w:r>
      <w:r>
        <w:rPr>
          <w:rFonts w:hint="eastAsia" w:ascii="宋体" w:hAnsi="宋体"/>
          <w:bCs/>
          <w:szCs w:val="21"/>
        </w:rPr>
        <w:t>（如果有）；</w:t>
      </w:r>
    </w:p>
    <w:p w14:paraId="754A376B">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（2）</w:t>
      </w:r>
      <w:r>
        <w:rPr>
          <w:rFonts w:hint="eastAsia" w:ascii="宋体" w:hAnsi="宋体"/>
          <w:bCs/>
          <w:szCs w:val="21"/>
          <w:lang w:eastAsia="zh-CN"/>
        </w:rPr>
        <w:t>竞选函</w:t>
      </w:r>
      <w:r>
        <w:rPr>
          <w:rFonts w:hint="eastAsia" w:ascii="宋体" w:hAnsi="宋体"/>
          <w:bCs/>
          <w:szCs w:val="21"/>
        </w:rPr>
        <w:t xml:space="preserve">及其附录（如果有）； </w:t>
      </w:r>
    </w:p>
    <w:p w14:paraId="407EE530">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（3）专用合同条款及其附件；</w:t>
      </w:r>
    </w:p>
    <w:p w14:paraId="0BF6875C">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（4）通用合同条款；</w:t>
      </w:r>
    </w:p>
    <w:p w14:paraId="0D86DB61">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（5）技术标准和要求；</w:t>
      </w:r>
    </w:p>
    <w:p w14:paraId="6856822D">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（6）图纸；</w:t>
      </w:r>
    </w:p>
    <w:p w14:paraId="43F2C5BB">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（7）已标价工程量清单或预算书；</w:t>
      </w:r>
    </w:p>
    <w:p w14:paraId="59A80B5D">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（8）其他合同文件。</w:t>
      </w:r>
    </w:p>
    <w:p w14:paraId="56338EC6">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在合同订立及履行过程中形成的与合同有关的文件均构成合同文件组成部分。</w:t>
      </w:r>
    </w:p>
    <w:p w14:paraId="434A317C">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bCs/>
          <w:szCs w:val="21"/>
        </w:rPr>
        <w:t>上述各项合同文件包括合同当事人就该项合同文件所作出的补充和修改，属于同一类内容的文件，应以最新签署的为准。专用合同条款及其附件须经合同当事人</w:t>
      </w:r>
      <w:r>
        <w:rPr>
          <w:rFonts w:hint="eastAsia" w:ascii="宋体" w:hAnsi="宋体"/>
          <w:bCs/>
          <w:szCs w:val="21"/>
          <w:lang w:eastAsia="zh-CN"/>
        </w:rPr>
        <w:t>签名</w:t>
      </w:r>
      <w:r>
        <w:rPr>
          <w:rFonts w:hint="eastAsia" w:ascii="宋体" w:hAnsi="宋体"/>
          <w:bCs/>
          <w:szCs w:val="21"/>
        </w:rPr>
        <w:t>或盖章。</w:t>
      </w:r>
    </w:p>
    <w:p w14:paraId="023AA74F">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42" w:name="_Toc532375579"/>
      <w:bookmarkStart w:id="643" w:name="_Toc532377172"/>
      <w:bookmarkStart w:id="644" w:name="_Toc351203487"/>
      <w:r>
        <w:rPr>
          <w:rFonts w:hint="eastAsia"/>
          <w:kern w:val="2"/>
          <w:sz w:val="21"/>
          <w:szCs w:val="21"/>
        </w:rPr>
        <w:t>七、承诺</w:t>
      </w:r>
      <w:bookmarkEnd w:id="642"/>
      <w:bookmarkEnd w:id="643"/>
      <w:bookmarkEnd w:id="644"/>
    </w:p>
    <w:p w14:paraId="73805A70">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14:paraId="2EE4A2BE">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2.承包人承诺按照法律规定及合同约定组织完成工程施工，确保工程质量和安全，不进行转包及违法分包，并在缺陷责任期及保修期内承担相应的工程维修责任。</w:t>
      </w:r>
    </w:p>
    <w:p w14:paraId="7259408E">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14:paraId="5052A8D3">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45" w:name="_Toc532377173"/>
      <w:bookmarkStart w:id="646" w:name="_Toc351203488"/>
      <w:bookmarkStart w:id="647" w:name="_Toc532375580"/>
      <w:r>
        <w:rPr>
          <w:rFonts w:hint="eastAsia"/>
          <w:kern w:val="2"/>
          <w:sz w:val="21"/>
          <w:szCs w:val="21"/>
        </w:rPr>
        <w:t>八、词语含义</w:t>
      </w:r>
      <w:bookmarkEnd w:id="645"/>
      <w:bookmarkEnd w:id="646"/>
      <w:bookmarkEnd w:id="647"/>
    </w:p>
    <w:p w14:paraId="6332B53D">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本协议书中词语含义与第二部分通用合同条款中赋予的含义相同。</w:t>
      </w:r>
    </w:p>
    <w:p w14:paraId="4E076533">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48" w:name="_Toc532375581"/>
      <w:bookmarkStart w:id="649" w:name="_Toc532377174"/>
      <w:r>
        <w:rPr>
          <w:rFonts w:hint="eastAsia"/>
          <w:kern w:val="2"/>
          <w:sz w:val="21"/>
          <w:szCs w:val="21"/>
        </w:rPr>
        <w:t>九、签订时间</w:t>
      </w:r>
      <w:bookmarkEnd w:id="648"/>
      <w:bookmarkEnd w:id="649"/>
    </w:p>
    <w:p w14:paraId="48CAD426">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bCs/>
          <w:szCs w:val="21"/>
          <w:lang w:val="en-US" w:eastAsia="zh-CN"/>
        </w:rPr>
        <w:t>本</w:t>
      </w:r>
      <w:r>
        <w:rPr>
          <w:rFonts w:hint="eastAsia" w:ascii="宋体" w:hAnsi="宋体"/>
          <w:bCs/>
          <w:szCs w:val="21"/>
        </w:rPr>
        <w:t>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14:paraId="1B627FC2">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50" w:name="_Toc351203489"/>
      <w:bookmarkStart w:id="651" w:name="_Toc532375582"/>
      <w:bookmarkStart w:id="652" w:name="_Toc532377175"/>
      <w:r>
        <w:rPr>
          <w:rFonts w:hint="eastAsia"/>
          <w:kern w:val="2"/>
          <w:sz w:val="21"/>
          <w:szCs w:val="21"/>
        </w:rPr>
        <w:t>十、</w:t>
      </w:r>
      <w:bookmarkEnd w:id="650"/>
      <w:bookmarkStart w:id="653" w:name="_Toc351203490"/>
      <w:r>
        <w:rPr>
          <w:rFonts w:hint="eastAsia"/>
          <w:kern w:val="2"/>
          <w:sz w:val="21"/>
          <w:szCs w:val="21"/>
        </w:rPr>
        <w:t>签订地点</w:t>
      </w:r>
      <w:bookmarkEnd w:id="651"/>
      <w:bookmarkEnd w:id="652"/>
      <w:bookmarkEnd w:id="653"/>
    </w:p>
    <w:p w14:paraId="118C873B">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lang w:val="en-US" w:eastAsia="zh-CN"/>
        </w:rPr>
        <w:t>本</w:t>
      </w:r>
      <w:r>
        <w:rPr>
          <w:rFonts w:hint="eastAsia" w:ascii="宋体" w:hAnsi="宋体"/>
          <w:bCs/>
          <w:szCs w:val="21"/>
        </w:rPr>
        <w:t>合同在</w:t>
      </w:r>
      <w:r>
        <w:rPr>
          <w:rFonts w:hint="eastAsia" w:ascii="宋体" w:hAnsi="宋体"/>
          <w:bCs/>
          <w:szCs w:val="21"/>
          <w:u w:val="single"/>
        </w:rPr>
        <w:t xml:space="preserve">            </w:t>
      </w:r>
      <w:r>
        <w:rPr>
          <w:rFonts w:hint="eastAsia" w:ascii="宋体" w:hAnsi="宋体"/>
          <w:bCs/>
          <w:szCs w:val="21"/>
        </w:rPr>
        <w:t>签订。</w:t>
      </w:r>
    </w:p>
    <w:p w14:paraId="05C47879">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54" w:name="_Toc532377176"/>
      <w:bookmarkStart w:id="655" w:name="_Toc351203491"/>
      <w:bookmarkStart w:id="656" w:name="_Toc532375583"/>
      <w:r>
        <w:rPr>
          <w:rFonts w:hint="eastAsia"/>
          <w:kern w:val="2"/>
          <w:sz w:val="21"/>
          <w:szCs w:val="21"/>
        </w:rPr>
        <w:t>十一、补充协议</w:t>
      </w:r>
      <w:bookmarkEnd w:id="654"/>
      <w:bookmarkEnd w:id="655"/>
      <w:bookmarkEnd w:id="656"/>
    </w:p>
    <w:p w14:paraId="530F02AD">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
          <w:bCs/>
          <w:szCs w:val="21"/>
        </w:rPr>
      </w:pPr>
      <w:r>
        <w:rPr>
          <w:rFonts w:hint="eastAsia" w:ascii="宋体" w:hAnsi="宋体"/>
          <w:bCs/>
          <w:szCs w:val="21"/>
        </w:rPr>
        <w:t>合同未尽事宜，合同当事人另行签订补充协议，补充协议是合同的组成部分。</w:t>
      </w:r>
    </w:p>
    <w:p w14:paraId="51ECC75C">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57" w:name="_Toc532375584"/>
      <w:bookmarkStart w:id="658" w:name="_Toc351203492"/>
      <w:bookmarkStart w:id="659" w:name="_Toc532377177"/>
      <w:r>
        <w:rPr>
          <w:rFonts w:hint="eastAsia"/>
          <w:kern w:val="2"/>
          <w:sz w:val="21"/>
          <w:szCs w:val="21"/>
        </w:rPr>
        <w:t>十二、合同生效</w:t>
      </w:r>
      <w:bookmarkEnd w:id="657"/>
      <w:bookmarkEnd w:id="658"/>
      <w:bookmarkEnd w:id="659"/>
    </w:p>
    <w:p w14:paraId="3003FDFB">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本合同自</w:t>
      </w:r>
      <w:r>
        <w:rPr>
          <w:rFonts w:hint="eastAsia" w:ascii="宋体" w:hAnsi="宋体"/>
          <w:bCs/>
          <w:szCs w:val="21"/>
          <w:u w:val="single"/>
        </w:rPr>
        <w:t xml:space="preserve">            </w:t>
      </w:r>
      <w:r>
        <w:rPr>
          <w:rFonts w:hint="eastAsia" w:ascii="宋体" w:hAnsi="宋体"/>
          <w:bCs/>
          <w:szCs w:val="21"/>
        </w:rPr>
        <w:t>生效</w:t>
      </w:r>
      <w:r>
        <w:rPr>
          <w:rFonts w:hint="eastAsia" w:ascii="宋体" w:hAnsi="宋体"/>
          <w:szCs w:val="21"/>
        </w:rPr>
        <w:t>。</w:t>
      </w:r>
    </w:p>
    <w:p w14:paraId="4BD5C2D0">
      <w:pPr>
        <w:pStyle w:val="7"/>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60" w:name="_Toc351203493"/>
      <w:bookmarkStart w:id="661" w:name="_Toc532375585"/>
      <w:bookmarkStart w:id="662" w:name="_Toc532377178"/>
      <w:r>
        <w:rPr>
          <w:rFonts w:hint="eastAsia"/>
          <w:kern w:val="2"/>
          <w:sz w:val="21"/>
          <w:szCs w:val="21"/>
        </w:rPr>
        <w:t>十三、合同份数</w:t>
      </w:r>
      <w:bookmarkEnd w:id="660"/>
      <w:bookmarkEnd w:id="661"/>
      <w:bookmarkEnd w:id="662"/>
    </w:p>
    <w:p w14:paraId="26C18160">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cs="Microsoft Sans Serif"/>
          <w:bCs/>
          <w:szCs w:val="21"/>
        </w:rPr>
        <w:t>本合同一式</w:t>
      </w:r>
      <w:r>
        <w:rPr>
          <w:rFonts w:hint="eastAsia" w:ascii="宋体" w:hAnsi="宋体" w:cs="Microsoft Sans Serif"/>
          <w:bCs/>
          <w:szCs w:val="21"/>
          <w:u w:val="single"/>
        </w:rPr>
        <w:t xml:space="preserve">    </w:t>
      </w:r>
      <w:r>
        <w:rPr>
          <w:rFonts w:hint="eastAsia" w:ascii="宋体" w:hAnsi="宋体" w:cs="Microsoft Sans Serif"/>
          <w:bCs/>
          <w:szCs w:val="21"/>
        </w:rPr>
        <w:t>份，均具有同等法律效力，发包人执</w:t>
      </w:r>
      <w:r>
        <w:rPr>
          <w:rFonts w:hint="eastAsia" w:ascii="宋体" w:hAnsi="宋体" w:cs="Microsoft Sans Serif"/>
          <w:bCs/>
          <w:szCs w:val="21"/>
          <w:u w:val="single"/>
        </w:rPr>
        <w:t xml:space="preserve">    </w:t>
      </w:r>
      <w:r>
        <w:rPr>
          <w:rFonts w:hint="eastAsia" w:ascii="宋体" w:hAnsi="宋体" w:cs="Microsoft Sans Serif"/>
          <w:bCs/>
          <w:szCs w:val="21"/>
        </w:rPr>
        <w:t>份，承包人执</w:t>
      </w:r>
      <w:r>
        <w:rPr>
          <w:rFonts w:hint="eastAsia" w:ascii="宋体" w:hAnsi="宋体" w:cs="Microsoft Sans Serif"/>
          <w:bCs/>
          <w:szCs w:val="21"/>
          <w:u w:val="single"/>
        </w:rPr>
        <w:t xml:space="preserve">    </w:t>
      </w:r>
      <w:r>
        <w:rPr>
          <w:rFonts w:hint="eastAsia" w:ascii="宋体" w:hAnsi="宋体" w:cs="Microsoft Sans Serif"/>
          <w:bCs/>
          <w:szCs w:val="21"/>
        </w:rPr>
        <w:t>份</w:t>
      </w:r>
      <w:r>
        <w:rPr>
          <w:rFonts w:hint="eastAsia" w:ascii="宋体" w:hAnsi="宋体"/>
          <w:bCs/>
          <w:szCs w:val="21"/>
        </w:rPr>
        <w:t>。</w:t>
      </w:r>
    </w:p>
    <w:p w14:paraId="0B68636B">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p>
    <w:p w14:paraId="4FFE7C43">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p>
    <w:p w14:paraId="0876B6AA">
      <w:pPr>
        <w:pStyle w:val="3"/>
        <w:pageBreakBefore w:val="0"/>
        <w:kinsoku/>
        <w:wordWrap/>
        <w:overflowPunct/>
        <w:topLinePunct w:val="0"/>
        <w:autoSpaceDE/>
        <w:autoSpaceDN/>
        <w:bidi w:val="0"/>
        <w:spacing w:beforeAutospacing="0" w:after="0" w:afterAutospacing="0" w:line="360" w:lineRule="auto"/>
        <w:ind w:firstLine="420" w:firstLineChars="200"/>
        <w:textAlignment w:val="auto"/>
        <w:rPr>
          <w:rFonts w:ascii="宋体" w:hAnsi="宋体"/>
          <w:szCs w:val="21"/>
        </w:rPr>
      </w:pPr>
    </w:p>
    <w:p w14:paraId="655FFCD5">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发包人：  (公章)             承包人：  (公章)</w:t>
      </w:r>
    </w:p>
    <w:p w14:paraId="243C1FB9">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p>
    <w:p w14:paraId="30D56E4E">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法定代表人或其委托代理人：  </w:t>
      </w:r>
      <w:r>
        <w:rPr>
          <w:rFonts w:hint="eastAsia" w:ascii="宋体" w:hAnsi="宋体"/>
          <w:szCs w:val="21"/>
          <w:lang w:val="en-US" w:eastAsia="zh-CN"/>
        </w:rPr>
        <w:t xml:space="preserve"> </w:t>
      </w:r>
      <w:r>
        <w:rPr>
          <w:rFonts w:hint="eastAsia" w:ascii="宋体" w:hAnsi="宋体"/>
          <w:szCs w:val="21"/>
        </w:rPr>
        <w:t>法定代表人或其委托代理人：</w:t>
      </w:r>
    </w:p>
    <w:p w14:paraId="54ED434D">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w:t>
      </w:r>
      <w:r>
        <w:rPr>
          <w:rFonts w:hint="eastAsia" w:ascii="宋体" w:hAnsi="宋体"/>
          <w:szCs w:val="21"/>
          <w:lang w:val="en-US" w:eastAsia="zh-CN"/>
        </w:rPr>
        <w:t>签名</w:t>
      </w:r>
      <w:r>
        <w:rPr>
          <w:rFonts w:hint="eastAsia" w:ascii="宋体" w:hAnsi="宋体"/>
          <w:szCs w:val="21"/>
        </w:rPr>
        <w:t>）                    （</w:t>
      </w:r>
      <w:r>
        <w:rPr>
          <w:rFonts w:hint="eastAsia" w:ascii="宋体" w:hAnsi="宋体"/>
          <w:szCs w:val="21"/>
          <w:lang w:val="en-US" w:eastAsia="zh-CN"/>
        </w:rPr>
        <w:t>签名</w:t>
      </w:r>
      <w:r>
        <w:rPr>
          <w:rFonts w:hint="eastAsia" w:ascii="宋体" w:hAnsi="宋体"/>
          <w:szCs w:val="21"/>
        </w:rPr>
        <w:t>）</w:t>
      </w:r>
    </w:p>
    <w:p w14:paraId="30E50BC4">
      <w:pPr>
        <w:pageBreakBefore w:val="0"/>
        <w:kinsoku/>
        <w:wordWrap/>
        <w:overflowPunct/>
        <w:topLinePunct w:val="0"/>
        <w:autoSpaceDE/>
        <w:autoSpaceDN/>
        <w:bidi w:val="0"/>
        <w:spacing w:beforeAutospacing="0" w:afterAutospacing="0" w:line="360" w:lineRule="auto"/>
        <w:jc w:val="right"/>
        <w:textAlignment w:val="auto"/>
        <w:rPr>
          <w:rFonts w:hint="eastAsia" w:ascii="宋体" w:hAnsi="宋体"/>
          <w:szCs w:val="21"/>
        </w:rPr>
      </w:pPr>
    </w:p>
    <w:p w14:paraId="415B1AE4">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组织机构代码：         组织机构代码：           </w:t>
      </w:r>
    </w:p>
    <w:p w14:paraId="481E4F81">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地  址：       地  址：        </w:t>
      </w:r>
    </w:p>
    <w:p w14:paraId="26E88DE9">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邮政编码：       邮政编码：   </w:t>
      </w:r>
    </w:p>
    <w:p w14:paraId="3AB3A28F">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法定代表人：             法定代表人：             </w:t>
      </w:r>
    </w:p>
    <w:p w14:paraId="6053A660">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委托代理人：             委托代理人：             </w:t>
      </w:r>
    </w:p>
    <w:p w14:paraId="05BF26D8">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电  话：     电  话：     </w:t>
      </w:r>
    </w:p>
    <w:p w14:paraId="43BA3422">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传  真：     传  真：     </w:t>
      </w:r>
    </w:p>
    <w:p w14:paraId="79206AA1">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电子信箱：                   电子信箱：   </w:t>
      </w:r>
    </w:p>
    <w:p w14:paraId="369494EE">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开户银行：     开户银行：   </w:t>
      </w:r>
    </w:p>
    <w:p w14:paraId="62F43F3D">
      <w:pPr>
        <w:pageBreakBefore w:val="0"/>
        <w:kinsoku/>
        <w:wordWrap/>
        <w:overflowPunct/>
        <w:topLinePunct w:val="0"/>
        <w:autoSpaceDE/>
        <w:autoSpaceDN/>
        <w:bidi w:val="0"/>
        <w:spacing w:beforeAutospacing="0" w:afterAutospacing="0" w:line="360" w:lineRule="auto"/>
        <w:jc w:val="both"/>
        <w:textAlignment w:val="auto"/>
        <w:rPr>
          <w:rFonts w:ascii="宋体" w:hAnsi="宋体"/>
          <w:snapToGrid w:val="0"/>
          <w:kern w:val="0"/>
          <w:szCs w:val="21"/>
        </w:rPr>
      </w:pPr>
      <w:r>
        <w:rPr>
          <w:rFonts w:hint="eastAsia" w:ascii="宋体" w:hAnsi="宋体"/>
          <w:szCs w:val="21"/>
        </w:rPr>
        <w:t xml:space="preserve">账  号：          账  号：     </w:t>
      </w:r>
    </w:p>
    <w:p w14:paraId="4BB32934">
      <w:pPr>
        <w:pStyle w:val="6"/>
        <w:jc w:val="center"/>
        <w:rPr>
          <w:rFonts w:ascii="宋体" w:hAnsi="宋体"/>
          <w:bCs w:val="0"/>
          <w:sz w:val="21"/>
          <w:szCs w:val="21"/>
        </w:rPr>
      </w:pPr>
      <w:bookmarkStart w:id="663" w:name="_Toc17274"/>
      <w:bookmarkStart w:id="664" w:name="_Toc532375586"/>
      <w:bookmarkStart w:id="665" w:name="_Toc532377179"/>
      <w:bookmarkStart w:id="666" w:name="_Toc529388289"/>
      <w:bookmarkStart w:id="667" w:name="_Toc10234"/>
      <w:r>
        <w:rPr>
          <w:rFonts w:hint="eastAsia" w:ascii="宋体" w:hAnsi="宋体"/>
          <w:sz w:val="44"/>
          <w:szCs w:val="44"/>
        </w:rPr>
        <w:t>第二部分 通用合同条款</w:t>
      </w:r>
      <w:bookmarkEnd w:id="663"/>
      <w:bookmarkEnd w:id="664"/>
      <w:bookmarkEnd w:id="665"/>
      <w:bookmarkEnd w:id="666"/>
      <w:bookmarkEnd w:id="667"/>
    </w:p>
    <w:p w14:paraId="15BF9143">
      <w:pPr>
        <w:bidi w:val="0"/>
        <w:rPr>
          <w:rFonts w:hint="default"/>
          <w:lang w:val="en-US" w:eastAsia="zh-CN"/>
        </w:rPr>
      </w:pPr>
      <w:bookmarkStart w:id="668" w:name="_Toc529388290"/>
      <w:bookmarkStart w:id="669" w:name="_Toc532377320"/>
      <w:bookmarkStart w:id="670" w:name="_Toc29664"/>
      <w:bookmarkStart w:id="671" w:name="_Toc532375607"/>
      <w:r>
        <w:rPr>
          <w:rFonts w:hint="eastAsia"/>
          <w:lang w:val="en-US" w:eastAsia="zh-CN"/>
        </w:rPr>
        <w:t>略，按照重庆市房屋建筑和市政基础设施工程施工招标文件示范文本（2026年版）执行。</w:t>
      </w:r>
    </w:p>
    <w:p w14:paraId="279A8927">
      <w:pPr>
        <w:pStyle w:val="6"/>
        <w:jc w:val="center"/>
        <w:rPr>
          <w:rFonts w:hint="eastAsia" w:ascii="宋体" w:hAnsi="宋体"/>
          <w:sz w:val="44"/>
          <w:szCs w:val="44"/>
        </w:rPr>
      </w:pPr>
    </w:p>
    <w:p w14:paraId="6FAFA2B4">
      <w:pPr>
        <w:rPr>
          <w:rFonts w:hint="eastAsia" w:ascii="宋体" w:hAnsi="宋体"/>
          <w:sz w:val="44"/>
          <w:szCs w:val="44"/>
        </w:rPr>
      </w:pPr>
      <w:r>
        <w:rPr>
          <w:rFonts w:hint="eastAsia" w:ascii="宋体" w:hAnsi="宋体"/>
          <w:sz w:val="44"/>
          <w:szCs w:val="44"/>
        </w:rPr>
        <w:br w:type="page"/>
      </w:r>
    </w:p>
    <w:p w14:paraId="2D0F1FEE">
      <w:pPr>
        <w:pStyle w:val="6"/>
        <w:jc w:val="center"/>
        <w:rPr>
          <w:rFonts w:ascii="宋体" w:hAnsi="宋体"/>
          <w:sz w:val="44"/>
          <w:szCs w:val="44"/>
        </w:rPr>
      </w:pPr>
      <w:bookmarkStart w:id="672" w:name="_Toc27058"/>
      <w:r>
        <w:rPr>
          <w:rFonts w:hint="eastAsia" w:ascii="宋体" w:hAnsi="宋体"/>
          <w:sz w:val="44"/>
          <w:szCs w:val="44"/>
        </w:rPr>
        <w:t>第三部分 专用合同条款</w:t>
      </w:r>
      <w:bookmarkEnd w:id="668"/>
      <w:bookmarkEnd w:id="669"/>
      <w:bookmarkEnd w:id="670"/>
      <w:bookmarkEnd w:id="671"/>
      <w:bookmarkEnd w:id="672"/>
    </w:p>
    <w:bookmarkEnd w:id="623"/>
    <w:p w14:paraId="1E9588B8">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673" w:name="招标文件05章工程量清单"/>
      <w:bookmarkEnd w:id="673"/>
      <w:bookmarkStart w:id="674" w:name="_Toc351203633"/>
      <w:bookmarkStart w:id="675" w:name="_Toc532375608"/>
      <w:bookmarkStart w:id="676" w:name="_Toc532377321"/>
      <w:bookmarkStart w:id="677" w:name="_Hlk528927191"/>
      <w:r>
        <w:rPr>
          <w:rFonts w:hint="eastAsia"/>
          <w:kern w:val="2"/>
          <w:sz w:val="21"/>
          <w:szCs w:val="21"/>
        </w:rPr>
        <w:t>1</w:t>
      </w:r>
      <w:bookmarkStart w:id="678" w:name="_Toc292559361"/>
      <w:bookmarkStart w:id="679" w:name="_Toc297120456"/>
      <w:bookmarkStart w:id="680" w:name="_Toc296944495"/>
      <w:bookmarkStart w:id="681" w:name="_Toc296890984"/>
      <w:bookmarkStart w:id="682" w:name="_Toc292559866"/>
      <w:bookmarkStart w:id="683" w:name="_Toc296891196"/>
      <w:bookmarkStart w:id="684" w:name="_Toc296503156"/>
      <w:bookmarkStart w:id="685" w:name="_Toc297048342"/>
      <w:bookmarkStart w:id="686" w:name="_Toc296347155"/>
      <w:bookmarkStart w:id="687" w:name="_Toc296346657"/>
      <w:r>
        <w:rPr>
          <w:rFonts w:hint="eastAsia"/>
          <w:kern w:val="2"/>
          <w:sz w:val="21"/>
          <w:szCs w:val="21"/>
        </w:rPr>
        <w:t>. 一般约定</w:t>
      </w:r>
      <w:bookmarkEnd w:id="674"/>
      <w:bookmarkEnd w:id="675"/>
      <w:bookmarkEnd w:id="676"/>
    </w:p>
    <w:bookmarkEnd w:id="678"/>
    <w:bookmarkEnd w:id="679"/>
    <w:bookmarkEnd w:id="680"/>
    <w:bookmarkEnd w:id="681"/>
    <w:bookmarkEnd w:id="682"/>
    <w:bookmarkEnd w:id="683"/>
    <w:bookmarkEnd w:id="684"/>
    <w:bookmarkEnd w:id="685"/>
    <w:bookmarkEnd w:id="686"/>
    <w:bookmarkEnd w:id="687"/>
    <w:p w14:paraId="5295F788">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688" w:name="_Toc532377322"/>
      <w:r>
        <w:rPr>
          <w:rFonts w:hint="eastAsia"/>
          <w:sz w:val="21"/>
          <w:szCs w:val="21"/>
        </w:rPr>
        <w:t>1.1词语定义与解释</w:t>
      </w:r>
      <w:bookmarkEnd w:id="688"/>
    </w:p>
    <w:p w14:paraId="5D9F4758">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1.1.1 合同</w:t>
      </w:r>
    </w:p>
    <w:p w14:paraId="1FA1B2B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lang w:val="en-US" w:eastAsia="zh-CN"/>
        </w:rPr>
        <w:t xml:space="preserve">            </w:t>
      </w:r>
      <w:r>
        <w:rPr>
          <w:rFonts w:hint="eastAsia" w:ascii="宋体" w:hAnsi="宋体"/>
          <w:szCs w:val="21"/>
        </w:rPr>
        <w:t>。</w:t>
      </w:r>
    </w:p>
    <w:bookmarkEnd w:id="677"/>
    <w:p w14:paraId="60E6F38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1.1.2 合同当事人及其他相关方</w:t>
      </w:r>
    </w:p>
    <w:p w14:paraId="75CE49F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1.1.2.4 监理人：</w:t>
      </w:r>
    </w:p>
    <w:p w14:paraId="0DFCD75E">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47DE342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0F0B534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69703BC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1.1.2.5 设计人：</w:t>
      </w:r>
    </w:p>
    <w:p w14:paraId="208D933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13B95DA5">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4D6AEEF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5D7DF13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1.1.3 工程和设备</w:t>
      </w:r>
    </w:p>
    <w:p w14:paraId="08525CC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lang w:val="en-US" w:eastAsia="zh-CN"/>
        </w:rPr>
        <w:t xml:space="preserve">            </w:t>
      </w:r>
      <w:r>
        <w:rPr>
          <w:rFonts w:hint="eastAsia" w:ascii="宋体" w:hAnsi="宋体"/>
          <w:szCs w:val="21"/>
        </w:rPr>
        <w:t>。</w:t>
      </w:r>
    </w:p>
    <w:p w14:paraId="32131BD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lang w:val="en-US" w:eastAsia="zh-CN"/>
        </w:rPr>
        <w:t xml:space="preserve">            </w:t>
      </w:r>
      <w:r>
        <w:rPr>
          <w:rFonts w:hint="eastAsia" w:ascii="宋体" w:hAnsi="宋体"/>
          <w:szCs w:val="21"/>
        </w:rPr>
        <w:t>。</w:t>
      </w:r>
    </w:p>
    <w:p w14:paraId="0283D7D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lang w:val="en-US" w:eastAsia="zh-CN"/>
        </w:rPr>
        <w:t xml:space="preserve">        </w:t>
      </w:r>
      <w:r>
        <w:rPr>
          <w:rFonts w:hint="eastAsia" w:ascii="宋体" w:hAnsi="宋体"/>
          <w:szCs w:val="21"/>
        </w:rPr>
        <w:t>。</w:t>
      </w:r>
    </w:p>
    <w:p w14:paraId="646BF93E">
      <w:pPr>
        <w:pStyle w:val="8"/>
        <w:pageBreakBefore w:val="0"/>
        <w:kinsoku/>
        <w:wordWrap/>
        <w:overflowPunct/>
        <w:topLinePunct w:val="0"/>
        <w:bidi w:val="0"/>
        <w:adjustRightInd/>
        <w:spacing w:before="0" w:beforeAutospacing="0" w:after="0" w:afterAutospacing="0" w:line="360" w:lineRule="auto"/>
        <w:ind w:right="0" w:rightChars="0" w:firstLine="420" w:firstLineChars="200"/>
        <w:rPr>
          <w:rFonts w:hint="eastAsia" w:eastAsia="宋体"/>
          <w:sz w:val="21"/>
          <w:szCs w:val="21"/>
          <w:lang w:eastAsia="zh-CN"/>
        </w:rPr>
      </w:pPr>
      <w:r>
        <w:rPr>
          <w:rFonts w:hint="eastAsia"/>
          <w:sz w:val="21"/>
          <w:szCs w:val="21"/>
        </w:rPr>
        <w:t>1.</w:t>
      </w:r>
      <w:r>
        <w:rPr>
          <w:rFonts w:hint="eastAsia"/>
          <w:sz w:val="21"/>
          <w:szCs w:val="21"/>
          <w:lang w:val="en-US" w:eastAsia="zh-CN"/>
        </w:rPr>
        <w:t>3</w:t>
      </w:r>
      <w:r>
        <w:rPr>
          <w:rFonts w:hint="eastAsia"/>
          <w:sz w:val="21"/>
          <w:szCs w:val="21"/>
        </w:rPr>
        <w:t xml:space="preserve"> </w:t>
      </w:r>
      <w:r>
        <w:rPr>
          <w:rFonts w:hint="eastAsia"/>
          <w:sz w:val="21"/>
          <w:szCs w:val="21"/>
          <w:lang w:val="en-US" w:eastAsia="zh-CN"/>
        </w:rPr>
        <w:t>法律</w:t>
      </w:r>
    </w:p>
    <w:p w14:paraId="3EC3500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适用于合同的其他规范性文件</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rPr>
        <w:t>。</w:t>
      </w:r>
    </w:p>
    <w:p w14:paraId="54DD5CB6">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689" w:name="_Toc532377323"/>
      <w:r>
        <w:rPr>
          <w:rFonts w:hint="eastAsia"/>
          <w:sz w:val="21"/>
          <w:szCs w:val="21"/>
        </w:rPr>
        <w:t>1.4 标准和规范</w:t>
      </w:r>
      <w:bookmarkEnd w:id="689"/>
    </w:p>
    <w:p w14:paraId="2C96836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1.4.1 适用于工程的标准规范包括：</w:t>
      </w:r>
      <w:r>
        <w:rPr>
          <w:rFonts w:hint="eastAsia" w:ascii="宋体" w:hAnsi="宋体"/>
          <w:szCs w:val="21"/>
          <w:u w:val="single"/>
          <w:lang w:val="en-US" w:eastAsia="zh-CN"/>
        </w:rPr>
        <w:t xml:space="preserve">            </w:t>
      </w:r>
      <w:r>
        <w:rPr>
          <w:rFonts w:hint="eastAsia" w:ascii="宋体" w:hAnsi="宋体"/>
          <w:szCs w:val="21"/>
        </w:rPr>
        <w:t>。</w:t>
      </w:r>
    </w:p>
    <w:p w14:paraId="21F09016">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szCs w:val="21"/>
          <w:u w:val="single"/>
          <w:lang w:val="en-US" w:eastAsia="zh-CN"/>
        </w:rPr>
        <w:t xml:space="preserve">            </w:t>
      </w:r>
      <w:r>
        <w:rPr>
          <w:rFonts w:hint="eastAsia" w:ascii="宋体" w:hAnsi="宋体"/>
          <w:kern w:val="0"/>
          <w:szCs w:val="21"/>
        </w:rPr>
        <w:t>；</w:t>
      </w:r>
    </w:p>
    <w:p w14:paraId="1595198F">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szCs w:val="21"/>
          <w:u w:val="single"/>
          <w:lang w:val="en-US" w:eastAsia="zh-CN"/>
        </w:rPr>
        <w:t xml:space="preserve">            </w:t>
      </w:r>
      <w:r>
        <w:rPr>
          <w:rFonts w:hint="eastAsia" w:ascii="宋体" w:hAnsi="宋体"/>
          <w:kern w:val="0"/>
          <w:szCs w:val="21"/>
        </w:rPr>
        <w:t>；</w:t>
      </w:r>
    </w:p>
    <w:p w14:paraId="7AEB4435">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szCs w:val="21"/>
          <w:u w:val="single"/>
          <w:lang w:val="en-US" w:eastAsia="zh-CN"/>
        </w:rPr>
        <w:t xml:space="preserve">            </w:t>
      </w:r>
      <w:r>
        <w:rPr>
          <w:rFonts w:hint="eastAsia" w:ascii="宋体" w:hAnsi="宋体"/>
          <w:kern w:val="0"/>
          <w:szCs w:val="21"/>
        </w:rPr>
        <w:t>。</w:t>
      </w:r>
    </w:p>
    <w:p w14:paraId="187D2A7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szCs w:val="21"/>
          <w:u w:val="single"/>
          <w:lang w:val="en-US" w:eastAsia="zh-CN"/>
        </w:rPr>
        <w:t xml:space="preserve">            </w:t>
      </w:r>
      <w:r>
        <w:rPr>
          <w:rFonts w:hint="eastAsia" w:ascii="宋体" w:hAnsi="宋体"/>
          <w:szCs w:val="21"/>
        </w:rPr>
        <w:t>。</w:t>
      </w:r>
    </w:p>
    <w:p w14:paraId="14398F72">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690" w:name="_Toc532377324"/>
      <w:r>
        <w:rPr>
          <w:rFonts w:hint="eastAsia"/>
          <w:sz w:val="21"/>
          <w:szCs w:val="21"/>
        </w:rPr>
        <w:t>1.5 合同文件的优先顺序</w:t>
      </w:r>
      <w:bookmarkEnd w:id="690"/>
    </w:p>
    <w:p w14:paraId="1A5F8A2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lang w:val="en-US" w:eastAsia="zh-CN"/>
        </w:rPr>
        <w:t xml:space="preserve">            </w:t>
      </w:r>
      <w:r>
        <w:rPr>
          <w:rFonts w:hint="eastAsia" w:ascii="宋体" w:hAnsi="宋体"/>
          <w:szCs w:val="21"/>
        </w:rPr>
        <w:t>。</w:t>
      </w:r>
    </w:p>
    <w:p w14:paraId="74275379">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691" w:name="_Toc532377325"/>
      <w:r>
        <w:rPr>
          <w:rFonts w:hint="eastAsia"/>
          <w:sz w:val="21"/>
          <w:szCs w:val="21"/>
        </w:rPr>
        <w:t>1.6 图纸和承包人文件</w:t>
      </w:r>
      <w:bookmarkEnd w:id="691"/>
    </w:p>
    <w:p w14:paraId="24C66288">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1.6.1 图纸的提供和交底</w:t>
      </w:r>
    </w:p>
    <w:p w14:paraId="59D20F7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lang w:val="en-US" w:eastAsia="zh-CN"/>
        </w:rPr>
        <w:t xml:space="preserve">            </w:t>
      </w:r>
      <w:r>
        <w:rPr>
          <w:rFonts w:hint="eastAsia" w:ascii="宋体" w:hAnsi="宋体"/>
          <w:szCs w:val="21"/>
        </w:rPr>
        <w:t>；</w:t>
      </w:r>
    </w:p>
    <w:p w14:paraId="0CE2DC0E">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lang w:val="en-US" w:eastAsia="zh-CN"/>
        </w:rPr>
        <w:t xml:space="preserve">            </w:t>
      </w:r>
      <w:r>
        <w:rPr>
          <w:rFonts w:hint="eastAsia" w:ascii="宋体" w:hAnsi="宋体"/>
          <w:szCs w:val="21"/>
        </w:rPr>
        <w:t xml:space="preserve">； </w:t>
      </w:r>
    </w:p>
    <w:p w14:paraId="266C4AB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lang w:val="en-US" w:eastAsia="zh-CN"/>
        </w:rPr>
        <w:t xml:space="preserve">            </w:t>
      </w:r>
      <w:r>
        <w:rPr>
          <w:rFonts w:hint="eastAsia" w:ascii="宋体" w:hAnsi="宋体"/>
          <w:szCs w:val="21"/>
          <w:u w:val="none"/>
          <w:lang w:val="en-US" w:eastAsia="zh-CN"/>
        </w:rPr>
        <w:t>。</w:t>
      </w:r>
    </w:p>
    <w:p w14:paraId="0C9FD2C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1.6.4 承包人文件</w:t>
      </w:r>
    </w:p>
    <w:p w14:paraId="7DB2335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需要由承包人提供的文件，包括：</w:t>
      </w:r>
      <w:r>
        <w:rPr>
          <w:rFonts w:hint="eastAsia" w:ascii="宋体" w:hAnsi="宋体"/>
          <w:szCs w:val="21"/>
          <w:u w:val="single"/>
          <w:lang w:val="en-US" w:eastAsia="zh-CN"/>
        </w:rPr>
        <w:t xml:space="preserve">            </w:t>
      </w:r>
      <w:r>
        <w:rPr>
          <w:rFonts w:hint="eastAsia" w:ascii="宋体" w:hAnsi="宋体"/>
          <w:szCs w:val="21"/>
        </w:rPr>
        <w:t>。</w:t>
      </w:r>
    </w:p>
    <w:p w14:paraId="5A05A002">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u w:val="none"/>
          <w:lang w:val="en-US" w:eastAsia="zh-CN"/>
        </w:rPr>
      </w:pPr>
      <w:r>
        <w:rPr>
          <w:rFonts w:hint="eastAsia" w:ascii="宋体" w:hAnsi="宋体"/>
          <w:szCs w:val="21"/>
        </w:rPr>
        <w:t>承包人提供的文件的期限为</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w:t>
      </w:r>
    </w:p>
    <w:p w14:paraId="6347BA50">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lang w:eastAsia="zh-CN"/>
        </w:rPr>
      </w:pPr>
      <w:r>
        <w:rPr>
          <w:rFonts w:hint="eastAsia" w:ascii="宋体" w:hAnsi="宋体"/>
          <w:szCs w:val="21"/>
        </w:rPr>
        <w:t>承包人提供的文件的形式为</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w:t>
      </w:r>
    </w:p>
    <w:p w14:paraId="09A1EA27">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lang w:val="en-US" w:eastAsia="zh-CN"/>
        </w:rPr>
        <w:t xml:space="preserve">            </w:t>
      </w:r>
      <w:r>
        <w:rPr>
          <w:rFonts w:hint="eastAsia" w:ascii="宋体" w:hAnsi="宋体"/>
          <w:szCs w:val="21"/>
        </w:rPr>
        <w:t>。</w:t>
      </w:r>
    </w:p>
    <w:p w14:paraId="02697B9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1.6.5 现场图纸准备</w:t>
      </w:r>
    </w:p>
    <w:p w14:paraId="3510DF3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关于现场图纸准备的约定：</w:t>
      </w:r>
      <w:r>
        <w:rPr>
          <w:rFonts w:hint="eastAsia" w:ascii="宋体" w:hAnsi="宋体"/>
          <w:szCs w:val="21"/>
          <w:u w:val="single"/>
          <w:lang w:val="en-US" w:eastAsia="zh-CN"/>
        </w:rPr>
        <w:t xml:space="preserve">            </w:t>
      </w:r>
      <w:r>
        <w:rPr>
          <w:rFonts w:hint="eastAsia" w:ascii="宋体" w:hAnsi="宋体"/>
          <w:szCs w:val="21"/>
        </w:rPr>
        <w:t>。</w:t>
      </w:r>
    </w:p>
    <w:p w14:paraId="6EC9611D">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692" w:name="_Toc532377326"/>
      <w:r>
        <w:rPr>
          <w:rFonts w:hint="eastAsia"/>
          <w:sz w:val="21"/>
          <w:szCs w:val="21"/>
        </w:rPr>
        <w:t>1.7 联络</w:t>
      </w:r>
      <w:bookmarkEnd w:id="692"/>
    </w:p>
    <w:p w14:paraId="37FA0C07">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lang w:val="en-US" w:eastAsia="zh-CN"/>
        </w:rPr>
        <w:t xml:space="preserve">        </w:t>
      </w:r>
      <w:r>
        <w:rPr>
          <w:rFonts w:hint="eastAsia" w:ascii="宋体" w:hAnsi="宋体"/>
          <w:kern w:val="0"/>
          <w:szCs w:val="21"/>
        </w:rPr>
        <w:t>天内将与合同有关的通知、批准、证明、证书、指示、指令、要求、请求、同意、意见、确定和决定等书面函件送达对方当事人。</w:t>
      </w:r>
    </w:p>
    <w:p w14:paraId="15D26EF9">
      <w:pPr>
        <w:pageBreakBefore w:val="0"/>
        <w:tabs>
          <w:tab w:val="left" w:pos="7513"/>
        </w:tabs>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1.7.2 发包人接收文件的地点：</w:t>
      </w:r>
      <w:r>
        <w:rPr>
          <w:rFonts w:ascii="宋体" w:hAnsi="宋体"/>
          <w:kern w:val="0"/>
          <w:szCs w:val="21"/>
          <w:u w:val="single"/>
        </w:rPr>
        <w:t xml:space="preserve">                        </w:t>
      </w:r>
      <w:r>
        <w:rPr>
          <w:rFonts w:hint="eastAsia" w:ascii="宋体" w:hAnsi="宋体"/>
          <w:kern w:val="0"/>
          <w:szCs w:val="21"/>
        </w:rPr>
        <w:t>；</w:t>
      </w:r>
    </w:p>
    <w:p w14:paraId="414A7719">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发包人指定的接收人为：</w:t>
      </w:r>
      <w:bookmarkStart w:id="693" w:name="_Hlk528493983"/>
      <w:bookmarkEnd w:id="693"/>
      <w:r>
        <w:rPr>
          <w:rFonts w:ascii="宋体" w:hAnsi="宋体"/>
          <w:kern w:val="0"/>
          <w:szCs w:val="21"/>
          <w:u w:val="single"/>
        </w:rPr>
        <w:t xml:space="preserve">                             </w:t>
      </w:r>
      <w:r>
        <w:rPr>
          <w:rFonts w:hint="eastAsia" w:ascii="宋体" w:hAnsi="宋体"/>
          <w:kern w:val="0"/>
          <w:szCs w:val="21"/>
        </w:rPr>
        <w:t>；</w:t>
      </w:r>
    </w:p>
    <w:p w14:paraId="3125D101">
      <w:pPr>
        <w:pageBreakBefore w:val="0"/>
        <w:tabs>
          <w:tab w:val="left" w:pos="7513"/>
        </w:tabs>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承包人接收文件的地点：</w:t>
      </w:r>
      <w:r>
        <w:rPr>
          <w:rFonts w:ascii="宋体" w:hAnsi="宋体"/>
          <w:kern w:val="0"/>
          <w:szCs w:val="21"/>
          <w:u w:val="single"/>
        </w:rPr>
        <w:t xml:space="preserve">                             </w:t>
      </w:r>
      <w:r>
        <w:rPr>
          <w:rFonts w:hint="eastAsia" w:ascii="宋体" w:hAnsi="宋体"/>
          <w:kern w:val="0"/>
          <w:szCs w:val="21"/>
        </w:rPr>
        <w:t>；</w:t>
      </w:r>
    </w:p>
    <w:p w14:paraId="6A2075CE">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承包人指定的接收人为：</w:t>
      </w:r>
      <w:r>
        <w:rPr>
          <w:rFonts w:ascii="宋体" w:hAnsi="宋体"/>
          <w:kern w:val="0"/>
          <w:szCs w:val="21"/>
          <w:u w:val="single"/>
        </w:rPr>
        <w:t xml:space="preserve">                             </w:t>
      </w:r>
      <w:r>
        <w:rPr>
          <w:rFonts w:hint="eastAsia" w:ascii="宋体" w:hAnsi="宋体"/>
          <w:kern w:val="0"/>
          <w:szCs w:val="21"/>
        </w:rPr>
        <w:t>；</w:t>
      </w:r>
    </w:p>
    <w:p w14:paraId="3098CA99">
      <w:pPr>
        <w:pageBreakBefore w:val="0"/>
        <w:tabs>
          <w:tab w:val="left" w:pos="7371"/>
        </w:tabs>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监理人接收文件的地点：</w:t>
      </w:r>
      <w:r>
        <w:rPr>
          <w:rFonts w:ascii="宋体" w:hAnsi="宋体"/>
          <w:kern w:val="0"/>
          <w:szCs w:val="21"/>
          <w:u w:val="single"/>
        </w:rPr>
        <w:t xml:space="preserve">                             </w:t>
      </w:r>
      <w:r>
        <w:rPr>
          <w:rFonts w:hint="eastAsia" w:ascii="宋体" w:hAnsi="宋体"/>
          <w:kern w:val="0"/>
          <w:szCs w:val="21"/>
        </w:rPr>
        <w:t>；</w:t>
      </w:r>
    </w:p>
    <w:p w14:paraId="456BF95A">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u w:val="single"/>
        </w:rPr>
      </w:pPr>
      <w:r>
        <w:rPr>
          <w:rFonts w:hint="eastAsia" w:ascii="宋体" w:hAnsi="宋体"/>
          <w:kern w:val="0"/>
          <w:szCs w:val="21"/>
        </w:rPr>
        <w:t>监理人指定的接收人为：</w:t>
      </w:r>
      <w:r>
        <w:rPr>
          <w:rFonts w:ascii="宋体" w:hAnsi="宋体"/>
          <w:kern w:val="0"/>
          <w:szCs w:val="21"/>
          <w:u w:val="single"/>
        </w:rPr>
        <w:t xml:space="preserve">                             </w:t>
      </w:r>
      <w:r>
        <w:rPr>
          <w:rFonts w:hint="eastAsia" w:ascii="宋体" w:hAnsi="宋体"/>
          <w:kern w:val="0"/>
          <w:szCs w:val="21"/>
        </w:rPr>
        <w:t>。</w:t>
      </w:r>
    </w:p>
    <w:p w14:paraId="7DBD3A21">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694" w:name="_Toc532377328"/>
      <w:r>
        <w:rPr>
          <w:rFonts w:hint="eastAsia"/>
          <w:sz w:val="21"/>
          <w:szCs w:val="21"/>
        </w:rPr>
        <w:t>1.10 交通运输</w:t>
      </w:r>
      <w:bookmarkEnd w:id="694"/>
    </w:p>
    <w:p w14:paraId="60EBC26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w:t>
      </w:r>
      <w:bookmarkStart w:id="695" w:name="_Toc318581155"/>
      <w:bookmarkStart w:id="696" w:name="_Toc312677986"/>
      <w:bookmarkStart w:id="697" w:name="_Toc303539100"/>
      <w:bookmarkStart w:id="698" w:name="_Toc300934943"/>
      <w:bookmarkStart w:id="699" w:name="_Toc304295521"/>
      <w:r>
        <w:rPr>
          <w:rFonts w:hint="eastAsia" w:ascii="宋体" w:hAnsi="宋体"/>
          <w:szCs w:val="21"/>
        </w:rPr>
        <w:t>.10.1 出入现场的权利</w:t>
      </w:r>
    </w:p>
    <w:p w14:paraId="6B59865E">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lang w:val="en-US" w:eastAsia="zh-CN"/>
        </w:rPr>
        <w:t xml:space="preserve">            </w:t>
      </w:r>
      <w:r>
        <w:rPr>
          <w:rFonts w:hint="eastAsia" w:ascii="宋体" w:hAnsi="宋体"/>
          <w:szCs w:val="21"/>
        </w:rPr>
        <w:t>。</w:t>
      </w:r>
    </w:p>
    <w:bookmarkEnd w:id="695"/>
    <w:bookmarkEnd w:id="696"/>
    <w:bookmarkEnd w:id="697"/>
    <w:bookmarkEnd w:id="698"/>
    <w:bookmarkEnd w:id="699"/>
    <w:p w14:paraId="47E68F1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w:t>
      </w:r>
      <w:bookmarkStart w:id="700" w:name="_Toc300934944"/>
      <w:bookmarkStart w:id="701" w:name="_Toc304295522"/>
      <w:bookmarkStart w:id="702" w:name="_Toc318581156"/>
      <w:bookmarkStart w:id="703" w:name="_Toc312677987"/>
      <w:bookmarkStart w:id="704" w:name="_Toc303539101"/>
      <w:r>
        <w:rPr>
          <w:rFonts w:hint="eastAsia" w:ascii="宋体" w:hAnsi="宋体"/>
          <w:szCs w:val="21"/>
        </w:rPr>
        <w:t>.10.3 场内交通</w:t>
      </w:r>
    </w:p>
    <w:p w14:paraId="2DD70291">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lang w:val="en-US" w:eastAsia="zh-CN"/>
        </w:rPr>
        <w:t xml:space="preserve">            </w:t>
      </w:r>
      <w:r>
        <w:rPr>
          <w:rFonts w:hint="eastAsia" w:ascii="宋体" w:hAnsi="宋体"/>
          <w:szCs w:val="21"/>
        </w:rPr>
        <w:t>。</w:t>
      </w:r>
    </w:p>
    <w:p w14:paraId="743DADB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lang w:val="en-US" w:eastAsia="zh-CN"/>
        </w:rPr>
        <w:t xml:space="preserve">            </w:t>
      </w:r>
      <w:r>
        <w:rPr>
          <w:rFonts w:hint="eastAsia" w:ascii="宋体" w:hAnsi="宋体"/>
          <w:szCs w:val="21"/>
        </w:rPr>
        <w:t>。</w:t>
      </w:r>
    </w:p>
    <w:bookmarkEnd w:id="700"/>
    <w:bookmarkEnd w:id="701"/>
    <w:bookmarkEnd w:id="702"/>
    <w:bookmarkEnd w:id="703"/>
    <w:bookmarkEnd w:id="704"/>
    <w:p w14:paraId="0DF48766">
      <w:pPr>
        <w:pageBreakBefore w:val="0"/>
        <w:kinsoku/>
        <w:wordWrap/>
        <w:overflowPunct/>
        <w:topLinePunct w:val="0"/>
        <w:bidi w:val="0"/>
        <w:adjustRightInd/>
        <w:spacing w:line="360" w:lineRule="auto"/>
        <w:ind w:right="0" w:rightChars="0" w:firstLine="420" w:firstLineChars="200"/>
        <w:jc w:val="left"/>
        <w:rPr>
          <w:rFonts w:ascii="宋体" w:hAnsi="宋体"/>
          <w:szCs w:val="21"/>
        </w:rPr>
      </w:pPr>
      <w:bookmarkStart w:id="705" w:name="_Toc318581157"/>
      <w:r>
        <w:rPr>
          <w:rFonts w:hint="eastAsia" w:ascii="宋体" w:hAnsi="宋体"/>
          <w:szCs w:val="21"/>
        </w:rPr>
        <w:t>1.10.4 超大件和超重件的运输</w:t>
      </w:r>
    </w:p>
    <w:p w14:paraId="433FFD0E">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lang w:val="en-US" w:eastAsia="zh-CN"/>
        </w:rPr>
        <w:t xml:space="preserve">            </w:t>
      </w:r>
      <w:r>
        <w:rPr>
          <w:rFonts w:hint="eastAsia" w:ascii="宋体" w:hAnsi="宋体"/>
          <w:szCs w:val="21"/>
        </w:rPr>
        <w:t>承担。</w:t>
      </w:r>
    </w:p>
    <w:bookmarkEnd w:id="705"/>
    <w:p w14:paraId="6F06F8C2">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06" w:name="_Toc532377329"/>
      <w:r>
        <w:rPr>
          <w:rFonts w:hint="eastAsia"/>
          <w:sz w:val="21"/>
          <w:szCs w:val="21"/>
        </w:rPr>
        <w:t>1.11 知识产权</w:t>
      </w:r>
      <w:bookmarkEnd w:id="706"/>
    </w:p>
    <w:p w14:paraId="6102DC5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lang w:val="en-US" w:eastAsia="zh-CN"/>
        </w:rPr>
        <w:t xml:space="preserve">            </w:t>
      </w:r>
      <w:r>
        <w:rPr>
          <w:rFonts w:hint="eastAsia" w:ascii="宋体" w:hAnsi="宋体"/>
          <w:szCs w:val="21"/>
        </w:rPr>
        <w:t>。</w:t>
      </w:r>
    </w:p>
    <w:p w14:paraId="14A43C9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关于发包人提供的上述文件的使用限制的要求：</w:t>
      </w:r>
      <w:r>
        <w:rPr>
          <w:rFonts w:hint="eastAsia" w:ascii="宋体" w:hAnsi="宋体"/>
          <w:szCs w:val="21"/>
          <w:u w:val="single"/>
          <w:lang w:val="en-US" w:eastAsia="zh-CN"/>
        </w:rPr>
        <w:t xml:space="preserve">            </w:t>
      </w:r>
      <w:r>
        <w:rPr>
          <w:rFonts w:hint="eastAsia" w:ascii="宋体" w:hAnsi="宋体"/>
          <w:szCs w:val="21"/>
        </w:rPr>
        <w:t>。</w:t>
      </w:r>
    </w:p>
    <w:p w14:paraId="2EF9F562">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1.11.2 关于承包人为实施工程所编制文件的著作权的归属：</w:t>
      </w:r>
      <w:r>
        <w:rPr>
          <w:rFonts w:hint="eastAsia" w:ascii="宋体" w:hAnsi="宋体"/>
          <w:szCs w:val="21"/>
          <w:u w:val="single"/>
          <w:lang w:val="en-US" w:eastAsia="zh-CN"/>
        </w:rPr>
        <w:t xml:space="preserve">            </w:t>
      </w:r>
      <w:r>
        <w:rPr>
          <w:rFonts w:hint="eastAsia" w:ascii="宋体" w:hAnsi="宋体"/>
          <w:szCs w:val="21"/>
        </w:rPr>
        <w:t>。</w:t>
      </w:r>
    </w:p>
    <w:p w14:paraId="7F24EBF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关于承包人提供的上述文件的使用限制的要求：</w:t>
      </w:r>
      <w:r>
        <w:rPr>
          <w:rFonts w:hint="eastAsia" w:ascii="宋体" w:hAnsi="宋体"/>
          <w:szCs w:val="21"/>
          <w:u w:val="single"/>
          <w:lang w:val="en-US" w:eastAsia="zh-CN"/>
        </w:rPr>
        <w:t xml:space="preserve">            </w:t>
      </w:r>
      <w:r>
        <w:rPr>
          <w:rFonts w:hint="eastAsia" w:ascii="宋体" w:hAnsi="宋体"/>
          <w:szCs w:val="21"/>
        </w:rPr>
        <w:t>。</w:t>
      </w:r>
    </w:p>
    <w:p w14:paraId="7FEE9DB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lang w:val="en-US" w:eastAsia="zh-CN"/>
        </w:rPr>
        <w:t xml:space="preserve">            </w:t>
      </w:r>
      <w:r>
        <w:rPr>
          <w:rFonts w:hint="eastAsia" w:ascii="宋体" w:hAnsi="宋体"/>
          <w:szCs w:val="21"/>
        </w:rPr>
        <w:t>。</w:t>
      </w:r>
    </w:p>
    <w:p w14:paraId="17A17630">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07" w:name="_Toc532377330"/>
      <w:r>
        <w:rPr>
          <w:rFonts w:hint="eastAsia"/>
          <w:sz w:val="21"/>
          <w:szCs w:val="21"/>
        </w:rPr>
        <w:t>1.13工程量清单错误的修正</w:t>
      </w:r>
      <w:bookmarkEnd w:id="707"/>
    </w:p>
    <w:p w14:paraId="5B3B5D8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lang w:val="en-US" w:eastAsia="zh-CN"/>
        </w:rPr>
        <w:t xml:space="preserve">            </w:t>
      </w:r>
      <w:r>
        <w:rPr>
          <w:rFonts w:hint="eastAsia" w:ascii="宋体" w:hAnsi="宋体"/>
          <w:szCs w:val="21"/>
        </w:rPr>
        <w:t>。</w:t>
      </w:r>
    </w:p>
    <w:p w14:paraId="7B23DAC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lang w:val="en-US" w:eastAsia="zh-CN"/>
        </w:rPr>
        <w:t xml:space="preserve">            </w:t>
      </w:r>
      <w:r>
        <w:rPr>
          <w:rFonts w:hint="eastAsia" w:ascii="宋体" w:hAnsi="宋体"/>
          <w:szCs w:val="21"/>
        </w:rPr>
        <w:t>。</w:t>
      </w:r>
    </w:p>
    <w:p w14:paraId="246CEACC">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708" w:name="_Toc351203634"/>
      <w:bookmarkStart w:id="709" w:name="_Toc532375609"/>
      <w:bookmarkStart w:id="710" w:name="_Toc532377331"/>
      <w:r>
        <w:rPr>
          <w:rFonts w:hint="eastAsia"/>
          <w:kern w:val="2"/>
          <w:sz w:val="21"/>
          <w:szCs w:val="21"/>
        </w:rPr>
        <w:t>2</w:t>
      </w:r>
      <w:bookmarkStart w:id="711" w:name="_Toc292559867"/>
      <w:bookmarkStart w:id="712" w:name="_Toc296503157"/>
      <w:bookmarkStart w:id="713" w:name="_Toc296347156"/>
      <w:bookmarkStart w:id="714" w:name="_Toc296346658"/>
      <w:bookmarkStart w:id="715" w:name="_Toc296891197"/>
      <w:bookmarkStart w:id="716" w:name="_Toc296890985"/>
      <w:bookmarkStart w:id="717" w:name="_Toc297120457"/>
      <w:bookmarkStart w:id="718" w:name="_Toc296944496"/>
      <w:bookmarkStart w:id="719" w:name="_Toc292559362"/>
      <w:bookmarkStart w:id="720" w:name="_Toc297048343"/>
      <w:r>
        <w:rPr>
          <w:rFonts w:hint="eastAsia"/>
          <w:kern w:val="2"/>
          <w:sz w:val="21"/>
          <w:szCs w:val="21"/>
        </w:rPr>
        <w:t>. 发包人</w:t>
      </w:r>
      <w:bookmarkEnd w:id="708"/>
      <w:bookmarkEnd w:id="709"/>
      <w:bookmarkEnd w:id="710"/>
    </w:p>
    <w:bookmarkEnd w:id="711"/>
    <w:bookmarkEnd w:id="712"/>
    <w:bookmarkEnd w:id="713"/>
    <w:bookmarkEnd w:id="714"/>
    <w:bookmarkEnd w:id="715"/>
    <w:bookmarkEnd w:id="716"/>
    <w:bookmarkEnd w:id="717"/>
    <w:bookmarkEnd w:id="718"/>
    <w:bookmarkEnd w:id="719"/>
    <w:bookmarkEnd w:id="720"/>
    <w:p w14:paraId="7688461B">
      <w:pPr>
        <w:pageBreakBefore w:val="0"/>
        <w:kinsoku/>
        <w:wordWrap/>
        <w:overflowPunct/>
        <w:topLinePunct w:val="0"/>
        <w:bidi w:val="0"/>
        <w:adjustRightInd/>
        <w:spacing w:line="360" w:lineRule="auto"/>
        <w:ind w:right="0" w:rightChars="0" w:firstLine="420" w:firstLineChars="200"/>
        <w:jc w:val="left"/>
        <w:rPr>
          <w:rFonts w:ascii="宋体" w:hAnsi="宋体"/>
          <w:b/>
          <w:bCs/>
          <w:szCs w:val="21"/>
        </w:rPr>
      </w:pPr>
      <w:r>
        <w:rPr>
          <w:rFonts w:hint="eastAsia" w:ascii="宋体" w:hAnsi="宋体"/>
          <w:b/>
          <w:bCs/>
          <w:szCs w:val="21"/>
        </w:rPr>
        <w:t>2.2 发包人代表</w:t>
      </w:r>
    </w:p>
    <w:p w14:paraId="7E2414A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发包人代表：</w:t>
      </w:r>
    </w:p>
    <w:p w14:paraId="2FF66A0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w:t>
      </w:r>
      <w:r>
        <w:rPr>
          <w:rFonts w:hint="eastAsia" w:ascii="宋体" w:hAnsi="宋体"/>
          <w:szCs w:val="21"/>
        </w:rPr>
        <w:t>；</w:t>
      </w:r>
    </w:p>
    <w:p w14:paraId="07C4A1A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w:t>
      </w:r>
      <w:r>
        <w:rPr>
          <w:rFonts w:hint="eastAsia" w:ascii="宋体" w:hAnsi="宋体"/>
          <w:szCs w:val="21"/>
        </w:rPr>
        <w:t>；</w:t>
      </w:r>
    </w:p>
    <w:p w14:paraId="0A4D30D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w:t>
      </w:r>
      <w:r>
        <w:rPr>
          <w:rFonts w:hint="eastAsia" w:ascii="宋体" w:hAnsi="宋体"/>
          <w:szCs w:val="21"/>
        </w:rPr>
        <w:t>；</w:t>
      </w:r>
    </w:p>
    <w:p w14:paraId="093C49CE">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w:t>
      </w:r>
      <w:r>
        <w:rPr>
          <w:rFonts w:hint="eastAsia" w:ascii="宋体" w:hAnsi="宋体"/>
          <w:szCs w:val="21"/>
        </w:rPr>
        <w:t>；</w:t>
      </w:r>
    </w:p>
    <w:p w14:paraId="02C0935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邮    编：</w:t>
      </w:r>
      <w:r>
        <w:rPr>
          <w:rFonts w:ascii="宋体" w:hAnsi="宋体"/>
          <w:szCs w:val="21"/>
          <w:u w:val="single"/>
        </w:rPr>
        <w:t xml:space="preserve">              </w:t>
      </w:r>
      <w:r>
        <w:rPr>
          <w:rFonts w:hint="eastAsia" w:ascii="宋体" w:hAnsi="宋体"/>
          <w:szCs w:val="21"/>
        </w:rPr>
        <w:t>；</w:t>
      </w:r>
    </w:p>
    <w:p w14:paraId="0168947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发包人对发包人代表的授权范围如下：</w:t>
      </w:r>
      <w:r>
        <w:rPr>
          <w:rFonts w:hint="eastAsia" w:ascii="宋体" w:hAnsi="宋体"/>
          <w:szCs w:val="21"/>
          <w:u w:val="single"/>
          <w:lang w:val="en-US" w:eastAsia="zh-CN"/>
        </w:rPr>
        <w:t xml:space="preserve">            </w:t>
      </w:r>
      <w:r>
        <w:rPr>
          <w:rFonts w:hint="eastAsia" w:ascii="宋体" w:hAnsi="宋体"/>
          <w:szCs w:val="21"/>
        </w:rPr>
        <w:t>。</w:t>
      </w:r>
    </w:p>
    <w:p w14:paraId="6DEFE6F8">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21" w:name="_Toc532377332"/>
      <w:r>
        <w:rPr>
          <w:rFonts w:hint="eastAsia"/>
          <w:sz w:val="21"/>
          <w:szCs w:val="21"/>
        </w:rPr>
        <w:t xml:space="preserve">2.4 </w:t>
      </w:r>
      <w:bookmarkEnd w:id="721"/>
      <w:r>
        <w:rPr>
          <w:rFonts w:hint="eastAsia"/>
          <w:sz w:val="21"/>
          <w:szCs w:val="21"/>
        </w:rPr>
        <w:t>施工现场、施工条件和基础资料的提供</w:t>
      </w:r>
    </w:p>
    <w:p w14:paraId="1FBE660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2.4.1 提供施工现场</w:t>
      </w:r>
    </w:p>
    <w:p w14:paraId="4FCE9392">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lang w:eastAsia="zh-CN"/>
        </w:rPr>
      </w:pPr>
      <w:r>
        <w:rPr>
          <w:rFonts w:hint="eastAsia" w:ascii="宋体" w:hAnsi="宋体"/>
          <w:szCs w:val="21"/>
        </w:rPr>
        <w:t>关于发包人移交施工现场的期限要求：</w:t>
      </w:r>
      <w:r>
        <w:rPr>
          <w:rFonts w:hint="eastAsia" w:ascii="宋体" w:hAnsi="宋体"/>
          <w:szCs w:val="21"/>
          <w:u w:val="single"/>
          <w:lang w:val="en-US" w:eastAsia="zh-CN"/>
        </w:rPr>
        <w:t xml:space="preserve">            </w:t>
      </w:r>
      <w:r>
        <w:rPr>
          <w:rFonts w:hint="eastAsia" w:ascii="宋体" w:hAnsi="宋体"/>
          <w:szCs w:val="21"/>
          <w:lang w:eastAsia="zh-CN"/>
        </w:rPr>
        <w:t>。</w:t>
      </w:r>
    </w:p>
    <w:p w14:paraId="37554492">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2.4.2 提供施工条件</w:t>
      </w:r>
    </w:p>
    <w:p w14:paraId="1857739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关于发包人应负责提供施工所需要的条件，包括：</w:t>
      </w:r>
      <w:r>
        <w:rPr>
          <w:rFonts w:hint="eastAsia" w:ascii="宋体" w:hAnsi="宋体"/>
          <w:szCs w:val="21"/>
          <w:u w:val="single"/>
          <w:lang w:val="en-US" w:eastAsia="zh-CN"/>
        </w:rPr>
        <w:t xml:space="preserve">            </w:t>
      </w:r>
      <w:r>
        <w:rPr>
          <w:rFonts w:hint="eastAsia" w:ascii="宋体" w:hAnsi="宋体"/>
          <w:szCs w:val="21"/>
        </w:rPr>
        <w:t>。</w:t>
      </w:r>
    </w:p>
    <w:p w14:paraId="565A706B">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22" w:name="_Toc532377333"/>
      <w:r>
        <w:rPr>
          <w:rFonts w:hint="eastAsia"/>
          <w:sz w:val="21"/>
          <w:szCs w:val="21"/>
        </w:rPr>
        <w:t xml:space="preserve">2.5 </w:t>
      </w:r>
      <w:bookmarkEnd w:id="722"/>
      <w:r>
        <w:rPr>
          <w:rFonts w:hint="eastAsia"/>
          <w:sz w:val="21"/>
          <w:szCs w:val="21"/>
        </w:rPr>
        <w:t>资金来源证明及支付担保</w:t>
      </w:r>
    </w:p>
    <w:p w14:paraId="2309AEF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发包人提供资金来源证明的期限要求：</w:t>
      </w:r>
      <w:r>
        <w:rPr>
          <w:rFonts w:hint="eastAsia" w:ascii="宋体" w:hAnsi="宋体"/>
          <w:szCs w:val="21"/>
          <w:u w:val="single"/>
          <w:lang w:val="en-US" w:eastAsia="zh-CN"/>
        </w:rPr>
        <w:t xml:space="preserve">            </w:t>
      </w:r>
      <w:r>
        <w:rPr>
          <w:rFonts w:hint="eastAsia" w:ascii="宋体" w:hAnsi="宋体"/>
          <w:szCs w:val="21"/>
        </w:rPr>
        <w:t>。</w:t>
      </w:r>
    </w:p>
    <w:p w14:paraId="39369A1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发包人是否提供支付担保：</w:t>
      </w:r>
      <w:r>
        <w:rPr>
          <w:rFonts w:hint="eastAsia" w:ascii="宋体" w:hAnsi="宋体"/>
          <w:szCs w:val="21"/>
          <w:u w:val="single"/>
          <w:lang w:val="en-US" w:eastAsia="zh-CN"/>
        </w:rPr>
        <w:t xml:space="preserve">            </w:t>
      </w:r>
      <w:r>
        <w:rPr>
          <w:rFonts w:hint="eastAsia" w:ascii="宋体" w:hAnsi="宋体"/>
          <w:szCs w:val="21"/>
        </w:rPr>
        <w:t>。</w:t>
      </w:r>
    </w:p>
    <w:p w14:paraId="62D7CED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发包人提供支付担保的形式：</w:t>
      </w:r>
      <w:r>
        <w:rPr>
          <w:rFonts w:hint="eastAsia" w:ascii="宋体" w:hAnsi="宋体"/>
          <w:szCs w:val="21"/>
          <w:u w:val="single"/>
          <w:lang w:val="en-US" w:eastAsia="zh-CN"/>
        </w:rPr>
        <w:t xml:space="preserve">            </w:t>
      </w:r>
      <w:r>
        <w:rPr>
          <w:rFonts w:hint="eastAsia" w:ascii="宋体" w:hAnsi="宋体"/>
          <w:szCs w:val="21"/>
        </w:rPr>
        <w:t>。</w:t>
      </w:r>
    </w:p>
    <w:p w14:paraId="65AB0425">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723" w:name="_Toc532375610"/>
      <w:bookmarkStart w:id="724" w:name="_Toc351203635"/>
      <w:bookmarkStart w:id="725" w:name="_Toc532377334"/>
      <w:r>
        <w:rPr>
          <w:rFonts w:hint="eastAsia"/>
          <w:kern w:val="2"/>
          <w:sz w:val="21"/>
          <w:szCs w:val="21"/>
        </w:rPr>
        <w:t>3</w:t>
      </w:r>
      <w:bookmarkStart w:id="726" w:name="_Toc296890986"/>
      <w:bookmarkStart w:id="727" w:name="_Toc296891198"/>
      <w:bookmarkStart w:id="728" w:name="_Toc297120458"/>
      <w:bookmarkStart w:id="729" w:name="_Toc292559868"/>
      <w:bookmarkStart w:id="730" w:name="_Toc296944497"/>
      <w:bookmarkStart w:id="731" w:name="_Toc296346659"/>
      <w:bookmarkStart w:id="732" w:name="_Toc297048344"/>
      <w:bookmarkStart w:id="733" w:name="_Toc292559363"/>
      <w:bookmarkStart w:id="734" w:name="_Toc296503158"/>
      <w:bookmarkStart w:id="735" w:name="_Toc296347157"/>
      <w:r>
        <w:rPr>
          <w:rFonts w:hint="eastAsia"/>
          <w:kern w:val="2"/>
          <w:sz w:val="21"/>
          <w:szCs w:val="21"/>
        </w:rPr>
        <w:t>. 承包人</w:t>
      </w:r>
      <w:bookmarkEnd w:id="723"/>
      <w:bookmarkEnd w:id="724"/>
      <w:bookmarkEnd w:id="725"/>
    </w:p>
    <w:bookmarkEnd w:id="726"/>
    <w:bookmarkEnd w:id="727"/>
    <w:bookmarkEnd w:id="728"/>
    <w:bookmarkEnd w:id="729"/>
    <w:bookmarkEnd w:id="730"/>
    <w:bookmarkEnd w:id="731"/>
    <w:bookmarkEnd w:id="732"/>
    <w:bookmarkEnd w:id="733"/>
    <w:bookmarkEnd w:id="734"/>
    <w:bookmarkEnd w:id="735"/>
    <w:p w14:paraId="79E9A488">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36" w:name="_Toc532377335"/>
      <w:r>
        <w:rPr>
          <w:rFonts w:hint="eastAsia"/>
          <w:sz w:val="21"/>
          <w:szCs w:val="21"/>
        </w:rPr>
        <w:t>3.1 承包人的一般义务</w:t>
      </w:r>
      <w:bookmarkEnd w:id="736"/>
    </w:p>
    <w:p w14:paraId="1A0E34C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（9）承包人提交的竣工资料的内容：</w:t>
      </w:r>
      <w:r>
        <w:rPr>
          <w:rFonts w:hint="eastAsia" w:ascii="宋体" w:hAnsi="宋体"/>
          <w:szCs w:val="21"/>
          <w:u w:val="single"/>
          <w:lang w:val="en-US" w:eastAsia="zh-CN"/>
        </w:rPr>
        <w:t xml:space="preserve">            </w:t>
      </w:r>
      <w:r>
        <w:rPr>
          <w:rFonts w:hint="eastAsia" w:ascii="宋体" w:hAnsi="宋体"/>
          <w:szCs w:val="21"/>
        </w:rPr>
        <w:t>。</w:t>
      </w:r>
    </w:p>
    <w:p w14:paraId="7EEFFC42">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承包人需要提交的竣工资料套数：</w:t>
      </w:r>
      <w:r>
        <w:rPr>
          <w:rFonts w:hint="eastAsia" w:ascii="宋体" w:hAnsi="宋体"/>
          <w:szCs w:val="21"/>
          <w:u w:val="single"/>
          <w:lang w:val="en-US" w:eastAsia="zh-CN"/>
        </w:rPr>
        <w:t xml:space="preserve">            </w:t>
      </w:r>
      <w:r>
        <w:rPr>
          <w:rFonts w:hint="eastAsia" w:ascii="宋体" w:hAnsi="宋体"/>
          <w:szCs w:val="21"/>
        </w:rPr>
        <w:t>。</w:t>
      </w:r>
    </w:p>
    <w:p w14:paraId="0858F9B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承包人提交的竣工资料的费用承担：</w:t>
      </w:r>
      <w:r>
        <w:rPr>
          <w:rFonts w:hint="eastAsia" w:ascii="宋体" w:hAnsi="宋体"/>
          <w:szCs w:val="21"/>
          <w:u w:val="single"/>
          <w:lang w:val="en-US" w:eastAsia="zh-CN"/>
        </w:rPr>
        <w:t xml:space="preserve">            </w:t>
      </w:r>
      <w:r>
        <w:rPr>
          <w:rFonts w:hint="eastAsia" w:ascii="宋体" w:hAnsi="宋体"/>
          <w:szCs w:val="21"/>
        </w:rPr>
        <w:t>。</w:t>
      </w:r>
    </w:p>
    <w:p w14:paraId="0DD35FC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承包人提交的竣工资料移交时间：</w:t>
      </w:r>
      <w:r>
        <w:rPr>
          <w:rFonts w:hint="eastAsia" w:ascii="宋体" w:hAnsi="宋体"/>
          <w:szCs w:val="21"/>
          <w:u w:val="single"/>
          <w:lang w:val="en-US" w:eastAsia="zh-CN"/>
        </w:rPr>
        <w:t xml:space="preserve">            </w:t>
      </w:r>
      <w:r>
        <w:rPr>
          <w:rFonts w:hint="eastAsia" w:ascii="宋体" w:hAnsi="宋体"/>
          <w:szCs w:val="21"/>
        </w:rPr>
        <w:t>。</w:t>
      </w:r>
    </w:p>
    <w:p w14:paraId="15277E6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承包人提交的竣工资料形式要求：</w:t>
      </w:r>
      <w:r>
        <w:rPr>
          <w:rFonts w:hint="eastAsia" w:ascii="宋体" w:hAnsi="宋体"/>
          <w:szCs w:val="21"/>
          <w:u w:val="single"/>
          <w:lang w:val="en-US" w:eastAsia="zh-CN"/>
        </w:rPr>
        <w:t xml:space="preserve">            </w:t>
      </w:r>
      <w:r>
        <w:rPr>
          <w:rFonts w:hint="eastAsia" w:ascii="宋体" w:hAnsi="宋体"/>
          <w:szCs w:val="21"/>
        </w:rPr>
        <w:t>。</w:t>
      </w:r>
    </w:p>
    <w:p w14:paraId="65A369A7">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u w:val="single"/>
          <w:lang w:eastAsia="zh-CN"/>
        </w:rPr>
      </w:pPr>
      <w:r>
        <w:rPr>
          <w:rFonts w:hint="eastAsia" w:ascii="宋体" w:hAnsi="宋体"/>
          <w:szCs w:val="21"/>
        </w:rPr>
        <w:t>（10）承包人应履行的其他义务</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rPr>
        <w:t>。</w:t>
      </w:r>
    </w:p>
    <w:p w14:paraId="651BEC5B">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37" w:name="_Toc532377336"/>
      <w:r>
        <w:rPr>
          <w:rFonts w:hint="eastAsia"/>
          <w:sz w:val="21"/>
          <w:szCs w:val="21"/>
        </w:rPr>
        <w:t>3.2 项目经理</w:t>
      </w:r>
      <w:bookmarkEnd w:id="737"/>
    </w:p>
    <w:p w14:paraId="2401341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14:paraId="108B034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姓    名：</w:t>
      </w:r>
      <w:r>
        <w:rPr>
          <w:rFonts w:hint="eastAsia" w:ascii="宋体" w:hAnsi="宋体"/>
          <w:szCs w:val="21"/>
          <w:u w:val="single"/>
          <w:lang w:val="en-US" w:eastAsia="zh-CN"/>
        </w:rPr>
        <w:t xml:space="preserve">                                    </w:t>
      </w:r>
      <w:r>
        <w:rPr>
          <w:rFonts w:hint="eastAsia" w:ascii="宋体" w:hAnsi="宋体"/>
          <w:szCs w:val="21"/>
        </w:rPr>
        <w:t>；</w:t>
      </w:r>
    </w:p>
    <w:p w14:paraId="2DECE9D8">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身份证号：</w:t>
      </w:r>
      <w:r>
        <w:rPr>
          <w:rFonts w:hint="eastAsia" w:ascii="宋体" w:hAnsi="宋体"/>
          <w:szCs w:val="21"/>
          <w:u w:val="single"/>
          <w:lang w:val="en-US" w:eastAsia="zh-CN"/>
        </w:rPr>
        <w:t xml:space="preserve">                                    </w:t>
      </w:r>
      <w:r>
        <w:rPr>
          <w:rFonts w:hint="eastAsia" w:ascii="宋体" w:hAnsi="宋体"/>
          <w:szCs w:val="21"/>
        </w:rPr>
        <w:t>；</w:t>
      </w:r>
    </w:p>
    <w:p w14:paraId="5F66BEB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建造师执业资格等级：</w:t>
      </w:r>
      <w:r>
        <w:rPr>
          <w:rFonts w:hint="eastAsia" w:ascii="宋体" w:hAnsi="宋体"/>
          <w:szCs w:val="21"/>
          <w:u w:val="single"/>
          <w:lang w:val="en-US" w:eastAsia="zh-CN"/>
        </w:rPr>
        <w:t xml:space="preserve">                          </w:t>
      </w:r>
      <w:r>
        <w:rPr>
          <w:rFonts w:hint="eastAsia" w:ascii="宋体" w:hAnsi="宋体"/>
          <w:szCs w:val="21"/>
        </w:rPr>
        <w:t>；</w:t>
      </w:r>
    </w:p>
    <w:p w14:paraId="0EB6BB6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建造师注册证书号：</w:t>
      </w:r>
      <w:r>
        <w:rPr>
          <w:rFonts w:hint="eastAsia" w:ascii="宋体" w:hAnsi="宋体"/>
          <w:szCs w:val="21"/>
          <w:u w:val="single"/>
          <w:lang w:val="en-US" w:eastAsia="zh-CN"/>
        </w:rPr>
        <w:t xml:space="preserve">                            </w:t>
      </w:r>
      <w:r>
        <w:rPr>
          <w:rFonts w:hint="eastAsia" w:ascii="宋体" w:hAnsi="宋体"/>
          <w:szCs w:val="21"/>
        </w:rPr>
        <w:t>；</w:t>
      </w:r>
    </w:p>
    <w:p w14:paraId="3142264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建造师执业印章号：</w:t>
      </w:r>
      <w:r>
        <w:rPr>
          <w:rFonts w:hint="eastAsia" w:ascii="宋体" w:hAnsi="宋体"/>
          <w:szCs w:val="21"/>
          <w:u w:val="single"/>
          <w:lang w:val="en-US" w:eastAsia="zh-CN"/>
        </w:rPr>
        <w:t xml:space="preserve">                            </w:t>
      </w:r>
      <w:r>
        <w:rPr>
          <w:rFonts w:hint="eastAsia" w:ascii="宋体" w:hAnsi="宋体"/>
          <w:szCs w:val="21"/>
        </w:rPr>
        <w:t>；</w:t>
      </w:r>
    </w:p>
    <w:p w14:paraId="44AC6C5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安全生产考核合格证书号：</w:t>
      </w:r>
      <w:r>
        <w:rPr>
          <w:rFonts w:hint="eastAsia" w:ascii="宋体" w:hAnsi="宋体"/>
          <w:szCs w:val="21"/>
          <w:u w:val="single"/>
          <w:lang w:val="en-US" w:eastAsia="zh-CN"/>
        </w:rPr>
        <w:t xml:space="preserve">                      </w:t>
      </w:r>
      <w:r>
        <w:rPr>
          <w:rFonts w:hint="eastAsia" w:ascii="宋体" w:hAnsi="宋体"/>
          <w:szCs w:val="21"/>
        </w:rPr>
        <w:t>；</w:t>
      </w:r>
    </w:p>
    <w:p w14:paraId="5203314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联系方式：</w:t>
      </w:r>
      <w:r>
        <w:rPr>
          <w:rFonts w:hint="eastAsia" w:ascii="宋体" w:hAnsi="宋体"/>
          <w:szCs w:val="21"/>
          <w:u w:val="single"/>
          <w:lang w:val="en-US" w:eastAsia="zh-CN"/>
        </w:rPr>
        <w:t xml:space="preserve">                                    </w:t>
      </w:r>
      <w:r>
        <w:rPr>
          <w:rFonts w:hint="eastAsia" w:ascii="宋体" w:hAnsi="宋体"/>
          <w:szCs w:val="21"/>
        </w:rPr>
        <w:t>。</w:t>
      </w:r>
    </w:p>
    <w:p w14:paraId="68382B0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lang w:val="en-US" w:eastAsia="zh-CN"/>
        </w:rPr>
        <w:t xml:space="preserve">            </w:t>
      </w:r>
      <w:r>
        <w:rPr>
          <w:rFonts w:hint="eastAsia" w:ascii="宋体" w:hAnsi="宋体"/>
          <w:szCs w:val="21"/>
        </w:rPr>
        <w:t>。</w:t>
      </w:r>
    </w:p>
    <w:p w14:paraId="2ED8E91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lang w:val="en-US" w:eastAsia="zh-CN"/>
        </w:rPr>
        <w:t xml:space="preserve">            </w:t>
      </w:r>
      <w:r>
        <w:rPr>
          <w:rFonts w:hint="eastAsia" w:ascii="宋体" w:hAnsi="宋体"/>
          <w:szCs w:val="21"/>
        </w:rPr>
        <w:t>。</w:t>
      </w:r>
    </w:p>
    <w:p w14:paraId="208CE1C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u w:val="none"/>
        </w:rPr>
        <w:t>承包人未提交劳动合同，以及没有为项目经理缴纳社会保险证明的违约责任：</w:t>
      </w:r>
      <w:r>
        <w:rPr>
          <w:rFonts w:hint="eastAsia" w:ascii="宋体" w:hAnsi="宋体"/>
          <w:szCs w:val="21"/>
          <w:u w:val="single"/>
          <w:lang w:val="en-US" w:eastAsia="zh-CN"/>
        </w:rPr>
        <w:t xml:space="preserve">            </w:t>
      </w:r>
      <w:r>
        <w:rPr>
          <w:rFonts w:hint="eastAsia" w:ascii="宋体" w:hAnsi="宋体"/>
          <w:szCs w:val="21"/>
        </w:rPr>
        <w:t>。</w:t>
      </w:r>
    </w:p>
    <w:p w14:paraId="4EE28D1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项目经理未经批准，擅自离开施工现场的违约责任</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rPr>
        <w:t>。</w:t>
      </w:r>
      <w:bookmarkStart w:id="738" w:name="_Hlk528927599"/>
    </w:p>
    <w:bookmarkEnd w:id="738"/>
    <w:p w14:paraId="37C9A77A">
      <w:pPr>
        <w:pageBreakBefore w:val="0"/>
        <w:kinsoku/>
        <w:wordWrap/>
        <w:overflowPunct/>
        <w:topLinePunct w:val="0"/>
        <w:bidi w:val="0"/>
        <w:adjustRightInd/>
        <w:spacing w:line="360" w:lineRule="auto"/>
        <w:ind w:right="0" w:rightChars="0" w:firstLine="420" w:firstLineChars="200"/>
        <w:jc w:val="left"/>
        <w:rPr>
          <w:rFonts w:ascii="宋体" w:hAnsi="宋体"/>
          <w:szCs w:val="21"/>
        </w:rPr>
      </w:pPr>
      <w:bookmarkStart w:id="739" w:name="_Hlk528927718"/>
      <w:r>
        <w:rPr>
          <w:rFonts w:hint="eastAsia" w:ascii="宋体" w:hAnsi="宋体"/>
          <w:szCs w:val="21"/>
        </w:rPr>
        <w:t xml:space="preserve">3.2.3 </w:t>
      </w:r>
      <w:bookmarkEnd w:id="739"/>
      <w:r>
        <w:rPr>
          <w:rFonts w:hint="eastAsia" w:ascii="宋体" w:hAnsi="宋体"/>
          <w:szCs w:val="21"/>
        </w:rPr>
        <w:t>承包人擅自更换项目经理的违约责任</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rPr>
        <w:t>。</w:t>
      </w:r>
    </w:p>
    <w:p w14:paraId="062BD14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3.2.4 承包人无正当理由拒绝更换项目经理的违约责任</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rPr>
        <w:t>。</w:t>
      </w:r>
    </w:p>
    <w:p w14:paraId="25C71281">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40" w:name="_Toc532377337"/>
      <w:r>
        <w:rPr>
          <w:rFonts w:hint="eastAsia"/>
          <w:sz w:val="21"/>
          <w:szCs w:val="21"/>
        </w:rPr>
        <w:t>3.3 承包人人员</w:t>
      </w:r>
      <w:bookmarkEnd w:id="740"/>
    </w:p>
    <w:p w14:paraId="7D16997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3.3.1 承包人提交项目管理机构及施工现场管理人员安排报告的期限：</w:t>
      </w:r>
      <w:r>
        <w:rPr>
          <w:rFonts w:hint="eastAsia" w:ascii="宋体" w:hAnsi="宋体"/>
          <w:szCs w:val="21"/>
          <w:u w:val="single"/>
          <w:lang w:val="en-US" w:eastAsia="zh-CN"/>
        </w:rPr>
        <w:t xml:space="preserve">            </w:t>
      </w:r>
      <w:r>
        <w:rPr>
          <w:rFonts w:hint="eastAsia" w:ascii="宋体" w:hAnsi="宋体"/>
          <w:szCs w:val="21"/>
        </w:rPr>
        <w:t>。</w:t>
      </w:r>
    </w:p>
    <w:p w14:paraId="0A382493">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3.3.3 承包人无正当理由拒绝撤换主要施工管理人员的违约责任：</w:t>
      </w:r>
      <w:r>
        <w:rPr>
          <w:rFonts w:hint="eastAsia" w:ascii="宋体" w:hAnsi="宋体"/>
          <w:szCs w:val="21"/>
          <w:u w:val="single"/>
          <w:lang w:val="en-US" w:eastAsia="zh-CN"/>
        </w:rPr>
        <w:t xml:space="preserve">            </w:t>
      </w:r>
      <w:r>
        <w:rPr>
          <w:rFonts w:hint="eastAsia" w:ascii="宋体" w:hAnsi="宋体"/>
          <w:szCs w:val="21"/>
        </w:rPr>
        <w:t>。</w:t>
      </w:r>
    </w:p>
    <w:p w14:paraId="0EAF2063">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3.3.4 承包人主要施工管理人员离开施工现场的批准要求：</w:t>
      </w:r>
      <w:r>
        <w:rPr>
          <w:rFonts w:hint="eastAsia" w:ascii="宋体" w:hAnsi="宋体"/>
          <w:szCs w:val="21"/>
          <w:u w:val="single"/>
          <w:lang w:val="en-US" w:eastAsia="zh-CN"/>
        </w:rPr>
        <w:t xml:space="preserve">            </w:t>
      </w:r>
      <w:r>
        <w:rPr>
          <w:rFonts w:hint="eastAsia" w:ascii="宋体" w:hAnsi="宋体"/>
          <w:szCs w:val="21"/>
        </w:rPr>
        <w:t>。</w:t>
      </w:r>
    </w:p>
    <w:p w14:paraId="25AA99B3">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3.3.5承包人擅自更换主要施工管理人员的违约责任：</w:t>
      </w:r>
      <w:r>
        <w:rPr>
          <w:rFonts w:hint="eastAsia" w:ascii="宋体" w:hAnsi="宋体"/>
          <w:szCs w:val="21"/>
          <w:u w:val="single"/>
          <w:lang w:val="en-US" w:eastAsia="zh-CN"/>
        </w:rPr>
        <w:t xml:space="preserve">            </w:t>
      </w:r>
      <w:r>
        <w:rPr>
          <w:rFonts w:hint="eastAsia" w:ascii="宋体" w:hAnsi="宋体"/>
          <w:szCs w:val="21"/>
        </w:rPr>
        <w:t>。</w:t>
      </w:r>
    </w:p>
    <w:p w14:paraId="533664B8">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承包人主要施工管理人员擅自离开施工现场的违约责任：</w:t>
      </w:r>
      <w:r>
        <w:rPr>
          <w:rFonts w:hint="eastAsia" w:ascii="宋体" w:hAnsi="宋体"/>
          <w:szCs w:val="21"/>
          <w:u w:val="single"/>
          <w:lang w:val="en-US" w:eastAsia="zh-CN"/>
        </w:rPr>
        <w:t xml:space="preserve">            </w:t>
      </w:r>
      <w:r>
        <w:rPr>
          <w:rFonts w:hint="eastAsia" w:ascii="宋体" w:hAnsi="宋体"/>
          <w:szCs w:val="21"/>
        </w:rPr>
        <w:t>。</w:t>
      </w:r>
    </w:p>
    <w:p w14:paraId="7D6E5FE3">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41" w:name="_Toc532377338"/>
      <w:r>
        <w:rPr>
          <w:rFonts w:hint="eastAsia"/>
          <w:sz w:val="21"/>
          <w:szCs w:val="21"/>
        </w:rPr>
        <w:t>3</w:t>
      </w:r>
      <w:bookmarkStart w:id="742" w:name="_Toc296347158"/>
      <w:bookmarkStart w:id="743" w:name="_Toc296944498"/>
      <w:bookmarkStart w:id="744" w:name="_Toc312677988"/>
      <w:bookmarkStart w:id="745" w:name="_Toc296503159"/>
      <w:bookmarkStart w:id="746" w:name="_Toc304295523"/>
      <w:bookmarkStart w:id="747" w:name="_Toc296891199"/>
      <w:bookmarkStart w:id="748" w:name="_Toc296890987"/>
      <w:bookmarkStart w:id="749" w:name="_Toc297216151"/>
      <w:bookmarkStart w:id="750" w:name="_Toc297123492"/>
      <w:bookmarkStart w:id="751" w:name="_Toc292559364"/>
      <w:bookmarkStart w:id="752" w:name="_Toc297048345"/>
      <w:bookmarkStart w:id="753" w:name="_Toc297120459"/>
      <w:bookmarkStart w:id="754" w:name="_Toc303539102"/>
      <w:bookmarkStart w:id="755" w:name="_Toc296346660"/>
      <w:bookmarkStart w:id="756" w:name="_Toc300934945"/>
      <w:bookmarkStart w:id="757" w:name="_Toc292559869"/>
      <w:r>
        <w:rPr>
          <w:rFonts w:hint="eastAsia"/>
          <w:sz w:val="21"/>
          <w:szCs w:val="21"/>
        </w:rPr>
        <w:t>.5 分包</w:t>
      </w:r>
      <w:bookmarkEnd w:id="741"/>
    </w:p>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14:paraId="469A58EA">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3.5.1 分包的一般约定</w:t>
      </w:r>
    </w:p>
    <w:p w14:paraId="2CCFE8A7">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禁止分包的工程包括：</w:t>
      </w:r>
      <w:r>
        <w:rPr>
          <w:rFonts w:hint="eastAsia" w:ascii="宋体" w:hAnsi="宋体"/>
          <w:szCs w:val="21"/>
          <w:u w:val="single"/>
          <w:lang w:val="en-US" w:eastAsia="zh-CN"/>
        </w:rPr>
        <w:t xml:space="preserve">            </w:t>
      </w:r>
      <w:r>
        <w:rPr>
          <w:rFonts w:hint="eastAsia" w:ascii="宋体" w:hAnsi="宋体"/>
          <w:szCs w:val="21"/>
        </w:rPr>
        <w:t>。</w:t>
      </w:r>
    </w:p>
    <w:p w14:paraId="62F920F4">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主体结构、关键性工作的范围：</w:t>
      </w:r>
      <w:r>
        <w:rPr>
          <w:rFonts w:hint="eastAsia" w:ascii="宋体" w:hAnsi="宋体"/>
          <w:szCs w:val="21"/>
          <w:u w:val="single"/>
          <w:lang w:val="en-US" w:eastAsia="zh-CN"/>
        </w:rPr>
        <w:t xml:space="preserve">            </w:t>
      </w:r>
      <w:r>
        <w:rPr>
          <w:rFonts w:hint="eastAsia" w:ascii="宋体" w:hAnsi="宋体"/>
          <w:szCs w:val="21"/>
        </w:rPr>
        <w:t>。</w:t>
      </w:r>
    </w:p>
    <w:p w14:paraId="4BEE055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3.5.2分包的确定</w:t>
      </w:r>
    </w:p>
    <w:p w14:paraId="4C9F7481">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允许分包的专业工程包括：</w:t>
      </w:r>
      <w:r>
        <w:rPr>
          <w:rFonts w:hint="eastAsia" w:ascii="宋体" w:hAnsi="宋体"/>
          <w:szCs w:val="21"/>
          <w:u w:val="single"/>
          <w:lang w:val="en-US" w:eastAsia="zh-CN"/>
        </w:rPr>
        <w:t xml:space="preserve">            </w:t>
      </w:r>
      <w:r>
        <w:rPr>
          <w:rFonts w:hint="eastAsia" w:ascii="宋体" w:hAnsi="宋体"/>
          <w:szCs w:val="21"/>
        </w:rPr>
        <w:t>。</w:t>
      </w:r>
    </w:p>
    <w:p w14:paraId="59968D3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其他关于分包的约定：</w:t>
      </w:r>
      <w:r>
        <w:rPr>
          <w:rFonts w:hint="eastAsia" w:ascii="宋体" w:hAnsi="宋体"/>
          <w:szCs w:val="21"/>
          <w:u w:val="single"/>
          <w:lang w:val="en-US" w:eastAsia="zh-CN"/>
        </w:rPr>
        <w:t xml:space="preserve">            </w:t>
      </w:r>
      <w:r>
        <w:rPr>
          <w:rFonts w:hint="eastAsia" w:ascii="宋体" w:hAnsi="宋体"/>
          <w:szCs w:val="21"/>
        </w:rPr>
        <w:t>。</w:t>
      </w:r>
    </w:p>
    <w:p w14:paraId="141D0040">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3.5.4 分包合同价款</w:t>
      </w:r>
    </w:p>
    <w:p w14:paraId="72B7FF3B">
      <w:pPr>
        <w:pStyle w:val="8"/>
        <w:pageBreakBefore w:val="0"/>
        <w:kinsoku/>
        <w:wordWrap/>
        <w:overflowPunct/>
        <w:topLinePunct w:val="0"/>
        <w:bidi w:val="0"/>
        <w:adjustRightInd/>
        <w:spacing w:before="0" w:beforeAutospacing="0" w:after="0" w:afterAutospacing="0" w:line="360" w:lineRule="auto"/>
        <w:ind w:right="0" w:rightChars="0" w:firstLine="400" w:firstLineChars="200"/>
        <w:rPr>
          <w:rFonts w:hint="eastAsia" w:ascii="宋体" w:hAnsi="宋体"/>
          <w:szCs w:val="21"/>
        </w:rPr>
      </w:pPr>
      <w:r>
        <w:rPr>
          <w:rFonts w:hint="eastAsia" w:ascii="宋体" w:hAnsi="宋体"/>
          <w:szCs w:val="21"/>
        </w:rPr>
        <w:t>关于分包合同价款支付的约定：</w:t>
      </w:r>
      <w:r>
        <w:rPr>
          <w:rFonts w:hint="eastAsia" w:ascii="宋体" w:hAnsi="宋体"/>
          <w:szCs w:val="21"/>
          <w:u w:val="single"/>
          <w:lang w:val="en-US" w:eastAsia="zh-CN"/>
        </w:rPr>
        <w:t xml:space="preserve">            </w:t>
      </w:r>
      <w:r>
        <w:rPr>
          <w:rFonts w:hint="eastAsia" w:ascii="宋体" w:hAnsi="宋体"/>
          <w:szCs w:val="21"/>
        </w:rPr>
        <w:t>。</w:t>
      </w:r>
    </w:p>
    <w:p w14:paraId="01F9C8E1">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r>
        <w:rPr>
          <w:rFonts w:hint="eastAsia"/>
          <w:sz w:val="21"/>
          <w:szCs w:val="21"/>
        </w:rPr>
        <w:t>3.</w:t>
      </w:r>
      <w:r>
        <w:rPr>
          <w:rFonts w:hint="eastAsia"/>
          <w:sz w:val="21"/>
          <w:szCs w:val="21"/>
          <w:lang w:val="en-US" w:eastAsia="zh-CN"/>
        </w:rPr>
        <w:t>6</w:t>
      </w:r>
      <w:r>
        <w:rPr>
          <w:rFonts w:hint="eastAsia"/>
          <w:sz w:val="21"/>
          <w:szCs w:val="21"/>
        </w:rPr>
        <w:t xml:space="preserve"> 工程照管与成品、半成品保护</w:t>
      </w:r>
    </w:p>
    <w:p w14:paraId="265AE04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承包人负责照管工程及工程相关的材料、工程设备的起始时间：</w:t>
      </w:r>
      <w:r>
        <w:rPr>
          <w:rFonts w:hint="eastAsia" w:ascii="宋体" w:hAnsi="宋体"/>
          <w:szCs w:val="21"/>
          <w:u w:val="single"/>
          <w:lang w:val="en-US" w:eastAsia="zh-CN"/>
        </w:rPr>
        <w:t xml:space="preserve">            </w:t>
      </w:r>
      <w:r>
        <w:rPr>
          <w:rFonts w:hint="eastAsia" w:ascii="宋体" w:hAnsi="宋体"/>
          <w:szCs w:val="21"/>
        </w:rPr>
        <w:t>。</w:t>
      </w:r>
    </w:p>
    <w:p w14:paraId="30C2A4C5">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58" w:name="_Toc532377339"/>
      <w:r>
        <w:rPr>
          <w:rFonts w:hint="eastAsia"/>
          <w:sz w:val="21"/>
          <w:szCs w:val="21"/>
        </w:rPr>
        <w:t>3.7 履约担保</w:t>
      </w:r>
      <w:bookmarkEnd w:id="758"/>
    </w:p>
    <w:p w14:paraId="317EE4E0">
      <w:pPr>
        <w:keepNext w:val="0"/>
        <w:keepLines w:val="0"/>
        <w:pageBreakBefore w:val="0"/>
        <w:widowControl w:val="0"/>
        <w:tabs>
          <w:tab w:val="left" w:pos="1134"/>
        </w:tabs>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szCs w:val="21"/>
        </w:rPr>
      </w:pPr>
      <w:r>
        <w:rPr>
          <w:rFonts w:hint="eastAsia" w:ascii="宋体" w:hAnsi="宋体"/>
          <w:szCs w:val="21"/>
        </w:rPr>
        <w:t>承包人是否提供履约担保：</w:t>
      </w:r>
      <w:r>
        <w:rPr>
          <w:rFonts w:hint="eastAsia" w:ascii="宋体" w:hAnsi="宋体"/>
          <w:szCs w:val="21"/>
          <w:u w:val="single"/>
          <w:lang w:val="en-US" w:eastAsia="zh-CN"/>
        </w:rPr>
        <w:t xml:space="preserve">            </w:t>
      </w:r>
      <w:r>
        <w:rPr>
          <w:rFonts w:hint="eastAsia" w:ascii="宋体" w:hAnsi="宋体"/>
          <w:szCs w:val="21"/>
        </w:rPr>
        <w:t>。</w:t>
      </w:r>
    </w:p>
    <w:p w14:paraId="03B3F810">
      <w:pPr>
        <w:keepNext w:val="0"/>
        <w:keepLines w:val="0"/>
        <w:pageBreakBefore w:val="0"/>
        <w:widowControl w:val="0"/>
        <w:tabs>
          <w:tab w:val="left" w:pos="1134"/>
        </w:tabs>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宋体" w:hAnsi="宋体" w:eastAsia="宋体"/>
          <w:szCs w:val="21"/>
          <w:lang w:val="en-US" w:eastAsia="zh-CN"/>
        </w:rPr>
      </w:pPr>
      <w:r>
        <w:rPr>
          <w:rFonts w:hint="eastAsia" w:ascii="宋体" w:hAnsi="宋体"/>
          <w:szCs w:val="21"/>
        </w:rPr>
        <w:t>承包人提供履约担保的形式、金额及期限的：</w:t>
      </w:r>
      <w:r>
        <w:rPr>
          <w:rFonts w:hint="eastAsia" w:ascii="宋体" w:hAnsi="宋体"/>
          <w:szCs w:val="21"/>
          <w:u w:val="single"/>
          <w:lang w:val="en-US" w:eastAsia="zh-CN"/>
        </w:rPr>
        <w:t xml:space="preserve">            </w:t>
      </w:r>
      <w:r>
        <w:rPr>
          <w:rFonts w:hint="eastAsia" w:ascii="宋体" w:hAnsi="宋体"/>
          <w:szCs w:val="21"/>
        </w:rPr>
        <w:t>。</w:t>
      </w:r>
    </w:p>
    <w:p w14:paraId="3496C583">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759" w:name="_Toc532377340"/>
      <w:bookmarkStart w:id="760" w:name="_Toc351203636"/>
      <w:bookmarkStart w:id="761" w:name="_Toc532375611"/>
      <w:r>
        <w:rPr>
          <w:rFonts w:hint="eastAsia"/>
          <w:kern w:val="2"/>
          <w:sz w:val="21"/>
          <w:szCs w:val="21"/>
        </w:rPr>
        <w:t>4</w:t>
      </w:r>
      <w:bookmarkStart w:id="762" w:name="_Toc296503162"/>
      <w:bookmarkStart w:id="763" w:name="_Toc267251413"/>
      <w:bookmarkStart w:id="764" w:name="_Toc296891202"/>
      <w:bookmarkStart w:id="765" w:name="_Toc296347161"/>
      <w:bookmarkStart w:id="766" w:name="_Toc296944501"/>
      <w:bookmarkStart w:id="767" w:name="_Toc292559366"/>
      <w:bookmarkStart w:id="768" w:name="_Toc297048348"/>
      <w:bookmarkStart w:id="769" w:name="_Toc297120462"/>
      <w:bookmarkStart w:id="770" w:name="_Toc296346663"/>
      <w:bookmarkStart w:id="771" w:name="_Toc292559871"/>
      <w:bookmarkStart w:id="772" w:name="_Toc296890990"/>
      <w:r>
        <w:rPr>
          <w:rFonts w:hint="eastAsia"/>
          <w:kern w:val="2"/>
          <w:sz w:val="21"/>
          <w:szCs w:val="21"/>
        </w:rPr>
        <w:t>. 监</w:t>
      </w:r>
      <w:bookmarkEnd w:id="762"/>
      <w:bookmarkEnd w:id="763"/>
      <w:bookmarkEnd w:id="764"/>
      <w:bookmarkEnd w:id="765"/>
      <w:bookmarkEnd w:id="766"/>
      <w:bookmarkEnd w:id="767"/>
      <w:bookmarkEnd w:id="768"/>
      <w:bookmarkEnd w:id="769"/>
      <w:bookmarkEnd w:id="770"/>
      <w:bookmarkEnd w:id="771"/>
      <w:bookmarkEnd w:id="772"/>
      <w:r>
        <w:rPr>
          <w:rFonts w:hint="eastAsia"/>
          <w:kern w:val="2"/>
          <w:sz w:val="21"/>
          <w:szCs w:val="21"/>
        </w:rPr>
        <w:t>理人</w:t>
      </w:r>
      <w:bookmarkEnd w:id="759"/>
      <w:bookmarkEnd w:id="760"/>
      <w:bookmarkEnd w:id="761"/>
    </w:p>
    <w:p w14:paraId="49E4D5F8">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73" w:name="_Toc532377341"/>
      <w:r>
        <w:rPr>
          <w:rFonts w:hint="eastAsia"/>
          <w:sz w:val="21"/>
          <w:szCs w:val="21"/>
        </w:rPr>
        <w:t>4.1 监理人的一般规定</w:t>
      </w:r>
      <w:bookmarkEnd w:id="773"/>
    </w:p>
    <w:p w14:paraId="58215AB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关于监理人的监理内容：</w:t>
      </w:r>
      <w:r>
        <w:rPr>
          <w:rFonts w:hint="eastAsia" w:ascii="宋体" w:hAnsi="宋体"/>
          <w:szCs w:val="21"/>
          <w:u w:val="single"/>
          <w:lang w:val="en-US" w:eastAsia="zh-CN"/>
        </w:rPr>
        <w:t xml:space="preserve">            </w:t>
      </w:r>
      <w:r>
        <w:rPr>
          <w:rFonts w:hint="eastAsia" w:ascii="宋体" w:hAnsi="宋体"/>
          <w:szCs w:val="21"/>
        </w:rPr>
        <w:t>。</w:t>
      </w:r>
    </w:p>
    <w:p w14:paraId="3E208C64">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关于监理人的监理权限：</w:t>
      </w:r>
      <w:r>
        <w:rPr>
          <w:rFonts w:hint="eastAsia" w:ascii="宋体" w:hAnsi="宋体"/>
          <w:szCs w:val="21"/>
          <w:u w:val="single"/>
          <w:lang w:val="en-US" w:eastAsia="zh-CN"/>
        </w:rPr>
        <w:t xml:space="preserve">            </w:t>
      </w:r>
      <w:r>
        <w:rPr>
          <w:rFonts w:hint="eastAsia" w:ascii="宋体" w:hAnsi="宋体"/>
          <w:szCs w:val="21"/>
        </w:rPr>
        <w:t>。</w:t>
      </w:r>
    </w:p>
    <w:p w14:paraId="67AF2B0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lang w:val="en-US" w:eastAsia="zh-CN"/>
        </w:rPr>
        <w:t xml:space="preserve">            </w:t>
      </w:r>
      <w:r>
        <w:rPr>
          <w:rFonts w:hint="eastAsia" w:ascii="宋体" w:hAnsi="宋体"/>
          <w:szCs w:val="21"/>
        </w:rPr>
        <w:t>。</w:t>
      </w:r>
    </w:p>
    <w:p w14:paraId="54B2D849">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74" w:name="_Toc532377342"/>
      <w:r>
        <w:rPr>
          <w:rFonts w:hint="eastAsia"/>
          <w:sz w:val="21"/>
          <w:szCs w:val="21"/>
        </w:rPr>
        <w:t>4.2 监理人员</w:t>
      </w:r>
      <w:bookmarkEnd w:id="774"/>
    </w:p>
    <w:p w14:paraId="6EFBFB9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总监理工程师：</w:t>
      </w:r>
    </w:p>
    <w:p w14:paraId="5F7FAF1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姓    名：</w:t>
      </w:r>
      <w:r>
        <w:rPr>
          <w:rFonts w:hint="eastAsia" w:ascii="宋体" w:hAnsi="宋体"/>
          <w:szCs w:val="21"/>
          <w:u w:val="single"/>
          <w:lang w:val="en-US" w:eastAsia="zh-CN"/>
        </w:rPr>
        <w:t xml:space="preserve">                                    </w:t>
      </w:r>
      <w:r>
        <w:rPr>
          <w:rFonts w:hint="eastAsia" w:ascii="宋体" w:hAnsi="宋体"/>
          <w:szCs w:val="21"/>
        </w:rPr>
        <w:t>；</w:t>
      </w:r>
    </w:p>
    <w:p w14:paraId="44CD7F7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职    务：</w:t>
      </w:r>
      <w:r>
        <w:rPr>
          <w:rFonts w:hint="eastAsia" w:ascii="宋体" w:hAnsi="宋体"/>
          <w:szCs w:val="21"/>
          <w:u w:val="single"/>
          <w:lang w:val="en-US" w:eastAsia="zh-CN"/>
        </w:rPr>
        <w:t xml:space="preserve">                                    </w:t>
      </w:r>
      <w:r>
        <w:rPr>
          <w:rFonts w:hint="eastAsia" w:ascii="宋体" w:hAnsi="宋体"/>
          <w:szCs w:val="21"/>
        </w:rPr>
        <w:t>；</w:t>
      </w:r>
    </w:p>
    <w:p w14:paraId="2BFD5965">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监理工程师执业资格证书号：</w:t>
      </w:r>
      <w:r>
        <w:rPr>
          <w:rFonts w:hint="eastAsia" w:ascii="宋体" w:hAnsi="宋体"/>
          <w:szCs w:val="21"/>
          <w:u w:val="single"/>
          <w:lang w:val="en-US" w:eastAsia="zh-CN"/>
        </w:rPr>
        <w:t xml:space="preserve">                    </w:t>
      </w:r>
      <w:r>
        <w:rPr>
          <w:rFonts w:hint="eastAsia" w:ascii="宋体" w:hAnsi="宋体"/>
          <w:szCs w:val="21"/>
        </w:rPr>
        <w:t>；</w:t>
      </w:r>
    </w:p>
    <w:p w14:paraId="630D4D8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联系方式：</w:t>
      </w:r>
      <w:r>
        <w:rPr>
          <w:rFonts w:hint="eastAsia" w:ascii="宋体" w:hAnsi="宋体"/>
          <w:szCs w:val="21"/>
          <w:u w:val="single"/>
          <w:lang w:val="en-US" w:eastAsia="zh-CN"/>
        </w:rPr>
        <w:t xml:space="preserve">                                    </w:t>
      </w:r>
      <w:r>
        <w:rPr>
          <w:rFonts w:hint="eastAsia" w:ascii="宋体" w:hAnsi="宋体"/>
          <w:szCs w:val="21"/>
        </w:rPr>
        <w:t>；</w:t>
      </w:r>
    </w:p>
    <w:p w14:paraId="3A735A5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lang w:val="en-US" w:eastAsia="zh-CN"/>
        </w:rPr>
        <w:t xml:space="preserve">            </w:t>
      </w:r>
      <w:r>
        <w:rPr>
          <w:rFonts w:hint="eastAsia" w:ascii="宋体" w:hAnsi="宋体"/>
          <w:szCs w:val="21"/>
        </w:rPr>
        <w:t>。</w:t>
      </w:r>
    </w:p>
    <w:p w14:paraId="4AD12717">
      <w:pPr>
        <w:pStyle w:val="8"/>
        <w:pageBreakBefore w:val="0"/>
        <w:kinsoku/>
        <w:wordWrap/>
        <w:overflowPunct/>
        <w:topLinePunct w:val="0"/>
        <w:bidi w:val="0"/>
        <w:adjustRightInd/>
        <w:spacing w:before="0" w:beforeAutospacing="0" w:after="0" w:afterAutospacing="0" w:line="360" w:lineRule="auto"/>
        <w:ind w:right="0" w:rightChars="0" w:firstLine="420" w:firstLineChars="200"/>
        <w:rPr>
          <w:b/>
          <w:bCs w:val="0"/>
          <w:sz w:val="21"/>
          <w:szCs w:val="21"/>
        </w:rPr>
      </w:pPr>
      <w:bookmarkStart w:id="775" w:name="_Toc532377343"/>
      <w:r>
        <w:rPr>
          <w:rFonts w:hint="eastAsia"/>
          <w:b/>
          <w:bCs w:val="0"/>
          <w:sz w:val="21"/>
          <w:szCs w:val="21"/>
        </w:rPr>
        <w:t>4.4 商定或确定</w:t>
      </w:r>
      <w:bookmarkEnd w:id="775"/>
    </w:p>
    <w:p w14:paraId="784165EA">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bookmarkStart w:id="776" w:name="_Toc267251418"/>
      <w:r>
        <w:rPr>
          <w:rFonts w:hint="eastAsia" w:ascii="宋体" w:hAnsi="宋体"/>
          <w:szCs w:val="21"/>
        </w:rPr>
        <w:t>在发包人和承包人不能通过协商达成一致意见时，发包人授权监理人对以下事项进行确定：</w:t>
      </w:r>
    </w:p>
    <w:p w14:paraId="3DAEE7E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w:t>
      </w:r>
      <w:r>
        <w:rPr>
          <w:rFonts w:hint="eastAsia" w:ascii="宋体" w:hAnsi="宋体"/>
          <w:szCs w:val="21"/>
          <w:u w:val="single"/>
          <w:lang w:val="en-US" w:eastAsia="zh-CN"/>
        </w:rPr>
        <w:t xml:space="preserve">            </w:t>
      </w:r>
      <w:r>
        <w:rPr>
          <w:rFonts w:hint="eastAsia" w:ascii="宋体" w:hAnsi="宋体"/>
          <w:szCs w:val="21"/>
        </w:rPr>
        <w:t>；</w:t>
      </w:r>
    </w:p>
    <w:p w14:paraId="1E7F545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w:t>
      </w:r>
      <w:r>
        <w:rPr>
          <w:rFonts w:hint="eastAsia" w:ascii="宋体" w:hAnsi="宋体"/>
          <w:szCs w:val="21"/>
          <w:u w:val="single"/>
          <w:lang w:val="en-US" w:eastAsia="zh-CN"/>
        </w:rPr>
        <w:t xml:space="preserve">            </w:t>
      </w:r>
      <w:r>
        <w:rPr>
          <w:rFonts w:hint="eastAsia" w:ascii="宋体" w:hAnsi="宋体"/>
          <w:szCs w:val="21"/>
        </w:rPr>
        <w:t>；</w:t>
      </w:r>
    </w:p>
    <w:p w14:paraId="69B635D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（3）</w:t>
      </w:r>
      <w:r>
        <w:rPr>
          <w:rFonts w:hint="eastAsia" w:ascii="宋体" w:hAnsi="宋体"/>
          <w:szCs w:val="21"/>
          <w:u w:val="single"/>
          <w:lang w:val="en-US" w:eastAsia="zh-CN"/>
        </w:rPr>
        <w:t xml:space="preserve">            </w:t>
      </w:r>
      <w:r>
        <w:rPr>
          <w:rFonts w:hint="eastAsia" w:ascii="宋体" w:hAnsi="宋体"/>
          <w:szCs w:val="21"/>
        </w:rPr>
        <w:t>。</w:t>
      </w:r>
    </w:p>
    <w:p w14:paraId="710AFF7F">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777" w:name="_Toc351203637"/>
      <w:bookmarkStart w:id="778" w:name="_Toc532377344"/>
      <w:bookmarkStart w:id="779" w:name="_Toc532375612"/>
      <w:r>
        <w:rPr>
          <w:rFonts w:hint="eastAsia"/>
          <w:kern w:val="2"/>
          <w:sz w:val="21"/>
          <w:szCs w:val="21"/>
        </w:rPr>
        <w:t>5</w:t>
      </w:r>
      <w:bookmarkEnd w:id="776"/>
      <w:bookmarkStart w:id="780" w:name="_Toc292559872"/>
      <w:bookmarkStart w:id="781" w:name="_Toc296346664"/>
      <w:bookmarkStart w:id="782" w:name="_Toc296891203"/>
      <w:bookmarkStart w:id="783" w:name="_Toc296890991"/>
      <w:bookmarkStart w:id="784" w:name="_Toc296944502"/>
      <w:bookmarkStart w:id="785" w:name="_Toc296347162"/>
      <w:bookmarkStart w:id="786" w:name="_Toc292559367"/>
      <w:bookmarkStart w:id="787" w:name="_Toc297048349"/>
      <w:bookmarkStart w:id="788" w:name="_Toc297120463"/>
      <w:bookmarkStart w:id="789" w:name="_Toc296503163"/>
      <w:r>
        <w:rPr>
          <w:rFonts w:hint="eastAsia"/>
          <w:kern w:val="2"/>
          <w:sz w:val="21"/>
          <w:szCs w:val="21"/>
        </w:rPr>
        <w:t>. 工程质量</w:t>
      </w:r>
      <w:bookmarkEnd w:id="777"/>
      <w:bookmarkEnd w:id="778"/>
      <w:bookmarkEnd w:id="779"/>
    </w:p>
    <w:p w14:paraId="13F13D22">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90" w:name="_Toc532377345"/>
      <w:r>
        <w:rPr>
          <w:rFonts w:hint="eastAsia"/>
          <w:sz w:val="21"/>
          <w:szCs w:val="21"/>
        </w:rPr>
        <w:t>5.1 质量要求</w:t>
      </w:r>
      <w:bookmarkEnd w:id="790"/>
      <w:bookmarkStart w:id="791" w:name="_Hlk528909888"/>
      <w:bookmarkStart w:id="792" w:name="_Toc300934949"/>
      <w:bookmarkStart w:id="793" w:name="_Toc304295527"/>
      <w:bookmarkStart w:id="794" w:name="_Toc312677997"/>
      <w:bookmarkStart w:id="795" w:name="_Toc297216155"/>
      <w:bookmarkStart w:id="796" w:name="_Toc318581164"/>
      <w:bookmarkStart w:id="797" w:name="_Toc297123496"/>
      <w:bookmarkStart w:id="798" w:name="_Toc303539106"/>
    </w:p>
    <w:p w14:paraId="3C8D4D30">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5.1.1 特殊质量标准和要求：</w:t>
      </w:r>
      <w:r>
        <w:rPr>
          <w:rFonts w:hint="eastAsia" w:ascii="宋体" w:hAnsi="宋体"/>
          <w:szCs w:val="21"/>
          <w:u w:val="single"/>
          <w:lang w:val="en-US" w:eastAsia="zh-CN"/>
        </w:rPr>
        <w:t xml:space="preserve">            </w:t>
      </w:r>
      <w:r>
        <w:rPr>
          <w:rFonts w:hint="eastAsia" w:ascii="宋体" w:hAnsi="宋体"/>
          <w:szCs w:val="21"/>
        </w:rPr>
        <w:t>。</w:t>
      </w:r>
    </w:p>
    <w:p w14:paraId="6A076CA4">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关于工程奖项的约定：</w:t>
      </w:r>
      <w:r>
        <w:rPr>
          <w:rFonts w:hint="eastAsia" w:ascii="宋体" w:hAnsi="宋体"/>
          <w:szCs w:val="21"/>
          <w:u w:val="single"/>
          <w:lang w:val="en-US" w:eastAsia="zh-CN"/>
        </w:rPr>
        <w:t xml:space="preserve">            </w:t>
      </w:r>
      <w:r>
        <w:rPr>
          <w:rFonts w:hint="eastAsia" w:ascii="宋体" w:hAnsi="宋体"/>
          <w:szCs w:val="21"/>
        </w:rPr>
        <w:t>。</w:t>
      </w:r>
    </w:p>
    <w:bookmarkEnd w:id="791"/>
    <w:p w14:paraId="5E0CA9EF">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799" w:name="_Hlk528927873"/>
      <w:bookmarkStart w:id="800" w:name="_Toc532377347"/>
      <w:bookmarkStart w:id="801" w:name="_Toc351203536"/>
      <w:r>
        <w:rPr>
          <w:rFonts w:hint="eastAsia"/>
          <w:sz w:val="21"/>
          <w:szCs w:val="21"/>
        </w:rPr>
        <w:t>5.3隐蔽工程检查</w:t>
      </w:r>
    </w:p>
    <w:p w14:paraId="4786B172">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5.3.2承包人提前通知监理人隐蔽工程检查的期限的约定：</w:t>
      </w:r>
      <w:r>
        <w:rPr>
          <w:rFonts w:hint="eastAsia" w:ascii="宋体" w:hAnsi="宋体"/>
          <w:szCs w:val="21"/>
          <w:u w:val="single"/>
          <w:lang w:val="en-US" w:eastAsia="zh-CN"/>
        </w:rPr>
        <w:t xml:space="preserve">            </w:t>
      </w:r>
      <w:r>
        <w:rPr>
          <w:rFonts w:hint="eastAsia" w:ascii="宋体" w:hAnsi="宋体"/>
          <w:szCs w:val="21"/>
        </w:rPr>
        <w:t>。</w:t>
      </w:r>
    </w:p>
    <w:p w14:paraId="777F67AE">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监理人不能按时进行检查时，应提前</w:t>
      </w:r>
      <w:r>
        <w:rPr>
          <w:rFonts w:hint="eastAsia" w:ascii="宋体" w:hAnsi="宋体"/>
          <w:szCs w:val="21"/>
          <w:u w:val="single"/>
          <w:lang w:val="en-US" w:eastAsia="zh-CN"/>
        </w:rPr>
        <w:t xml:space="preserve">        </w:t>
      </w:r>
      <w:r>
        <w:rPr>
          <w:rFonts w:hint="eastAsia" w:ascii="宋体" w:hAnsi="宋体"/>
          <w:szCs w:val="21"/>
        </w:rPr>
        <w:t>小时提交书面延期要求。</w:t>
      </w:r>
    </w:p>
    <w:p w14:paraId="4C3F297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lang w:val="en-US" w:eastAsia="zh-CN"/>
        </w:rPr>
        <w:t xml:space="preserve">        </w:t>
      </w:r>
      <w:r>
        <w:rPr>
          <w:rFonts w:hint="eastAsia" w:ascii="宋体" w:hAnsi="宋体"/>
          <w:szCs w:val="21"/>
        </w:rPr>
        <w:t>小时。</w:t>
      </w:r>
    </w:p>
    <w:bookmarkEnd w:id="780"/>
    <w:bookmarkEnd w:id="781"/>
    <w:bookmarkEnd w:id="782"/>
    <w:bookmarkEnd w:id="783"/>
    <w:bookmarkEnd w:id="784"/>
    <w:bookmarkEnd w:id="785"/>
    <w:bookmarkEnd w:id="786"/>
    <w:bookmarkEnd w:id="787"/>
    <w:bookmarkEnd w:id="788"/>
    <w:bookmarkEnd w:id="789"/>
    <w:bookmarkEnd w:id="792"/>
    <w:bookmarkEnd w:id="793"/>
    <w:bookmarkEnd w:id="794"/>
    <w:bookmarkEnd w:id="795"/>
    <w:bookmarkEnd w:id="796"/>
    <w:bookmarkEnd w:id="797"/>
    <w:bookmarkEnd w:id="798"/>
    <w:bookmarkEnd w:id="799"/>
    <w:bookmarkEnd w:id="800"/>
    <w:bookmarkEnd w:id="801"/>
    <w:p w14:paraId="71C6C098">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802" w:name="_Toc351203638"/>
      <w:bookmarkStart w:id="803" w:name="_Toc532377349"/>
      <w:bookmarkStart w:id="804" w:name="_Toc532375613"/>
      <w:bookmarkStart w:id="805" w:name="_Toc297048359"/>
      <w:bookmarkStart w:id="806" w:name="_Toc296891213"/>
      <w:bookmarkStart w:id="807" w:name="_Toc267251427"/>
      <w:bookmarkStart w:id="808" w:name="_Toc296944512"/>
      <w:bookmarkStart w:id="809" w:name="_Toc297120473"/>
      <w:bookmarkStart w:id="810" w:name="_Toc267251428"/>
      <w:bookmarkStart w:id="811" w:name="_Toc296346674"/>
      <w:bookmarkStart w:id="812" w:name="_Toc292559883"/>
      <w:bookmarkStart w:id="813" w:name="_Toc351203642"/>
      <w:bookmarkStart w:id="814" w:name="_Toc296891001"/>
      <w:bookmarkStart w:id="815" w:name="_Toc296347172"/>
      <w:bookmarkStart w:id="816" w:name="_Toc292559378"/>
      <w:bookmarkStart w:id="817" w:name="_Toc296503173"/>
      <w:r>
        <w:rPr>
          <w:rFonts w:hint="eastAsia"/>
          <w:kern w:val="2"/>
          <w:sz w:val="21"/>
          <w:szCs w:val="21"/>
        </w:rPr>
        <w:t>6. 安全文明施工与环境保护</w:t>
      </w:r>
      <w:bookmarkEnd w:id="802"/>
      <w:bookmarkEnd w:id="803"/>
      <w:bookmarkEnd w:id="804"/>
    </w:p>
    <w:p w14:paraId="109499B5">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818" w:name="_Toc532377350"/>
      <w:bookmarkStart w:id="819" w:name="_Toc532375614"/>
      <w:r>
        <w:rPr>
          <w:rFonts w:hint="eastAsia"/>
          <w:sz w:val="21"/>
          <w:szCs w:val="21"/>
        </w:rPr>
        <w:t>6.1 安全文明施工</w:t>
      </w:r>
      <w:bookmarkEnd w:id="818"/>
      <w:bookmarkEnd w:id="819"/>
    </w:p>
    <w:p w14:paraId="18768CF1">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6.1.1 项目安全生产的达标目标及相应事项的约定：</w:t>
      </w:r>
      <w:r>
        <w:rPr>
          <w:rFonts w:hint="eastAsia" w:ascii="宋体" w:hAnsi="宋体"/>
          <w:szCs w:val="21"/>
          <w:u w:val="single"/>
          <w:lang w:val="en-US" w:eastAsia="zh-CN"/>
        </w:rPr>
        <w:t xml:space="preserve">            </w:t>
      </w:r>
      <w:r>
        <w:rPr>
          <w:rFonts w:hint="eastAsia" w:ascii="宋体" w:hAnsi="宋体"/>
          <w:szCs w:val="21"/>
        </w:rPr>
        <w:t>。</w:t>
      </w:r>
    </w:p>
    <w:p w14:paraId="6FE207D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6.1.4 关于治安保卫的特别约定：</w:t>
      </w:r>
      <w:r>
        <w:rPr>
          <w:rFonts w:hint="eastAsia" w:ascii="宋体" w:hAnsi="宋体"/>
          <w:szCs w:val="21"/>
          <w:u w:val="single"/>
          <w:lang w:val="en-US" w:eastAsia="zh-CN"/>
        </w:rPr>
        <w:t xml:space="preserve">            </w:t>
      </w:r>
      <w:r>
        <w:rPr>
          <w:rFonts w:hint="eastAsia" w:ascii="宋体" w:hAnsi="宋体"/>
          <w:szCs w:val="21"/>
        </w:rPr>
        <w:t>。</w:t>
      </w:r>
    </w:p>
    <w:p w14:paraId="7A6547E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关于编制施工场地治安管理计划的约定：</w:t>
      </w:r>
      <w:r>
        <w:rPr>
          <w:rFonts w:hint="eastAsia" w:ascii="宋体" w:hAnsi="宋体"/>
          <w:szCs w:val="21"/>
          <w:u w:val="single"/>
          <w:lang w:val="en-US" w:eastAsia="zh-CN"/>
        </w:rPr>
        <w:t xml:space="preserve">            </w:t>
      </w:r>
      <w:r>
        <w:rPr>
          <w:rFonts w:hint="eastAsia" w:ascii="宋体" w:hAnsi="宋体"/>
          <w:szCs w:val="21"/>
        </w:rPr>
        <w:t>。</w:t>
      </w:r>
    </w:p>
    <w:p w14:paraId="562D040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6.1.5 文明施工</w:t>
      </w:r>
    </w:p>
    <w:p w14:paraId="750E6C26">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合同当事人对文明施工的要求：</w:t>
      </w:r>
      <w:r>
        <w:rPr>
          <w:rFonts w:hint="eastAsia" w:ascii="宋体" w:hAnsi="宋体"/>
          <w:szCs w:val="21"/>
          <w:u w:val="single"/>
          <w:lang w:val="en-US" w:eastAsia="zh-CN"/>
        </w:rPr>
        <w:t xml:space="preserve">            </w:t>
      </w:r>
      <w:r>
        <w:rPr>
          <w:rFonts w:hint="eastAsia" w:ascii="宋体" w:hAnsi="宋体"/>
          <w:szCs w:val="21"/>
        </w:rPr>
        <w:t>。</w:t>
      </w:r>
    </w:p>
    <w:p w14:paraId="5EB1CEB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6.1.6 关于安全文明施工费支付比例和支付期限的约定：</w:t>
      </w:r>
      <w:r>
        <w:rPr>
          <w:rFonts w:hint="eastAsia" w:ascii="宋体" w:hAnsi="宋体"/>
          <w:szCs w:val="21"/>
          <w:u w:val="single"/>
          <w:lang w:val="en-US" w:eastAsia="zh-CN"/>
        </w:rPr>
        <w:t xml:space="preserve">            </w:t>
      </w:r>
      <w:r>
        <w:rPr>
          <w:rFonts w:hint="eastAsia" w:ascii="宋体" w:hAnsi="宋体"/>
          <w:szCs w:val="21"/>
        </w:rPr>
        <w:t>。</w:t>
      </w:r>
    </w:p>
    <w:p w14:paraId="17C47DC3">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820" w:name="_Toc532375616"/>
      <w:bookmarkStart w:id="821" w:name="_Toc532377352"/>
      <w:bookmarkStart w:id="822" w:name="_Toc351203639"/>
      <w:r>
        <w:rPr>
          <w:rFonts w:hint="eastAsia"/>
          <w:kern w:val="2"/>
          <w:sz w:val="21"/>
          <w:szCs w:val="21"/>
        </w:rPr>
        <w:t>7. 工期和进度</w:t>
      </w:r>
      <w:bookmarkEnd w:id="820"/>
      <w:bookmarkEnd w:id="821"/>
      <w:bookmarkEnd w:id="822"/>
    </w:p>
    <w:p w14:paraId="293D65CB">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823" w:name="_Toc532377353"/>
      <w:bookmarkStart w:id="824" w:name="_Toc532375617"/>
      <w:r>
        <w:rPr>
          <w:rFonts w:hint="eastAsia"/>
          <w:sz w:val="21"/>
          <w:szCs w:val="21"/>
        </w:rPr>
        <w:t>7.1 施工组织设计</w:t>
      </w:r>
      <w:bookmarkEnd w:id="823"/>
      <w:bookmarkEnd w:id="824"/>
    </w:p>
    <w:p w14:paraId="4CEB93F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7.1.1 合同当事人约定的施工组织设计应包括的其他内容：</w:t>
      </w:r>
      <w:r>
        <w:rPr>
          <w:rFonts w:hint="eastAsia" w:ascii="宋体" w:hAnsi="宋体"/>
          <w:szCs w:val="21"/>
          <w:u w:val="single"/>
          <w:lang w:val="en-US" w:eastAsia="zh-CN"/>
        </w:rPr>
        <w:t xml:space="preserve">            </w:t>
      </w:r>
      <w:r>
        <w:rPr>
          <w:rFonts w:hint="eastAsia" w:ascii="宋体" w:hAnsi="宋体"/>
          <w:szCs w:val="21"/>
        </w:rPr>
        <w:t>。</w:t>
      </w:r>
    </w:p>
    <w:p w14:paraId="7AE2B48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7.1.2 施工组织设计的提交和修改</w:t>
      </w:r>
    </w:p>
    <w:p w14:paraId="4F2A709E">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承包人提交详细施工组织设计的期限的约定：</w:t>
      </w:r>
      <w:r>
        <w:rPr>
          <w:rFonts w:hint="eastAsia" w:ascii="宋体" w:hAnsi="宋体"/>
          <w:szCs w:val="21"/>
          <w:u w:val="single"/>
          <w:lang w:val="en-US" w:eastAsia="zh-CN"/>
        </w:rPr>
        <w:t xml:space="preserve">            </w:t>
      </w:r>
      <w:r>
        <w:rPr>
          <w:rFonts w:hint="eastAsia" w:ascii="宋体" w:hAnsi="宋体"/>
          <w:szCs w:val="21"/>
        </w:rPr>
        <w:t>。</w:t>
      </w:r>
    </w:p>
    <w:p w14:paraId="36AA31A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lang w:val="en-US" w:eastAsia="zh-CN"/>
        </w:rPr>
        <w:t xml:space="preserve">            </w:t>
      </w:r>
      <w:r>
        <w:rPr>
          <w:rFonts w:hint="eastAsia" w:ascii="宋体" w:hAnsi="宋体"/>
          <w:szCs w:val="21"/>
        </w:rPr>
        <w:t>。</w:t>
      </w:r>
    </w:p>
    <w:p w14:paraId="57CEFD72">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825" w:name="_Toc532375618"/>
      <w:bookmarkStart w:id="826" w:name="_Toc532377354"/>
      <w:r>
        <w:rPr>
          <w:rFonts w:hint="eastAsia"/>
          <w:sz w:val="21"/>
          <w:szCs w:val="21"/>
        </w:rPr>
        <w:t>7.2 施工进度计划</w:t>
      </w:r>
      <w:bookmarkEnd w:id="825"/>
      <w:bookmarkEnd w:id="826"/>
    </w:p>
    <w:p w14:paraId="0782BD8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7.2.2 施工进度计划的修订</w:t>
      </w:r>
    </w:p>
    <w:p w14:paraId="574F388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lang w:val="en-US" w:eastAsia="zh-CN"/>
        </w:rPr>
        <w:t xml:space="preserve">            </w:t>
      </w:r>
      <w:r>
        <w:rPr>
          <w:rFonts w:hint="eastAsia" w:ascii="宋体" w:hAnsi="宋体"/>
          <w:szCs w:val="21"/>
        </w:rPr>
        <w:t>。</w:t>
      </w:r>
    </w:p>
    <w:p w14:paraId="5C5FE093">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827" w:name="_Toc532375619"/>
      <w:bookmarkStart w:id="828" w:name="_Toc532377355"/>
      <w:bookmarkStart w:id="829" w:name="_Toc297123514"/>
      <w:bookmarkStart w:id="830" w:name="_Toc312677479"/>
      <w:bookmarkStart w:id="831" w:name="_Toc303539123"/>
      <w:bookmarkStart w:id="832" w:name="_Toc297216173"/>
      <w:bookmarkStart w:id="833" w:name="_Toc304295541"/>
      <w:bookmarkStart w:id="834" w:name="_Toc312678005"/>
      <w:bookmarkStart w:id="835" w:name="_Toc300934966"/>
      <w:r>
        <w:rPr>
          <w:rFonts w:hint="eastAsia"/>
          <w:sz w:val="21"/>
          <w:szCs w:val="21"/>
        </w:rPr>
        <w:t>7.3 开工</w:t>
      </w:r>
      <w:bookmarkEnd w:id="827"/>
      <w:bookmarkEnd w:id="828"/>
    </w:p>
    <w:p w14:paraId="2749A81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7.3.1 开工准备</w:t>
      </w:r>
    </w:p>
    <w:p w14:paraId="0AA9DFD7">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关于承包人提交工程开工报审表的期限：</w:t>
      </w:r>
      <w:r>
        <w:rPr>
          <w:rFonts w:hint="eastAsia" w:ascii="宋体" w:hAnsi="宋体"/>
          <w:szCs w:val="21"/>
          <w:u w:val="single"/>
          <w:lang w:val="en-US" w:eastAsia="zh-CN"/>
        </w:rPr>
        <w:t xml:space="preserve">            </w:t>
      </w:r>
      <w:r>
        <w:rPr>
          <w:rFonts w:hint="eastAsia" w:ascii="宋体" w:hAnsi="宋体"/>
          <w:szCs w:val="21"/>
        </w:rPr>
        <w:t>。</w:t>
      </w:r>
    </w:p>
    <w:p w14:paraId="2D59C48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关于发包人应完成的其他开工准备工作及期限：</w:t>
      </w:r>
      <w:r>
        <w:rPr>
          <w:rFonts w:hint="eastAsia" w:ascii="宋体" w:hAnsi="宋体"/>
          <w:szCs w:val="21"/>
          <w:u w:val="single"/>
          <w:lang w:val="en-US" w:eastAsia="zh-CN"/>
        </w:rPr>
        <w:t xml:space="preserve">            </w:t>
      </w:r>
      <w:r>
        <w:rPr>
          <w:rFonts w:hint="eastAsia" w:ascii="宋体" w:hAnsi="宋体"/>
          <w:szCs w:val="21"/>
        </w:rPr>
        <w:t>。</w:t>
      </w:r>
    </w:p>
    <w:p w14:paraId="2DCA2A4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lang w:val="en-US" w:eastAsia="zh-CN"/>
        </w:rPr>
        <w:t xml:space="preserve">            </w:t>
      </w:r>
      <w:r>
        <w:rPr>
          <w:rFonts w:hint="eastAsia" w:ascii="宋体" w:hAnsi="宋体"/>
          <w:szCs w:val="21"/>
        </w:rPr>
        <w:t>。</w:t>
      </w:r>
    </w:p>
    <w:bookmarkEnd w:id="829"/>
    <w:bookmarkEnd w:id="830"/>
    <w:bookmarkEnd w:id="831"/>
    <w:bookmarkEnd w:id="832"/>
    <w:bookmarkEnd w:id="833"/>
    <w:bookmarkEnd w:id="834"/>
    <w:bookmarkEnd w:id="835"/>
    <w:p w14:paraId="2EB57990">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836" w:name="_Toc532375620"/>
      <w:bookmarkStart w:id="837" w:name="_Toc532377356"/>
      <w:r>
        <w:rPr>
          <w:rFonts w:hint="eastAsia"/>
          <w:sz w:val="21"/>
          <w:szCs w:val="21"/>
        </w:rPr>
        <w:t>7.4 测量放线</w:t>
      </w:r>
      <w:bookmarkEnd w:id="836"/>
      <w:bookmarkEnd w:id="837"/>
    </w:p>
    <w:p w14:paraId="62AD7FC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7.4.1发包人通过监理人向承包人提供测量基准点、基准线和水准点及其书面资料的期限：</w:t>
      </w:r>
      <w:r>
        <w:rPr>
          <w:rFonts w:hint="eastAsia" w:ascii="宋体" w:hAnsi="宋体"/>
          <w:szCs w:val="21"/>
          <w:u w:val="single"/>
          <w:lang w:val="en-US" w:eastAsia="zh-CN"/>
        </w:rPr>
        <w:t xml:space="preserve">            </w:t>
      </w:r>
      <w:r>
        <w:rPr>
          <w:rFonts w:hint="eastAsia" w:ascii="宋体" w:hAnsi="宋体"/>
          <w:szCs w:val="21"/>
        </w:rPr>
        <w:t>。</w:t>
      </w:r>
    </w:p>
    <w:p w14:paraId="518AB697">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838" w:name="_Toc532377357"/>
      <w:bookmarkStart w:id="839" w:name="_Toc532375621"/>
      <w:r>
        <w:rPr>
          <w:rFonts w:hint="eastAsia"/>
          <w:sz w:val="21"/>
          <w:szCs w:val="21"/>
        </w:rPr>
        <w:t>7</w:t>
      </w:r>
      <w:bookmarkStart w:id="840" w:name="_Toc300934968"/>
      <w:bookmarkStart w:id="841" w:name="_Toc312677484"/>
      <w:bookmarkStart w:id="842" w:name="_Toc312678010"/>
      <w:bookmarkStart w:id="843" w:name="_Toc304295546"/>
      <w:bookmarkStart w:id="844" w:name="_Toc297216175"/>
      <w:bookmarkStart w:id="845" w:name="_Toc303539125"/>
      <w:bookmarkStart w:id="846" w:name="_Toc297123516"/>
      <w:r>
        <w:rPr>
          <w:rFonts w:hint="eastAsia"/>
          <w:sz w:val="21"/>
          <w:szCs w:val="21"/>
        </w:rPr>
        <w:t>.5 工期延误</w:t>
      </w:r>
      <w:bookmarkEnd w:id="838"/>
      <w:bookmarkEnd w:id="839"/>
    </w:p>
    <w:bookmarkEnd w:id="840"/>
    <w:bookmarkEnd w:id="841"/>
    <w:bookmarkEnd w:id="842"/>
    <w:bookmarkEnd w:id="843"/>
    <w:bookmarkEnd w:id="844"/>
    <w:bookmarkEnd w:id="845"/>
    <w:bookmarkEnd w:id="846"/>
    <w:p w14:paraId="5504E733">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bookmarkStart w:id="847" w:name="_Hlk528927940"/>
      <w:r>
        <w:rPr>
          <w:rFonts w:hint="eastAsia" w:ascii="宋体" w:hAnsi="宋体"/>
          <w:szCs w:val="21"/>
        </w:rPr>
        <w:t>7.5.1 因发包人原因导致工期延误</w:t>
      </w:r>
    </w:p>
    <w:p w14:paraId="73036C1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（7）因发包人原因导致工期延误的其他情形：</w:t>
      </w:r>
      <w:r>
        <w:rPr>
          <w:rFonts w:hint="eastAsia" w:ascii="宋体" w:hAnsi="宋体"/>
          <w:szCs w:val="21"/>
          <w:u w:val="single"/>
          <w:lang w:val="en-US" w:eastAsia="zh-CN"/>
        </w:rPr>
        <w:t xml:space="preserve">            </w:t>
      </w:r>
      <w:r>
        <w:rPr>
          <w:rFonts w:hint="eastAsia" w:ascii="宋体" w:hAnsi="宋体"/>
          <w:szCs w:val="21"/>
        </w:rPr>
        <w:t>。</w:t>
      </w:r>
    </w:p>
    <w:p w14:paraId="192903BA">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7.5.2 因承包人原因导致工期延误</w:t>
      </w:r>
    </w:p>
    <w:p w14:paraId="3B0F570D">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因承包人原因造成工期延误，逾期竣工违约金的计算方法为：</w:t>
      </w:r>
      <w:r>
        <w:rPr>
          <w:rFonts w:hint="eastAsia" w:ascii="宋体" w:hAnsi="宋体"/>
          <w:szCs w:val="21"/>
          <w:u w:val="single"/>
          <w:lang w:val="en-US" w:eastAsia="zh-CN"/>
        </w:rPr>
        <w:t xml:space="preserve">            </w:t>
      </w:r>
      <w:r>
        <w:rPr>
          <w:rFonts w:hint="eastAsia" w:ascii="宋体" w:hAnsi="宋体"/>
          <w:szCs w:val="21"/>
        </w:rPr>
        <w:t>。</w:t>
      </w:r>
    </w:p>
    <w:p w14:paraId="2A97CAC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因承包人原因造成工期延误，逾期竣工违约金的上限：</w:t>
      </w:r>
      <w:r>
        <w:rPr>
          <w:rFonts w:hint="eastAsia" w:ascii="宋体" w:hAnsi="宋体"/>
          <w:szCs w:val="21"/>
          <w:u w:val="single"/>
          <w:lang w:val="en-US" w:eastAsia="zh-CN"/>
        </w:rPr>
        <w:t xml:space="preserve">            </w:t>
      </w:r>
      <w:r>
        <w:rPr>
          <w:rFonts w:hint="eastAsia" w:ascii="宋体" w:hAnsi="宋体"/>
          <w:szCs w:val="21"/>
        </w:rPr>
        <w:t>。</w:t>
      </w:r>
    </w:p>
    <w:bookmarkEnd w:id="847"/>
    <w:p w14:paraId="294CDC62">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848" w:name="_Toc532377358"/>
      <w:bookmarkStart w:id="849" w:name="_Toc532375622"/>
      <w:bookmarkStart w:id="850" w:name="_Hlk528927997"/>
      <w:r>
        <w:rPr>
          <w:rFonts w:hint="eastAsia"/>
          <w:sz w:val="21"/>
          <w:szCs w:val="21"/>
        </w:rPr>
        <w:t>7</w:t>
      </w:r>
      <w:bookmarkStart w:id="851" w:name="_Toc297216178"/>
      <w:bookmarkStart w:id="852" w:name="_Toc312678015"/>
      <w:bookmarkStart w:id="853" w:name="_Toc297123519"/>
      <w:bookmarkStart w:id="854" w:name="_Toc303539128"/>
      <w:bookmarkStart w:id="855" w:name="_Toc300934971"/>
      <w:bookmarkStart w:id="856" w:name="_Toc304295549"/>
      <w:r>
        <w:rPr>
          <w:rFonts w:hint="eastAsia"/>
          <w:sz w:val="21"/>
          <w:szCs w:val="21"/>
        </w:rPr>
        <w:t>.6 不</w:t>
      </w:r>
      <w:bookmarkEnd w:id="851"/>
      <w:bookmarkEnd w:id="852"/>
      <w:bookmarkEnd w:id="853"/>
      <w:bookmarkEnd w:id="854"/>
      <w:bookmarkEnd w:id="855"/>
      <w:bookmarkEnd w:id="856"/>
      <w:r>
        <w:rPr>
          <w:rFonts w:hint="eastAsia"/>
          <w:sz w:val="21"/>
          <w:szCs w:val="21"/>
        </w:rPr>
        <w:t>利物质条件</w:t>
      </w:r>
      <w:bookmarkEnd w:id="848"/>
      <w:bookmarkEnd w:id="849"/>
    </w:p>
    <w:bookmarkEnd w:id="850"/>
    <w:p w14:paraId="1005717D">
      <w:pPr>
        <w:pageBreakBefore w:val="0"/>
        <w:kinsoku/>
        <w:wordWrap/>
        <w:overflowPunct/>
        <w:topLinePunct w:val="0"/>
        <w:bidi w:val="0"/>
        <w:adjustRightInd/>
        <w:spacing w:line="360" w:lineRule="auto"/>
        <w:ind w:right="0" w:rightChars="0" w:firstLine="420" w:firstLineChars="200"/>
        <w:jc w:val="left"/>
        <w:rPr>
          <w:rFonts w:ascii="宋体" w:hAnsi="宋体"/>
          <w:bCs/>
          <w:szCs w:val="21"/>
        </w:rPr>
      </w:pPr>
      <w:bookmarkStart w:id="857" w:name="_Toc304295550"/>
      <w:bookmarkStart w:id="858" w:name="_Toc297216179"/>
      <w:bookmarkStart w:id="859" w:name="_Toc303539129"/>
      <w:bookmarkStart w:id="860" w:name="_Toc300934972"/>
      <w:bookmarkStart w:id="861" w:name="_Toc312678016"/>
      <w:bookmarkStart w:id="862" w:name="_Toc318581172"/>
      <w:bookmarkStart w:id="863" w:name="_Toc297123520"/>
      <w:r>
        <w:rPr>
          <w:rFonts w:hint="eastAsia" w:ascii="宋体" w:hAnsi="宋体"/>
          <w:szCs w:val="21"/>
        </w:rPr>
        <w:t>不利物质条件的其他情形和有关约定：</w:t>
      </w:r>
      <w:bookmarkStart w:id="864" w:name="_Hlk528910274"/>
      <w:r>
        <w:rPr>
          <w:rFonts w:hint="eastAsia" w:ascii="宋体" w:hAnsi="宋体"/>
          <w:szCs w:val="21"/>
          <w:u w:val="single"/>
          <w:lang w:val="en-US" w:eastAsia="zh-CN"/>
        </w:rPr>
        <w:t xml:space="preserve">            </w:t>
      </w:r>
      <w:r>
        <w:rPr>
          <w:rFonts w:hint="eastAsia" w:ascii="宋体" w:hAnsi="宋体"/>
          <w:szCs w:val="21"/>
        </w:rPr>
        <w:t>。</w:t>
      </w:r>
    </w:p>
    <w:bookmarkEnd w:id="857"/>
    <w:bookmarkEnd w:id="858"/>
    <w:bookmarkEnd w:id="859"/>
    <w:bookmarkEnd w:id="860"/>
    <w:bookmarkEnd w:id="861"/>
    <w:bookmarkEnd w:id="862"/>
    <w:bookmarkEnd w:id="863"/>
    <w:bookmarkEnd w:id="864"/>
    <w:p w14:paraId="399C1CE8">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865" w:name="_Toc532375623"/>
      <w:bookmarkStart w:id="866" w:name="_Toc532377359"/>
      <w:r>
        <w:rPr>
          <w:rFonts w:hint="eastAsia"/>
          <w:sz w:val="21"/>
          <w:szCs w:val="21"/>
        </w:rPr>
        <w:t>7</w:t>
      </w:r>
      <w:bookmarkStart w:id="867" w:name="_Toc297123521"/>
      <w:bookmarkStart w:id="868" w:name="_Toc312678017"/>
      <w:bookmarkStart w:id="869" w:name="_Toc300934973"/>
      <w:bookmarkStart w:id="870" w:name="_Toc303539130"/>
      <w:bookmarkStart w:id="871" w:name="_Toc297216180"/>
      <w:bookmarkStart w:id="872" w:name="_Toc304295551"/>
      <w:r>
        <w:rPr>
          <w:rFonts w:hint="eastAsia"/>
          <w:sz w:val="21"/>
          <w:szCs w:val="21"/>
        </w:rPr>
        <w:t>.7异常恶劣的气候条件</w:t>
      </w:r>
      <w:bookmarkEnd w:id="865"/>
      <w:bookmarkEnd w:id="866"/>
    </w:p>
    <w:bookmarkEnd w:id="867"/>
    <w:bookmarkEnd w:id="868"/>
    <w:bookmarkEnd w:id="869"/>
    <w:bookmarkEnd w:id="870"/>
    <w:bookmarkEnd w:id="871"/>
    <w:bookmarkEnd w:id="872"/>
    <w:p w14:paraId="3888D6C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发包人和承包人同意以下情形视为异常恶劣的气候条件：</w:t>
      </w:r>
    </w:p>
    <w:p w14:paraId="6EF0361A">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w:t>
      </w:r>
      <w:r>
        <w:rPr>
          <w:rFonts w:hint="eastAsia" w:ascii="宋体" w:hAnsi="宋体"/>
          <w:szCs w:val="21"/>
          <w:u w:val="single"/>
          <w:lang w:val="en-US" w:eastAsia="zh-CN"/>
        </w:rPr>
        <w:t xml:space="preserve">            </w:t>
      </w:r>
      <w:r>
        <w:rPr>
          <w:rFonts w:hint="eastAsia" w:ascii="宋体" w:hAnsi="宋体"/>
          <w:szCs w:val="21"/>
          <w:u w:val="none"/>
          <w:lang w:val="en-US" w:eastAsia="zh-CN"/>
        </w:rPr>
        <w:t>；</w:t>
      </w:r>
    </w:p>
    <w:p w14:paraId="31D6F0C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w:t>
      </w:r>
      <w:r>
        <w:rPr>
          <w:rFonts w:hint="eastAsia" w:ascii="宋体" w:hAnsi="宋体"/>
          <w:szCs w:val="21"/>
          <w:u w:val="single"/>
          <w:lang w:val="en-US" w:eastAsia="zh-CN"/>
        </w:rPr>
        <w:t xml:space="preserve">            </w:t>
      </w:r>
      <w:r>
        <w:rPr>
          <w:rFonts w:hint="eastAsia" w:ascii="宋体" w:hAnsi="宋体"/>
          <w:szCs w:val="21"/>
        </w:rPr>
        <w:t>；</w:t>
      </w:r>
    </w:p>
    <w:p w14:paraId="3F5866EA">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lang w:val="en-US" w:eastAsia="zh-CN"/>
        </w:rPr>
        <w:t xml:space="preserve">            </w:t>
      </w:r>
      <w:r>
        <w:rPr>
          <w:rFonts w:hint="eastAsia" w:ascii="宋体" w:hAnsi="宋体"/>
          <w:szCs w:val="21"/>
        </w:rPr>
        <w:t>。</w:t>
      </w:r>
    </w:p>
    <w:p w14:paraId="6056E7CD">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873" w:name="_Toc532377360"/>
      <w:bookmarkStart w:id="874" w:name="_Toc532375624"/>
      <w:r>
        <w:rPr>
          <w:rFonts w:hint="eastAsia"/>
          <w:sz w:val="21"/>
          <w:szCs w:val="21"/>
        </w:rPr>
        <w:t>7.9 提前竣工</w:t>
      </w:r>
      <w:bookmarkEnd w:id="873"/>
      <w:bookmarkEnd w:id="874"/>
    </w:p>
    <w:p w14:paraId="5D08FF3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lang w:val="en-US" w:eastAsia="zh-CN"/>
        </w:rPr>
        <w:t xml:space="preserve">            </w:t>
      </w:r>
      <w:r>
        <w:rPr>
          <w:rFonts w:hint="eastAsia" w:ascii="宋体" w:hAnsi="宋体"/>
          <w:szCs w:val="21"/>
        </w:rPr>
        <w:t>。</w:t>
      </w:r>
    </w:p>
    <w:p w14:paraId="314583F4">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875" w:name="_Toc532375625"/>
      <w:bookmarkStart w:id="876" w:name="_Toc532377361"/>
      <w:bookmarkStart w:id="877" w:name="_Toc351203640"/>
      <w:r>
        <w:rPr>
          <w:rFonts w:hint="eastAsia"/>
          <w:kern w:val="2"/>
          <w:sz w:val="21"/>
          <w:szCs w:val="21"/>
        </w:rPr>
        <w:t>8. 材料与设备</w:t>
      </w:r>
      <w:bookmarkEnd w:id="875"/>
      <w:bookmarkEnd w:id="876"/>
      <w:bookmarkEnd w:id="877"/>
    </w:p>
    <w:p w14:paraId="6700A601">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878" w:name="_Toc532377364"/>
      <w:bookmarkStart w:id="879" w:name="_Toc532375628"/>
      <w:r>
        <w:rPr>
          <w:rFonts w:hint="eastAsia"/>
          <w:sz w:val="21"/>
          <w:szCs w:val="21"/>
        </w:rPr>
        <w:t>8</w:t>
      </w:r>
      <w:bookmarkStart w:id="880" w:name="_Toc296503167"/>
      <w:bookmarkStart w:id="881" w:name="_Toc292559372"/>
      <w:bookmarkStart w:id="882" w:name="_Toc292559877"/>
      <w:bookmarkStart w:id="883" w:name="_Toc304295556"/>
      <w:bookmarkStart w:id="884" w:name="_Toc312678019"/>
      <w:bookmarkStart w:id="885" w:name="_Toc296347166"/>
      <w:bookmarkStart w:id="886" w:name="_Toc297048353"/>
      <w:bookmarkStart w:id="887" w:name="_Toc297216186"/>
      <w:bookmarkStart w:id="888" w:name="_Toc312677493"/>
      <w:bookmarkStart w:id="889" w:name="_Toc300934979"/>
      <w:bookmarkStart w:id="890" w:name="_Toc296890995"/>
      <w:bookmarkStart w:id="891" w:name="_Toc280868654"/>
      <w:bookmarkStart w:id="892" w:name="_Toc297123527"/>
      <w:bookmarkStart w:id="893" w:name="_Toc296944506"/>
      <w:bookmarkStart w:id="894" w:name="_Toc296891207"/>
      <w:bookmarkStart w:id="895" w:name="_Toc303539136"/>
      <w:bookmarkStart w:id="896" w:name="_Toc296346668"/>
      <w:bookmarkStart w:id="897" w:name="_Toc297120467"/>
      <w:bookmarkStart w:id="898" w:name="_Toc280868655"/>
      <w:bookmarkStart w:id="899" w:name="_Toc267251424"/>
      <w:bookmarkStart w:id="900" w:name="_Toc280868656"/>
      <w:r>
        <w:rPr>
          <w:rFonts w:hint="eastAsia"/>
          <w:sz w:val="21"/>
          <w:szCs w:val="21"/>
        </w:rPr>
        <w:t>.4 材料与工程设备的保管与使用</w:t>
      </w:r>
      <w:bookmarkEnd w:id="878"/>
      <w:bookmarkEnd w:id="879"/>
    </w:p>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14:paraId="5BD6615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8</w:t>
      </w:r>
      <w:bookmarkStart w:id="901" w:name="_Toc292559373"/>
      <w:bookmarkStart w:id="902" w:name="_Toc292559878"/>
      <w:bookmarkStart w:id="903" w:name="_Toc297048354"/>
      <w:bookmarkStart w:id="904" w:name="_Toc296890996"/>
      <w:bookmarkStart w:id="905" w:name="_Toc296503168"/>
      <w:bookmarkStart w:id="906" w:name="_Toc318581173"/>
      <w:bookmarkStart w:id="907" w:name="_Toc297123528"/>
      <w:bookmarkStart w:id="908" w:name="_Toc297216187"/>
      <w:bookmarkStart w:id="909" w:name="_Toc296346669"/>
      <w:bookmarkStart w:id="910" w:name="_Toc296347167"/>
      <w:bookmarkStart w:id="911" w:name="_Toc296891208"/>
      <w:bookmarkStart w:id="912" w:name="_Toc297120468"/>
      <w:bookmarkStart w:id="913" w:name="_Toc312678020"/>
      <w:bookmarkStart w:id="914" w:name="_Toc296944507"/>
      <w:bookmarkStart w:id="915" w:name="_Toc304295557"/>
      <w:bookmarkStart w:id="916" w:name="_Toc312677494"/>
      <w:bookmarkStart w:id="917" w:name="_Toc303539137"/>
      <w:bookmarkStart w:id="918" w:name="_Toc300934980"/>
      <w:r>
        <w:rPr>
          <w:rFonts w:hint="eastAsia" w:ascii="宋体" w:hAnsi="宋体"/>
          <w:szCs w:val="21"/>
        </w:rPr>
        <w:t>.4.1 发包人供应的材料设备的保管费用的承担：</w:t>
      </w:r>
      <w:bookmarkEnd w:id="901"/>
      <w:bookmarkEnd w:id="902"/>
      <w:r>
        <w:rPr>
          <w:rFonts w:hint="eastAsia" w:ascii="宋体" w:hAnsi="宋体"/>
          <w:szCs w:val="21"/>
          <w:u w:val="single"/>
        </w:rPr>
        <w:t xml:space="preserve">            </w:t>
      </w:r>
      <w:r>
        <w:rPr>
          <w:rFonts w:hint="eastAsia" w:ascii="宋体" w:hAnsi="宋体"/>
          <w:szCs w:val="21"/>
          <w:u w:val="none"/>
        </w:rPr>
        <w:t>。</w:t>
      </w:r>
    </w:p>
    <w:p w14:paraId="28BF031F">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919" w:name="_Toc532375629"/>
      <w:bookmarkStart w:id="920" w:name="_Toc532377365"/>
      <w:r>
        <w:rPr>
          <w:rFonts w:hint="eastAsia"/>
          <w:sz w:val="21"/>
          <w:szCs w:val="21"/>
        </w:rPr>
        <w:t>8.6 样品</w:t>
      </w:r>
      <w:bookmarkEnd w:id="919"/>
      <w:bookmarkEnd w:id="920"/>
    </w:p>
    <w:p w14:paraId="58C9D6CD">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szCs w:val="21"/>
        </w:rPr>
      </w:pPr>
      <w:r>
        <w:rPr>
          <w:rFonts w:hint="eastAsia" w:ascii="宋体" w:hAnsi="宋体"/>
          <w:szCs w:val="21"/>
        </w:rPr>
        <w:t>8.6.1 样品的报送与封存</w:t>
      </w:r>
    </w:p>
    <w:p w14:paraId="1E9353C5">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u w:val="none"/>
        </w:rPr>
        <w:t>。</w:t>
      </w:r>
    </w:p>
    <w:p w14:paraId="506D6D57">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921" w:name="_Toc532377366"/>
      <w:bookmarkStart w:id="922" w:name="_Toc532375630"/>
      <w:r>
        <w:rPr>
          <w:rFonts w:hint="eastAsia"/>
          <w:sz w:val="21"/>
          <w:szCs w:val="21"/>
        </w:rPr>
        <w:t>8.8 施工设备和临时设施</w:t>
      </w:r>
      <w:bookmarkEnd w:id="921"/>
      <w:bookmarkEnd w:id="922"/>
    </w:p>
    <w:p w14:paraId="2A6C342F">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szCs w:val="21"/>
        </w:rPr>
      </w:pPr>
      <w:r>
        <w:rPr>
          <w:rFonts w:hint="eastAsia" w:ascii="宋体" w:hAnsi="宋体"/>
          <w:szCs w:val="21"/>
        </w:rPr>
        <w:t>8.8.1 承包人提供的施工设备和临时设施</w:t>
      </w:r>
    </w:p>
    <w:p w14:paraId="0D0B6E7C">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 xml:space="preserve">            </w:t>
      </w:r>
      <w:r>
        <w:rPr>
          <w:rFonts w:hint="eastAsia" w:ascii="宋体" w:hAnsi="宋体"/>
          <w:szCs w:val="21"/>
        </w:rPr>
        <w:t>。</w:t>
      </w:r>
    </w:p>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14:paraId="007AC849">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923" w:name="_Toc532375631"/>
      <w:bookmarkStart w:id="924" w:name="_Toc532377367"/>
      <w:bookmarkStart w:id="925" w:name="_Toc351203641"/>
      <w:r>
        <w:rPr>
          <w:rFonts w:hint="eastAsia"/>
          <w:kern w:val="2"/>
          <w:sz w:val="21"/>
          <w:szCs w:val="21"/>
        </w:rPr>
        <w:t>9</w:t>
      </w:r>
      <w:bookmarkEnd w:id="898"/>
      <w:bookmarkEnd w:id="899"/>
      <w:bookmarkEnd w:id="900"/>
      <w:bookmarkStart w:id="926" w:name="_Toc312678021"/>
      <w:bookmarkStart w:id="927" w:name="_Toc312677495"/>
      <w:bookmarkStart w:id="928" w:name="_Toc297123533"/>
      <w:bookmarkStart w:id="929" w:name="_Toc297216192"/>
      <w:bookmarkStart w:id="930" w:name="_Toc304295559"/>
      <w:bookmarkStart w:id="931" w:name="_Toc300934982"/>
      <w:bookmarkStart w:id="932" w:name="_Toc303539139"/>
      <w:r>
        <w:rPr>
          <w:rFonts w:hint="eastAsia"/>
          <w:kern w:val="2"/>
          <w:sz w:val="21"/>
          <w:szCs w:val="21"/>
        </w:rPr>
        <w:t>. 试验与检验</w:t>
      </w:r>
      <w:bookmarkEnd w:id="923"/>
      <w:bookmarkEnd w:id="924"/>
      <w:bookmarkEnd w:id="925"/>
    </w:p>
    <w:bookmarkEnd w:id="926"/>
    <w:bookmarkEnd w:id="927"/>
    <w:bookmarkEnd w:id="928"/>
    <w:bookmarkEnd w:id="929"/>
    <w:bookmarkEnd w:id="930"/>
    <w:bookmarkEnd w:id="931"/>
    <w:bookmarkEnd w:id="932"/>
    <w:p w14:paraId="155DEFB1">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933" w:name="_Toc532377368"/>
      <w:bookmarkStart w:id="934" w:name="_Toc532375632"/>
      <w:r>
        <w:rPr>
          <w:rFonts w:hint="eastAsia"/>
          <w:sz w:val="21"/>
          <w:szCs w:val="21"/>
        </w:rPr>
        <w:t>9</w:t>
      </w:r>
      <w:bookmarkStart w:id="935" w:name="_Toc304295560"/>
      <w:bookmarkStart w:id="936" w:name="_Toc297216193"/>
      <w:bookmarkStart w:id="937" w:name="_Toc312677496"/>
      <w:bookmarkStart w:id="938" w:name="_Toc312678022"/>
      <w:bookmarkStart w:id="939" w:name="_Toc297123534"/>
      <w:bookmarkStart w:id="940" w:name="_Toc303539140"/>
      <w:bookmarkStart w:id="941" w:name="_Toc300934983"/>
      <w:r>
        <w:rPr>
          <w:rFonts w:hint="eastAsia"/>
          <w:sz w:val="21"/>
          <w:szCs w:val="21"/>
        </w:rPr>
        <w:t>.1 试验设备与试验人员</w:t>
      </w:r>
      <w:bookmarkEnd w:id="933"/>
      <w:bookmarkEnd w:id="934"/>
    </w:p>
    <w:bookmarkEnd w:id="935"/>
    <w:bookmarkEnd w:id="936"/>
    <w:bookmarkEnd w:id="937"/>
    <w:bookmarkEnd w:id="938"/>
    <w:bookmarkEnd w:id="939"/>
    <w:bookmarkEnd w:id="940"/>
    <w:bookmarkEnd w:id="941"/>
    <w:p w14:paraId="3E80592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9</w:t>
      </w:r>
      <w:bookmarkStart w:id="942" w:name="_Toc303539141"/>
      <w:bookmarkStart w:id="943" w:name="_Toc304295561"/>
      <w:bookmarkStart w:id="944" w:name="_Toc297123535"/>
      <w:bookmarkStart w:id="945" w:name="_Toc300934984"/>
      <w:bookmarkStart w:id="946" w:name="_Toc312678023"/>
      <w:bookmarkStart w:id="947" w:name="_Toc312677497"/>
      <w:bookmarkStart w:id="948" w:name="_Toc297216194"/>
      <w:bookmarkStart w:id="949" w:name="_Toc318581174"/>
      <w:r>
        <w:rPr>
          <w:rFonts w:hint="eastAsia" w:ascii="宋体" w:hAnsi="宋体"/>
          <w:szCs w:val="21"/>
        </w:rPr>
        <w:t>.1.2 试验设备</w:t>
      </w:r>
    </w:p>
    <w:p w14:paraId="31A0EF0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施工现场需要配置的试验场所：</w:t>
      </w:r>
      <w:bookmarkEnd w:id="942"/>
      <w:bookmarkEnd w:id="943"/>
      <w:bookmarkEnd w:id="944"/>
      <w:bookmarkEnd w:id="945"/>
      <w:bookmarkEnd w:id="946"/>
      <w:bookmarkEnd w:id="947"/>
      <w:bookmarkEnd w:id="948"/>
      <w:bookmarkStart w:id="950" w:name="_Toc312678024"/>
      <w:bookmarkStart w:id="951" w:name="_Toc304295562"/>
      <w:bookmarkStart w:id="952" w:name="_Toc303539142"/>
      <w:bookmarkStart w:id="953" w:name="_Toc297216195"/>
      <w:bookmarkStart w:id="954" w:name="_Toc300934985"/>
      <w:bookmarkStart w:id="955" w:name="_Toc312677498"/>
      <w:bookmarkStart w:id="956" w:name="_Toc297123536"/>
      <w:r>
        <w:rPr>
          <w:rFonts w:hint="eastAsia" w:ascii="宋体" w:hAnsi="宋体"/>
          <w:szCs w:val="21"/>
          <w:u w:val="single"/>
        </w:rPr>
        <w:t xml:space="preserve">            </w:t>
      </w:r>
      <w:r>
        <w:rPr>
          <w:rFonts w:hint="eastAsia" w:ascii="宋体" w:hAnsi="宋体"/>
          <w:szCs w:val="21"/>
        </w:rPr>
        <w:t>。</w:t>
      </w:r>
    </w:p>
    <w:p w14:paraId="7D59897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 xml:space="preserve">            </w:t>
      </w:r>
      <w:r>
        <w:rPr>
          <w:rFonts w:hint="eastAsia" w:ascii="宋体" w:hAnsi="宋体"/>
          <w:szCs w:val="21"/>
        </w:rPr>
        <w:t>。</w:t>
      </w:r>
    </w:p>
    <w:p w14:paraId="7784B04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14:paraId="19539D9E">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957" w:name="_Toc532377369"/>
      <w:bookmarkStart w:id="958" w:name="_Toc532375633"/>
      <w:r>
        <w:rPr>
          <w:rFonts w:hint="eastAsia"/>
          <w:sz w:val="21"/>
          <w:szCs w:val="21"/>
        </w:rPr>
        <w:t>9.4 现场工艺试验</w:t>
      </w:r>
      <w:bookmarkEnd w:id="957"/>
      <w:bookmarkEnd w:id="958"/>
    </w:p>
    <w:bookmarkEnd w:id="949"/>
    <w:bookmarkEnd w:id="950"/>
    <w:bookmarkEnd w:id="951"/>
    <w:bookmarkEnd w:id="952"/>
    <w:bookmarkEnd w:id="953"/>
    <w:bookmarkEnd w:id="954"/>
    <w:bookmarkEnd w:id="955"/>
    <w:bookmarkEnd w:id="956"/>
    <w:p w14:paraId="417092C3">
      <w:pPr>
        <w:pageBreakBefore w:val="0"/>
        <w:tabs>
          <w:tab w:val="left" w:pos="711"/>
          <w:tab w:val="left" w:pos="2580"/>
        </w:tabs>
        <w:kinsoku/>
        <w:wordWrap/>
        <w:overflowPunct/>
        <w:topLinePunct w:val="0"/>
        <w:bidi w:val="0"/>
        <w:adjustRightInd/>
        <w:spacing w:line="360" w:lineRule="auto"/>
        <w:ind w:right="0" w:rightChars="0" w:firstLine="420" w:firstLineChars="200"/>
        <w:jc w:val="left"/>
        <w:textAlignment w:val="baseline"/>
        <w:rPr>
          <w:rFonts w:hint="eastAsia" w:ascii="宋体" w:hAnsi="宋体" w:eastAsia="宋体"/>
          <w:szCs w:val="21"/>
          <w:u w:val="single"/>
          <w:lang w:eastAsia="zh-CN"/>
        </w:rPr>
      </w:pPr>
      <w:r>
        <w:rPr>
          <w:rFonts w:hint="eastAsia" w:ascii="宋体" w:hAnsi="宋体"/>
          <w:szCs w:val="21"/>
        </w:rPr>
        <w:t>现场工艺试验的有关约定</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rPr>
        <w:t>。</w:t>
      </w:r>
    </w:p>
    <w:bookmarkEnd w:id="805"/>
    <w:bookmarkEnd w:id="806"/>
    <w:bookmarkEnd w:id="807"/>
    <w:bookmarkEnd w:id="808"/>
    <w:bookmarkEnd w:id="809"/>
    <w:bookmarkEnd w:id="810"/>
    <w:bookmarkEnd w:id="811"/>
    <w:bookmarkEnd w:id="812"/>
    <w:bookmarkEnd w:id="813"/>
    <w:bookmarkEnd w:id="814"/>
    <w:bookmarkEnd w:id="815"/>
    <w:bookmarkEnd w:id="816"/>
    <w:bookmarkEnd w:id="817"/>
    <w:p w14:paraId="16ED976E">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959" w:name="_Toc532377370"/>
      <w:bookmarkStart w:id="960" w:name="_Toc532375634"/>
      <w:bookmarkStart w:id="961" w:name="_Toc267251488"/>
      <w:bookmarkStart w:id="962" w:name="_Toc267251485"/>
      <w:bookmarkStart w:id="963" w:name="_Toc267251490"/>
      <w:bookmarkStart w:id="964" w:name="_Toc267251482"/>
      <w:bookmarkStart w:id="965" w:name="_Hlk524298112"/>
      <w:bookmarkStart w:id="966" w:name="_Toc267251484"/>
      <w:bookmarkStart w:id="967" w:name="_Toc267251489"/>
      <w:bookmarkStart w:id="968" w:name="_Toc267251486"/>
      <w:bookmarkStart w:id="969" w:name="_Toc267251493"/>
      <w:bookmarkStart w:id="970" w:name="_Toc267251507"/>
      <w:bookmarkStart w:id="971" w:name="_Toc267251513"/>
      <w:bookmarkStart w:id="972" w:name="_Toc267251502"/>
      <w:bookmarkStart w:id="973" w:name="_Toc267251504"/>
      <w:bookmarkStart w:id="974" w:name="_Toc267251497"/>
      <w:bookmarkStart w:id="975" w:name="_Toc267251509"/>
      <w:bookmarkStart w:id="976" w:name="_Toc267251510"/>
      <w:bookmarkStart w:id="977" w:name="_Toc267251503"/>
      <w:bookmarkStart w:id="978" w:name="_Toc267251496"/>
      <w:bookmarkStart w:id="979" w:name="_Toc267251501"/>
      <w:bookmarkStart w:id="980" w:name="_Toc267251499"/>
      <w:bookmarkStart w:id="981" w:name="_Toc267251511"/>
      <w:bookmarkStart w:id="982" w:name="_Toc267251514"/>
      <w:bookmarkStart w:id="983" w:name="_Toc267251494"/>
      <w:bookmarkStart w:id="984" w:name="_Toc267251506"/>
      <w:bookmarkStart w:id="985" w:name="_Toc267251515"/>
      <w:bookmarkStart w:id="986" w:name="_Toc267251495"/>
      <w:bookmarkStart w:id="987" w:name="_Toc267251498"/>
      <w:bookmarkStart w:id="988" w:name="_Toc267251491"/>
      <w:bookmarkStart w:id="989" w:name="_Toc267251508"/>
      <w:bookmarkStart w:id="990" w:name="_Toc267251492"/>
      <w:r>
        <w:rPr>
          <w:rFonts w:hint="eastAsia"/>
          <w:kern w:val="2"/>
          <w:sz w:val="21"/>
          <w:szCs w:val="21"/>
        </w:rPr>
        <w:t>1</w:t>
      </w:r>
      <w:bookmarkStart w:id="991" w:name="_Toc292559903"/>
      <w:bookmarkStart w:id="992" w:name="_Toc297120493"/>
      <w:bookmarkStart w:id="993" w:name="_Toc297216199"/>
      <w:bookmarkStart w:id="994" w:name="_Toc304295566"/>
      <w:bookmarkStart w:id="995" w:name="_Toc303539146"/>
      <w:bookmarkStart w:id="996" w:name="_Toc296891233"/>
      <w:bookmarkStart w:id="997" w:name="_Toc292559398"/>
      <w:bookmarkStart w:id="998" w:name="_Toc296503193"/>
      <w:bookmarkStart w:id="999" w:name="_Toc297048379"/>
      <w:bookmarkStart w:id="1000" w:name="_Toc297123540"/>
      <w:bookmarkStart w:id="1001" w:name="_Toc296346694"/>
      <w:bookmarkStart w:id="1002" w:name="_Toc296347192"/>
      <w:bookmarkStart w:id="1003" w:name="_Toc296891021"/>
      <w:bookmarkStart w:id="1004" w:name="_Toc296944532"/>
      <w:bookmarkStart w:id="1005" w:name="_Toc300934989"/>
      <w:bookmarkStart w:id="1006" w:name="_Toc312677499"/>
      <w:bookmarkStart w:id="1007" w:name="_Toc312678025"/>
      <w:bookmarkStart w:id="1008" w:name="_Toc267251437"/>
      <w:bookmarkStart w:id="1009" w:name="_Toc267251440"/>
      <w:bookmarkStart w:id="1010" w:name="_Toc267251441"/>
      <w:bookmarkStart w:id="1011" w:name="_Toc267251439"/>
      <w:bookmarkStart w:id="1012" w:name="_Toc267251435"/>
      <w:bookmarkStart w:id="1013" w:name="_Toc267251433"/>
      <w:r>
        <w:rPr>
          <w:rFonts w:hint="eastAsia"/>
          <w:kern w:val="2"/>
          <w:sz w:val="21"/>
          <w:szCs w:val="21"/>
        </w:rPr>
        <w:t>0. 变更</w:t>
      </w:r>
      <w:bookmarkEnd w:id="959"/>
      <w:bookmarkEnd w:id="96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bookmarkEnd w:id="1006"/>
    <w:bookmarkEnd w:id="1007"/>
    <w:p w14:paraId="2D912FA6">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014" w:name="_Toc532375635"/>
      <w:bookmarkStart w:id="1015" w:name="_Toc532377371"/>
      <w:r>
        <w:rPr>
          <w:rFonts w:hint="eastAsia"/>
          <w:sz w:val="21"/>
          <w:szCs w:val="21"/>
        </w:rPr>
        <w:t>1</w:t>
      </w:r>
      <w:bookmarkStart w:id="1016" w:name="_Toc300934990"/>
      <w:bookmarkStart w:id="1017" w:name="_Toc297048380"/>
      <w:bookmarkStart w:id="1018" w:name="_Toc296503194"/>
      <w:bookmarkStart w:id="1019" w:name="_Toc303539147"/>
      <w:bookmarkStart w:id="1020" w:name="_Toc296347193"/>
      <w:bookmarkStart w:id="1021" w:name="_Toc296944533"/>
      <w:bookmarkStart w:id="1022" w:name="_Toc296891234"/>
      <w:bookmarkStart w:id="1023" w:name="_Toc297120494"/>
      <w:bookmarkStart w:id="1024" w:name="_Toc296891022"/>
      <w:bookmarkStart w:id="1025" w:name="_Toc304295567"/>
      <w:bookmarkStart w:id="1026" w:name="_Toc292559904"/>
      <w:bookmarkStart w:id="1027" w:name="_Toc292559399"/>
      <w:bookmarkStart w:id="1028" w:name="_Toc312677500"/>
      <w:bookmarkStart w:id="1029" w:name="_Toc297123541"/>
      <w:bookmarkStart w:id="1030" w:name="_Toc296346695"/>
      <w:bookmarkStart w:id="1031" w:name="_Toc297216200"/>
      <w:bookmarkStart w:id="1032" w:name="_Toc312678026"/>
      <w:r>
        <w:rPr>
          <w:rFonts w:hint="eastAsia"/>
          <w:sz w:val="21"/>
          <w:szCs w:val="21"/>
        </w:rPr>
        <w:t>0.1变更的范围</w:t>
      </w:r>
      <w:bookmarkEnd w:id="1014"/>
      <w:bookmarkEnd w:id="1015"/>
    </w:p>
    <w:p w14:paraId="59700D6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关于变更的范围的约定：</w:t>
      </w:r>
      <w:r>
        <w:rPr>
          <w:rFonts w:hint="eastAsia" w:ascii="宋体" w:hAnsi="宋体"/>
          <w:szCs w:val="21"/>
          <w:u w:val="single"/>
        </w:rPr>
        <w:t xml:space="preserve">            </w:t>
      </w:r>
      <w:r>
        <w:rPr>
          <w:rFonts w:hint="eastAsia" w:ascii="宋体" w:hAnsi="宋体"/>
          <w:szCs w:val="21"/>
        </w:rPr>
        <w:t>。</w:t>
      </w:r>
    </w:p>
    <w:p w14:paraId="77DBB880">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033" w:name="_Toc532377374"/>
      <w:bookmarkStart w:id="1034" w:name="_Toc532375638"/>
      <w:r>
        <w:rPr>
          <w:rFonts w:hint="eastAsia"/>
          <w:sz w:val="21"/>
          <w:szCs w:val="21"/>
        </w:rPr>
        <w:t>10.4 变更估价</w:t>
      </w:r>
      <w:bookmarkEnd w:id="1033"/>
      <w:bookmarkEnd w:id="1034"/>
    </w:p>
    <w:p w14:paraId="75403694">
      <w:pPr>
        <w:pageBreakBefore w:val="0"/>
        <w:kinsoku/>
        <w:wordWrap/>
        <w:overflowPunct/>
        <w:topLinePunct w:val="0"/>
        <w:bidi w:val="0"/>
        <w:adjustRightInd/>
        <w:spacing w:line="360" w:lineRule="auto"/>
        <w:ind w:right="0" w:rightChars="0" w:firstLine="420" w:firstLineChars="200"/>
        <w:jc w:val="left"/>
        <w:rPr>
          <w:rFonts w:ascii="宋体" w:hAnsi="宋体"/>
          <w:szCs w:val="21"/>
        </w:rPr>
      </w:pPr>
      <w:bookmarkStart w:id="1035" w:name="_Hlk524296629"/>
      <w:r>
        <w:rPr>
          <w:rFonts w:hint="eastAsia" w:ascii="宋体" w:hAnsi="宋体"/>
          <w:szCs w:val="21"/>
        </w:rPr>
        <w:t>10.4.1 变更估价原则</w:t>
      </w:r>
    </w:p>
    <w:p w14:paraId="550375AA">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u w:val="single"/>
          <w:lang w:eastAsia="zh-CN"/>
        </w:rPr>
      </w:pPr>
      <w:r>
        <w:rPr>
          <w:rFonts w:hint="eastAsia" w:ascii="宋体" w:hAnsi="宋体"/>
          <w:szCs w:val="21"/>
        </w:rPr>
        <w:t>关于变更估价的约定</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rPr>
        <w:t>。</w:t>
      </w:r>
    </w:p>
    <w:bookmarkEnd w:id="1035"/>
    <w:p w14:paraId="5150ADEE">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036" w:name="_Toc532375639"/>
      <w:bookmarkStart w:id="1037" w:name="_Toc532377375"/>
      <w:r>
        <w:rPr>
          <w:rFonts w:hint="eastAsia"/>
          <w:sz w:val="21"/>
          <w:szCs w:val="21"/>
        </w:rPr>
        <w:t>1</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Start w:id="1038" w:name="_Toc296891237"/>
      <w:bookmarkStart w:id="1039" w:name="_Toc296891025"/>
      <w:bookmarkStart w:id="1040" w:name="_Toc292559402"/>
      <w:bookmarkStart w:id="1041" w:name="_Toc296347196"/>
      <w:bookmarkStart w:id="1042" w:name="_Toc300934993"/>
      <w:bookmarkStart w:id="1043" w:name="_Toc297120497"/>
      <w:bookmarkStart w:id="1044" w:name="_Toc296944536"/>
      <w:bookmarkStart w:id="1045" w:name="_Toc292559907"/>
      <w:bookmarkStart w:id="1046" w:name="_Toc297216203"/>
      <w:bookmarkStart w:id="1047" w:name="_Toc297048383"/>
      <w:bookmarkStart w:id="1048" w:name="_Toc296346698"/>
      <w:bookmarkStart w:id="1049" w:name="_Toc297123544"/>
      <w:bookmarkStart w:id="1050" w:name="_Toc303539150"/>
      <w:bookmarkStart w:id="1051" w:name="_Toc296503197"/>
      <w:bookmarkStart w:id="1052" w:name="_Toc312677503"/>
      <w:bookmarkStart w:id="1053" w:name="_Toc312678029"/>
      <w:bookmarkStart w:id="1054" w:name="_Toc304295570"/>
      <w:r>
        <w:rPr>
          <w:rFonts w:hint="eastAsia"/>
          <w:sz w:val="21"/>
          <w:szCs w:val="21"/>
        </w:rPr>
        <w:t>0.5承</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Start w:id="1055" w:name="_Toc300934994"/>
      <w:bookmarkStart w:id="1056" w:name="_Toc297123545"/>
      <w:bookmarkStart w:id="1057" w:name="_Toc296944542"/>
      <w:bookmarkStart w:id="1058" w:name="_Toc296347202"/>
      <w:bookmarkStart w:id="1059" w:name="_Toc296346704"/>
      <w:bookmarkStart w:id="1060" w:name="_Toc296891243"/>
      <w:bookmarkStart w:id="1061" w:name="_Toc297216204"/>
      <w:bookmarkStart w:id="1062" w:name="_Toc292559913"/>
      <w:bookmarkStart w:id="1063" w:name="_Toc303539151"/>
      <w:bookmarkStart w:id="1064" w:name="_Toc292559408"/>
      <w:bookmarkStart w:id="1065" w:name="_Toc296503203"/>
      <w:bookmarkStart w:id="1066" w:name="_Toc297048389"/>
      <w:bookmarkStart w:id="1067" w:name="_Toc297120503"/>
      <w:bookmarkStart w:id="1068" w:name="_Toc296891031"/>
      <w:r>
        <w:rPr>
          <w:rFonts w:hint="eastAsia"/>
          <w:sz w:val="21"/>
          <w:szCs w:val="21"/>
        </w:rPr>
        <w:t>包人的合理化建议</w:t>
      </w:r>
      <w:bookmarkEnd w:id="1036"/>
      <w:bookmarkEnd w:id="1037"/>
    </w:p>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14:paraId="09994D4D">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bookmarkStart w:id="1069" w:name="_Toc292559914"/>
      <w:bookmarkStart w:id="1070" w:name="_Toc312677504"/>
      <w:bookmarkStart w:id="1071" w:name="_Toc304295571"/>
      <w:bookmarkStart w:id="1072" w:name="_Toc296347203"/>
      <w:bookmarkStart w:id="1073" w:name="_Toc300934995"/>
      <w:bookmarkStart w:id="1074" w:name="_Toc297048390"/>
      <w:bookmarkStart w:id="1075" w:name="_Toc297216205"/>
      <w:bookmarkStart w:id="1076" w:name="_Toc296346705"/>
      <w:bookmarkStart w:id="1077" w:name="_Toc296891032"/>
      <w:bookmarkStart w:id="1078" w:name="_Toc296891244"/>
      <w:bookmarkStart w:id="1079" w:name="_Toc297123546"/>
      <w:bookmarkStart w:id="1080" w:name="_Toc296503204"/>
      <w:bookmarkStart w:id="1081" w:name="_Toc292559409"/>
      <w:bookmarkStart w:id="1082" w:name="_Toc318581175"/>
      <w:bookmarkStart w:id="1083" w:name="_Toc312678030"/>
      <w:bookmarkStart w:id="1084" w:name="_Toc296944543"/>
      <w:bookmarkStart w:id="1085" w:name="_Toc303539152"/>
      <w:bookmarkStart w:id="1086" w:name="_Toc297120504"/>
      <w:r>
        <w:rPr>
          <w:rFonts w:hint="eastAsia" w:ascii="宋体" w:hAnsi="宋体"/>
          <w:szCs w:val="21"/>
        </w:rPr>
        <w:t>监理人审查承包人合理化建议的期限：</w:t>
      </w:r>
      <w:r>
        <w:rPr>
          <w:rFonts w:hint="eastAsia" w:ascii="宋体" w:hAnsi="宋体"/>
          <w:szCs w:val="21"/>
          <w:u w:val="single"/>
        </w:rPr>
        <w:t xml:space="preserve">            </w:t>
      </w:r>
      <w:r>
        <w:rPr>
          <w:rFonts w:hint="eastAsia" w:ascii="宋体" w:hAnsi="宋体"/>
          <w:szCs w:val="21"/>
        </w:rPr>
        <w:t>。</w:t>
      </w:r>
    </w:p>
    <w:p w14:paraId="2BA0CB17">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发包人审批承包人合理化建议的期限：</w:t>
      </w:r>
      <w:r>
        <w:rPr>
          <w:rFonts w:hint="eastAsia" w:ascii="宋体" w:hAnsi="宋体"/>
          <w:szCs w:val="21"/>
          <w:u w:val="single"/>
        </w:rPr>
        <w:t xml:space="preserve">            </w:t>
      </w:r>
      <w:r>
        <w:rPr>
          <w:rFonts w:hint="eastAsia" w:ascii="宋体" w:hAnsi="宋体"/>
          <w:szCs w:val="21"/>
        </w:rPr>
        <w:t>。</w:t>
      </w:r>
    </w:p>
    <w:p w14:paraId="5B77F51B">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承包人提出的合理化建议降低了合同价格或者提高了工程经济效益的奖励的方法和金额为：</w:t>
      </w:r>
      <w:r>
        <w:rPr>
          <w:rFonts w:hint="eastAsia" w:ascii="宋体" w:hAnsi="宋体"/>
          <w:szCs w:val="21"/>
          <w:u w:val="single"/>
        </w:rPr>
        <w:t xml:space="preserve">            </w:t>
      </w:r>
      <w:r>
        <w:rPr>
          <w:rFonts w:hint="eastAsia" w:ascii="宋体" w:hAnsi="宋体"/>
          <w:szCs w:val="21"/>
        </w:rPr>
        <w:t>。</w:t>
      </w:r>
    </w:p>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14:paraId="51D74D91">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087" w:name="_Toc532377376"/>
      <w:bookmarkStart w:id="1088" w:name="_Toc532375640"/>
      <w:r>
        <w:rPr>
          <w:rFonts w:hint="eastAsia"/>
          <w:sz w:val="21"/>
          <w:szCs w:val="21"/>
        </w:rPr>
        <w:t>1</w:t>
      </w:r>
      <w:bookmarkStart w:id="1089" w:name="_Toc296347198"/>
      <w:bookmarkStart w:id="1090" w:name="_Toc297120499"/>
      <w:bookmarkStart w:id="1091" w:name="_Toc297123548"/>
      <w:bookmarkStart w:id="1092" w:name="_Toc304295574"/>
      <w:bookmarkStart w:id="1093" w:name="_Toc296944538"/>
      <w:bookmarkStart w:id="1094" w:name="_Toc296346700"/>
      <w:bookmarkStart w:id="1095" w:name="_Toc300934997"/>
      <w:bookmarkStart w:id="1096" w:name="_Toc292559404"/>
      <w:bookmarkStart w:id="1097" w:name="_Toc312678033"/>
      <w:bookmarkStart w:id="1098" w:name="_Toc297048385"/>
      <w:bookmarkStart w:id="1099" w:name="_Toc292559909"/>
      <w:bookmarkStart w:id="1100" w:name="_Toc303539154"/>
      <w:bookmarkStart w:id="1101" w:name="_Toc296503199"/>
      <w:bookmarkStart w:id="1102" w:name="_Toc296891239"/>
      <w:bookmarkStart w:id="1103" w:name="_Toc296891027"/>
      <w:bookmarkStart w:id="1104" w:name="_Toc312677507"/>
      <w:bookmarkStart w:id="1105" w:name="_Toc297216207"/>
      <w:r>
        <w:rPr>
          <w:rFonts w:hint="eastAsia"/>
          <w:sz w:val="21"/>
          <w:szCs w:val="21"/>
        </w:rPr>
        <w:t>0.7 暂估价</w:t>
      </w:r>
      <w:bookmarkEnd w:id="1087"/>
      <w:bookmarkEnd w:id="1088"/>
    </w:p>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14:paraId="3702431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暂估价材料和工程设备的明细详见附件11：《暂估价一览表》。</w:t>
      </w:r>
    </w:p>
    <w:p w14:paraId="2B6F4EE2">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10.7.1 依法必须招标的暂估价项目</w:t>
      </w:r>
    </w:p>
    <w:p w14:paraId="4C83393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对于依法必须招标的暂估价项目的确认和批准采取第    种方式确定。</w:t>
      </w:r>
    </w:p>
    <w:p w14:paraId="57DA2E1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10.7.2 不属于依法必须招标的暂估价项目</w:t>
      </w:r>
    </w:p>
    <w:p w14:paraId="77E93CC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对于不属于依法必须招标的暂估价项目的确认和批准采取第</w:t>
      </w:r>
      <w:r>
        <w:rPr>
          <w:rFonts w:hint="eastAsia" w:ascii="宋体" w:hAnsi="宋体"/>
          <w:szCs w:val="21"/>
          <w:u w:val="single"/>
          <w:lang w:val="en-US" w:eastAsia="zh-CN"/>
        </w:rPr>
        <w:t xml:space="preserve">        </w:t>
      </w:r>
      <w:r>
        <w:rPr>
          <w:rFonts w:hint="eastAsia" w:ascii="宋体" w:hAnsi="宋体"/>
          <w:szCs w:val="21"/>
        </w:rPr>
        <w:t>种方式确定。</w:t>
      </w:r>
    </w:p>
    <w:p w14:paraId="4981695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第3种方式：承包人直接实施的暂估价项目</w:t>
      </w:r>
    </w:p>
    <w:p w14:paraId="0CF3D78B">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承包人直接实施的暂估价项目的约定：</w:t>
      </w:r>
      <w:r>
        <w:rPr>
          <w:rFonts w:hint="eastAsia" w:ascii="宋体" w:hAnsi="宋体"/>
          <w:szCs w:val="21"/>
          <w:u w:val="single"/>
        </w:rPr>
        <w:t xml:space="preserve">            </w:t>
      </w:r>
      <w:r>
        <w:rPr>
          <w:rFonts w:hint="eastAsia" w:ascii="宋体" w:hAnsi="宋体"/>
          <w:szCs w:val="21"/>
        </w:rPr>
        <w:t>。</w:t>
      </w:r>
    </w:p>
    <w:p w14:paraId="1A7BC511">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106" w:name="_Toc532375641"/>
      <w:bookmarkStart w:id="1107" w:name="_Toc532377377"/>
      <w:r>
        <w:rPr>
          <w:rFonts w:hint="eastAsia"/>
          <w:sz w:val="21"/>
          <w:szCs w:val="21"/>
        </w:rPr>
        <w:t>10.8 暂列金额</w:t>
      </w:r>
      <w:bookmarkEnd w:id="1106"/>
      <w:bookmarkEnd w:id="1107"/>
    </w:p>
    <w:p w14:paraId="1AF30EC1">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 xml:space="preserve">            </w:t>
      </w:r>
      <w:r>
        <w:rPr>
          <w:rFonts w:hint="eastAsia" w:ascii="宋体" w:hAnsi="宋体"/>
          <w:szCs w:val="21"/>
        </w:rPr>
        <w:t>。</w:t>
      </w:r>
    </w:p>
    <w:p w14:paraId="09B67281">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108" w:name="_Toc532375642"/>
      <w:bookmarkStart w:id="1109" w:name="_Toc532377378"/>
      <w:bookmarkStart w:id="1110" w:name="_Toc351203643"/>
      <w:r>
        <w:rPr>
          <w:rFonts w:hint="eastAsia"/>
          <w:kern w:val="2"/>
          <w:sz w:val="21"/>
          <w:szCs w:val="21"/>
        </w:rPr>
        <w:t>11. 价格调整</w:t>
      </w:r>
      <w:bookmarkEnd w:id="1108"/>
      <w:bookmarkEnd w:id="1109"/>
      <w:bookmarkEnd w:id="1110"/>
    </w:p>
    <w:p w14:paraId="3A236EFB">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111" w:name="_Toc532375643"/>
      <w:bookmarkStart w:id="1112" w:name="_Toc532377379"/>
      <w:bookmarkStart w:id="1113" w:name="_Toc296891029"/>
      <w:bookmarkStart w:id="1114" w:name="_Toc303539157"/>
      <w:bookmarkStart w:id="1115" w:name="_Toc297123550"/>
      <w:bookmarkStart w:id="1116" w:name="_Toc296347200"/>
      <w:bookmarkStart w:id="1117" w:name="_Toc292559406"/>
      <w:bookmarkStart w:id="1118" w:name="_Toc296346702"/>
      <w:bookmarkStart w:id="1119" w:name="_Toc300935000"/>
      <w:bookmarkStart w:id="1120" w:name="_Toc297120501"/>
      <w:bookmarkStart w:id="1121" w:name="_Toc296503201"/>
      <w:bookmarkStart w:id="1122" w:name="_Toc296944540"/>
      <w:bookmarkStart w:id="1123" w:name="_Toc297216209"/>
      <w:bookmarkStart w:id="1124" w:name="_Toc292559911"/>
      <w:bookmarkStart w:id="1125" w:name="_Toc312678039"/>
      <w:bookmarkStart w:id="1126" w:name="_Toc297048387"/>
      <w:bookmarkStart w:id="1127" w:name="_Toc296891241"/>
      <w:bookmarkStart w:id="1128" w:name="_Toc304295577"/>
      <w:r>
        <w:rPr>
          <w:rFonts w:hint="eastAsia"/>
          <w:sz w:val="21"/>
          <w:szCs w:val="21"/>
        </w:rPr>
        <w:t xml:space="preserve">11.1 </w:t>
      </w:r>
      <w:bookmarkEnd w:id="1111"/>
      <w:bookmarkEnd w:id="1112"/>
      <w:r>
        <w:rPr>
          <w:rFonts w:hint="eastAsia"/>
          <w:sz w:val="21"/>
          <w:szCs w:val="21"/>
        </w:rPr>
        <w:t>市场价格波动引起的调整</w:t>
      </w:r>
    </w:p>
    <w:bookmarkEnd w:id="1008"/>
    <w:bookmarkEnd w:id="1009"/>
    <w:bookmarkEnd w:id="1010"/>
    <w:bookmarkEnd w:id="1011"/>
    <w:bookmarkEnd w:id="1012"/>
    <w:bookmarkEnd w:id="1013"/>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14:paraId="2C4C5CD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bookmarkStart w:id="1129" w:name="_Toc296346706"/>
      <w:bookmarkStart w:id="1130" w:name="_Toc296944544"/>
      <w:bookmarkStart w:id="1131" w:name="_Toc297120505"/>
      <w:bookmarkStart w:id="1132" w:name="_Toc292559410"/>
      <w:bookmarkStart w:id="1133" w:name="_Toc292559915"/>
      <w:bookmarkStart w:id="1134" w:name="_Toc296891245"/>
      <w:bookmarkStart w:id="1135" w:name="_Toc296347204"/>
      <w:bookmarkStart w:id="1136" w:name="_Toc297048391"/>
      <w:bookmarkStart w:id="1137" w:name="_Toc296503205"/>
      <w:bookmarkStart w:id="1138" w:name="_Toc296891033"/>
      <w:bookmarkStart w:id="1139" w:name="_Toc351203644"/>
      <w:bookmarkStart w:id="1140" w:name="_Toc304295579"/>
      <w:bookmarkStart w:id="1141" w:name="_Toc297216211"/>
      <w:bookmarkStart w:id="1142" w:name="_Toc300935002"/>
      <w:bookmarkStart w:id="1143" w:name="_Toc297123552"/>
      <w:bookmarkStart w:id="1144" w:name="_Toc312678040"/>
      <w:bookmarkStart w:id="1145" w:name="_Toc303539159"/>
      <w:r>
        <w:rPr>
          <w:rFonts w:hint="eastAsia" w:ascii="宋体" w:hAnsi="宋体"/>
          <w:szCs w:val="21"/>
        </w:rPr>
        <w:t>市场价格波动是否调整合同价格的约定：</w:t>
      </w:r>
      <w:r>
        <w:rPr>
          <w:rFonts w:hint="eastAsia" w:ascii="宋体" w:hAnsi="宋体"/>
          <w:szCs w:val="21"/>
          <w:u w:val="single"/>
        </w:rPr>
        <w:t xml:space="preserve">            </w:t>
      </w:r>
      <w:r>
        <w:rPr>
          <w:rFonts w:hint="eastAsia" w:ascii="宋体" w:hAnsi="宋体"/>
          <w:szCs w:val="21"/>
        </w:rPr>
        <w:t>。</w:t>
      </w:r>
    </w:p>
    <w:p w14:paraId="1D85831E">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因市场价格波动调整合同价格，采用以下第</w:t>
      </w:r>
      <w:r>
        <w:rPr>
          <w:rFonts w:hint="eastAsia" w:ascii="宋体" w:hAnsi="宋体"/>
          <w:szCs w:val="21"/>
          <w:u w:val="single"/>
          <w:lang w:val="en-US" w:eastAsia="zh-CN"/>
        </w:rPr>
        <w:t xml:space="preserve">        </w:t>
      </w:r>
      <w:r>
        <w:rPr>
          <w:rFonts w:hint="eastAsia" w:ascii="宋体" w:hAnsi="宋体"/>
          <w:szCs w:val="21"/>
        </w:rPr>
        <w:t>种方式对合同价格进行调整：</w:t>
      </w:r>
    </w:p>
    <w:p w14:paraId="5262B91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第1种方式：采用价格指数进行价格调整。</w:t>
      </w:r>
    </w:p>
    <w:p w14:paraId="48FEEEBE">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lang w:eastAsia="zh-CN"/>
        </w:rPr>
      </w:pPr>
      <w:r>
        <w:rPr>
          <w:rFonts w:hint="eastAsia" w:ascii="宋体" w:hAnsi="宋体"/>
          <w:szCs w:val="21"/>
        </w:rPr>
        <w:t>关于各可调因子、定值和变值权重，以及基本价格指数及其来源的约定：</w:t>
      </w:r>
      <w:r>
        <w:rPr>
          <w:rFonts w:hint="eastAsia" w:ascii="宋体" w:hAnsi="宋体"/>
          <w:szCs w:val="21"/>
          <w:u w:val="single"/>
        </w:rPr>
        <w:t xml:space="preserve">            </w:t>
      </w:r>
      <w:r>
        <w:rPr>
          <w:rFonts w:hint="eastAsia" w:ascii="宋体" w:hAnsi="宋体"/>
          <w:szCs w:val="21"/>
          <w:lang w:eastAsia="zh-CN"/>
        </w:rPr>
        <w:t>；</w:t>
      </w:r>
    </w:p>
    <w:p w14:paraId="17A9B15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第2种方式：采用造价信息进行价格调整。</w:t>
      </w:r>
    </w:p>
    <w:p w14:paraId="1E2D4C77">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（2）关于基准价格的约定：</w:t>
      </w:r>
      <w:r>
        <w:rPr>
          <w:rFonts w:hint="eastAsia" w:ascii="宋体" w:hAnsi="宋体"/>
          <w:szCs w:val="21"/>
          <w:u w:val="single"/>
        </w:rPr>
        <w:t xml:space="preserve">            </w:t>
      </w:r>
      <w:r>
        <w:rPr>
          <w:rFonts w:hint="eastAsia" w:ascii="宋体" w:hAnsi="宋体"/>
          <w:szCs w:val="21"/>
        </w:rPr>
        <w:t>。</w:t>
      </w:r>
    </w:p>
    <w:p w14:paraId="3917F3B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szCs w:val="21"/>
          <w:u w:val="single"/>
          <w:lang w:val="en-US" w:eastAsia="zh-CN"/>
        </w:rPr>
        <w:t xml:space="preserve">    </w:t>
      </w:r>
      <w:r>
        <w:rPr>
          <w:rFonts w:hint="eastAsia" w:ascii="宋体" w:hAnsi="宋体"/>
          <w:szCs w:val="21"/>
        </w:rPr>
        <w:t>%时，或材料单价跌幅以已标价工程量清单或预算书中载明材料单价为基础超过</w:t>
      </w:r>
      <w:r>
        <w:rPr>
          <w:rFonts w:hint="eastAsia" w:ascii="宋体" w:hAnsi="宋体"/>
          <w:szCs w:val="21"/>
          <w:u w:val="single"/>
          <w:lang w:val="en-US" w:eastAsia="zh-CN"/>
        </w:rPr>
        <w:t xml:space="preserve">    </w:t>
      </w:r>
      <w:r>
        <w:rPr>
          <w:rFonts w:hint="eastAsia" w:ascii="宋体" w:hAnsi="宋体"/>
          <w:szCs w:val="21"/>
        </w:rPr>
        <w:t>%时，其超过部分据实调整。</w:t>
      </w:r>
    </w:p>
    <w:p w14:paraId="1EBF07C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②承包人在已标价工程量清单或预算书中载明的材料单价高于基准价格的：专用合同条款合同履行期间材料单价跌幅以基准价格为基础超过</w:t>
      </w:r>
      <w:r>
        <w:rPr>
          <w:rFonts w:hint="eastAsia" w:ascii="宋体" w:hAnsi="宋体"/>
          <w:szCs w:val="21"/>
          <w:u w:val="single"/>
          <w:lang w:val="en-US" w:eastAsia="zh-CN"/>
        </w:rPr>
        <w:t xml:space="preserve">    </w:t>
      </w:r>
      <w:r>
        <w:rPr>
          <w:rFonts w:hint="eastAsia" w:ascii="宋体" w:hAnsi="宋体"/>
          <w:szCs w:val="21"/>
        </w:rPr>
        <w:t>%时，材料单价涨幅以已标价工程量清单或预算书中载明材料单价为基础超过</w:t>
      </w:r>
      <w:r>
        <w:rPr>
          <w:rFonts w:hint="eastAsia" w:ascii="宋体" w:hAnsi="宋体"/>
          <w:szCs w:val="21"/>
          <w:u w:val="single"/>
          <w:lang w:val="en-US" w:eastAsia="zh-CN"/>
        </w:rPr>
        <w:t xml:space="preserve">    </w:t>
      </w:r>
      <w:r>
        <w:rPr>
          <w:rFonts w:hint="eastAsia" w:ascii="宋体" w:hAnsi="宋体"/>
          <w:szCs w:val="21"/>
        </w:rPr>
        <w:t>%时，其超过部分据实调整。</w:t>
      </w:r>
    </w:p>
    <w:p w14:paraId="3CA8E48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③承包人在已标价工程量清单或预算书中载明的材料单价等于基准单价的：专用合同条款合同履行期间材料单价涨跌幅以基准单价为基础超过±</w:t>
      </w:r>
      <w:r>
        <w:rPr>
          <w:rFonts w:hint="eastAsia" w:ascii="宋体" w:hAnsi="宋体"/>
          <w:szCs w:val="21"/>
          <w:u w:val="single"/>
          <w:lang w:val="en-US" w:eastAsia="zh-CN"/>
        </w:rPr>
        <w:t xml:space="preserve">    </w:t>
      </w:r>
      <w:r>
        <w:rPr>
          <w:rFonts w:hint="eastAsia" w:ascii="宋体" w:hAnsi="宋体"/>
          <w:szCs w:val="21"/>
        </w:rPr>
        <w:t>%时，其超过部分据实调整。</w:t>
      </w:r>
    </w:p>
    <w:p w14:paraId="4BE3F7DA">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第3种方式：其他价格调整方式：</w:t>
      </w:r>
      <w:r>
        <w:rPr>
          <w:rFonts w:hint="eastAsia" w:ascii="宋体" w:hAnsi="宋体"/>
          <w:szCs w:val="21"/>
          <w:u w:val="single"/>
        </w:rPr>
        <w:t xml:space="preserve">            </w:t>
      </w:r>
      <w:r>
        <w:rPr>
          <w:rFonts w:hint="eastAsia" w:ascii="宋体" w:hAnsi="宋体"/>
          <w:szCs w:val="21"/>
        </w:rPr>
        <w:t>。</w:t>
      </w:r>
    </w:p>
    <w:p w14:paraId="493BF160">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146" w:name="_Toc532377382"/>
      <w:bookmarkStart w:id="1147" w:name="_Toc532375646"/>
      <w:r>
        <w:rPr>
          <w:rFonts w:hint="eastAsia"/>
          <w:kern w:val="2"/>
          <w:sz w:val="21"/>
          <w:szCs w:val="21"/>
        </w:rPr>
        <w:t xml:space="preserve">12. </w:t>
      </w:r>
      <w:bookmarkEnd w:id="1129"/>
      <w:bookmarkEnd w:id="1130"/>
      <w:bookmarkEnd w:id="1131"/>
      <w:bookmarkEnd w:id="1132"/>
      <w:bookmarkEnd w:id="1133"/>
      <w:bookmarkEnd w:id="1134"/>
      <w:bookmarkEnd w:id="1135"/>
      <w:bookmarkEnd w:id="1136"/>
      <w:bookmarkEnd w:id="1137"/>
      <w:bookmarkEnd w:id="1138"/>
      <w:r>
        <w:rPr>
          <w:rFonts w:hint="eastAsia"/>
          <w:kern w:val="2"/>
          <w:sz w:val="21"/>
          <w:szCs w:val="21"/>
        </w:rPr>
        <w:t>合同价格、计量与支付</w:t>
      </w:r>
      <w:bookmarkEnd w:id="1139"/>
      <w:bookmarkEnd w:id="1146"/>
      <w:bookmarkEnd w:id="1147"/>
    </w:p>
    <w:bookmarkEnd w:id="1140"/>
    <w:bookmarkEnd w:id="1141"/>
    <w:bookmarkEnd w:id="1142"/>
    <w:bookmarkEnd w:id="1143"/>
    <w:bookmarkEnd w:id="1144"/>
    <w:bookmarkEnd w:id="1145"/>
    <w:p w14:paraId="206E7220">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148" w:name="_Toc267251461"/>
      <w:bookmarkStart w:id="1149" w:name="_Toc292559411"/>
      <w:bookmarkStart w:id="1150" w:name="_Toc292559916"/>
      <w:bookmarkStart w:id="1151" w:name="_Toc296891034"/>
      <w:bookmarkStart w:id="1152" w:name="_Toc296503206"/>
      <w:bookmarkStart w:id="1153" w:name="_Toc297048392"/>
      <w:bookmarkStart w:id="1154" w:name="_Toc296346707"/>
      <w:bookmarkStart w:id="1155" w:name="_Toc297120506"/>
      <w:bookmarkStart w:id="1156" w:name="_Toc296891246"/>
      <w:bookmarkStart w:id="1157" w:name="_Toc296944545"/>
      <w:bookmarkStart w:id="1158" w:name="_Toc296347205"/>
      <w:bookmarkStart w:id="1159" w:name="_Toc532375647"/>
      <w:bookmarkStart w:id="1160" w:name="_Toc532377383"/>
      <w:bookmarkStart w:id="1161" w:name="_Toc304295580"/>
      <w:bookmarkStart w:id="1162" w:name="_Toc312678041"/>
      <w:bookmarkStart w:id="1163" w:name="_Toc297123553"/>
      <w:bookmarkStart w:id="1164" w:name="_Toc303539160"/>
      <w:bookmarkStart w:id="1165" w:name="_Toc300935003"/>
      <w:bookmarkStart w:id="1166" w:name="_Toc297216212"/>
      <w:r>
        <w:rPr>
          <w:rFonts w:hint="eastAsia"/>
          <w:sz w:val="21"/>
          <w:szCs w:val="21"/>
        </w:rPr>
        <w:t>12.1 合</w:t>
      </w:r>
      <w:bookmarkEnd w:id="1148"/>
      <w:bookmarkEnd w:id="1149"/>
      <w:bookmarkEnd w:id="1150"/>
      <w:r>
        <w:rPr>
          <w:rFonts w:hint="eastAsia"/>
          <w:sz w:val="21"/>
          <w:szCs w:val="21"/>
        </w:rPr>
        <w:t>同价</w:t>
      </w:r>
      <w:bookmarkEnd w:id="1151"/>
      <w:bookmarkEnd w:id="1152"/>
      <w:bookmarkEnd w:id="1153"/>
      <w:bookmarkEnd w:id="1154"/>
      <w:bookmarkEnd w:id="1155"/>
      <w:bookmarkEnd w:id="1156"/>
      <w:bookmarkEnd w:id="1157"/>
      <w:bookmarkEnd w:id="1158"/>
      <w:r>
        <w:rPr>
          <w:rFonts w:hint="eastAsia"/>
          <w:sz w:val="21"/>
          <w:szCs w:val="21"/>
        </w:rPr>
        <w:t>格形式</w:t>
      </w:r>
      <w:bookmarkEnd w:id="1159"/>
      <w:bookmarkEnd w:id="1160"/>
    </w:p>
    <w:bookmarkEnd w:id="1161"/>
    <w:bookmarkEnd w:id="1162"/>
    <w:bookmarkEnd w:id="1163"/>
    <w:bookmarkEnd w:id="1164"/>
    <w:bookmarkEnd w:id="1165"/>
    <w:bookmarkEnd w:id="1166"/>
    <w:p w14:paraId="20A6DD85">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1、单价合同。</w:t>
      </w:r>
    </w:p>
    <w:p w14:paraId="27F1A8E8">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 xml:space="preserve">            </w:t>
      </w:r>
      <w:r>
        <w:rPr>
          <w:rFonts w:hint="eastAsia" w:ascii="宋体" w:hAnsi="宋体"/>
          <w:szCs w:val="21"/>
        </w:rPr>
        <w:t>。</w:t>
      </w:r>
    </w:p>
    <w:p w14:paraId="34390FED">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 xml:space="preserve">            </w:t>
      </w:r>
      <w:r>
        <w:rPr>
          <w:rFonts w:hint="eastAsia" w:ascii="宋体" w:hAnsi="宋体"/>
          <w:szCs w:val="21"/>
        </w:rPr>
        <w:t>。</w:t>
      </w:r>
    </w:p>
    <w:p w14:paraId="1818AE9C">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 xml:space="preserve">            </w:t>
      </w:r>
      <w:r>
        <w:rPr>
          <w:rFonts w:hint="eastAsia" w:ascii="宋体" w:hAnsi="宋体"/>
          <w:szCs w:val="21"/>
        </w:rPr>
        <w:t>。</w:t>
      </w:r>
    </w:p>
    <w:p w14:paraId="73C833D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2、总价合同。</w:t>
      </w:r>
    </w:p>
    <w:p w14:paraId="17016885">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 xml:space="preserve">            </w:t>
      </w:r>
      <w:r>
        <w:rPr>
          <w:rFonts w:hint="eastAsia" w:ascii="宋体" w:hAnsi="宋体"/>
          <w:szCs w:val="21"/>
        </w:rPr>
        <w:t>。</w:t>
      </w:r>
    </w:p>
    <w:p w14:paraId="6E3DB847">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 xml:space="preserve">            </w:t>
      </w:r>
      <w:r>
        <w:rPr>
          <w:rFonts w:hint="eastAsia" w:ascii="宋体" w:hAnsi="宋体"/>
          <w:szCs w:val="21"/>
        </w:rPr>
        <w:t>。</w:t>
      </w:r>
    </w:p>
    <w:p w14:paraId="4E8C762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 xml:space="preserve">            </w:t>
      </w:r>
      <w:r>
        <w:rPr>
          <w:rFonts w:hint="eastAsia" w:ascii="宋体" w:hAnsi="宋体"/>
          <w:szCs w:val="21"/>
        </w:rPr>
        <w:t>。</w:t>
      </w:r>
    </w:p>
    <w:p w14:paraId="0AED5C6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 xml:space="preserve">            </w:t>
      </w:r>
      <w:r>
        <w:rPr>
          <w:rFonts w:hint="eastAsia" w:ascii="宋体" w:hAnsi="宋体"/>
          <w:szCs w:val="21"/>
        </w:rPr>
        <w:t>。</w:t>
      </w:r>
    </w:p>
    <w:p w14:paraId="0558BC13">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167" w:name="_Toc532377384"/>
      <w:bookmarkStart w:id="1168" w:name="_Toc532375648"/>
      <w:bookmarkStart w:id="1169" w:name="_Toc297123554"/>
      <w:bookmarkStart w:id="1170" w:name="_Toc300935004"/>
      <w:bookmarkStart w:id="1171" w:name="_Toc303539161"/>
      <w:bookmarkStart w:id="1172" w:name="_Toc312678042"/>
      <w:bookmarkStart w:id="1173" w:name="_Toc304295581"/>
      <w:bookmarkStart w:id="1174" w:name="_Toc297216213"/>
      <w:bookmarkStart w:id="1175" w:name="_Toc296347206"/>
      <w:bookmarkStart w:id="1176" w:name="_Toc296503207"/>
      <w:bookmarkStart w:id="1177" w:name="_Toc296944546"/>
      <w:bookmarkStart w:id="1178" w:name="_Toc297048393"/>
      <w:bookmarkStart w:id="1179" w:name="_Toc296346708"/>
      <w:bookmarkStart w:id="1180" w:name="_Toc292559917"/>
      <w:bookmarkStart w:id="1181" w:name="_Toc292559412"/>
      <w:bookmarkStart w:id="1182" w:name="_Toc297120507"/>
      <w:bookmarkStart w:id="1183" w:name="_Toc296891035"/>
      <w:bookmarkStart w:id="1184" w:name="_Toc296891247"/>
      <w:r>
        <w:rPr>
          <w:rFonts w:hint="eastAsia"/>
          <w:sz w:val="21"/>
          <w:szCs w:val="21"/>
        </w:rPr>
        <w:t>12.2 预付款</w:t>
      </w:r>
      <w:bookmarkEnd w:id="1167"/>
      <w:bookmarkEnd w:id="1168"/>
    </w:p>
    <w:bookmarkEnd w:id="1169"/>
    <w:bookmarkEnd w:id="1170"/>
    <w:bookmarkEnd w:id="1171"/>
    <w:bookmarkEnd w:id="1172"/>
    <w:bookmarkEnd w:id="1173"/>
    <w:bookmarkEnd w:id="1174"/>
    <w:p w14:paraId="66ED733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12.2.1 预付款的支付</w:t>
      </w:r>
    </w:p>
    <w:p w14:paraId="2A7E786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预付款支付比例或金额：</w:t>
      </w:r>
      <w:r>
        <w:rPr>
          <w:rFonts w:hint="eastAsia" w:ascii="宋体" w:hAnsi="宋体"/>
          <w:szCs w:val="21"/>
          <w:u w:val="single"/>
        </w:rPr>
        <w:t xml:space="preserve">            </w:t>
      </w:r>
      <w:r>
        <w:rPr>
          <w:rFonts w:hint="eastAsia" w:ascii="宋体" w:hAnsi="宋体"/>
          <w:szCs w:val="21"/>
        </w:rPr>
        <w:t>。</w:t>
      </w:r>
    </w:p>
    <w:p w14:paraId="0C1B793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预付款支付期限：</w:t>
      </w:r>
      <w:r>
        <w:rPr>
          <w:rFonts w:hint="eastAsia" w:ascii="宋体" w:hAnsi="宋体"/>
          <w:szCs w:val="21"/>
          <w:u w:val="single"/>
        </w:rPr>
        <w:t xml:space="preserve">            </w:t>
      </w:r>
      <w:r>
        <w:rPr>
          <w:rFonts w:hint="eastAsia" w:ascii="宋体" w:hAnsi="宋体"/>
          <w:szCs w:val="21"/>
        </w:rPr>
        <w:t>。</w:t>
      </w:r>
    </w:p>
    <w:p w14:paraId="5BF06114">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预付款扣回的方式：</w:t>
      </w:r>
      <w:r>
        <w:rPr>
          <w:rFonts w:hint="eastAsia" w:ascii="宋体" w:hAnsi="宋体"/>
          <w:szCs w:val="21"/>
          <w:u w:val="single"/>
        </w:rPr>
        <w:t xml:space="preserve">            </w:t>
      </w:r>
      <w:r>
        <w:rPr>
          <w:rFonts w:hint="eastAsia" w:ascii="宋体" w:hAnsi="宋体"/>
          <w:szCs w:val="21"/>
        </w:rPr>
        <w:t>。</w:t>
      </w:r>
    </w:p>
    <w:p w14:paraId="2E6479C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12.2.2 预付款担保</w:t>
      </w:r>
    </w:p>
    <w:p w14:paraId="1AAA1AE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承包人提交预付款担保的期限：</w:t>
      </w:r>
      <w:r>
        <w:rPr>
          <w:rFonts w:hint="eastAsia" w:ascii="宋体" w:hAnsi="宋体"/>
          <w:szCs w:val="21"/>
          <w:u w:val="single"/>
        </w:rPr>
        <w:t xml:space="preserve">            </w:t>
      </w:r>
      <w:r>
        <w:rPr>
          <w:rFonts w:hint="eastAsia" w:ascii="宋体" w:hAnsi="宋体"/>
          <w:szCs w:val="21"/>
        </w:rPr>
        <w:t>。</w:t>
      </w:r>
    </w:p>
    <w:p w14:paraId="1EF16D5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预付款担保的形式为：</w:t>
      </w:r>
      <w:r>
        <w:rPr>
          <w:rFonts w:hint="eastAsia" w:ascii="宋体" w:hAnsi="宋体"/>
          <w:szCs w:val="21"/>
          <w:u w:val="single"/>
        </w:rPr>
        <w:t xml:space="preserve">            </w:t>
      </w:r>
      <w:r>
        <w:rPr>
          <w:rFonts w:hint="eastAsia" w:ascii="宋体" w:hAnsi="宋体"/>
          <w:szCs w:val="21"/>
        </w:rPr>
        <w:t>。</w:t>
      </w:r>
    </w:p>
    <w:bookmarkEnd w:id="1175"/>
    <w:bookmarkEnd w:id="1176"/>
    <w:bookmarkEnd w:id="1177"/>
    <w:bookmarkEnd w:id="1178"/>
    <w:bookmarkEnd w:id="1179"/>
    <w:bookmarkEnd w:id="1180"/>
    <w:bookmarkEnd w:id="1181"/>
    <w:bookmarkEnd w:id="1182"/>
    <w:bookmarkEnd w:id="1183"/>
    <w:bookmarkEnd w:id="1184"/>
    <w:p w14:paraId="520A5568">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185" w:name="_Toc532375649"/>
      <w:bookmarkStart w:id="1186" w:name="_Toc532377385"/>
      <w:r>
        <w:rPr>
          <w:rFonts w:hint="eastAsia"/>
          <w:sz w:val="21"/>
          <w:szCs w:val="21"/>
        </w:rPr>
        <w:t>12.3 计量</w:t>
      </w:r>
      <w:bookmarkEnd w:id="1185"/>
      <w:bookmarkEnd w:id="1186"/>
    </w:p>
    <w:p w14:paraId="7511222F">
      <w:pPr>
        <w:pageBreakBefore w:val="0"/>
        <w:kinsoku/>
        <w:wordWrap/>
        <w:overflowPunct/>
        <w:topLinePunct w:val="0"/>
        <w:bidi w:val="0"/>
        <w:adjustRightInd/>
        <w:spacing w:line="360" w:lineRule="auto"/>
        <w:ind w:right="0" w:rightChars="0" w:firstLine="420" w:firstLineChars="200"/>
        <w:jc w:val="left"/>
        <w:rPr>
          <w:rFonts w:ascii="宋体" w:hAnsi="宋体"/>
          <w:szCs w:val="21"/>
        </w:rPr>
      </w:pPr>
      <w:bookmarkStart w:id="1187" w:name="_Hlk528928260"/>
      <w:r>
        <w:rPr>
          <w:rFonts w:hint="eastAsia" w:ascii="宋体" w:hAnsi="宋体"/>
          <w:szCs w:val="21"/>
        </w:rPr>
        <w:t>12.3.1 计量原则</w:t>
      </w:r>
    </w:p>
    <w:p w14:paraId="59371169">
      <w:pPr>
        <w:pageBreakBefore w:val="0"/>
        <w:tabs>
          <w:tab w:val="left" w:pos="1134"/>
        </w:tabs>
        <w:kinsoku/>
        <w:wordWrap/>
        <w:overflowPunct/>
        <w:topLinePunct w:val="0"/>
        <w:bidi w:val="0"/>
        <w:adjustRightInd/>
        <w:spacing w:line="360" w:lineRule="auto"/>
        <w:ind w:right="0" w:rightChars="0" w:firstLine="420" w:firstLineChars="200"/>
        <w:jc w:val="left"/>
        <w:rPr>
          <w:rFonts w:hint="eastAsia" w:ascii="宋体" w:hAnsi="宋体" w:eastAsia="宋体"/>
          <w:szCs w:val="21"/>
          <w:lang w:eastAsia="zh-CN"/>
        </w:rPr>
      </w:pPr>
      <w:r>
        <w:rPr>
          <w:rFonts w:hint="eastAsia" w:ascii="宋体" w:hAnsi="宋体"/>
          <w:szCs w:val="21"/>
        </w:rPr>
        <w:t>工程量计算规则</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rPr>
        <w:t>。</w:t>
      </w:r>
    </w:p>
    <w:bookmarkEnd w:id="1187"/>
    <w:p w14:paraId="278F003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12.3.2 计量周期</w:t>
      </w:r>
    </w:p>
    <w:p w14:paraId="068303E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关于计量周期的约定：</w:t>
      </w:r>
      <w:r>
        <w:rPr>
          <w:rFonts w:hint="eastAsia" w:ascii="宋体" w:hAnsi="宋体"/>
          <w:szCs w:val="21"/>
          <w:u w:val="single"/>
        </w:rPr>
        <w:t xml:space="preserve">            </w:t>
      </w:r>
      <w:r>
        <w:rPr>
          <w:rFonts w:hint="eastAsia" w:ascii="宋体" w:hAnsi="宋体"/>
          <w:szCs w:val="21"/>
        </w:rPr>
        <w:t>。</w:t>
      </w:r>
    </w:p>
    <w:p w14:paraId="1229145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12.3.3 单价合同的计量</w:t>
      </w:r>
    </w:p>
    <w:p w14:paraId="09E6A06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关于单价合同计量的约定：</w:t>
      </w:r>
      <w:r>
        <w:rPr>
          <w:rFonts w:hint="eastAsia" w:ascii="宋体" w:hAnsi="宋体"/>
          <w:szCs w:val="21"/>
          <w:u w:val="single"/>
        </w:rPr>
        <w:t xml:space="preserve">            </w:t>
      </w:r>
      <w:r>
        <w:rPr>
          <w:rFonts w:hint="eastAsia" w:ascii="宋体" w:hAnsi="宋体"/>
          <w:szCs w:val="21"/>
        </w:rPr>
        <w:t>。</w:t>
      </w:r>
    </w:p>
    <w:p w14:paraId="6225691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12.3.4 总价合同的计量</w:t>
      </w:r>
    </w:p>
    <w:p w14:paraId="0354C365">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 xml:space="preserve">            </w:t>
      </w:r>
      <w:r>
        <w:rPr>
          <w:rFonts w:hint="eastAsia" w:ascii="宋体" w:hAnsi="宋体"/>
          <w:szCs w:val="21"/>
        </w:rPr>
        <w:t>。</w:t>
      </w:r>
    </w:p>
    <w:p w14:paraId="53A839F8">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12.3.5总价合同采用支付分解表计量支付的，是否适用第12.3.4 项〔总价合同的计量〕约定进行计量：</w:t>
      </w:r>
      <w:r>
        <w:rPr>
          <w:rFonts w:hint="eastAsia" w:ascii="宋体" w:hAnsi="宋体"/>
          <w:szCs w:val="21"/>
          <w:u w:val="single"/>
        </w:rPr>
        <w:t xml:space="preserve">            </w:t>
      </w:r>
      <w:r>
        <w:rPr>
          <w:rFonts w:hint="eastAsia" w:ascii="宋体" w:hAnsi="宋体"/>
          <w:szCs w:val="21"/>
        </w:rPr>
        <w:t>。</w:t>
      </w:r>
    </w:p>
    <w:p w14:paraId="161F858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12.3.6 其他价格形式合同的计量</w:t>
      </w:r>
    </w:p>
    <w:p w14:paraId="1D7E53C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其他价格形式的计量方式和程序：</w:t>
      </w:r>
      <w:r>
        <w:rPr>
          <w:rFonts w:hint="eastAsia" w:ascii="宋体" w:hAnsi="宋体"/>
          <w:szCs w:val="21"/>
          <w:u w:val="single"/>
        </w:rPr>
        <w:t xml:space="preserve">            </w:t>
      </w:r>
      <w:r>
        <w:rPr>
          <w:rFonts w:hint="eastAsia" w:ascii="宋体" w:hAnsi="宋体"/>
          <w:szCs w:val="21"/>
        </w:rPr>
        <w:t>。</w:t>
      </w:r>
    </w:p>
    <w:p w14:paraId="2ED4CFC7">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188" w:name="_Toc532377386"/>
      <w:bookmarkStart w:id="1189" w:name="_Toc532375650"/>
      <w:bookmarkStart w:id="1190" w:name="_Hlk528928289"/>
      <w:r>
        <w:rPr>
          <w:rFonts w:hint="eastAsia"/>
          <w:sz w:val="21"/>
          <w:szCs w:val="21"/>
        </w:rPr>
        <w:t>12.4 工程进度款支付</w:t>
      </w:r>
      <w:bookmarkEnd w:id="1188"/>
      <w:bookmarkEnd w:id="1189"/>
    </w:p>
    <w:bookmarkEnd w:id="1190"/>
    <w:p w14:paraId="79658C6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12.4.1 付款周期</w:t>
      </w:r>
    </w:p>
    <w:p w14:paraId="0521CF2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关于付款周期的约定：</w:t>
      </w:r>
      <w:r>
        <w:rPr>
          <w:rFonts w:hint="eastAsia" w:ascii="宋体" w:hAnsi="宋体"/>
          <w:szCs w:val="21"/>
          <w:u w:val="single"/>
        </w:rPr>
        <w:t xml:space="preserve">            </w:t>
      </w:r>
      <w:r>
        <w:rPr>
          <w:rFonts w:hint="eastAsia" w:ascii="宋体" w:hAnsi="宋体"/>
          <w:szCs w:val="21"/>
        </w:rPr>
        <w:t>。</w:t>
      </w:r>
    </w:p>
    <w:p w14:paraId="1A631FB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12.4.2 进度付款申请单的编制</w:t>
      </w:r>
    </w:p>
    <w:p w14:paraId="7BF5147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关于进度付款申请单编制的约定：</w:t>
      </w:r>
      <w:r>
        <w:rPr>
          <w:rFonts w:hint="eastAsia" w:ascii="宋体" w:hAnsi="宋体"/>
          <w:szCs w:val="21"/>
          <w:u w:val="single"/>
        </w:rPr>
        <w:t xml:space="preserve">            </w:t>
      </w:r>
      <w:r>
        <w:rPr>
          <w:rFonts w:hint="eastAsia" w:ascii="宋体" w:hAnsi="宋体"/>
          <w:szCs w:val="21"/>
        </w:rPr>
        <w:t>。</w:t>
      </w:r>
    </w:p>
    <w:p w14:paraId="5C21E7F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12.4.3 进度付款申请单的提交</w:t>
      </w:r>
    </w:p>
    <w:p w14:paraId="3986F931">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（1）单价合同进度付款申请单提交的约定：</w:t>
      </w:r>
      <w:r>
        <w:rPr>
          <w:rFonts w:hint="eastAsia" w:ascii="宋体" w:hAnsi="宋体"/>
          <w:szCs w:val="21"/>
          <w:u w:val="single"/>
        </w:rPr>
        <w:t xml:space="preserve">            </w:t>
      </w:r>
      <w:r>
        <w:rPr>
          <w:rFonts w:hint="eastAsia" w:ascii="宋体" w:hAnsi="宋体"/>
          <w:szCs w:val="21"/>
        </w:rPr>
        <w:t>。</w:t>
      </w:r>
    </w:p>
    <w:p w14:paraId="569F172E">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（2）总价合同进度付款申请单提交的约定：</w:t>
      </w:r>
      <w:r>
        <w:rPr>
          <w:rFonts w:hint="eastAsia" w:ascii="宋体" w:hAnsi="宋体"/>
          <w:szCs w:val="21"/>
          <w:u w:val="single"/>
        </w:rPr>
        <w:t xml:space="preserve">            </w:t>
      </w:r>
      <w:r>
        <w:rPr>
          <w:rFonts w:hint="eastAsia" w:ascii="宋体" w:hAnsi="宋体"/>
          <w:szCs w:val="21"/>
        </w:rPr>
        <w:t>。</w:t>
      </w:r>
    </w:p>
    <w:p w14:paraId="737BCBA0">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（3）其他价格形式合同进度付款申请单提交的约定：</w:t>
      </w:r>
      <w:r>
        <w:rPr>
          <w:rFonts w:hint="eastAsia" w:ascii="宋体" w:hAnsi="宋体"/>
          <w:szCs w:val="21"/>
          <w:u w:val="single"/>
        </w:rPr>
        <w:t xml:space="preserve">            </w:t>
      </w:r>
      <w:r>
        <w:rPr>
          <w:rFonts w:hint="eastAsia" w:ascii="宋体" w:hAnsi="宋体"/>
          <w:szCs w:val="21"/>
        </w:rPr>
        <w:t>。</w:t>
      </w:r>
    </w:p>
    <w:p w14:paraId="60DD2DF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12.4.4 进度款审核和支付</w:t>
      </w:r>
    </w:p>
    <w:p w14:paraId="40B12F44">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（1）监理人审查并报送发包人的期限：</w:t>
      </w:r>
      <w:r>
        <w:rPr>
          <w:rFonts w:hint="eastAsia" w:ascii="宋体" w:hAnsi="宋体"/>
          <w:szCs w:val="21"/>
          <w:u w:val="single"/>
        </w:rPr>
        <w:t xml:space="preserve">            </w:t>
      </w:r>
      <w:r>
        <w:rPr>
          <w:rFonts w:hint="eastAsia" w:ascii="宋体" w:hAnsi="宋体"/>
          <w:szCs w:val="21"/>
        </w:rPr>
        <w:t>。</w:t>
      </w:r>
    </w:p>
    <w:p w14:paraId="28D9567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发包人完成审批并签发进度款支付证书的期限：</w:t>
      </w:r>
      <w:r>
        <w:rPr>
          <w:rFonts w:hint="eastAsia" w:ascii="宋体" w:hAnsi="宋体"/>
          <w:szCs w:val="21"/>
          <w:u w:val="single"/>
        </w:rPr>
        <w:t xml:space="preserve">            </w:t>
      </w:r>
      <w:r>
        <w:rPr>
          <w:rFonts w:hint="eastAsia" w:ascii="宋体" w:hAnsi="宋体"/>
          <w:szCs w:val="21"/>
        </w:rPr>
        <w:t>。</w:t>
      </w:r>
    </w:p>
    <w:p w14:paraId="540DF55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（2）发包人支付进度款的期限：</w:t>
      </w:r>
      <w:r>
        <w:rPr>
          <w:rFonts w:hint="eastAsia" w:ascii="宋体" w:hAnsi="宋体"/>
          <w:szCs w:val="21"/>
          <w:u w:val="single"/>
        </w:rPr>
        <w:t xml:space="preserve">            </w:t>
      </w:r>
      <w:r>
        <w:rPr>
          <w:rFonts w:hint="eastAsia" w:ascii="宋体" w:hAnsi="宋体"/>
          <w:szCs w:val="21"/>
        </w:rPr>
        <w:t>。</w:t>
      </w:r>
    </w:p>
    <w:p w14:paraId="691B576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发包人逾期支付进度款的违约金的计算方式：</w:t>
      </w:r>
      <w:r>
        <w:rPr>
          <w:rFonts w:hint="eastAsia" w:ascii="宋体" w:hAnsi="宋体"/>
          <w:szCs w:val="21"/>
          <w:u w:val="single"/>
        </w:rPr>
        <w:t xml:space="preserve">            </w:t>
      </w:r>
      <w:r>
        <w:rPr>
          <w:rFonts w:hint="eastAsia" w:ascii="宋体" w:hAnsi="宋体"/>
          <w:szCs w:val="21"/>
        </w:rPr>
        <w:t>。</w:t>
      </w:r>
    </w:p>
    <w:p w14:paraId="36AFC1A7">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12.4.6 支付分解表的编制</w:t>
      </w:r>
    </w:p>
    <w:p w14:paraId="30EACB9E">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2、总价合同支付分解表的编制与审批：</w:t>
      </w:r>
      <w:r>
        <w:rPr>
          <w:rFonts w:hint="eastAsia" w:ascii="宋体" w:hAnsi="宋体"/>
          <w:szCs w:val="21"/>
          <w:u w:val="single"/>
        </w:rPr>
        <w:t xml:space="preserve">            </w:t>
      </w:r>
      <w:r>
        <w:rPr>
          <w:rFonts w:hint="eastAsia" w:ascii="宋体" w:hAnsi="宋体"/>
          <w:szCs w:val="21"/>
        </w:rPr>
        <w:t>。</w:t>
      </w:r>
    </w:p>
    <w:p w14:paraId="7FBB1766">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3、单价合同的总价项目支付分解表的编制与审批：</w:t>
      </w:r>
      <w:r>
        <w:rPr>
          <w:rFonts w:hint="eastAsia" w:ascii="宋体" w:hAnsi="宋体"/>
          <w:szCs w:val="21"/>
          <w:u w:val="single"/>
        </w:rPr>
        <w:t xml:space="preserve">            </w:t>
      </w:r>
      <w:r>
        <w:rPr>
          <w:rFonts w:hint="eastAsia" w:ascii="宋体" w:hAnsi="宋体"/>
          <w:szCs w:val="21"/>
        </w:rPr>
        <w:t>。</w:t>
      </w:r>
    </w:p>
    <w:p w14:paraId="768D6545">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191" w:name="_Toc532377388"/>
      <w:bookmarkStart w:id="1192" w:name="_Toc351203645"/>
      <w:bookmarkStart w:id="1193" w:name="_Toc532375651"/>
      <w:bookmarkStart w:id="1194" w:name="_Toc296346720"/>
      <w:bookmarkStart w:id="1195" w:name="_Toc297216223"/>
      <w:bookmarkStart w:id="1196" w:name="_Toc300935015"/>
      <w:bookmarkStart w:id="1197" w:name="_Toc296891259"/>
      <w:bookmarkStart w:id="1198" w:name="_Toc304295593"/>
      <w:bookmarkStart w:id="1199" w:name="_Toc296891047"/>
      <w:bookmarkStart w:id="1200" w:name="_Toc292559424"/>
      <w:bookmarkStart w:id="1201" w:name="_Toc296944558"/>
      <w:bookmarkStart w:id="1202" w:name="_Toc312678053"/>
      <w:bookmarkStart w:id="1203" w:name="_Toc297048405"/>
      <w:bookmarkStart w:id="1204" w:name="_Toc296503219"/>
      <w:bookmarkStart w:id="1205" w:name="_Toc297123564"/>
      <w:bookmarkStart w:id="1206" w:name="_Toc296347218"/>
      <w:bookmarkStart w:id="1207" w:name="_Toc292559929"/>
      <w:bookmarkStart w:id="1208" w:name="_Toc297120519"/>
      <w:bookmarkStart w:id="1209" w:name="_Toc303539172"/>
      <w:r>
        <w:rPr>
          <w:rFonts w:hint="eastAsia"/>
          <w:kern w:val="2"/>
          <w:sz w:val="21"/>
          <w:szCs w:val="21"/>
        </w:rPr>
        <w:t>13. 验收和工程试车</w:t>
      </w:r>
      <w:bookmarkEnd w:id="1191"/>
      <w:bookmarkEnd w:id="1192"/>
      <w:bookmarkEnd w:id="1193"/>
    </w:p>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14:paraId="267B2B5D">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10" w:name="_Toc532375652"/>
      <w:bookmarkStart w:id="1211" w:name="_Toc532377389"/>
      <w:bookmarkStart w:id="1212" w:name="_Toc280868704"/>
      <w:bookmarkStart w:id="1213" w:name="_Toc280868705"/>
      <w:bookmarkStart w:id="1214" w:name="_Toc280868706"/>
      <w:bookmarkStart w:id="1215" w:name="_Toc280868707"/>
      <w:bookmarkStart w:id="1216" w:name="_Toc280868708"/>
      <w:bookmarkStart w:id="1217" w:name="_Toc267251472"/>
      <w:bookmarkStart w:id="1218" w:name="_Toc267251471"/>
      <w:bookmarkStart w:id="1219" w:name="_Toc280868709"/>
      <w:bookmarkStart w:id="1220" w:name="_Toc267251475"/>
      <w:bookmarkStart w:id="1221" w:name="_Toc267251474"/>
      <w:bookmarkStart w:id="1222" w:name="_Toc267251473"/>
      <w:bookmarkStart w:id="1223" w:name="_Toc267251476"/>
      <w:bookmarkStart w:id="1224" w:name="_Toc267251470"/>
      <w:r>
        <w:rPr>
          <w:rFonts w:hint="eastAsia"/>
          <w:sz w:val="21"/>
          <w:szCs w:val="21"/>
        </w:rPr>
        <w:t>13.1 分部分项工程验收</w:t>
      </w:r>
      <w:bookmarkEnd w:id="1210"/>
      <w:bookmarkEnd w:id="1211"/>
    </w:p>
    <w:p w14:paraId="3C62AD4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lang w:val="en-US" w:eastAsia="zh-CN"/>
        </w:rPr>
        <w:t xml:space="preserve">        </w:t>
      </w:r>
      <w:r>
        <w:rPr>
          <w:rFonts w:hint="eastAsia" w:ascii="宋体" w:hAnsi="宋体"/>
          <w:szCs w:val="21"/>
        </w:rPr>
        <w:t>小时提交书面延期要求。</w:t>
      </w:r>
    </w:p>
    <w:p w14:paraId="6A839B2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lang w:val="en-US" w:eastAsia="zh-CN"/>
        </w:rPr>
        <w:t xml:space="preserve">        </w:t>
      </w:r>
      <w:r>
        <w:rPr>
          <w:rFonts w:hint="eastAsia" w:ascii="宋体" w:hAnsi="宋体"/>
          <w:szCs w:val="21"/>
        </w:rPr>
        <w:t>小时。</w:t>
      </w:r>
    </w:p>
    <w:p w14:paraId="0F489D4C">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25" w:name="_Toc532377390"/>
      <w:bookmarkStart w:id="1226" w:name="_Toc532375653"/>
      <w:bookmarkStart w:id="1227" w:name="_Toc296346724"/>
      <w:bookmarkStart w:id="1228" w:name="_Toc304295596"/>
      <w:bookmarkStart w:id="1229" w:name="_Toc303539173"/>
      <w:bookmarkStart w:id="1230" w:name="_Toc297216224"/>
      <w:bookmarkStart w:id="1231" w:name="_Toc292559933"/>
      <w:bookmarkStart w:id="1232" w:name="_Toc300935016"/>
      <w:bookmarkStart w:id="1233" w:name="_Toc312678056"/>
      <w:bookmarkStart w:id="1234" w:name="_Toc292559428"/>
      <w:bookmarkStart w:id="1235" w:name="_Toc297120523"/>
      <w:bookmarkStart w:id="1236" w:name="_Toc296944562"/>
      <w:bookmarkStart w:id="1237" w:name="_Toc296891051"/>
      <w:bookmarkStart w:id="1238" w:name="_Toc296347222"/>
      <w:bookmarkStart w:id="1239" w:name="_Toc297048409"/>
      <w:bookmarkStart w:id="1240" w:name="_Toc297123565"/>
      <w:bookmarkStart w:id="1241" w:name="_Toc296503223"/>
      <w:bookmarkStart w:id="1242" w:name="_Toc296891263"/>
      <w:r>
        <w:rPr>
          <w:rFonts w:hint="eastAsia"/>
          <w:sz w:val="21"/>
          <w:szCs w:val="21"/>
        </w:rPr>
        <w:t>13.2 竣工验收</w:t>
      </w:r>
      <w:bookmarkEnd w:id="1225"/>
      <w:bookmarkEnd w:id="1226"/>
    </w:p>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14:paraId="587DFC3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13.2.2竣工验收程序</w:t>
      </w:r>
    </w:p>
    <w:bookmarkEnd w:id="1212"/>
    <w:p w14:paraId="7DAAA18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关于竣工验收程序的约定：</w:t>
      </w:r>
      <w:r>
        <w:rPr>
          <w:rFonts w:hint="eastAsia" w:ascii="宋体" w:hAnsi="宋体"/>
          <w:szCs w:val="21"/>
          <w:u w:val="single"/>
        </w:rPr>
        <w:t xml:space="preserve">            </w:t>
      </w:r>
      <w:r>
        <w:rPr>
          <w:rFonts w:hint="eastAsia" w:ascii="宋体" w:hAnsi="宋体"/>
          <w:szCs w:val="21"/>
        </w:rPr>
        <w:t>。</w:t>
      </w:r>
    </w:p>
    <w:p w14:paraId="1E95F313">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u w:val="single"/>
          <w:lang w:eastAsia="zh-CN"/>
        </w:rPr>
      </w:pPr>
      <w:r>
        <w:rPr>
          <w:rFonts w:hint="eastAsia" w:ascii="宋体" w:hAnsi="宋体"/>
          <w:szCs w:val="21"/>
        </w:rPr>
        <w:t>发包人不按照本项约定组织竣工验收、颁发工程接收证书的违约金的计算方法</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rPr>
        <w:t>。</w:t>
      </w:r>
    </w:p>
    <w:bookmarkEnd w:id="1213"/>
    <w:p w14:paraId="722BF31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13.2.5 移交、接收全部与部分工程</w:t>
      </w:r>
    </w:p>
    <w:bookmarkEnd w:id="1214"/>
    <w:p w14:paraId="344DAD6A">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承包人向发包人移交工程的期限：</w:t>
      </w:r>
      <w:r>
        <w:rPr>
          <w:rFonts w:hint="eastAsia" w:ascii="宋体" w:hAnsi="宋体"/>
          <w:szCs w:val="21"/>
          <w:u w:val="single"/>
        </w:rPr>
        <w:t xml:space="preserve">            </w:t>
      </w:r>
      <w:r>
        <w:rPr>
          <w:rFonts w:hint="eastAsia" w:ascii="宋体" w:hAnsi="宋体"/>
          <w:szCs w:val="21"/>
        </w:rPr>
        <w:t>。</w:t>
      </w:r>
    </w:p>
    <w:p w14:paraId="0B2FDE0E">
      <w:pPr>
        <w:pageBreakBefore w:val="0"/>
        <w:kinsoku/>
        <w:wordWrap/>
        <w:overflowPunct/>
        <w:topLinePunct w:val="0"/>
        <w:bidi w:val="0"/>
        <w:adjustRightInd/>
        <w:spacing w:line="360" w:lineRule="auto"/>
        <w:ind w:right="0" w:rightChars="0" w:firstLine="420" w:firstLineChars="200"/>
        <w:jc w:val="left"/>
        <w:rPr>
          <w:rFonts w:ascii="宋体" w:hAnsi="宋体"/>
          <w:szCs w:val="21"/>
          <w:u w:val="none"/>
        </w:rPr>
      </w:pPr>
      <w:r>
        <w:rPr>
          <w:rFonts w:hint="eastAsia" w:ascii="宋体" w:hAnsi="宋体"/>
          <w:szCs w:val="21"/>
          <w:u w:val="none"/>
        </w:rPr>
        <w:t>发包人未按本合同约定接收全部或部分工程的，违约金的计算方法为：</w:t>
      </w:r>
      <w:r>
        <w:rPr>
          <w:rFonts w:hint="eastAsia" w:ascii="宋体" w:hAnsi="宋体"/>
          <w:szCs w:val="21"/>
          <w:u w:val="single"/>
        </w:rPr>
        <w:t xml:space="preserve">            </w:t>
      </w:r>
      <w:r>
        <w:rPr>
          <w:rFonts w:hint="eastAsia" w:ascii="宋体" w:hAnsi="宋体"/>
          <w:szCs w:val="21"/>
        </w:rPr>
        <w:t>。</w:t>
      </w:r>
    </w:p>
    <w:bookmarkEnd w:id="1215"/>
    <w:p w14:paraId="05F528FB">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承包人未按时移交工程的，违约金的计算方法为：</w:t>
      </w:r>
      <w:r>
        <w:rPr>
          <w:rFonts w:hint="eastAsia" w:ascii="宋体" w:hAnsi="宋体"/>
          <w:szCs w:val="21"/>
          <w:u w:val="single"/>
        </w:rPr>
        <w:t xml:space="preserve">            </w:t>
      </w:r>
      <w:r>
        <w:rPr>
          <w:rFonts w:hint="eastAsia" w:ascii="宋体" w:hAnsi="宋体"/>
          <w:szCs w:val="21"/>
        </w:rPr>
        <w:t>。</w:t>
      </w:r>
    </w:p>
    <w:p w14:paraId="75D7C115">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43" w:name="_Toc532375654"/>
      <w:bookmarkStart w:id="1244" w:name="_Toc532377391"/>
      <w:r>
        <w:rPr>
          <w:rFonts w:hint="eastAsia"/>
          <w:sz w:val="21"/>
          <w:szCs w:val="21"/>
        </w:rPr>
        <w:t>13.3 工程试车</w:t>
      </w:r>
      <w:bookmarkEnd w:id="1243"/>
      <w:bookmarkEnd w:id="1244"/>
    </w:p>
    <w:p w14:paraId="7B12AC7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13.3.1 试车程序</w:t>
      </w:r>
    </w:p>
    <w:p w14:paraId="4118F07E">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 xml:space="preserve">            </w:t>
      </w:r>
      <w:r>
        <w:rPr>
          <w:rFonts w:hint="eastAsia" w:ascii="宋体" w:hAnsi="宋体"/>
          <w:szCs w:val="21"/>
        </w:rPr>
        <w:t>。</w:t>
      </w:r>
    </w:p>
    <w:p w14:paraId="1FEF3C5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 xml:space="preserve">            </w:t>
      </w:r>
      <w:r>
        <w:rPr>
          <w:rFonts w:hint="eastAsia" w:ascii="宋体" w:hAnsi="宋体"/>
          <w:szCs w:val="21"/>
        </w:rPr>
        <w:t>承担；</w:t>
      </w:r>
    </w:p>
    <w:p w14:paraId="3000FC1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（2）无负荷联动试车费用由</w:t>
      </w:r>
      <w:r>
        <w:rPr>
          <w:rFonts w:hint="eastAsia" w:ascii="宋体" w:hAnsi="宋体"/>
          <w:szCs w:val="21"/>
          <w:u w:val="single"/>
        </w:rPr>
        <w:t xml:space="preserve">            </w:t>
      </w:r>
      <w:r>
        <w:rPr>
          <w:rFonts w:hint="eastAsia" w:ascii="宋体" w:hAnsi="宋体"/>
          <w:szCs w:val="21"/>
        </w:rPr>
        <w:t>承担。</w:t>
      </w:r>
    </w:p>
    <w:p w14:paraId="1E0BAF0D">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13.3.3 投料试车</w:t>
      </w:r>
    </w:p>
    <w:p w14:paraId="11649FD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关于投料试车相关事项的约定：</w:t>
      </w:r>
      <w:r>
        <w:rPr>
          <w:rFonts w:hint="eastAsia" w:ascii="宋体" w:hAnsi="宋体"/>
          <w:szCs w:val="21"/>
          <w:u w:val="single"/>
        </w:rPr>
        <w:t xml:space="preserve">            </w:t>
      </w:r>
      <w:r>
        <w:rPr>
          <w:rFonts w:hint="eastAsia" w:ascii="宋体" w:hAnsi="宋体"/>
          <w:szCs w:val="21"/>
        </w:rPr>
        <w:t>。</w:t>
      </w:r>
    </w:p>
    <w:p w14:paraId="0F376710">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45" w:name="_Toc532377392"/>
      <w:bookmarkStart w:id="1246" w:name="_Toc532375655"/>
      <w:r>
        <w:rPr>
          <w:rFonts w:hint="eastAsia"/>
          <w:sz w:val="21"/>
          <w:szCs w:val="21"/>
        </w:rPr>
        <w:t>13.6 竣工退场</w:t>
      </w:r>
      <w:bookmarkEnd w:id="1245"/>
      <w:bookmarkEnd w:id="1246"/>
    </w:p>
    <w:p w14:paraId="5BF48B8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13.6.1 竣工退场</w:t>
      </w:r>
    </w:p>
    <w:p w14:paraId="2E3F5BE6">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 xml:space="preserve">            </w:t>
      </w:r>
      <w:r>
        <w:rPr>
          <w:rFonts w:hint="eastAsia" w:ascii="宋体" w:hAnsi="宋体"/>
          <w:szCs w:val="21"/>
        </w:rPr>
        <w:t>。</w:t>
      </w:r>
    </w:p>
    <w:bookmarkEnd w:id="1216"/>
    <w:p w14:paraId="6262679F">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247" w:name="_Toc532377393"/>
      <w:bookmarkStart w:id="1248" w:name="_Toc532375656"/>
      <w:bookmarkStart w:id="1249" w:name="_Toc351203646"/>
      <w:r>
        <w:rPr>
          <w:rFonts w:hint="eastAsia"/>
          <w:kern w:val="2"/>
          <w:sz w:val="21"/>
          <w:szCs w:val="21"/>
        </w:rPr>
        <w:t>14. 竣工结算</w:t>
      </w:r>
      <w:bookmarkEnd w:id="1247"/>
      <w:bookmarkEnd w:id="1248"/>
      <w:bookmarkEnd w:id="1249"/>
    </w:p>
    <w:p w14:paraId="61797A57">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50" w:name="_Toc532375657"/>
      <w:bookmarkStart w:id="1251" w:name="_Toc532377394"/>
      <w:r>
        <w:rPr>
          <w:rFonts w:hint="eastAsia"/>
          <w:sz w:val="21"/>
          <w:szCs w:val="21"/>
        </w:rPr>
        <w:t>14.1 竣工结算申请</w:t>
      </w:r>
      <w:bookmarkEnd w:id="1250"/>
      <w:bookmarkEnd w:id="1251"/>
    </w:p>
    <w:p w14:paraId="6A9E003A">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承包人提交竣工结算申请单的期限：</w:t>
      </w:r>
      <w:bookmarkStart w:id="1252" w:name="_Hlk524297994"/>
      <w:r>
        <w:rPr>
          <w:rFonts w:hint="eastAsia" w:ascii="宋体" w:hAnsi="宋体"/>
          <w:szCs w:val="21"/>
          <w:u w:val="single"/>
        </w:rPr>
        <w:t xml:space="preserve">            </w:t>
      </w:r>
      <w:r>
        <w:rPr>
          <w:rFonts w:hint="eastAsia" w:ascii="宋体" w:hAnsi="宋体"/>
          <w:szCs w:val="21"/>
        </w:rPr>
        <w:t>。</w:t>
      </w:r>
    </w:p>
    <w:p w14:paraId="34FEB67E">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竣工结算申请单应包括的内容：</w:t>
      </w:r>
      <w:bookmarkEnd w:id="1252"/>
      <w:r>
        <w:rPr>
          <w:rFonts w:hint="eastAsia" w:ascii="宋体" w:hAnsi="宋体"/>
          <w:szCs w:val="21"/>
          <w:u w:val="single"/>
        </w:rPr>
        <w:t xml:space="preserve">            </w:t>
      </w:r>
      <w:r>
        <w:rPr>
          <w:rFonts w:hint="eastAsia" w:ascii="宋体" w:hAnsi="宋体"/>
          <w:szCs w:val="21"/>
        </w:rPr>
        <w:t>。</w:t>
      </w:r>
    </w:p>
    <w:p w14:paraId="3D6768B2">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53" w:name="_Toc532377395"/>
      <w:bookmarkStart w:id="1254" w:name="_Toc532375658"/>
      <w:r>
        <w:rPr>
          <w:rFonts w:hint="eastAsia"/>
          <w:sz w:val="21"/>
          <w:szCs w:val="21"/>
        </w:rPr>
        <w:t>14.2 竣工结算审核</w:t>
      </w:r>
      <w:bookmarkEnd w:id="1253"/>
      <w:bookmarkEnd w:id="1254"/>
    </w:p>
    <w:p w14:paraId="042ACA6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发包人审批竣工付款申请单的期限：</w:t>
      </w:r>
      <w:r>
        <w:rPr>
          <w:rFonts w:hint="eastAsia" w:ascii="宋体" w:hAnsi="宋体"/>
          <w:szCs w:val="21"/>
          <w:u w:val="single"/>
        </w:rPr>
        <w:t xml:space="preserve">            </w:t>
      </w:r>
      <w:r>
        <w:rPr>
          <w:rFonts w:hint="eastAsia" w:ascii="宋体" w:hAnsi="宋体"/>
          <w:szCs w:val="21"/>
        </w:rPr>
        <w:t>。</w:t>
      </w:r>
    </w:p>
    <w:p w14:paraId="01FBB14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发包人完成竣工付款的期限：</w:t>
      </w:r>
      <w:r>
        <w:rPr>
          <w:rFonts w:hint="eastAsia" w:ascii="宋体" w:hAnsi="宋体"/>
          <w:szCs w:val="21"/>
          <w:u w:val="single"/>
        </w:rPr>
        <w:t xml:space="preserve">            </w:t>
      </w:r>
      <w:r>
        <w:rPr>
          <w:rFonts w:hint="eastAsia" w:ascii="宋体" w:hAnsi="宋体"/>
          <w:szCs w:val="21"/>
        </w:rPr>
        <w:t>。</w:t>
      </w:r>
    </w:p>
    <w:p w14:paraId="2280382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关于竣工付款证书异议部分复核的方式和程序：</w:t>
      </w:r>
      <w:r>
        <w:rPr>
          <w:rFonts w:hint="eastAsia" w:ascii="宋体" w:hAnsi="宋体"/>
          <w:szCs w:val="21"/>
          <w:u w:val="single"/>
        </w:rPr>
        <w:t xml:space="preserve">            </w:t>
      </w:r>
      <w:r>
        <w:rPr>
          <w:rFonts w:hint="eastAsia" w:ascii="宋体" w:hAnsi="宋体"/>
          <w:szCs w:val="21"/>
        </w:rPr>
        <w:t>。</w:t>
      </w:r>
    </w:p>
    <w:p w14:paraId="309C57AF">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55" w:name="_Toc532377396"/>
      <w:bookmarkStart w:id="1256" w:name="_Toc532375659"/>
      <w:r>
        <w:rPr>
          <w:rFonts w:hint="eastAsia"/>
          <w:sz w:val="21"/>
          <w:szCs w:val="21"/>
        </w:rPr>
        <w:t>14.4 最终结清</w:t>
      </w:r>
      <w:bookmarkEnd w:id="1255"/>
      <w:bookmarkEnd w:id="1256"/>
    </w:p>
    <w:bookmarkEnd w:id="1217"/>
    <w:bookmarkEnd w:id="1218"/>
    <w:bookmarkEnd w:id="1219"/>
    <w:bookmarkEnd w:id="1220"/>
    <w:bookmarkEnd w:id="1221"/>
    <w:bookmarkEnd w:id="1222"/>
    <w:bookmarkEnd w:id="1223"/>
    <w:bookmarkEnd w:id="1224"/>
    <w:p w14:paraId="544DAFC0">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14.4.1 最终结清申请单</w:t>
      </w:r>
    </w:p>
    <w:p w14:paraId="0C501042">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承包人提交最终结清申请单的份数：</w:t>
      </w:r>
      <w:r>
        <w:rPr>
          <w:rFonts w:hint="eastAsia" w:ascii="宋体" w:hAnsi="宋体"/>
          <w:szCs w:val="21"/>
          <w:u w:val="single"/>
        </w:rPr>
        <w:t xml:space="preserve">            </w:t>
      </w:r>
      <w:r>
        <w:rPr>
          <w:rFonts w:hint="eastAsia" w:ascii="宋体" w:hAnsi="宋体"/>
          <w:szCs w:val="21"/>
        </w:rPr>
        <w:t>。</w:t>
      </w:r>
    </w:p>
    <w:p w14:paraId="65859374">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承包人提交最终结算申请单的期限：</w:t>
      </w:r>
      <w:r>
        <w:rPr>
          <w:rFonts w:hint="eastAsia" w:ascii="宋体" w:hAnsi="宋体"/>
          <w:szCs w:val="21"/>
          <w:u w:val="single"/>
        </w:rPr>
        <w:t xml:space="preserve">            </w:t>
      </w:r>
      <w:r>
        <w:rPr>
          <w:rFonts w:hint="eastAsia" w:ascii="宋体" w:hAnsi="宋体"/>
          <w:szCs w:val="21"/>
        </w:rPr>
        <w:t>。</w:t>
      </w:r>
    </w:p>
    <w:p w14:paraId="44C7FCE7">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14.4.2 最终结清证书和支付</w:t>
      </w:r>
    </w:p>
    <w:p w14:paraId="39FAE826">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 xml:space="preserve">            </w:t>
      </w:r>
      <w:r>
        <w:rPr>
          <w:rFonts w:hint="eastAsia" w:ascii="宋体" w:hAnsi="宋体"/>
          <w:szCs w:val="21"/>
        </w:rPr>
        <w:t>。</w:t>
      </w:r>
    </w:p>
    <w:p w14:paraId="0BEB5F2F">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（2）发包人完成支付的期限：</w:t>
      </w:r>
      <w:r>
        <w:rPr>
          <w:rFonts w:hint="eastAsia" w:ascii="宋体" w:hAnsi="宋体"/>
          <w:szCs w:val="21"/>
          <w:u w:val="single"/>
        </w:rPr>
        <w:t xml:space="preserve">            </w:t>
      </w:r>
      <w:r>
        <w:rPr>
          <w:rFonts w:hint="eastAsia" w:ascii="宋体" w:hAnsi="宋体"/>
          <w:szCs w:val="21"/>
        </w:rPr>
        <w:t>。</w:t>
      </w:r>
    </w:p>
    <w:bookmarkEnd w:id="961"/>
    <w:bookmarkEnd w:id="962"/>
    <w:bookmarkEnd w:id="963"/>
    <w:bookmarkEnd w:id="964"/>
    <w:bookmarkEnd w:id="965"/>
    <w:bookmarkEnd w:id="966"/>
    <w:bookmarkEnd w:id="967"/>
    <w:bookmarkEnd w:id="968"/>
    <w:p w14:paraId="0678C20B">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257" w:name="_Toc532375661"/>
      <w:bookmarkStart w:id="1258" w:name="_Toc532377398"/>
      <w:bookmarkStart w:id="1259" w:name="_Toc351203647"/>
      <w:bookmarkStart w:id="1260" w:name="_Toc267251483"/>
      <w:bookmarkStart w:id="1261" w:name="_Toc280868718"/>
      <w:bookmarkStart w:id="1262" w:name="_Toc280868717"/>
      <w:r>
        <w:rPr>
          <w:rFonts w:hint="eastAsia"/>
          <w:kern w:val="2"/>
          <w:sz w:val="21"/>
          <w:szCs w:val="21"/>
        </w:rPr>
        <w:t>15. 缺陷责任期与保修</w:t>
      </w:r>
      <w:bookmarkEnd w:id="1257"/>
      <w:bookmarkEnd w:id="1258"/>
      <w:bookmarkEnd w:id="1259"/>
    </w:p>
    <w:bookmarkEnd w:id="1260"/>
    <w:p w14:paraId="28F9F9FA">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63" w:name="_Toc532375662"/>
      <w:bookmarkStart w:id="1264" w:name="_Toc532377399"/>
      <w:r>
        <w:rPr>
          <w:rFonts w:hint="eastAsia"/>
          <w:sz w:val="21"/>
          <w:szCs w:val="21"/>
        </w:rPr>
        <w:t>15.2缺陷责任期</w:t>
      </w:r>
    </w:p>
    <w:p w14:paraId="1EF970D0">
      <w:pPr>
        <w:pStyle w:val="8"/>
        <w:pageBreakBefore w:val="0"/>
        <w:kinsoku/>
        <w:wordWrap/>
        <w:overflowPunct/>
        <w:topLinePunct w:val="0"/>
        <w:bidi w:val="0"/>
        <w:adjustRightInd/>
        <w:spacing w:before="0" w:beforeAutospacing="0" w:after="0" w:afterAutospacing="0" w:line="360" w:lineRule="auto"/>
        <w:ind w:right="0" w:rightChars="0" w:firstLine="400" w:firstLineChars="200"/>
        <w:rPr>
          <w:rFonts w:hint="eastAsia" w:ascii="宋体" w:hAnsi="宋体"/>
          <w:b w:val="0"/>
          <w:bCs w:val="0"/>
          <w:szCs w:val="21"/>
        </w:rPr>
      </w:pPr>
      <w:r>
        <w:rPr>
          <w:rFonts w:hint="eastAsia" w:ascii="宋体" w:hAnsi="宋体"/>
          <w:b w:val="0"/>
          <w:bCs w:val="0"/>
          <w:szCs w:val="21"/>
        </w:rPr>
        <w:t>缺陷责任期的具体期限</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14:paraId="65422157">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r>
        <w:rPr>
          <w:rFonts w:hint="eastAsia"/>
          <w:sz w:val="21"/>
          <w:szCs w:val="21"/>
        </w:rPr>
        <w:t>15.3 质量保证金</w:t>
      </w:r>
      <w:bookmarkEnd w:id="1263"/>
      <w:bookmarkEnd w:id="1264"/>
    </w:p>
    <w:p w14:paraId="2ECBDF61">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关于是否扣留质量保证金的约定：</w:t>
      </w:r>
      <w:r>
        <w:rPr>
          <w:rFonts w:hint="eastAsia" w:ascii="宋体" w:hAnsi="宋体"/>
          <w:szCs w:val="21"/>
          <w:u w:val="single"/>
        </w:rPr>
        <w:t xml:space="preserve">            </w:t>
      </w:r>
      <w:r>
        <w:rPr>
          <w:rFonts w:hint="eastAsia" w:ascii="宋体" w:hAnsi="宋体"/>
          <w:szCs w:val="21"/>
        </w:rPr>
        <w:t>。</w:t>
      </w:r>
    </w:p>
    <w:p w14:paraId="68643EB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在工程项目竣工前，承包人按专用合同条款第3.7条提供履约担保的，发包人不得同时预留工程质量保证金。</w:t>
      </w:r>
    </w:p>
    <w:p w14:paraId="2CC7F28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15.3.1 承包人提供质量保证金的方式</w:t>
      </w:r>
    </w:p>
    <w:p w14:paraId="723C8BF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质量保证金采用以下第</w:t>
      </w:r>
      <w:r>
        <w:rPr>
          <w:rFonts w:hint="eastAsia" w:ascii="宋体" w:hAnsi="宋体"/>
          <w:szCs w:val="21"/>
          <w:u w:val="single"/>
          <w:lang w:val="en-US" w:eastAsia="zh-CN"/>
        </w:rPr>
        <w:t xml:space="preserve">        </w:t>
      </w:r>
      <w:r>
        <w:rPr>
          <w:rFonts w:hint="eastAsia" w:ascii="宋体" w:hAnsi="宋体"/>
          <w:szCs w:val="21"/>
        </w:rPr>
        <w:t>种方式：</w:t>
      </w:r>
    </w:p>
    <w:p w14:paraId="4C5E8A2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（1）质量保证金保函，保证金额为：</w:t>
      </w:r>
      <w:r>
        <w:rPr>
          <w:rFonts w:hint="eastAsia" w:ascii="宋体" w:hAnsi="宋体"/>
          <w:szCs w:val="21"/>
          <w:u w:val="single"/>
        </w:rPr>
        <w:t xml:space="preserve">            </w:t>
      </w:r>
      <w:r>
        <w:rPr>
          <w:rFonts w:hint="eastAsia" w:ascii="宋体" w:hAnsi="宋体"/>
          <w:szCs w:val="21"/>
        </w:rPr>
        <w:t xml:space="preserve">； </w:t>
      </w:r>
    </w:p>
    <w:p w14:paraId="62CD759D">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w:t>
      </w:r>
      <w:r>
        <w:rPr>
          <w:rFonts w:hint="eastAsia" w:ascii="宋体" w:hAnsi="宋体"/>
          <w:szCs w:val="21"/>
          <w:u w:val="single"/>
          <w:lang w:val="en-US" w:eastAsia="zh-CN"/>
        </w:rPr>
        <w:t xml:space="preserve">        </w:t>
      </w:r>
      <w:r>
        <w:rPr>
          <w:rFonts w:hint="eastAsia" w:ascii="宋体" w:hAnsi="宋体"/>
          <w:szCs w:val="21"/>
        </w:rPr>
        <w:t>%的工程款；</w:t>
      </w:r>
    </w:p>
    <w:p w14:paraId="44E779F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（3）其他方式</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rPr>
        <w:t>。</w:t>
      </w:r>
    </w:p>
    <w:p w14:paraId="06F31FF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15.3.2 质量保证金的扣留</w:t>
      </w:r>
    </w:p>
    <w:p w14:paraId="4CFEAF3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质量保证金的扣留采取以下第</w:t>
      </w:r>
      <w:r>
        <w:rPr>
          <w:rFonts w:hint="eastAsia" w:ascii="宋体" w:hAnsi="宋体"/>
          <w:szCs w:val="21"/>
          <w:u w:val="single"/>
          <w:lang w:val="en-US" w:eastAsia="zh-CN"/>
        </w:rPr>
        <w:t xml:space="preserve">        </w:t>
      </w:r>
      <w:r>
        <w:rPr>
          <w:rFonts w:hint="eastAsia" w:ascii="宋体" w:hAnsi="宋体"/>
          <w:szCs w:val="21"/>
        </w:rPr>
        <w:t>种方式：</w:t>
      </w:r>
    </w:p>
    <w:p w14:paraId="31B376D6">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14:paraId="26E81814">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（2）工程竣工结算时一次性扣留质量保证金；</w:t>
      </w:r>
    </w:p>
    <w:p w14:paraId="7F93526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（3）其他扣留方式</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rPr>
        <w:t>。</w:t>
      </w:r>
    </w:p>
    <w:p w14:paraId="0231255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关于质量保证金的补充约定：</w:t>
      </w:r>
      <w:r>
        <w:rPr>
          <w:rFonts w:hint="eastAsia" w:ascii="宋体" w:hAnsi="宋体"/>
          <w:szCs w:val="21"/>
          <w:u w:val="single"/>
        </w:rPr>
        <w:t xml:space="preserve">            </w:t>
      </w:r>
      <w:r>
        <w:rPr>
          <w:rFonts w:hint="eastAsia" w:ascii="宋体" w:hAnsi="宋体"/>
          <w:szCs w:val="21"/>
        </w:rPr>
        <w:t>。</w:t>
      </w:r>
    </w:p>
    <w:p w14:paraId="2D898494">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65" w:name="_Toc532375663"/>
      <w:bookmarkStart w:id="1266" w:name="_Toc532377400"/>
      <w:r>
        <w:rPr>
          <w:rFonts w:hint="eastAsia"/>
          <w:sz w:val="21"/>
          <w:szCs w:val="21"/>
        </w:rPr>
        <w:t>15.4 保修</w:t>
      </w:r>
      <w:bookmarkEnd w:id="1265"/>
      <w:bookmarkEnd w:id="1266"/>
    </w:p>
    <w:p w14:paraId="6A9A689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15.4.1 保修责任</w:t>
      </w:r>
    </w:p>
    <w:p w14:paraId="0CCCF4A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工程保修期为：</w:t>
      </w:r>
      <w:bookmarkStart w:id="1267" w:name="_Hlk524381274"/>
      <w:r>
        <w:rPr>
          <w:rFonts w:hint="eastAsia" w:ascii="宋体" w:hAnsi="宋体"/>
          <w:szCs w:val="21"/>
          <w:u w:val="single"/>
        </w:rPr>
        <w:t xml:space="preserve">            </w:t>
      </w:r>
      <w:r>
        <w:rPr>
          <w:rFonts w:hint="eastAsia" w:ascii="宋体" w:hAnsi="宋体"/>
          <w:szCs w:val="21"/>
        </w:rPr>
        <w:t>。</w:t>
      </w:r>
      <w:bookmarkEnd w:id="1267"/>
    </w:p>
    <w:p w14:paraId="2AE1EAF8">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15.4.3 修复通知</w:t>
      </w:r>
    </w:p>
    <w:p w14:paraId="09AABCD8">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 xml:space="preserve">            </w:t>
      </w:r>
      <w:r>
        <w:rPr>
          <w:rFonts w:hint="eastAsia" w:ascii="宋体" w:hAnsi="宋体"/>
          <w:szCs w:val="21"/>
        </w:rPr>
        <w:t>。</w:t>
      </w:r>
    </w:p>
    <w:p w14:paraId="3F407713">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268" w:name="_Toc532375664"/>
      <w:bookmarkStart w:id="1269" w:name="_Toc532377401"/>
      <w:bookmarkStart w:id="1270" w:name="_Toc351203648"/>
      <w:r>
        <w:rPr>
          <w:rFonts w:hint="eastAsia"/>
          <w:kern w:val="2"/>
          <w:sz w:val="21"/>
          <w:szCs w:val="21"/>
        </w:rPr>
        <w:t>16. 违约</w:t>
      </w:r>
      <w:bookmarkEnd w:id="1268"/>
      <w:bookmarkEnd w:id="1269"/>
      <w:bookmarkEnd w:id="1270"/>
    </w:p>
    <w:p w14:paraId="622901EB">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71" w:name="_Toc532377402"/>
      <w:r>
        <w:rPr>
          <w:rFonts w:hint="eastAsia"/>
          <w:sz w:val="21"/>
          <w:szCs w:val="21"/>
        </w:rPr>
        <w:t>16.1 发包人违约</w:t>
      </w:r>
      <w:bookmarkEnd w:id="1271"/>
    </w:p>
    <w:p w14:paraId="67D844EE">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16.1.1发包人违约的情形</w:t>
      </w:r>
    </w:p>
    <w:p w14:paraId="4AB8E1AF">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发包人违约的其他情形：</w:t>
      </w:r>
      <w:r>
        <w:rPr>
          <w:rFonts w:hint="eastAsia" w:ascii="宋体" w:hAnsi="宋体"/>
          <w:szCs w:val="21"/>
          <w:u w:val="single"/>
        </w:rPr>
        <w:t xml:space="preserve">            </w:t>
      </w:r>
      <w:r>
        <w:rPr>
          <w:rFonts w:hint="eastAsia" w:ascii="宋体" w:hAnsi="宋体"/>
          <w:szCs w:val="21"/>
        </w:rPr>
        <w:t>。</w:t>
      </w:r>
    </w:p>
    <w:p w14:paraId="42EC11E2">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16.1.2 发包人违约的责任</w:t>
      </w:r>
    </w:p>
    <w:p w14:paraId="5CCFE42B">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发包人违约责任的承担方式和计算方法：</w:t>
      </w:r>
    </w:p>
    <w:p w14:paraId="32B2D777">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（1）因发包人原因未能在计划开工日期前7天内下达开工通知的违约责任：</w:t>
      </w:r>
      <w:r>
        <w:rPr>
          <w:rFonts w:hint="eastAsia" w:ascii="宋体" w:hAnsi="宋体"/>
          <w:szCs w:val="21"/>
          <w:u w:val="single"/>
        </w:rPr>
        <w:t xml:space="preserve">            </w:t>
      </w:r>
      <w:r>
        <w:rPr>
          <w:rFonts w:hint="eastAsia" w:ascii="宋体" w:hAnsi="宋体"/>
          <w:szCs w:val="21"/>
        </w:rPr>
        <w:t>。</w:t>
      </w:r>
    </w:p>
    <w:p w14:paraId="1E3B5F3B">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（2）因发包人原因未能按合同约定支付合同价款的违约责任：</w:t>
      </w:r>
      <w:r>
        <w:rPr>
          <w:rFonts w:hint="eastAsia" w:ascii="宋体" w:hAnsi="宋体"/>
          <w:szCs w:val="21"/>
          <w:u w:val="single"/>
        </w:rPr>
        <w:t xml:space="preserve">            </w:t>
      </w:r>
      <w:r>
        <w:rPr>
          <w:rFonts w:hint="eastAsia" w:ascii="宋体" w:hAnsi="宋体"/>
          <w:szCs w:val="21"/>
        </w:rPr>
        <w:t>。</w:t>
      </w:r>
    </w:p>
    <w:p w14:paraId="0F45FE0D">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（3）发包人违反第10.1款〔变更的范围〕第（2）项约定，自行实施被取消的工作或转由他人实施的违约责任：</w:t>
      </w:r>
      <w:r>
        <w:rPr>
          <w:rFonts w:hint="eastAsia" w:ascii="宋体" w:hAnsi="宋体"/>
          <w:szCs w:val="21"/>
          <w:u w:val="single"/>
        </w:rPr>
        <w:t xml:space="preserve">            </w:t>
      </w:r>
      <w:r>
        <w:rPr>
          <w:rFonts w:hint="eastAsia" w:ascii="宋体" w:hAnsi="宋体"/>
          <w:szCs w:val="21"/>
        </w:rPr>
        <w:t>。</w:t>
      </w:r>
    </w:p>
    <w:p w14:paraId="177303CC">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（4）发包人提供的材料、工程设备的规格、数量或质量不符合合同约定，或因发包人原因导致交货日期延误或交货地点变更等情况的违约责任：</w:t>
      </w:r>
      <w:r>
        <w:rPr>
          <w:rFonts w:hint="eastAsia" w:ascii="宋体" w:hAnsi="宋体"/>
          <w:szCs w:val="21"/>
          <w:u w:val="single"/>
        </w:rPr>
        <w:t xml:space="preserve">            </w:t>
      </w:r>
      <w:r>
        <w:rPr>
          <w:rFonts w:hint="eastAsia" w:ascii="宋体" w:hAnsi="宋体"/>
          <w:szCs w:val="21"/>
        </w:rPr>
        <w:t>。</w:t>
      </w:r>
    </w:p>
    <w:p w14:paraId="445545A6">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（5）因发包人违反合同约定造成暂停施工的违约责任：</w:t>
      </w:r>
      <w:r>
        <w:rPr>
          <w:rFonts w:hint="eastAsia" w:ascii="宋体" w:hAnsi="宋体"/>
          <w:szCs w:val="21"/>
          <w:u w:val="single"/>
        </w:rPr>
        <w:t xml:space="preserve">            </w:t>
      </w:r>
      <w:r>
        <w:rPr>
          <w:rFonts w:hint="eastAsia" w:ascii="宋体" w:hAnsi="宋体"/>
          <w:szCs w:val="21"/>
        </w:rPr>
        <w:t>。</w:t>
      </w:r>
    </w:p>
    <w:p w14:paraId="6ABF5575">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（6）发包人无正当理由没有在约定期限内发出复工指示，导致承包人无法复工的违约责任：</w:t>
      </w:r>
      <w:r>
        <w:rPr>
          <w:rFonts w:hint="eastAsia" w:ascii="宋体" w:hAnsi="宋体"/>
          <w:szCs w:val="21"/>
          <w:u w:val="single"/>
        </w:rPr>
        <w:t xml:space="preserve">            </w:t>
      </w:r>
      <w:r>
        <w:rPr>
          <w:rFonts w:hint="eastAsia" w:ascii="宋体" w:hAnsi="宋体"/>
          <w:szCs w:val="21"/>
        </w:rPr>
        <w:t>。</w:t>
      </w:r>
    </w:p>
    <w:p w14:paraId="30ABDF1B">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（7）其他：</w:t>
      </w:r>
      <w:r>
        <w:rPr>
          <w:rFonts w:hint="eastAsia" w:ascii="宋体" w:hAnsi="宋体"/>
          <w:szCs w:val="21"/>
          <w:u w:val="single"/>
        </w:rPr>
        <w:t xml:space="preserve">            </w:t>
      </w:r>
      <w:r>
        <w:rPr>
          <w:rFonts w:hint="eastAsia" w:ascii="宋体" w:hAnsi="宋体"/>
          <w:szCs w:val="21"/>
        </w:rPr>
        <w:t>。</w:t>
      </w:r>
    </w:p>
    <w:p w14:paraId="533283B7">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16.1.3 因发包人违约解除合同</w:t>
      </w:r>
    </w:p>
    <w:p w14:paraId="484CB4BA">
      <w:pPr>
        <w:pageBreakBefore w:val="0"/>
        <w:kinsoku/>
        <w:wordWrap/>
        <w:overflowPunct/>
        <w:topLinePunct w:val="0"/>
        <w:bidi w:val="0"/>
        <w:adjustRightInd/>
        <w:snapToGrid w:val="0"/>
        <w:spacing w:line="360" w:lineRule="auto"/>
        <w:ind w:right="0" w:rightChars="0" w:firstLine="420" w:firstLineChars="200"/>
        <w:jc w:val="left"/>
        <w:rPr>
          <w:rFonts w:ascii="宋体" w:hAnsi="宋体" w:cs="Microsoft Sans Serif"/>
          <w:kern w:val="0"/>
          <w:szCs w:val="21"/>
          <w:u w:val="single"/>
        </w:rPr>
      </w:pPr>
      <w:r>
        <w:rPr>
          <w:rFonts w:hint="eastAsia" w:ascii="宋体" w:hAnsi="宋体"/>
          <w:szCs w:val="21"/>
        </w:rPr>
        <w:t>承包人按16.1.1项〔发包人违约的情形〕约定暂停施工满</w:t>
      </w:r>
      <w:r>
        <w:rPr>
          <w:rFonts w:hint="eastAsia" w:ascii="宋体" w:hAnsi="宋体"/>
          <w:szCs w:val="21"/>
          <w:u w:val="single"/>
          <w:lang w:val="en-US" w:eastAsia="zh-CN"/>
        </w:rPr>
        <w:t xml:space="preserve">        </w:t>
      </w:r>
      <w:r>
        <w:rPr>
          <w:rFonts w:hint="eastAsia" w:ascii="宋体" w:hAnsi="宋体"/>
          <w:szCs w:val="21"/>
        </w:rPr>
        <w:t>天后发包人仍不纠正其违约行为并致使合同目的不能实现的，承包人有权解除合同。</w:t>
      </w:r>
    </w:p>
    <w:p w14:paraId="538EEAEB">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72" w:name="_Toc532377403"/>
      <w:r>
        <w:rPr>
          <w:rFonts w:hint="eastAsia"/>
          <w:sz w:val="21"/>
          <w:szCs w:val="21"/>
        </w:rPr>
        <w:t>16.2 承包人违约</w:t>
      </w:r>
      <w:bookmarkEnd w:id="1272"/>
    </w:p>
    <w:p w14:paraId="4C4528DC">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kern w:val="0"/>
          <w:szCs w:val="21"/>
        </w:rPr>
      </w:pPr>
      <w:r>
        <w:rPr>
          <w:rFonts w:hint="eastAsia" w:ascii="宋体" w:hAnsi="宋体" w:cs="Microsoft Sans Serif"/>
          <w:kern w:val="0"/>
          <w:szCs w:val="21"/>
        </w:rPr>
        <w:t>16.2.1 承包人违约的情形</w:t>
      </w:r>
    </w:p>
    <w:p w14:paraId="7052897B">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kern w:val="0"/>
          <w:szCs w:val="21"/>
        </w:rPr>
      </w:pPr>
      <w:r>
        <w:rPr>
          <w:rFonts w:hint="eastAsia" w:ascii="宋体" w:hAnsi="宋体" w:cs="Microsoft Sans Serif"/>
          <w:kern w:val="0"/>
          <w:szCs w:val="21"/>
        </w:rPr>
        <w:t>承包人违约的其他情形：</w:t>
      </w:r>
      <w:r>
        <w:rPr>
          <w:rFonts w:hint="eastAsia" w:ascii="宋体" w:hAnsi="宋体"/>
          <w:szCs w:val="21"/>
          <w:u w:val="single"/>
        </w:rPr>
        <w:t xml:space="preserve">            </w:t>
      </w:r>
      <w:r>
        <w:rPr>
          <w:rFonts w:hint="eastAsia" w:ascii="宋体" w:hAnsi="宋体" w:cs="Microsoft Sans Serif"/>
          <w:kern w:val="0"/>
          <w:szCs w:val="21"/>
        </w:rPr>
        <w:t>。</w:t>
      </w:r>
    </w:p>
    <w:p w14:paraId="07459249">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kern w:val="0"/>
          <w:szCs w:val="21"/>
        </w:rPr>
      </w:pPr>
      <w:r>
        <w:rPr>
          <w:rFonts w:hint="eastAsia" w:ascii="宋体" w:hAnsi="宋体" w:cs="Microsoft Sans Serif"/>
          <w:kern w:val="0"/>
          <w:szCs w:val="21"/>
        </w:rPr>
        <w:t>16.2.2承包人违约的责任</w:t>
      </w:r>
    </w:p>
    <w:p w14:paraId="1CC4FD28">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kern w:val="0"/>
          <w:szCs w:val="21"/>
        </w:rPr>
      </w:pPr>
      <w:r>
        <w:rPr>
          <w:rFonts w:hint="eastAsia" w:ascii="宋体" w:hAnsi="宋体" w:cs="Microsoft Sans Serif"/>
          <w:kern w:val="0"/>
          <w:szCs w:val="21"/>
        </w:rPr>
        <w:t>承包人违约责任的承担方式和计算方法：</w:t>
      </w:r>
      <w:r>
        <w:rPr>
          <w:rFonts w:hint="eastAsia" w:ascii="宋体" w:hAnsi="宋体"/>
          <w:szCs w:val="21"/>
          <w:u w:val="single"/>
        </w:rPr>
        <w:t xml:space="preserve">            </w:t>
      </w:r>
      <w:r>
        <w:rPr>
          <w:rFonts w:hint="eastAsia" w:ascii="宋体" w:hAnsi="宋体" w:cs="Microsoft Sans Serif"/>
          <w:kern w:val="0"/>
          <w:szCs w:val="21"/>
        </w:rPr>
        <w:t>。</w:t>
      </w:r>
    </w:p>
    <w:p w14:paraId="15B939E5">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kern w:val="0"/>
          <w:szCs w:val="21"/>
        </w:rPr>
      </w:pPr>
      <w:r>
        <w:rPr>
          <w:rFonts w:hint="eastAsia" w:ascii="宋体" w:hAnsi="宋体" w:cs="Microsoft Sans Serif"/>
          <w:kern w:val="0"/>
          <w:szCs w:val="21"/>
        </w:rPr>
        <w:t>16.2.3 因承包人违约解除合同</w:t>
      </w:r>
    </w:p>
    <w:p w14:paraId="4F52B68C">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kern w:val="0"/>
          <w:szCs w:val="21"/>
        </w:rPr>
      </w:pPr>
      <w:r>
        <w:rPr>
          <w:rFonts w:hint="eastAsia" w:ascii="宋体" w:hAnsi="宋体" w:cs="Microsoft Sans Serif"/>
          <w:kern w:val="0"/>
          <w:szCs w:val="21"/>
        </w:rPr>
        <w:t>关于承包人违约解除合同的特别约定：</w:t>
      </w:r>
      <w:r>
        <w:rPr>
          <w:rFonts w:hint="eastAsia" w:ascii="宋体" w:hAnsi="宋体"/>
          <w:szCs w:val="21"/>
          <w:u w:val="single"/>
        </w:rPr>
        <w:t xml:space="preserve">            </w:t>
      </w:r>
      <w:r>
        <w:rPr>
          <w:rFonts w:hint="eastAsia" w:ascii="宋体" w:hAnsi="宋体" w:cs="Microsoft Sans Serif"/>
          <w:kern w:val="0"/>
          <w:szCs w:val="21"/>
        </w:rPr>
        <w:t>。</w:t>
      </w:r>
    </w:p>
    <w:p w14:paraId="503F3AD7">
      <w:pPr>
        <w:pageBreakBefore w:val="0"/>
        <w:kinsoku/>
        <w:wordWrap/>
        <w:overflowPunct/>
        <w:topLinePunct w:val="0"/>
        <w:bidi w:val="0"/>
        <w:adjustRightInd/>
        <w:spacing w:line="360" w:lineRule="auto"/>
        <w:ind w:right="0" w:rightChars="0" w:firstLine="420" w:firstLineChars="200"/>
        <w:jc w:val="left"/>
        <w:rPr>
          <w:rFonts w:ascii="宋体" w:hAnsi="宋体" w:cs="Microsoft Sans Serif"/>
          <w:kern w:val="0"/>
          <w:szCs w:val="21"/>
        </w:rPr>
      </w:pPr>
      <w:r>
        <w:rPr>
          <w:rFonts w:hint="eastAsia" w:ascii="宋体" w:hAnsi="宋体" w:cs="Microsoft Sans Serif"/>
          <w:kern w:val="0"/>
          <w:szCs w:val="21"/>
        </w:rPr>
        <w:t>发包人继续使用承包人在施工现场的材料、设备、临时工程、承包人文件和由承包人或以其名义编制的其他文件的费用承担方式：</w:t>
      </w:r>
      <w:r>
        <w:rPr>
          <w:rFonts w:hint="eastAsia" w:ascii="宋体" w:hAnsi="宋体"/>
          <w:szCs w:val="21"/>
          <w:u w:val="single"/>
        </w:rPr>
        <w:t xml:space="preserve">            </w:t>
      </w:r>
      <w:r>
        <w:rPr>
          <w:rFonts w:hint="eastAsia" w:ascii="宋体" w:hAnsi="宋体" w:cs="Microsoft Sans Serif"/>
          <w:kern w:val="0"/>
          <w:szCs w:val="21"/>
        </w:rPr>
        <w:t>。</w:t>
      </w:r>
    </w:p>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1261"/>
    <w:bookmarkEnd w:id="1262"/>
    <w:p w14:paraId="0FADA6B9">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273" w:name="_Toc532377404"/>
      <w:bookmarkStart w:id="1274" w:name="_Toc351203649"/>
      <w:bookmarkStart w:id="1275" w:name="_Toc532375665"/>
      <w:bookmarkStart w:id="1276" w:name="_Hlk528928440"/>
      <w:r>
        <w:rPr>
          <w:rFonts w:hint="eastAsia"/>
          <w:kern w:val="2"/>
          <w:sz w:val="21"/>
          <w:szCs w:val="21"/>
        </w:rPr>
        <w:t>17. 不可抗力</w:t>
      </w:r>
      <w:bookmarkEnd w:id="1273"/>
      <w:bookmarkEnd w:id="1274"/>
      <w:bookmarkEnd w:id="1275"/>
    </w:p>
    <w:p w14:paraId="0F6FDC66">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77" w:name="_Toc532377405"/>
      <w:bookmarkStart w:id="1278" w:name="_Toc532375666"/>
      <w:r>
        <w:rPr>
          <w:rFonts w:hint="eastAsia"/>
          <w:sz w:val="21"/>
          <w:szCs w:val="21"/>
        </w:rPr>
        <w:t>17.1 不可抗力的确认</w:t>
      </w:r>
      <w:bookmarkEnd w:id="1277"/>
      <w:bookmarkEnd w:id="1278"/>
    </w:p>
    <w:p w14:paraId="621A8D04">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lang w:eastAsia="zh-CN"/>
        </w:rPr>
      </w:pPr>
      <w:r>
        <w:rPr>
          <w:rFonts w:hint="eastAsia" w:ascii="宋体" w:hAnsi="宋体"/>
          <w:szCs w:val="21"/>
        </w:rPr>
        <w:t>除通用合同条款约定的不可抗力事件之外，视为不可抗力的其他情形：</w:t>
      </w:r>
      <w:bookmarkStart w:id="1279" w:name="_Hlk524379638"/>
      <w:r>
        <w:rPr>
          <w:rFonts w:hint="eastAsia" w:ascii="宋体" w:hAnsi="宋体"/>
          <w:szCs w:val="21"/>
          <w:u w:val="single"/>
        </w:rPr>
        <w:t xml:space="preserve">            </w:t>
      </w:r>
      <w:r>
        <w:rPr>
          <w:rFonts w:hint="eastAsia" w:ascii="宋体" w:hAnsi="宋体"/>
          <w:szCs w:val="21"/>
          <w:u w:val="none"/>
          <w:lang w:eastAsia="zh-CN"/>
        </w:rPr>
        <w:t>。</w:t>
      </w:r>
    </w:p>
    <w:bookmarkEnd w:id="1279"/>
    <w:p w14:paraId="7085642C">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80" w:name="_Toc532375668"/>
      <w:bookmarkStart w:id="1281" w:name="_Toc532377407"/>
      <w:r>
        <w:rPr>
          <w:rFonts w:hint="eastAsia"/>
          <w:sz w:val="21"/>
          <w:szCs w:val="21"/>
        </w:rPr>
        <w:t xml:space="preserve">17.4 </w:t>
      </w:r>
      <w:bookmarkEnd w:id="1280"/>
      <w:bookmarkEnd w:id="1281"/>
      <w:r>
        <w:rPr>
          <w:rFonts w:hint="eastAsia"/>
          <w:sz w:val="21"/>
          <w:szCs w:val="21"/>
        </w:rPr>
        <w:t>因不可抗力解除合同</w:t>
      </w:r>
    </w:p>
    <w:p w14:paraId="642A140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lang w:val="en-US" w:eastAsia="zh-CN"/>
        </w:rPr>
        <w:t xml:space="preserve">        </w:t>
      </w:r>
      <w:r>
        <w:rPr>
          <w:rFonts w:hint="eastAsia" w:ascii="宋体" w:hAnsi="宋体"/>
          <w:szCs w:val="21"/>
        </w:rPr>
        <w:t>天内完成款项的支付。</w:t>
      </w:r>
    </w:p>
    <w:p w14:paraId="3DB0E5A9">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282" w:name="_Toc351203650"/>
      <w:bookmarkStart w:id="1283" w:name="_Toc532377408"/>
      <w:bookmarkStart w:id="1284" w:name="_Toc532375669"/>
      <w:r>
        <w:rPr>
          <w:rFonts w:hint="eastAsia"/>
          <w:kern w:val="2"/>
          <w:sz w:val="21"/>
          <w:szCs w:val="21"/>
        </w:rPr>
        <w:t>18. 保险</w:t>
      </w:r>
      <w:bookmarkEnd w:id="1282"/>
      <w:bookmarkEnd w:id="1283"/>
      <w:bookmarkEnd w:id="1284"/>
    </w:p>
    <w:p w14:paraId="2ACC7A0B">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85" w:name="_Toc532377409"/>
      <w:bookmarkStart w:id="1286" w:name="_Toc532375670"/>
      <w:r>
        <w:rPr>
          <w:rFonts w:hint="eastAsia"/>
          <w:sz w:val="21"/>
          <w:szCs w:val="21"/>
        </w:rPr>
        <w:t>18.1 工程保险</w:t>
      </w:r>
      <w:bookmarkEnd w:id="1285"/>
      <w:bookmarkEnd w:id="1286"/>
    </w:p>
    <w:p w14:paraId="6EE482D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关于工程保险的特别约定：</w:t>
      </w:r>
      <w:r>
        <w:rPr>
          <w:rFonts w:hint="eastAsia" w:ascii="宋体" w:hAnsi="宋体"/>
          <w:szCs w:val="21"/>
          <w:u w:val="single"/>
        </w:rPr>
        <w:t xml:space="preserve">            </w:t>
      </w:r>
      <w:r>
        <w:rPr>
          <w:rFonts w:hint="eastAsia" w:ascii="宋体" w:hAnsi="宋体"/>
          <w:szCs w:val="21"/>
        </w:rPr>
        <w:t>。</w:t>
      </w:r>
    </w:p>
    <w:p w14:paraId="3179C9A0">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87" w:name="_Toc532375671"/>
      <w:bookmarkStart w:id="1288" w:name="_Toc532377410"/>
      <w:r>
        <w:rPr>
          <w:rFonts w:hint="eastAsia"/>
          <w:sz w:val="21"/>
          <w:szCs w:val="21"/>
        </w:rPr>
        <w:t>18.3 其他保险</w:t>
      </w:r>
      <w:bookmarkEnd w:id="1287"/>
      <w:bookmarkEnd w:id="1288"/>
    </w:p>
    <w:p w14:paraId="29C19EA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w:t>
      </w:r>
      <w:r>
        <w:rPr>
          <w:rFonts w:hint="eastAsia" w:ascii="宋体" w:hAnsi="宋体"/>
          <w:szCs w:val="21"/>
        </w:rPr>
        <w:t>。</w:t>
      </w:r>
    </w:p>
    <w:p w14:paraId="2E4511B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w:t>
      </w:r>
      <w:r>
        <w:rPr>
          <w:rFonts w:hint="eastAsia" w:ascii="宋体" w:hAnsi="宋体"/>
          <w:szCs w:val="21"/>
        </w:rPr>
        <w:t>。</w:t>
      </w:r>
    </w:p>
    <w:p w14:paraId="05FBCA90">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89" w:name="_Toc532377411"/>
      <w:bookmarkStart w:id="1290" w:name="_Toc532375672"/>
      <w:r>
        <w:rPr>
          <w:rFonts w:hint="eastAsia"/>
          <w:sz w:val="21"/>
          <w:szCs w:val="21"/>
        </w:rPr>
        <w:t>18.7 通知义务</w:t>
      </w:r>
      <w:bookmarkEnd w:id="1289"/>
      <w:bookmarkEnd w:id="1290"/>
    </w:p>
    <w:p w14:paraId="346C055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 xml:space="preserve">            </w:t>
      </w:r>
      <w:r>
        <w:rPr>
          <w:rFonts w:hint="eastAsia" w:ascii="宋体" w:hAnsi="宋体"/>
          <w:szCs w:val="21"/>
        </w:rPr>
        <w:t>。</w:t>
      </w:r>
    </w:p>
    <w:p w14:paraId="2593E306">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291" w:name="_Toc532377419"/>
      <w:bookmarkStart w:id="1292" w:name="_Toc351203651"/>
      <w:bookmarkStart w:id="1293" w:name="_Toc532375680"/>
      <w:r>
        <w:rPr>
          <w:rFonts w:hint="eastAsia"/>
          <w:kern w:val="2"/>
          <w:sz w:val="21"/>
          <w:szCs w:val="21"/>
        </w:rPr>
        <w:t>20. 争议解决</w:t>
      </w:r>
      <w:bookmarkEnd w:id="1291"/>
      <w:bookmarkEnd w:id="1292"/>
      <w:bookmarkEnd w:id="1293"/>
    </w:p>
    <w:p w14:paraId="16E299FC">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94" w:name="_Toc532377420"/>
      <w:bookmarkStart w:id="1295" w:name="_Toc532375681"/>
      <w:r>
        <w:rPr>
          <w:rFonts w:hint="eastAsia"/>
          <w:sz w:val="21"/>
          <w:szCs w:val="21"/>
        </w:rPr>
        <w:t>20.3 争议评审</w:t>
      </w:r>
      <w:bookmarkEnd w:id="1294"/>
      <w:bookmarkEnd w:id="1295"/>
    </w:p>
    <w:p w14:paraId="03ED0561">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hAnsi="宋体"/>
          <w:szCs w:val="21"/>
        </w:rPr>
        <w:t>。</w:t>
      </w:r>
    </w:p>
    <w:p w14:paraId="1652D076">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20.3.1 争议评审小组的确定</w:t>
      </w:r>
    </w:p>
    <w:p w14:paraId="6069BDD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争议评审小组成员的确定：</w:t>
      </w:r>
      <w:r>
        <w:rPr>
          <w:rFonts w:hint="eastAsia" w:ascii="宋体" w:hAnsi="宋体"/>
          <w:szCs w:val="21"/>
          <w:u w:val="single"/>
        </w:rPr>
        <w:t xml:space="preserve">            </w:t>
      </w:r>
      <w:r>
        <w:rPr>
          <w:rFonts w:hint="eastAsia" w:ascii="宋体" w:hAnsi="宋体"/>
          <w:szCs w:val="21"/>
        </w:rPr>
        <w:t>。</w:t>
      </w:r>
    </w:p>
    <w:p w14:paraId="13A2CBB0">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选定争议评审员的期限：</w:t>
      </w:r>
      <w:r>
        <w:rPr>
          <w:rFonts w:hint="eastAsia" w:ascii="宋体" w:hAnsi="宋体"/>
          <w:szCs w:val="21"/>
          <w:u w:val="single"/>
        </w:rPr>
        <w:t xml:space="preserve">            </w:t>
      </w:r>
      <w:r>
        <w:rPr>
          <w:rFonts w:hint="eastAsia" w:ascii="宋体" w:hAnsi="宋体"/>
          <w:szCs w:val="21"/>
        </w:rPr>
        <w:t>。</w:t>
      </w:r>
    </w:p>
    <w:p w14:paraId="5B0E8524">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争议评审小组成员的报酬承担方式：</w:t>
      </w:r>
      <w:r>
        <w:rPr>
          <w:rFonts w:hint="eastAsia" w:ascii="宋体" w:hAnsi="宋体"/>
          <w:szCs w:val="21"/>
          <w:u w:val="single"/>
        </w:rPr>
        <w:t xml:space="preserve">            </w:t>
      </w:r>
      <w:r>
        <w:rPr>
          <w:rFonts w:hint="eastAsia" w:ascii="宋体" w:hAnsi="宋体"/>
          <w:szCs w:val="21"/>
        </w:rPr>
        <w:t>。</w:t>
      </w:r>
    </w:p>
    <w:p w14:paraId="0D24CE7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其他事项的约定：</w:t>
      </w:r>
      <w:r>
        <w:rPr>
          <w:rFonts w:hint="eastAsia" w:ascii="宋体" w:hAnsi="宋体"/>
          <w:szCs w:val="21"/>
          <w:u w:val="single"/>
        </w:rPr>
        <w:t xml:space="preserve">            </w:t>
      </w:r>
      <w:r>
        <w:rPr>
          <w:rFonts w:hint="eastAsia" w:ascii="宋体" w:hAnsi="宋体"/>
          <w:szCs w:val="21"/>
        </w:rPr>
        <w:t>。</w:t>
      </w:r>
    </w:p>
    <w:p w14:paraId="66C83883">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20.3.2 争议评审小组的决定</w:t>
      </w:r>
    </w:p>
    <w:p w14:paraId="6BC3E09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合同当事人关于本项的约定：</w:t>
      </w:r>
      <w:r>
        <w:rPr>
          <w:rFonts w:hint="eastAsia" w:ascii="宋体" w:hAnsi="宋体"/>
          <w:szCs w:val="21"/>
          <w:u w:val="single"/>
        </w:rPr>
        <w:t xml:space="preserve">            </w:t>
      </w:r>
      <w:r>
        <w:rPr>
          <w:rFonts w:hint="eastAsia" w:ascii="宋体" w:hAnsi="宋体"/>
          <w:szCs w:val="21"/>
        </w:rPr>
        <w:t>。</w:t>
      </w:r>
    </w:p>
    <w:p w14:paraId="7E631028">
      <w:pPr>
        <w:pStyle w:val="8"/>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96" w:name="_Toc532377421"/>
      <w:bookmarkStart w:id="1297" w:name="_Toc532375682"/>
      <w:r>
        <w:rPr>
          <w:rFonts w:hint="eastAsia"/>
          <w:sz w:val="21"/>
          <w:szCs w:val="21"/>
        </w:rPr>
        <w:t>20.4 仲裁或诉讼</w:t>
      </w:r>
      <w:bookmarkEnd w:id="1296"/>
      <w:bookmarkEnd w:id="1297"/>
    </w:p>
    <w:p w14:paraId="2E12BBE2">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lang w:val="en-US" w:eastAsia="zh-CN"/>
        </w:rPr>
        <w:t xml:space="preserve">        </w:t>
      </w:r>
      <w:r>
        <w:rPr>
          <w:rFonts w:hint="eastAsia" w:ascii="宋体" w:hAnsi="宋体"/>
          <w:szCs w:val="21"/>
        </w:rPr>
        <w:t>种方式解决：</w:t>
      </w:r>
    </w:p>
    <w:p w14:paraId="64D2ECE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ascii="宋体" w:hAnsi="宋体"/>
          <w:szCs w:val="21"/>
        </w:rPr>
        <w:t>（1）向</w:t>
      </w:r>
      <w:r>
        <w:rPr>
          <w:rFonts w:hint="eastAsia" w:ascii="宋体" w:hAnsi="宋体"/>
          <w:szCs w:val="21"/>
          <w:u w:val="single"/>
        </w:rPr>
        <w:t xml:space="preserve">            </w:t>
      </w:r>
      <w:r>
        <w:rPr>
          <w:rFonts w:ascii="宋体" w:hAnsi="宋体"/>
          <w:szCs w:val="21"/>
        </w:rPr>
        <w:t>仲裁委员会申请仲裁；</w:t>
      </w:r>
    </w:p>
    <w:p w14:paraId="6FCEE33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ascii="宋体" w:hAnsi="宋体"/>
          <w:szCs w:val="21"/>
        </w:rPr>
        <w:t>（2）向</w:t>
      </w:r>
      <w:r>
        <w:rPr>
          <w:rFonts w:hint="eastAsia" w:ascii="宋体" w:hAnsi="宋体"/>
          <w:szCs w:val="21"/>
          <w:u w:val="single"/>
        </w:rPr>
        <w:t xml:space="preserve">            </w:t>
      </w:r>
      <w:r>
        <w:rPr>
          <w:rFonts w:ascii="宋体" w:hAnsi="宋体"/>
          <w:szCs w:val="21"/>
        </w:rPr>
        <w:t>人民法院起诉。</w:t>
      </w:r>
    </w:p>
    <w:bookmarkEnd w:id="1276"/>
    <w:p w14:paraId="00BF626E">
      <w:pPr>
        <w:pStyle w:val="7"/>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298" w:name="baidusnap3"/>
      <w:bookmarkEnd w:id="1298"/>
      <w:bookmarkStart w:id="1299" w:name="baidusnap7"/>
      <w:bookmarkEnd w:id="1299"/>
      <w:bookmarkStart w:id="1300" w:name="_Toc532375686"/>
      <w:bookmarkStart w:id="1301" w:name="_Toc532377425"/>
      <w:bookmarkStart w:id="1302" w:name="_Toc351203652"/>
      <w:r>
        <w:rPr>
          <w:rFonts w:hint="eastAsia"/>
          <w:kern w:val="2"/>
          <w:sz w:val="21"/>
          <w:szCs w:val="21"/>
        </w:rPr>
        <w:t>2</w:t>
      </w:r>
      <w:r>
        <w:rPr>
          <w:rFonts w:hint="eastAsia"/>
          <w:kern w:val="2"/>
          <w:sz w:val="21"/>
          <w:szCs w:val="21"/>
          <w:lang w:val="en-US" w:eastAsia="zh-CN"/>
        </w:rPr>
        <w:t>1</w:t>
      </w:r>
      <w:r>
        <w:rPr>
          <w:rFonts w:hint="eastAsia"/>
          <w:kern w:val="2"/>
          <w:sz w:val="21"/>
          <w:szCs w:val="21"/>
        </w:rPr>
        <w:t>. 合同附件</w:t>
      </w:r>
      <w:bookmarkEnd w:id="1300"/>
      <w:bookmarkEnd w:id="1301"/>
    </w:p>
    <w:p w14:paraId="71009FC1">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协议书附件：</w:t>
      </w:r>
    </w:p>
    <w:p w14:paraId="163C6757">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附件1：承包人承揽工程项目一览表</w:t>
      </w:r>
    </w:p>
    <w:p w14:paraId="7FE6A9A7">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专用合同条款附件：</w:t>
      </w:r>
    </w:p>
    <w:p w14:paraId="27E29A5F">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附件2：发包人供应材料设备一览表</w:t>
      </w:r>
    </w:p>
    <w:p w14:paraId="4AC73683">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附件3：工程质量保修书</w:t>
      </w:r>
    </w:p>
    <w:p w14:paraId="66FAEFBD">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附件4：主要建设工程文件目录</w:t>
      </w:r>
    </w:p>
    <w:p w14:paraId="7346F40D">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附件5：承包人用于本工程施工的机械设备表</w:t>
      </w:r>
    </w:p>
    <w:p w14:paraId="1DFF7236">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附件6：承包人主要施工管理人员表</w:t>
      </w:r>
    </w:p>
    <w:p w14:paraId="38777DAD">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附件7：分包人主要施工管理人员表</w:t>
      </w:r>
    </w:p>
    <w:p w14:paraId="05490A10">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附件8：履约担保格式</w:t>
      </w:r>
    </w:p>
    <w:p w14:paraId="42C49765">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附件9：预付款担保格式</w:t>
      </w:r>
    </w:p>
    <w:p w14:paraId="16C13A96">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附件10：支付担保格式</w:t>
      </w:r>
    </w:p>
    <w:p w14:paraId="453953E0">
      <w:pPr>
        <w:pageBreakBefore w:val="0"/>
        <w:kinsoku/>
        <w:wordWrap/>
        <w:overflowPunct/>
        <w:topLinePunct w:val="0"/>
        <w:bidi w:val="0"/>
        <w:adjustRightInd/>
        <w:spacing w:line="360" w:lineRule="auto"/>
        <w:ind w:right="0" w:rightChars="0" w:firstLine="420" w:firstLineChars="200"/>
        <w:jc w:val="left"/>
        <w:rPr>
          <w:rFonts w:hint="default" w:ascii="宋体" w:hAnsi="宋体" w:eastAsia="宋体"/>
          <w:szCs w:val="21"/>
          <w:lang w:val="en-US" w:eastAsia="zh-CN"/>
        </w:rPr>
      </w:pPr>
      <w:r>
        <w:rPr>
          <w:rFonts w:hint="eastAsia" w:ascii="宋体" w:hAnsi="宋体"/>
        </w:rPr>
        <w:t>附件11：暂估价一览表</w:t>
      </w:r>
    </w:p>
    <w:bookmarkEnd w:id="1302"/>
    <w:p w14:paraId="5AE843E6">
      <w:pPr>
        <w:pageBreakBefore w:val="0"/>
        <w:kinsoku/>
        <w:wordWrap/>
        <w:overflowPunct/>
        <w:topLinePunct w:val="0"/>
        <w:bidi w:val="0"/>
        <w:adjustRightInd/>
        <w:spacing w:line="360" w:lineRule="auto"/>
        <w:ind w:right="0" w:rightChars="0"/>
        <w:jc w:val="left"/>
        <w:rPr>
          <w:rFonts w:hint="eastAsia" w:ascii="宋体" w:hAnsi="宋体"/>
          <w:szCs w:val="21"/>
        </w:rPr>
        <w:sectPr>
          <w:pgSz w:w="11906" w:h="16838"/>
          <w:pgMar w:top="1418" w:right="1531" w:bottom="1418" w:left="1554" w:header="851" w:footer="992" w:gutter="0"/>
          <w:cols w:space="720" w:num="1"/>
          <w:titlePg/>
          <w:docGrid w:type="linesAndChars" w:linePitch="312" w:charSpace="0"/>
        </w:sectPr>
      </w:pPr>
    </w:p>
    <w:p w14:paraId="2F82437B">
      <w:pPr>
        <w:spacing w:before="156" w:beforeLines="50" w:after="156" w:afterLines="50" w:line="4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附件1：</w:t>
      </w:r>
    </w:p>
    <w:p w14:paraId="4F043716">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承包人承揽工程项目一览表</w:t>
      </w:r>
    </w:p>
    <w:tbl>
      <w:tblPr>
        <w:tblStyle w:val="46"/>
        <w:tblpPr w:leftFromText="180" w:rightFromText="180" w:vertAnchor="text" w:horzAnchor="page" w:tblpX="1015" w:tblpY="584"/>
        <w:tblOverlap w:val="never"/>
        <w:tblW w:w="1460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09E9F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7C2A8B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单位工程名称</w:t>
            </w:r>
          </w:p>
        </w:tc>
        <w:tc>
          <w:tcPr>
            <w:tcW w:w="1843" w:type="dxa"/>
            <w:tcBorders>
              <w:top w:val="single" w:color="auto" w:sz="12" w:space="0"/>
              <w:bottom w:val="double" w:color="auto" w:sz="6" w:space="0"/>
            </w:tcBorders>
            <w:noWrap w:val="0"/>
            <w:vAlign w:val="center"/>
          </w:tcPr>
          <w:p w14:paraId="4A58FBA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建设规模</w:t>
            </w:r>
          </w:p>
        </w:tc>
        <w:tc>
          <w:tcPr>
            <w:tcW w:w="1417" w:type="dxa"/>
            <w:tcBorders>
              <w:top w:val="single" w:color="auto" w:sz="12" w:space="0"/>
              <w:bottom w:val="double" w:color="auto" w:sz="6" w:space="0"/>
            </w:tcBorders>
            <w:noWrap w:val="0"/>
            <w:vAlign w:val="center"/>
          </w:tcPr>
          <w:p w14:paraId="0D728C2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建筑面积(平方米)</w:t>
            </w:r>
          </w:p>
        </w:tc>
        <w:tc>
          <w:tcPr>
            <w:tcW w:w="2410" w:type="dxa"/>
            <w:tcBorders>
              <w:top w:val="single" w:color="auto" w:sz="12" w:space="0"/>
              <w:bottom w:val="double" w:color="auto" w:sz="6" w:space="0"/>
            </w:tcBorders>
            <w:noWrap w:val="0"/>
            <w:vAlign w:val="center"/>
          </w:tcPr>
          <w:p w14:paraId="773A6A4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结构形式</w:t>
            </w:r>
          </w:p>
        </w:tc>
        <w:tc>
          <w:tcPr>
            <w:tcW w:w="850" w:type="dxa"/>
            <w:tcBorders>
              <w:top w:val="single" w:color="auto" w:sz="12" w:space="0"/>
              <w:bottom w:val="double" w:color="auto" w:sz="6" w:space="0"/>
            </w:tcBorders>
            <w:noWrap w:val="0"/>
            <w:vAlign w:val="center"/>
          </w:tcPr>
          <w:p w14:paraId="09534D1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层数</w:t>
            </w:r>
          </w:p>
        </w:tc>
        <w:tc>
          <w:tcPr>
            <w:tcW w:w="1560" w:type="dxa"/>
            <w:tcBorders>
              <w:top w:val="single" w:color="auto" w:sz="12" w:space="0"/>
              <w:bottom w:val="double" w:color="auto" w:sz="6" w:space="0"/>
            </w:tcBorders>
            <w:noWrap w:val="0"/>
            <w:vAlign w:val="center"/>
          </w:tcPr>
          <w:p w14:paraId="766048D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生产能力</w:t>
            </w:r>
          </w:p>
        </w:tc>
        <w:tc>
          <w:tcPr>
            <w:tcW w:w="2126" w:type="dxa"/>
            <w:tcBorders>
              <w:top w:val="single" w:color="auto" w:sz="12" w:space="0"/>
              <w:bottom w:val="double" w:color="auto" w:sz="6" w:space="0"/>
            </w:tcBorders>
            <w:noWrap w:val="0"/>
            <w:vAlign w:val="center"/>
          </w:tcPr>
          <w:p w14:paraId="10C1F63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设备安装内容</w:t>
            </w:r>
          </w:p>
        </w:tc>
        <w:tc>
          <w:tcPr>
            <w:tcW w:w="1417" w:type="dxa"/>
            <w:tcBorders>
              <w:top w:val="single" w:color="auto" w:sz="12" w:space="0"/>
              <w:bottom w:val="double" w:color="auto" w:sz="6" w:space="0"/>
            </w:tcBorders>
            <w:noWrap w:val="0"/>
            <w:vAlign w:val="center"/>
          </w:tcPr>
          <w:p w14:paraId="7CA9B98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合同价格（元）</w:t>
            </w:r>
          </w:p>
        </w:tc>
        <w:tc>
          <w:tcPr>
            <w:tcW w:w="851" w:type="dxa"/>
            <w:tcBorders>
              <w:top w:val="single" w:color="auto" w:sz="12" w:space="0"/>
              <w:bottom w:val="double" w:color="auto" w:sz="6" w:space="0"/>
            </w:tcBorders>
            <w:noWrap w:val="0"/>
            <w:vAlign w:val="center"/>
          </w:tcPr>
          <w:p w14:paraId="38A78DC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开工日期</w:t>
            </w:r>
          </w:p>
        </w:tc>
        <w:tc>
          <w:tcPr>
            <w:tcW w:w="850" w:type="dxa"/>
            <w:tcBorders>
              <w:top w:val="single" w:color="auto" w:sz="12" w:space="0"/>
              <w:bottom w:val="double" w:color="auto" w:sz="6" w:space="0"/>
            </w:tcBorders>
            <w:noWrap w:val="0"/>
            <w:vAlign w:val="center"/>
          </w:tcPr>
          <w:p w14:paraId="349C91A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竣工日期</w:t>
            </w:r>
          </w:p>
        </w:tc>
      </w:tr>
      <w:tr w14:paraId="3A5A5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4B7EFE4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tcBorders>
              <w:top w:val="double" w:color="auto" w:sz="6" w:space="0"/>
              <w:bottom w:val="single" w:color="auto" w:sz="6" w:space="0"/>
            </w:tcBorders>
            <w:noWrap w:val="0"/>
            <w:vAlign w:val="center"/>
          </w:tcPr>
          <w:p w14:paraId="3C9BC6A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double" w:color="auto" w:sz="6" w:space="0"/>
              <w:bottom w:val="single" w:color="auto" w:sz="6" w:space="0"/>
            </w:tcBorders>
            <w:noWrap w:val="0"/>
            <w:vAlign w:val="center"/>
          </w:tcPr>
          <w:p w14:paraId="62DD94F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tcBorders>
              <w:top w:val="double" w:color="auto" w:sz="6" w:space="0"/>
              <w:bottom w:val="single" w:color="auto" w:sz="6" w:space="0"/>
            </w:tcBorders>
            <w:noWrap w:val="0"/>
            <w:vAlign w:val="center"/>
          </w:tcPr>
          <w:p w14:paraId="63A8726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double" w:color="auto" w:sz="6" w:space="0"/>
              <w:bottom w:val="single" w:color="auto" w:sz="6" w:space="0"/>
            </w:tcBorders>
            <w:noWrap w:val="0"/>
            <w:vAlign w:val="center"/>
          </w:tcPr>
          <w:p w14:paraId="55DC694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tcBorders>
              <w:top w:val="double" w:color="auto" w:sz="6" w:space="0"/>
              <w:bottom w:val="single" w:color="auto" w:sz="6" w:space="0"/>
            </w:tcBorders>
            <w:noWrap w:val="0"/>
            <w:vAlign w:val="center"/>
          </w:tcPr>
          <w:p w14:paraId="29CE01E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tcBorders>
              <w:top w:val="double" w:color="auto" w:sz="6" w:space="0"/>
              <w:bottom w:val="single" w:color="auto" w:sz="6" w:space="0"/>
            </w:tcBorders>
            <w:noWrap w:val="0"/>
            <w:vAlign w:val="center"/>
          </w:tcPr>
          <w:p w14:paraId="466FBCB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double" w:color="auto" w:sz="6" w:space="0"/>
              <w:bottom w:val="single" w:color="auto" w:sz="6" w:space="0"/>
            </w:tcBorders>
            <w:noWrap w:val="0"/>
            <w:vAlign w:val="center"/>
          </w:tcPr>
          <w:p w14:paraId="3D674E8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center"/>
          </w:tcPr>
          <w:p w14:paraId="596AD7B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double" w:color="auto" w:sz="6" w:space="0"/>
              <w:bottom w:val="single" w:color="auto" w:sz="6" w:space="0"/>
            </w:tcBorders>
            <w:noWrap w:val="0"/>
            <w:vAlign w:val="center"/>
          </w:tcPr>
          <w:p w14:paraId="70C6050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1A284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47767D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noWrap w:val="0"/>
            <w:vAlign w:val="center"/>
          </w:tcPr>
          <w:p w14:paraId="2E2D0F5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71F1593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noWrap w:val="0"/>
            <w:vAlign w:val="center"/>
          </w:tcPr>
          <w:p w14:paraId="71DED64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6670E00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noWrap w:val="0"/>
            <w:vAlign w:val="center"/>
          </w:tcPr>
          <w:p w14:paraId="0E7867F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noWrap w:val="0"/>
            <w:vAlign w:val="center"/>
          </w:tcPr>
          <w:p w14:paraId="4B53F02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597E530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0B85968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157FD3C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C4E0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2FD0FD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47F9135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7C46CC6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53B4A03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0B27CF5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325B508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123F481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128BB69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19137DF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0C74B2F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15E88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22324C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noWrap w:val="0"/>
            <w:vAlign w:val="center"/>
          </w:tcPr>
          <w:p w14:paraId="3F9457A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7E97E5D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noWrap w:val="0"/>
            <w:vAlign w:val="center"/>
          </w:tcPr>
          <w:p w14:paraId="2628F78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2074337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noWrap w:val="0"/>
            <w:vAlign w:val="center"/>
          </w:tcPr>
          <w:p w14:paraId="7B0FA0D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noWrap w:val="0"/>
            <w:vAlign w:val="center"/>
          </w:tcPr>
          <w:p w14:paraId="3BE8A52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13BF466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20AAE80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398D601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E4D1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EA758A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15C5E55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75BB616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5BA67CC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6E96F6F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1C3EDFC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3663269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170389F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568C7E3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614C0D5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94F2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86DB37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7996DD2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76ABB86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147E1F2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3908065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2274064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5507D3C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4893805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61AD99B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0C561A9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EC10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62FC05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noWrap w:val="0"/>
            <w:vAlign w:val="center"/>
          </w:tcPr>
          <w:p w14:paraId="4F5FA3C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7814597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noWrap w:val="0"/>
            <w:vAlign w:val="center"/>
          </w:tcPr>
          <w:p w14:paraId="4AE0BA0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0F44035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noWrap w:val="0"/>
            <w:vAlign w:val="center"/>
          </w:tcPr>
          <w:p w14:paraId="2D3F871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noWrap w:val="0"/>
            <w:vAlign w:val="center"/>
          </w:tcPr>
          <w:p w14:paraId="086A03C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4DD7A05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4BDDF27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5F5BEB7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8505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E9D90A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18689CA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4CF1499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00742B1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4581A81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4E69374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565DDB0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0B678B3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64307E4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20B60EE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D215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7E6494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noWrap w:val="0"/>
            <w:vAlign w:val="center"/>
          </w:tcPr>
          <w:p w14:paraId="47F2524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781694C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noWrap w:val="0"/>
            <w:vAlign w:val="center"/>
          </w:tcPr>
          <w:p w14:paraId="6CEEFD6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193EC9A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noWrap w:val="0"/>
            <w:vAlign w:val="center"/>
          </w:tcPr>
          <w:p w14:paraId="2E7816F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noWrap w:val="0"/>
            <w:vAlign w:val="center"/>
          </w:tcPr>
          <w:p w14:paraId="75A465A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2590724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6BF6540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51DCD5D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bl>
    <w:p w14:paraId="081D89E5">
      <w:pPr>
        <w:spacing w:line="440" w:lineRule="exact"/>
        <w:rPr>
          <w:rFonts w:hint="eastAsia" w:ascii="宋体" w:hAnsi="宋体" w:eastAsia="宋体" w:cs="宋体"/>
          <w:b/>
          <w:color w:val="000000"/>
          <w:sz w:val="21"/>
          <w:szCs w:val="21"/>
        </w:rPr>
        <w:sectPr>
          <w:pgSz w:w="16838" w:h="11906" w:orient="landscape"/>
          <w:pgMar w:top="1554" w:right="1418" w:bottom="1531" w:left="1418" w:header="851" w:footer="992" w:gutter="0"/>
          <w:cols w:space="720" w:num="1"/>
          <w:titlePg/>
          <w:docGrid w:type="linesAndChars" w:linePitch="312" w:charSpace="0"/>
        </w:sectPr>
      </w:pPr>
    </w:p>
    <w:p w14:paraId="590C95CC">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303" w:name="_Toc296347224"/>
      <w:bookmarkStart w:id="1304" w:name="_Toc267261692"/>
      <w:bookmarkStart w:id="1305" w:name="_Toc296891053"/>
      <w:bookmarkStart w:id="1306" w:name="_Toc296346726"/>
      <w:bookmarkStart w:id="1307" w:name="_Toc296944564"/>
      <w:bookmarkStart w:id="1308" w:name="_Toc296891265"/>
      <w:bookmarkStart w:id="1309" w:name="_Toc296503225"/>
      <w:r>
        <w:rPr>
          <w:rFonts w:hint="eastAsia" w:ascii="宋体" w:hAnsi="宋体" w:eastAsia="宋体" w:cs="宋体"/>
          <w:color w:val="000000"/>
          <w:sz w:val="21"/>
          <w:szCs w:val="21"/>
        </w:rPr>
        <w:t>件2：</w:t>
      </w:r>
    </w:p>
    <w:bookmarkEnd w:id="1303"/>
    <w:bookmarkEnd w:id="1304"/>
    <w:bookmarkEnd w:id="1305"/>
    <w:bookmarkEnd w:id="1306"/>
    <w:bookmarkEnd w:id="1307"/>
    <w:bookmarkEnd w:id="1308"/>
    <w:bookmarkEnd w:id="1309"/>
    <w:p w14:paraId="554536C4">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发包人供应材料设备一览表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77B23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276307C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276" w:type="dxa"/>
            <w:tcBorders>
              <w:top w:val="single" w:color="auto" w:sz="12" w:space="0"/>
              <w:bottom w:val="double" w:color="auto" w:sz="6" w:space="0"/>
            </w:tcBorders>
            <w:noWrap w:val="0"/>
            <w:vAlign w:val="center"/>
          </w:tcPr>
          <w:p w14:paraId="2F97F26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材料、设备品种</w:t>
            </w:r>
          </w:p>
        </w:tc>
        <w:tc>
          <w:tcPr>
            <w:tcW w:w="1418" w:type="dxa"/>
            <w:tcBorders>
              <w:top w:val="single" w:color="auto" w:sz="12" w:space="0"/>
              <w:bottom w:val="double" w:color="auto" w:sz="6" w:space="0"/>
            </w:tcBorders>
            <w:noWrap w:val="0"/>
            <w:vAlign w:val="center"/>
          </w:tcPr>
          <w:p w14:paraId="5BBBAC5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规格型号</w:t>
            </w:r>
          </w:p>
        </w:tc>
        <w:tc>
          <w:tcPr>
            <w:tcW w:w="940" w:type="dxa"/>
            <w:tcBorders>
              <w:top w:val="single" w:color="auto" w:sz="12" w:space="0"/>
              <w:bottom w:val="double" w:color="auto" w:sz="6" w:space="0"/>
            </w:tcBorders>
            <w:noWrap w:val="0"/>
            <w:vAlign w:val="center"/>
          </w:tcPr>
          <w:p w14:paraId="6888F66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w:t>
            </w:r>
          </w:p>
        </w:tc>
        <w:tc>
          <w:tcPr>
            <w:tcW w:w="851" w:type="dxa"/>
            <w:tcBorders>
              <w:top w:val="single" w:color="auto" w:sz="12" w:space="0"/>
              <w:bottom w:val="double" w:color="auto" w:sz="6" w:space="0"/>
            </w:tcBorders>
            <w:noWrap w:val="0"/>
            <w:vAlign w:val="center"/>
          </w:tcPr>
          <w:p w14:paraId="09E77B0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1044" w:type="dxa"/>
            <w:tcBorders>
              <w:top w:val="single" w:color="auto" w:sz="12" w:space="0"/>
              <w:bottom w:val="double" w:color="auto" w:sz="6" w:space="0"/>
            </w:tcBorders>
            <w:noWrap w:val="0"/>
            <w:vAlign w:val="center"/>
          </w:tcPr>
          <w:p w14:paraId="1E8EFF8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单价（元）</w:t>
            </w:r>
          </w:p>
        </w:tc>
        <w:tc>
          <w:tcPr>
            <w:tcW w:w="992" w:type="dxa"/>
            <w:tcBorders>
              <w:top w:val="single" w:color="auto" w:sz="12" w:space="0"/>
              <w:bottom w:val="double" w:color="auto" w:sz="6" w:space="0"/>
            </w:tcBorders>
            <w:noWrap w:val="0"/>
            <w:vAlign w:val="center"/>
          </w:tcPr>
          <w:p w14:paraId="38FE2A1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质量等级</w:t>
            </w:r>
          </w:p>
        </w:tc>
        <w:tc>
          <w:tcPr>
            <w:tcW w:w="851" w:type="dxa"/>
            <w:tcBorders>
              <w:top w:val="single" w:color="auto" w:sz="12" w:space="0"/>
              <w:bottom w:val="double" w:color="auto" w:sz="6" w:space="0"/>
            </w:tcBorders>
            <w:noWrap w:val="0"/>
            <w:vAlign w:val="center"/>
          </w:tcPr>
          <w:p w14:paraId="14BE2F4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供应时间</w:t>
            </w:r>
          </w:p>
        </w:tc>
        <w:tc>
          <w:tcPr>
            <w:tcW w:w="1487" w:type="dxa"/>
            <w:tcBorders>
              <w:top w:val="single" w:color="auto" w:sz="12" w:space="0"/>
              <w:bottom w:val="double" w:color="auto" w:sz="6" w:space="0"/>
            </w:tcBorders>
            <w:noWrap w:val="0"/>
            <w:vAlign w:val="center"/>
          </w:tcPr>
          <w:p w14:paraId="340A718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送达地点</w:t>
            </w:r>
          </w:p>
        </w:tc>
        <w:tc>
          <w:tcPr>
            <w:tcW w:w="992" w:type="dxa"/>
            <w:tcBorders>
              <w:top w:val="single" w:color="auto" w:sz="12" w:space="0"/>
              <w:bottom w:val="double" w:color="auto" w:sz="6" w:space="0"/>
            </w:tcBorders>
            <w:noWrap w:val="0"/>
            <w:vAlign w:val="center"/>
          </w:tcPr>
          <w:p w14:paraId="4267D67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14:paraId="6E18E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378926E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tcBorders>
              <w:top w:val="double" w:color="auto" w:sz="6" w:space="0"/>
              <w:bottom w:val="single" w:color="auto" w:sz="6" w:space="0"/>
            </w:tcBorders>
            <w:noWrap w:val="0"/>
            <w:vAlign w:val="center"/>
          </w:tcPr>
          <w:p w14:paraId="58E3E51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center"/>
          </w:tcPr>
          <w:p w14:paraId="114442B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tcBorders>
              <w:top w:val="double" w:color="auto" w:sz="6" w:space="0"/>
              <w:bottom w:val="single" w:color="auto" w:sz="6" w:space="0"/>
            </w:tcBorders>
            <w:noWrap w:val="0"/>
            <w:vAlign w:val="center"/>
          </w:tcPr>
          <w:p w14:paraId="4EB5BE6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center"/>
          </w:tcPr>
          <w:p w14:paraId="3269F66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tcBorders>
              <w:top w:val="double" w:color="auto" w:sz="6" w:space="0"/>
              <w:bottom w:val="single" w:color="auto" w:sz="6" w:space="0"/>
            </w:tcBorders>
            <w:noWrap w:val="0"/>
            <w:vAlign w:val="center"/>
          </w:tcPr>
          <w:p w14:paraId="716A3DC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tcBorders>
              <w:top w:val="double" w:color="auto" w:sz="6" w:space="0"/>
              <w:bottom w:val="single" w:color="auto" w:sz="6" w:space="0"/>
            </w:tcBorders>
            <w:noWrap w:val="0"/>
            <w:vAlign w:val="center"/>
          </w:tcPr>
          <w:p w14:paraId="5EDF32D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center"/>
          </w:tcPr>
          <w:p w14:paraId="1DF728C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tcBorders>
              <w:top w:val="double" w:color="auto" w:sz="6" w:space="0"/>
              <w:bottom w:val="single" w:color="auto" w:sz="6" w:space="0"/>
            </w:tcBorders>
            <w:noWrap w:val="0"/>
            <w:vAlign w:val="center"/>
          </w:tcPr>
          <w:p w14:paraId="292AB51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tcBorders>
              <w:top w:val="double" w:color="auto" w:sz="6" w:space="0"/>
              <w:bottom w:val="single" w:color="auto" w:sz="6" w:space="0"/>
            </w:tcBorders>
            <w:noWrap w:val="0"/>
            <w:vAlign w:val="center"/>
          </w:tcPr>
          <w:p w14:paraId="12D11C1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131E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27478F1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tcBorders>
              <w:top w:val="nil"/>
            </w:tcBorders>
            <w:noWrap w:val="0"/>
            <w:vAlign w:val="center"/>
          </w:tcPr>
          <w:p w14:paraId="565AFD0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top w:val="nil"/>
            </w:tcBorders>
            <w:noWrap w:val="0"/>
            <w:vAlign w:val="center"/>
          </w:tcPr>
          <w:p w14:paraId="4E891EF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tcBorders>
              <w:top w:val="nil"/>
            </w:tcBorders>
            <w:noWrap w:val="0"/>
            <w:vAlign w:val="center"/>
          </w:tcPr>
          <w:p w14:paraId="36CEB92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6C74905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tcBorders>
              <w:top w:val="nil"/>
            </w:tcBorders>
            <w:noWrap w:val="0"/>
            <w:vAlign w:val="center"/>
          </w:tcPr>
          <w:p w14:paraId="5D40DE4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tcBorders>
              <w:top w:val="nil"/>
            </w:tcBorders>
            <w:noWrap w:val="0"/>
            <w:vAlign w:val="center"/>
          </w:tcPr>
          <w:p w14:paraId="7DFAFB5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38E2F17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tcBorders>
              <w:top w:val="nil"/>
            </w:tcBorders>
            <w:noWrap w:val="0"/>
            <w:vAlign w:val="center"/>
          </w:tcPr>
          <w:p w14:paraId="2277915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tcBorders>
              <w:top w:val="nil"/>
            </w:tcBorders>
            <w:noWrap w:val="0"/>
            <w:vAlign w:val="center"/>
          </w:tcPr>
          <w:p w14:paraId="0925B5C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FC68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EE3D10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63ECBC4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3105316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096B168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311D408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01FF8BC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38BE736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5FFA7CD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2E5EA61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7FDC2EB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D2F6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04E3CB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7BDCE7A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143CCBF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750725E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00D1B70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7527FEB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7BBCDBD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636AEDF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74ED2DF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4583F01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1F3ED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14539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5C7C6BA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5D243DD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3B036E3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6EBA78D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1B683E2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75921BA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1D39B8D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0837DFA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4463A24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3B218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03AEA9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520363A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643F21E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139175D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0866855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6F178D7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5CA7CEE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2F953E2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005D636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61B9FD3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0024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0C064D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0F66800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154C025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7492B16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1C50085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56E6C5B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0D0693D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5F9D930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41A51EC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6986272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D0D4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1F9FDA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7C486FA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6F95AB1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68E2D3B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2F1C4BC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0E8723A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78F6EC2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33FEF97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1FEBF0F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3C276A1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772A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2094F3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7600F4B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608CBE5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01D57CF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5226271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11D7BC4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50E5BEB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25D51D8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6B997C0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03FAFA4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2C517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03307D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7214F24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4240D89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6A51158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4769D3C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23BBA96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02849BA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1DF8FD7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3A0C916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24FEC3A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1771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2CC048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5A40AE1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2650ECB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7CBF135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7610F10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55DE47B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664D92E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6183D2B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54ACDB3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7CA413C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7558D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80D773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2F31544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284AA92E">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469C57C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5D08C46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220FAB7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06E31E6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371105E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324A053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4F6DA3F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56052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7FE4E1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1D60A47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1361CD8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0EB0868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3DCF7AF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02B754D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2E1453C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2526E0D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244AF20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4F26A4D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1F920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494F3D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1D6A2B8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4A18CD7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478F717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4E7E118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543D29D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0FB8B93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5CF6AFD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692D002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64FA4C2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53CFA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7CEE4E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1359C9E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07D3AAC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1AAEECA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3F58271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0E28513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245922E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7A5DE9C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42B39FD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3A8A747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4D698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0C8729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7C4B3A5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39B5996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10099A8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5822CF7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3CB1678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5D2BC65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0B0F2E7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03522CD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06E5B7B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33D93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E67ED5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07FC7DA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0C3D795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38B930D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67E3D01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4A96927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160EA04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5220DF3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1F859CF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0C690DB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54B01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916E2D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21034D2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3EA85B6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4B60D72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69071F0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3B546FB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53A0B6A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15DCA29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39E7996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0D0941E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bl>
    <w:p w14:paraId="01209F2B">
      <w:pPr>
        <w:spacing w:line="440" w:lineRule="exact"/>
        <w:rPr>
          <w:rFonts w:hint="eastAsia" w:ascii="宋体" w:hAnsi="宋体" w:eastAsia="宋体" w:cs="宋体"/>
          <w:color w:val="000000"/>
          <w:sz w:val="21"/>
          <w:szCs w:val="21"/>
        </w:rPr>
      </w:pPr>
    </w:p>
    <w:p w14:paraId="398FE60A">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62CB3D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310" w:name="_Toc296944565"/>
      <w:bookmarkStart w:id="1311" w:name="_Toc296891054"/>
      <w:bookmarkStart w:id="1312" w:name="_Toc296346727"/>
      <w:bookmarkStart w:id="1313" w:name="_Toc296891266"/>
      <w:bookmarkStart w:id="1314" w:name="_Toc296503226"/>
      <w:bookmarkStart w:id="1315" w:name="_Toc267261693"/>
      <w:bookmarkStart w:id="1316" w:name="_Toc296347225"/>
      <w:r>
        <w:rPr>
          <w:rFonts w:hint="eastAsia" w:ascii="宋体" w:hAnsi="宋体" w:eastAsia="宋体" w:cs="宋体"/>
          <w:color w:val="000000"/>
          <w:sz w:val="21"/>
          <w:szCs w:val="21"/>
        </w:rPr>
        <w:t>件3：</w:t>
      </w:r>
      <w:bookmarkEnd w:id="1310"/>
      <w:bookmarkEnd w:id="1311"/>
      <w:bookmarkEnd w:id="1312"/>
      <w:bookmarkEnd w:id="1313"/>
      <w:bookmarkEnd w:id="1314"/>
      <w:bookmarkEnd w:id="1315"/>
      <w:bookmarkEnd w:id="1316"/>
    </w:p>
    <w:p w14:paraId="22A1067B">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工程质量保修书</w:t>
      </w:r>
    </w:p>
    <w:p w14:paraId="6CEBB0F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发包人（全称）：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6B584F4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承包人（全称）：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1F1AB96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p>
    <w:p w14:paraId="4B80BF2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发包人和承包人根据《中华人民共和国建筑法》和《建设工程质量管理条例》，经协商一致就</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（工程全称）签订工程质量保修书。</w:t>
      </w:r>
    </w:p>
    <w:p w14:paraId="571C04D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000000"/>
          <w:sz w:val="21"/>
          <w:szCs w:val="21"/>
        </w:rPr>
      </w:pPr>
      <w:bookmarkStart w:id="1317" w:name="_Toc3505"/>
      <w:bookmarkStart w:id="1318" w:name="_Toc16083"/>
      <w:r>
        <w:rPr>
          <w:rFonts w:hint="eastAsia" w:ascii="宋体" w:hAnsi="宋体" w:eastAsia="宋体" w:cs="宋体"/>
          <w:color w:val="000000"/>
          <w:sz w:val="21"/>
          <w:szCs w:val="21"/>
        </w:rPr>
        <w:t>一、工程质量保修范围和内容</w:t>
      </w:r>
      <w:bookmarkEnd w:id="1317"/>
      <w:bookmarkEnd w:id="1318"/>
    </w:p>
    <w:p w14:paraId="61DC4F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承包人在质量保修期内，按照有关法律规定和合同约定，承担工程质量保修责任。</w:t>
      </w:r>
    </w:p>
    <w:p w14:paraId="04FECB6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6656F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C5E6F8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000000"/>
          <w:sz w:val="21"/>
          <w:szCs w:val="21"/>
        </w:rPr>
      </w:pPr>
      <w:bookmarkStart w:id="1319" w:name="_Toc3570"/>
      <w:bookmarkStart w:id="1320" w:name="_Toc12284"/>
      <w:r>
        <w:rPr>
          <w:rFonts w:hint="eastAsia" w:ascii="宋体" w:hAnsi="宋体" w:eastAsia="宋体" w:cs="宋体"/>
          <w:color w:val="000000"/>
          <w:sz w:val="21"/>
          <w:szCs w:val="21"/>
        </w:rPr>
        <w:t>二、质量保修期</w:t>
      </w:r>
      <w:bookmarkEnd w:id="1319"/>
      <w:bookmarkEnd w:id="1320"/>
    </w:p>
    <w:p w14:paraId="3FBE552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根据《建设工程质量管理条例》及有关规定，工程的质量保修期如下：</w:t>
      </w:r>
    </w:p>
    <w:p w14:paraId="0222860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000000"/>
          <w:sz w:val="21"/>
          <w:szCs w:val="21"/>
        </w:rPr>
        <w:t>．</w:t>
      </w:r>
      <w:r>
        <w:rPr>
          <w:rFonts w:hint="eastAsia" w:ascii="宋体" w:hAnsi="宋体" w:eastAsia="宋体" w:cs="宋体"/>
          <w:sz w:val="21"/>
          <w:szCs w:val="21"/>
        </w:rPr>
        <w:t>地基基础工程和主体结构工程为设计文件规定的工程合理使用年限；</w:t>
      </w:r>
    </w:p>
    <w:p w14:paraId="3FDF05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sz w:val="21"/>
          <w:szCs w:val="21"/>
        </w:rPr>
        <w:t>．</w:t>
      </w:r>
      <w:r>
        <w:rPr>
          <w:rFonts w:hint="eastAsia" w:ascii="宋体" w:hAnsi="宋体" w:eastAsia="宋体" w:cs="宋体"/>
          <w:color w:val="000000"/>
          <w:sz w:val="21"/>
          <w:szCs w:val="21"/>
        </w:rPr>
        <w:t>屋面防水工程、有防水要求的卫生间、房间和外墙面的防渗为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p>
    <w:p w14:paraId="7972A7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sz w:val="21"/>
          <w:szCs w:val="21"/>
        </w:rPr>
        <w:t>．</w:t>
      </w:r>
      <w:r>
        <w:rPr>
          <w:rFonts w:hint="eastAsia" w:ascii="宋体" w:hAnsi="宋体" w:eastAsia="宋体" w:cs="宋体"/>
          <w:color w:val="000000"/>
          <w:sz w:val="21"/>
          <w:szCs w:val="21"/>
        </w:rPr>
        <w:t>装修工程为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p>
    <w:p w14:paraId="6122461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sz w:val="21"/>
          <w:szCs w:val="21"/>
        </w:rPr>
        <w:t>．</w:t>
      </w:r>
      <w:r>
        <w:rPr>
          <w:rFonts w:hint="eastAsia" w:ascii="宋体" w:hAnsi="宋体" w:eastAsia="宋体" w:cs="宋体"/>
          <w:color w:val="000000"/>
          <w:sz w:val="21"/>
          <w:szCs w:val="21"/>
        </w:rPr>
        <w:t>电气管线、给排水管道、设备安装工程为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p>
    <w:p w14:paraId="2D76F2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sz w:val="21"/>
          <w:szCs w:val="21"/>
        </w:rPr>
        <w:t>．</w:t>
      </w:r>
      <w:r>
        <w:rPr>
          <w:rFonts w:hint="eastAsia" w:ascii="宋体" w:hAnsi="宋体" w:eastAsia="宋体" w:cs="宋体"/>
          <w:color w:val="000000"/>
          <w:sz w:val="21"/>
          <w:szCs w:val="21"/>
        </w:rPr>
        <w:t>供热与供冷系统为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个采暖期、供冷期；</w:t>
      </w:r>
    </w:p>
    <w:p w14:paraId="101972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sz w:val="21"/>
          <w:szCs w:val="21"/>
        </w:rPr>
        <w:t>．</w:t>
      </w:r>
      <w:r>
        <w:rPr>
          <w:rFonts w:hint="eastAsia" w:ascii="宋体" w:hAnsi="宋体" w:eastAsia="宋体" w:cs="宋体"/>
          <w:color w:val="000000"/>
          <w:sz w:val="21"/>
          <w:szCs w:val="21"/>
        </w:rPr>
        <w:t>住宅小区内的给排水设施、道路等配套工程为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p>
    <w:p w14:paraId="14B3D98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eastAsia="宋体" w:cs="宋体"/>
          <w:sz w:val="21"/>
          <w:szCs w:val="21"/>
        </w:rPr>
        <w:t>．</w:t>
      </w:r>
      <w:r>
        <w:rPr>
          <w:rFonts w:hint="eastAsia" w:ascii="宋体" w:hAnsi="宋体" w:eastAsia="宋体" w:cs="宋体"/>
          <w:color w:val="000000"/>
          <w:sz w:val="21"/>
          <w:szCs w:val="21"/>
        </w:rPr>
        <w:t>其他项目保修期限约定如下：</w:t>
      </w:r>
    </w:p>
    <w:p w14:paraId="7ED7952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C87CAC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质量保修期自工程竣工验收合格之日起计算。</w:t>
      </w:r>
    </w:p>
    <w:p w14:paraId="4FE2087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000000"/>
          <w:sz w:val="21"/>
          <w:szCs w:val="21"/>
        </w:rPr>
      </w:pPr>
      <w:bookmarkStart w:id="1321" w:name="_Toc4453"/>
      <w:bookmarkStart w:id="1322" w:name="_Toc19862"/>
      <w:r>
        <w:rPr>
          <w:rFonts w:hint="eastAsia" w:ascii="宋体" w:hAnsi="宋体" w:eastAsia="宋体" w:cs="宋体"/>
          <w:color w:val="000000"/>
          <w:sz w:val="21"/>
          <w:szCs w:val="21"/>
        </w:rPr>
        <w:t>三、缺陷责任期</w:t>
      </w:r>
      <w:bookmarkEnd w:id="1321"/>
      <w:bookmarkEnd w:id="1322"/>
    </w:p>
    <w:p w14:paraId="7094E9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工程缺陷责任期为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个月，缺陷责任期自工程通过竣工验收之日起计算。单位工程先于全部工程进行验收，单位工程缺陷责任期自单位工程验收合格之日起算。</w:t>
      </w:r>
    </w:p>
    <w:p w14:paraId="420E5D4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缺陷责任期终止后，发包人应退还剩余的质量保证金。</w:t>
      </w:r>
    </w:p>
    <w:p w14:paraId="6706590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000000"/>
          <w:sz w:val="21"/>
          <w:szCs w:val="21"/>
        </w:rPr>
      </w:pPr>
      <w:bookmarkStart w:id="1323" w:name="_Toc24471"/>
      <w:bookmarkStart w:id="1324" w:name="_Toc31795"/>
      <w:r>
        <w:rPr>
          <w:rFonts w:hint="eastAsia" w:ascii="宋体" w:hAnsi="宋体" w:eastAsia="宋体" w:cs="宋体"/>
          <w:color w:val="000000"/>
          <w:sz w:val="21"/>
          <w:szCs w:val="21"/>
        </w:rPr>
        <w:t>四、质量保修责任</w:t>
      </w:r>
      <w:bookmarkEnd w:id="1323"/>
      <w:bookmarkEnd w:id="1324"/>
    </w:p>
    <w:p w14:paraId="3AC0CB63">
      <w:pPr>
        <w:keepNext w:val="0"/>
        <w:keepLines w:val="0"/>
        <w:pageBreakBefore w:val="0"/>
        <w:widowControl w:val="0"/>
        <w:kinsoku/>
        <w:wordWrap/>
        <w:overflowPunct/>
        <w:topLinePunct w:val="0"/>
        <w:autoSpaceDE/>
        <w:autoSpaceDN/>
        <w:bidi w:val="0"/>
        <w:adjustRightInd/>
        <w:snapToGrid/>
        <w:spacing w:line="360" w:lineRule="auto"/>
        <w:ind w:left="0" w:leftChars="0" w:firstLine="430" w:firstLineChars="205"/>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sz w:val="21"/>
          <w:szCs w:val="21"/>
        </w:rPr>
        <w:t>．</w:t>
      </w:r>
      <w:r>
        <w:rPr>
          <w:rFonts w:hint="eastAsia" w:ascii="宋体" w:hAnsi="宋体" w:eastAsia="宋体" w:cs="宋体"/>
          <w:color w:val="000000"/>
          <w:sz w:val="21"/>
          <w:szCs w:val="21"/>
        </w:rPr>
        <w:t>属于保修范围、内容的项目，承包人应当在接到保修通知之日起7天内派人保修。承包人不在约定期限内派人保修的，发包人可以委托他人修理。</w:t>
      </w:r>
    </w:p>
    <w:p w14:paraId="0C2BE8B8">
      <w:pPr>
        <w:keepNext w:val="0"/>
        <w:keepLines w:val="0"/>
        <w:pageBreakBefore w:val="0"/>
        <w:widowControl w:val="0"/>
        <w:kinsoku/>
        <w:wordWrap/>
        <w:overflowPunct/>
        <w:topLinePunct w:val="0"/>
        <w:autoSpaceDE/>
        <w:autoSpaceDN/>
        <w:bidi w:val="0"/>
        <w:adjustRightInd/>
        <w:snapToGrid/>
        <w:spacing w:line="360" w:lineRule="auto"/>
        <w:ind w:left="0" w:leftChars="0" w:firstLine="430" w:firstLineChars="205"/>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sz w:val="21"/>
          <w:szCs w:val="21"/>
        </w:rPr>
        <w:t>．</w:t>
      </w:r>
      <w:r>
        <w:rPr>
          <w:rFonts w:hint="eastAsia" w:ascii="宋体" w:hAnsi="宋体" w:eastAsia="宋体" w:cs="宋体"/>
          <w:color w:val="000000"/>
          <w:sz w:val="21"/>
          <w:szCs w:val="21"/>
        </w:rPr>
        <w:t>发生紧急事故需抢修的，承包人在接到事故通知后，应当立即到达事故现场抢修。</w:t>
      </w:r>
    </w:p>
    <w:p w14:paraId="11354C78">
      <w:pPr>
        <w:keepNext w:val="0"/>
        <w:keepLines w:val="0"/>
        <w:pageBreakBefore w:val="0"/>
        <w:widowControl w:val="0"/>
        <w:kinsoku/>
        <w:wordWrap/>
        <w:overflowPunct/>
        <w:topLinePunct w:val="0"/>
        <w:autoSpaceDE/>
        <w:autoSpaceDN/>
        <w:bidi w:val="0"/>
        <w:adjustRightInd/>
        <w:snapToGrid/>
        <w:spacing w:line="360" w:lineRule="auto"/>
        <w:ind w:left="0" w:leftChars="0" w:firstLine="430" w:firstLineChars="205"/>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sz w:val="21"/>
          <w:szCs w:val="21"/>
        </w:rPr>
        <w:t>．</w:t>
      </w:r>
      <w:r>
        <w:rPr>
          <w:rFonts w:hint="eastAsia" w:ascii="宋体" w:hAnsi="宋体" w:eastAsia="宋体" w:cs="宋体"/>
          <w:color w:val="000000"/>
          <w:sz w:val="21"/>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1F90149">
      <w:pPr>
        <w:keepNext w:val="0"/>
        <w:keepLines w:val="0"/>
        <w:pageBreakBefore w:val="0"/>
        <w:widowControl w:val="0"/>
        <w:kinsoku/>
        <w:wordWrap/>
        <w:overflowPunct/>
        <w:topLinePunct w:val="0"/>
        <w:autoSpaceDE/>
        <w:autoSpaceDN/>
        <w:bidi w:val="0"/>
        <w:adjustRightInd/>
        <w:snapToGrid/>
        <w:spacing w:line="360" w:lineRule="auto"/>
        <w:ind w:left="0" w:leftChars="0" w:firstLine="105" w:firstLineChars="5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sz w:val="21"/>
          <w:szCs w:val="21"/>
        </w:rPr>
        <w:t>．</w:t>
      </w:r>
      <w:r>
        <w:rPr>
          <w:rFonts w:hint="eastAsia" w:ascii="宋体" w:hAnsi="宋体" w:eastAsia="宋体" w:cs="宋体"/>
          <w:color w:val="000000"/>
          <w:sz w:val="21"/>
          <w:szCs w:val="21"/>
        </w:rPr>
        <w:t>质量保修完成后，由发包人组织验收。</w:t>
      </w:r>
    </w:p>
    <w:p w14:paraId="56B0247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000000"/>
          <w:sz w:val="21"/>
          <w:szCs w:val="21"/>
        </w:rPr>
      </w:pPr>
      <w:bookmarkStart w:id="1325" w:name="_Toc2570"/>
      <w:bookmarkStart w:id="1326" w:name="_Toc31701"/>
      <w:r>
        <w:rPr>
          <w:rFonts w:hint="eastAsia" w:ascii="宋体" w:hAnsi="宋体" w:eastAsia="宋体" w:cs="宋体"/>
          <w:color w:val="000000"/>
          <w:sz w:val="21"/>
          <w:szCs w:val="21"/>
        </w:rPr>
        <w:t>五、保修费用</w:t>
      </w:r>
      <w:bookmarkEnd w:id="1325"/>
      <w:bookmarkEnd w:id="1326"/>
    </w:p>
    <w:p w14:paraId="19DB7CB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保修费用由造成质量缺陷的责任方承担。</w:t>
      </w:r>
    </w:p>
    <w:p w14:paraId="26CFAEB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b w:val="0"/>
          <w:bCs/>
          <w:color w:val="000000"/>
          <w:sz w:val="21"/>
          <w:szCs w:val="21"/>
        </w:rPr>
        <w:t>六、双</w:t>
      </w:r>
      <w:r>
        <w:rPr>
          <w:rFonts w:hint="eastAsia" w:ascii="宋体" w:hAnsi="宋体" w:eastAsia="宋体" w:cs="宋体"/>
          <w:color w:val="000000"/>
          <w:sz w:val="21"/>
          <w:szCs w:val="21"/>
        </w:rPr>
        <w:t>方约定的其他工程质量保修事项：</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12AFA9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工程质量保修书由发包人、承包人在工程竣工验收前共同签署，作为施工合同附件，其有效期限至保修期满。</w:t>
      </w:r>
    </w:p>
    <w:p w14:paraId="5DF7C084">
      <w:pPr>
        <w:keepNext w:val="0"/>
        <w:keepLines w:val="0"/>
        <w:pageBreakBefore w:val="0"/>
        <w:widowControl w:val="0"/>
        <w:kinsoku/>
        <w:wordWrap/>
        <w:overflowPunct/>
        <w:topLinePunct w:val="0"/>
        <w:autoSpaceDE/>
        <w:autoSpaceDN/>
        <w:bidi w:val="0"/>
        <w:adjustRightInd/>
        <w:snapToGrid/>
        <w:spacing w:line="360" w:lineRule="auto"/>
        <w:ind w:left="0" w:leftChars="0" w:firstLine="420"/>
        <w:textAlignment w:val="auto"/>
        <w:rPr>
          <w:rFonts w:hint="eastAsia" w:ascii="宋体" w:hAnsi="宋体" w:eastAsia="宋体" w:cs="宋体"/>
          <w:color w:val="000000"/>
          <w:sz w:val="21"/>
          <w:szCs w:val="21"/>
        </w:rPr>
      </w:pPr>
    </w:p>
    <w:p w14:paraId="095A961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发包人(公章)：</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承包人(公章)：</w:t>
      </w:r>
      <w:r>
        <w:rPr>
          <w:rFonts w:hint="eastAsia" w:ascii="宋体" w:hAnsi="宋体" w:eastAsia="宋体" w:cs="宋体"/>
          <w:color w:val="000000"/>
          <w:sz w:val="21"/>
          <w:szCs w:val="21"/>
          <w:u w:val="single"/>
        </w:rPr>
        <w:t xml:space="preserve">           </w:t>
      </w:r>
    </w:p>
    <w:p w14:paraId="49F7B72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地  址：</w:t>
      </w:r>
      <w:r>
        <w:rPr>
          <w:rFonts w:hint="eastAsia" w:ascii="宋体" w:hAnsi="宋体" w:eastAsia="宋体" w:cs="宋体"/>
          <w:color w:val="000000"/>
          <w:sz w:val="21"/>
          <w:szCs w:val="21"/>
          <w:u w:val="single"/>
        </w:rPr>
        <w:t xml:space="preserve">       </w:t>
      </w:r>
    </w:p>
    <w:p w14:paraId="1D20DC5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法定代表人(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p>
    <w:p w14:paraId="78F056D1">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委托代理人(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p>
    <w:p w14:paraId="58CBA9F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  话：</w:t>
      </w:r>
      <w:r>
        <w:rPr>
          <w:rFonts w:hint="eastAsia" w:ascii="宋体" w:hAnsi="宋体" w:eastAsia="宋体" w:cs="宋体"/>
          <w:color w:val="000000"/>
          <w:sz w:val="21"/>
          <w:szCs w:val="21"/>
          <w:u w:val="single"/>
        </w:rPr>
        <w:t xml:space="preserve">     </w:t>
      </w:r>
    </w:p>
    <w:p w14:paraId="6D82033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传  真：</w:t>
      </w:r>
      <w:r>
        <w:rPr>
          <w:rFonts w:hint="eastAsia" w:ascii="宋体" w:hAnsi="宋体" w:eastAsia="宋体" w:cs="宋体"/>
          <w:color w:val="000000"/>
          <w:sz w:val="21"/>
          <w:szCs w:val="21"/>
          <w:u w:val="single"/>
        </w:rPr>
        <w:t xml:space="preserve">     </w:t>
      </w:r>
    </w:p>
    <w:p w14:paraId="5198D05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开户银行：</w:t>
      </w:r>
      <w:r>
        <w:rPr>
          <w:rFonts w:hint="eastAsia" w:ascii="宋体" w:hAnsi="宋体" w:eastAsia="宋体" w:cs="宋体"/>
          <w:color w:val="000000"/>
          <w:sz w:val="21"/>
          <w:szCs w:val="21"/>
          <w:u w:val="single"/>
        </w:rPr>
        <w:t xml:space="preserve">   </w:t>
      </w:r>
    </w:p>
    <w:p w14:paraId="3DEFB56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账  号：</w:t>
      </w:r>
      <w:r>
        <w:rPr>
          <w:rFonts w:hint="eastAsia" w:ascii="宋体" w:hAnsi="宋体" w:eastAsia="宋体" w:cs="宋体"/>
          <w:color w:val="000000"/>
          <w:sz w:val="21"/>
          <w:szCs w:val="21"/>
          <w:u w:val="single"/>
        </w:rPr>
        <w:t xml:space="preserve">     </w:t>
      </w:r>
    </w:p>
    <w:p w14:paraId="422956B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邮政编码：</w:t>
      </w:r>
      <w:r>
        <w:rPr>
          <w:rFonts w:hint="eastAsia" w:ascii="宋体" w:hAnsi="宋体" w:eastAsia="宋体" w:cs="宋体"/>
          <w:color w:val="000000"/>
          <w:sz w:val="21"/>
          <w:szCs w:val="21"/>
          <w:u w:val="single"/>
        </w:rPr>
        <w:t xml:space="preserve">   </w:t>
      </w:r>
    </w:p>
    <w:p w14:paraId="3CDF4F4C">
      <w:pPr>
        <w:spacing w:line="440" w:lineRule="exact"/>
        <w:rPr>
          <w:rFonts w:hint="eastAsia" w:ascii="宋体" w:hAnsi="宋体" w:eastAsia="宋体" w:cs="宋体"/>
          <w:color w:val="000000"/>
          <w:sz w:val="21"/>
          <w:szCs w:val="21"/>
        </w:rPr>
      </w:pPr>
      <w:r>
        <w:rPr>
          <w:rFonts w:hint="eastAsia" w:ascii="宋体" w:hAnsi="宋体" w:eastAsia="宋体" w:cs="宋体"/>
          <w:b/>
          <w:color w:val="000000"/>
          <w:sz w:val="21"/>
          <w:szCs w:val="21"/>
        </w:rPr>
        <w:br w:type="page"/>
      </w:r>
      <w:r>
        <w:rPr>
          <w:rFonts w:hint="eastAsia" w:ascii="宋体" w:hAnsi="宋体" w:eastAsia="宋体" w:cs="宋体"/>
          <w:color w:val="000000"/>
          <w:sz w:val="21"/>
          <w:szCs w:val="21"/>
        </w:rPr>
        <w:t>附件4：</w:t>
      </w:r>
    </w:p>
    <w:p w14:paraId="672B9BD7">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主要建设工程文件目录</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12CB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065FC9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文件名称</w:t>
            </w:r>
          </w:p>
        </w:tc>
        <w:tc>
          <w:tcPr>
            <w:tcW w:w="1276" w:type="dxa"/>
            <w:tcBorders>
              <w:top w:val="single" w:color="auto" w:sz="12" w:space="0"/>
              <w:bottom w:val="double" w:color="auto" w:sz="6" w:space="0"/>
            </w:tcBorders>
            <w:noWrap w:val="0"/>
            <w:vAlign w:val="center"/>
          </w:tcPr>
          <w:p w14:paraId="7066685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套数</w:t>
            </w:r>
          </w:p>
        </w:tc>
        <w:tc>
          <w:tcPr>
            <w:tcW w:w="1450" w:type="dxa"/>
            <w:tcBorders>
              <w:top w:val="single" w:color="auto" w:sz="12" w:space="0"/>
              <w:bottom w:val="double" w:color="auto" w:sz="6" w:space="0"/>
            </w:tcBorders>
            <w:noWrap w:val="0"/>
            <w:vAlign w:val="center"/>
          </w:tcPr>
          <w:p w14:paraId="1F4F790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费用（元）</w:t>
            </w:r>
          </w:p>
        </w:tc>
        <w:tc>
          <w:tcPr>
            <w:tcW w:w="1243" w:type="dxa"/>
            <w:tcBorders>
              <w:top w:val="single" w:color="auto" w:sz="12" w:space="0"/>
              <w:bottom w:val="double" w:color="auto" w:sz="6" w:space="0"/>
            </w:tcBorders>
            <w:noWrap w:val="0"/>
            <w:vAlign w:val="center"/>
          </w:tcPr>
          <w:p w14:paraId="09EC9E8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w:t>
            </w:r>
          </w:p>
        </w:tc>
        <w:tc>
          <w:tcPr>
            <w:tcW w:w="1450" w:type="dxa"/>
            <w:tcBorders>
              <w:top w:val="single" w:color="auto" w:sz="12" w:space="0"/>
              <w:bottom w:val="double" w:color="auto" w:sz="6" w:space="0"/>
            </w:tcBorders>
            <w:noWrap w:val="0"/>
            <w:vAlign w:val="top"/>
          </w:tcPr>
          <w:p w14:paraId="463FF0E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移交时间</w:t>
            </w:r>
          </w:p>
        </w:tc>
        <w:tc>
          <w:tcPr>
            <w:tcW w:w="1667" w:type="dxa"/>
            <w:tcBorders>
              <w:top w:val="single" w:color="auto" w:sz="12" w:space="0"/>
              <w:bottom w:val="double" w:color="auto" w:sz="6" w:space="0"/>
            </w:tcBorders>
            <w:noWrap w:val="0"/>
            <w:vAlign w:val="top"/>
          </w:tcPr>
          <w:p w14:paraId="2DBAD29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责任人</w:t>
            </w:r>
          </w:p>
        </w:tc>
      </w:tr>
      <w:tr w14:paraId="4CEE4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5BDD67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tcBorders>
              <w:top w:val="double" w:color="auto" w:sz="6" w:space="0"/>
              <w:bottom w:val="single" w:color="auto" w:sz="6" w:space="0"/>
            </w:tcBorders>
            <w:noWrap w:val="0"/>
            <w:vAlign w:val="center"/>
          </w:tcPr>
          <w:p w14:paraId="7ED5E7E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tcBorders>
              <w:top w:val="double" w:color="auto" w:sz="6" w:space="0"/>
              <w:bottom w:val="single" w:color="auto" w:sz="6" w:space="0"/>
            </w:tcBorders>
            <w:noWrap w:val="0"/>
            <w:vAlign w:val="center"/>
          </w:tcPr>
          <w:p w14:paraId="16AA9E3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tcBorders>
              <w:top w:val="double" w:color="auto" w:sz="6" w:space="0"/>
              <w:bottom w:val="single" w:color="auto" w:sz="6" w:space="0"/>
            </w:tcBorders>
            <w:noWrap w:val="0"/>
            <w:vAlign w:val="center"/>
          </w:tcPr>
          <w:p w14:paraId="1E938A3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tcBorders>
              <w:top w:val="double" w:color="auto" w:sz="6" w:space="0"/>
              <w:bottom w:val="single" w:color="auto" w:sz="6" w:space="0"/>
            </w:tcBorders>
            <w:noWrap w:val="0"/>
            <w:vAlign w:val="center"/>
          </w:tcPr>
          <w:p w14:paraId="41A5DA0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tcBorders>
              <w:top w:val="double" w:color="auto" w:sz="6" w:space="0"/>
              <w:bottom w:val="single" w:color="auto" w:sz="6" w:space="0"/>
            </w:tcBorders>
            <w:noWrap w:val="0"/>
            <w:vAlign w:val="center"/>
          </w:tcPr>
          <w:p w14:paraId="210F123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5B97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4171E6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tcBorders>
              <w:top w:val="nil"/>
            </w:tcBorders>
            <w:noWrap w:val="0"/>
            <w:vAlign w:val="center"/>
          </w:tcPr>
          <w:p w14:paraId="64FB609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tcBorders>
              <w:top w:val="nil"/>
            </w:tcBorders>
            <w:noWrap w:val="0"/>
            <w:vAlign w:val="center"/>
          </w:tcPr>
          <w:p w14:paraId="4048604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tcBorders>
              <w:top w:val="nil"/>
            </w:tcBorders>
            <w:noWrap w:val="0"/>
            <w:vAlign w:val="center"/>
          </w:tcPr>
          <w:p w14:paraId="5523540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tcBorders>
              <w:top w:val="nil"/>
            </w:tcBorders>
            <w:noWrap w:val="0"/>
            <w:vAlign w:val="center"/>
          </w:tcPr>
          <w:p w14:paraId="3F7BD6B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tcBorders>
              <w:top w:val="nil"/>
            </w:tcBorders>
            <w:noWrap w:val="0"/>
            <w:vAlign w:val="center"/>
          </w:tcPr>
          <w:p w14:paraId="256704C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3446D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338D31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155531B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7517930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0594ABA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17AABDF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7945B6A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272B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586977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6FFCDB1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206CF26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60A3D91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5E0A025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0D06AA1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5563E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5F3AAF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60F1ED0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5D41F66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26C7DC2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014FFA6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6E77426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69E1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2BC561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3F2AC4E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08B00D9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5B159D0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4A3DF04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5036038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9A47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2CB010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4C3607D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2C8F9C7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3481C9F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37B67EF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675F303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F75A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C20DB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221C2B8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08B3264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269235D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12D1F6C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6FD32B6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0772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99B07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780821F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6BE2EA4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3DC33D3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1502472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581A186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457C7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797D2A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6C34E21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7690332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32996CC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0CD1829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7B69666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3C80B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8C5D6E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0A21E24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3588611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2E3E064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527A817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2B32197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4AD5C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12359A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4D21E77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42C3CB0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266DDF3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0EF824D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0F6BC0D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28CDD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4151B5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21F964A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025110F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525B9AC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0388DCF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33C0D29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4C1C5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A7A4F8E">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0AFC9B1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5852D69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4113603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25CFFC5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7B8DB32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166E0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6DE4B2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398DDEA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08931DB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08696F0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4417455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41B92B5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71B37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A31C2B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7219A59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32EB321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057AE90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7362666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06F522C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77E18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9DCAA5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738EA6D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3FCA4AB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0229970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72EFE40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4B496E3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65843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CFBB8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64CCB5E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785FD5B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12C647F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1ED2ABC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0BE58D9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48621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E84076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2FEC6FB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3257D72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2C9B10C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3B1F6FE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09F7B37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bl>
    <w:p w14:paraId="3152908E">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4945F449">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327" w:name="_Toc296944566"/>
      <w:bookmarkStart w:id="1328" w:name="_Toc267261698"/>
      <w:bookmarkStart w:id="1329" w:name="_Toc296346728"/>
      <w:bookmarkStart w:id="1330" w:name="_Toc296891055"/>
      <w:bookmarkStart w:id="1331" w:name="_Toc296891267"/>
      <w:bookmarkStart w:id="1332" w:name="_Toc296503227"/>
      <w:bookmarkStart w:id="1333" w:name="_Toc296347226"/>
      <w:r>
        <w:rPr>
          <w:rFonts w:hint="eastAsia" w:ascii="宋体" w:hAnsi="宋体" w:eastAsia="宋体" w:cs="宋体"/>
          <w:color w:val="000000"/>
          <w:sz w:val="21"/>
          <w:szCs w:val="21"/>
        </w:rPr>
        <w:t>件5：</w:t>
      </w:r>
    </w:p>
    <w:p w14:paraId="1BBCBF95">
      <w:pPr>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承包人用于本工程施工的机械设备表</w:t>
      </w:r>
    </w:p>
    <w:bookmarkEnd w:id="1327"/>
    <w:bookmarkEnd w:id="1328"/>
    <w:bookmarkEnd w:id="1329"/>
    <w:bookmarkEnd w:id="1330"/>
    <w:bookmarkEnd w:id="1331"/>
    <w:bookmarkEnd w:id="1332"/>
    <w:bookmarkEnd w:id="1333"/>
    <w:tbl>
      <w:tblPr>
        <w:tblStyle w:val="46"/>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1288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2" w:type="dxa"/>
            <w:tcBorders>
              <w:top w:val="single" w:color="auto" w:sz="12" w:space="0"/>
              <w:bottom w:val="double" w:color="auto" w:sz="6" w:space="0"/>
            </w:tcBorders>
            <w:noWrap w:val="0"/>
            <w:vAlign w:val="center"/>
          </w:tcPr>
          <w:p w14:paraId="4C84F00E">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418" w:type="dxa"/>
            <w:tcBorders>
              <w:top w:val="single" w:color="auto" w:sz="12" w:space="0"/>
              <w:bottom w:val="double" w:color="auto" w:sz="6" w:space="0"/>
            </w:tcBorders>
            <w:noWrap w:val="0"/>
            <w:vAlign w:val="center"/>
          </w:tcPr>
          <w:p w14:paraId="1871D118">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机械或设备名称</w:t>
            </w:r>
          </w:p>
        </w:tc>
        <w:tc>
          <w:tcPr>
            <w:tcW w:w="850" w:type="dxa"/>
            <w:tcBorders>
              <w:top w:val="single" w:color="auto" w:sz="12" w:space="0"/>
              <w:bottom w:val="double" w:color="auto" w:sz="6" w:space="0"/>
            </w:tcBorders>
            <w:noWrap w:val="0"/>
            <w:vAlign w:val="center"/>
          </w:tcPr>
          <w:p w14:paraId="185C02AF">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规格型号</w:t>
            </w:r>
          </w:p>
        </w:tc>
        <w:tc>
          <w:tcPr>
            <w:tcW w:w="1058" w:type="dxa"/>
            <w:tcBorders>
              <w:top w:val="single" w:color="auto" w:sz="12" w:space="0"/>
              <w:bottom w:val="double" w:color="auto" w:sz="6" w:space="0"/>
            </w:tcBorders>
            <w:noWrap w:val="0"/>
            <w:vAlign w:val="center"/>
          </w:tcPr>
          <w:p w14:paraId="7E1F9DBD">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880" w:type="dxa"/>
            <w:tcBorders>
              <w:top w:val="single" w:color="auto" w:sz="12" w:space="0"/>
              <w:bottom w:val="double" w:color="auto" w:sz="6" w:space="0"/>
            </w:tcBorders>
            <w:noWrap w:val="0"/>
            <w:vAlign w:val="center"/>
          </w:tcPr>
          <w:p w14:paraId="2A717ACF">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产地</w:t>
            </w:r>
          </w:p>
        </w:tc>
        <w:tc>
          <w:tcPr>
            <w:tcW w:w="1020" w:type="dxa"/>
            <w:tcBorders>
              <w:top w:val="single" w:color="auto" w:sz="12" w:space="0"/>
              <w:bottom w:val="double" w:color="auto" w:sz="6" w:space="0"/>
            </w:tcBorders>
            <w:noWrap w:val="0"/>
            <w:vAlign w:val="center"/>
          </w:tcPr>
          <w:p w14:paraId="5C794147">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制造年份</w:t>
            </w:r>
          </w:p>
        </w:tc>
        <w:tc>
          <w:tcPr>
            <w:tcW w:w="1480" w:type="dxa"/>
            <w:tcBorders>
              <w:top w:val="single" w:color="auto" w:sz="12" w:space="0"/>
              <w:bottom w:val="double" w:color="auto" w:sz="6" w:space="0"/>
            </w:tcBorders>
            <w:noWrap w:val="0"/>
            <w:vAlign w:val="center"/>
          </w:tcPr>
          <w:p w14:paraId="3D948099">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额定功率(kW)</w:t>
            </w:r>
          </w:p>
        </w:tc>
        <w:tc>
          <w:tcPr>
            <w:tcW w:w="1020" w:type="dxa"/>
            <w:tcBorders>
              <w:top w:val="single" w:color="auto" w:sz="12" w:space="0"/>
              <w:bottom w:val="double" w:color="auto" w:sz="6" w:space="0"/>
            </w:tcBorders>
            <w:noWrap w:val="0"/>
            <w:vAlign w:val="center"/>
          </w:tcPr>
          <w:p w14:paraId="58674079">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生产能力</w:t>
            </w:r>
          </w:p>
        </w:tc>
        <w:tc>
          <w:tcPr>
            <w:tcW w:w="921" w:type="dxa"/>
            <w:tcBorders>
              <w:top w:val="single" w:color="auto" w:sz="12" w:space="0"/>
              <w:bottom w:val="double" w:color="auto" w:sz="6" w:space="0"/>
            </w:tcBorders>
            <w:noWrap w:val="0"/>
            <w:vAlign w:val="center"/>
          </w:tcPr>
          <w:p w14:paraId="6FC3C4FD">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14:paraId="2AB57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double" w:color="auto" w:sz="6" w:space="0"/>
              <w:bottom w:val="single" w:color="auto" w:sz="6" w:space="0"/>
            </w:tcBorders>
            <w:noWrap w:val="0"/>
            <w:vAlign w:val="center"/>
          </w:tcPr>
          <w:p w14:paraId="707B0656">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center"/>
          </w:tcPr>
          <w:p w14:paraId="69F6B2D9">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double" w:color="auto" w:sz="6" w:space="0"/>
              <w:bottom w:val="single" w:color="auto" w:sz="6" w:space="0"/>
            </w:tcBorders>
            <w:noWrap w:val="0"/>
            <w:vAlign w:val="center"/>
          </w:tcPr>
          <w:p w14:paraId="6DF67B90">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tcBorders>
              <w:top w:val="double" w:color="auto" w:sz="6" w:space="0"/>
              <w:bottom w:val="single" w:color="auto" w:sz="6" w:space="0"/>
            </w:tcBorders>
            <w:noWrap w:val="0"/>
            <w:vAlign w:val="center"/>
          </w:tcPr>
          <w:p w14:paraId="774DB4C0">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tcBorders>
              <w:top w:val="double" w:color="auto" w:sz="6" w:space="0"/>
              <w:bottom w:val="single" w:color="auto" w:sz="6" w:space="0"/>
            </w:tcBorders>
            <w:noWrap w:val="0"/>
            <w:vAlign w:val="center"/>
          </w:tcPr>
          <w:p w14:paraId="26CF753D">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tcBorders>
              <w:top w:val="double" w:color="auto" w:sz="6" w:space="0"/>
              <w:bottom w:val="single" w:color="auto" w:sz="6" w:space="0"/>
            </w:tcBorders>
            <w:noWrap w:val="0"/>
            <w:vAlign w:val="center"/>
          </w:tcPr>
          <w:p w14:paraId="197ECB48">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tcBorders>
              <w:top w:val="double" w:color="auto" w:sz="6" w:space="0"/>
              <w:bottom w:val="single" w:color="auto" w:sz="6" w:space="0"/>
            </w:tcBorders>
            <w:noWrap w:val="0"/>
            <w:vAlign w:val="center"/>
          </w:tcPr>
          <w:p w14:paraId="561F6966">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tcBorders>
              <w:top w:val="double" w:color="auto" w:sz="6" w:space="0"/>
              <w:bottom w:val="single" w:color="auto" w:sz="6" w:space="0"/>
            </w:tcBorders>
            <w:noWrap w:val="0"/>
            <w:vAlign w:val="center"/>
          </w:tcPr>
          <w:p w14:paraId="043D9984">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tcBorders>
              <w:top w:val="double" w:color="auto" w:sz="6" w:space="0"/>
              <w:bottom w:val="single" w:color="auto" w:sz="6" w:space="0"/>
            </w:tcBorders>
            <w:noWrap w:val="0"/>
            <w:vAlign w:val="center"/>
          </w:tcPr>
          <w:p w14:paraId="45478E26">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4D7EF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nil"/>
            </w:tcBorders>
            <w:noWrap w:val="0"/>
            <w:vAlign w:val="center"/>
          </w:tcPr>
          <w:p w14:paraId="1FF712A2">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top w:val="nil"/>
            </w:tcBorders>
            <w:noWrap w:val="0"/>
            <w:vAlign w:val="center"/>
          </w:tcPr>
          <w:p w14:paraId="3EEB0CC9">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262CDF0F">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tcBorders>
              <w:top w:val="nil"/>
            </w:tcBorders>
            <w:noWrap w:val="0"/>
            <w:vAlign w:val="center"/>
          </w:tcPr>
          <w:p w14:paraId="5E165B2B">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tcBorders>
              <w:top w:val="nil"/>
            </w:tcBorders>
            <w:noWrap w:val="0"/>
            <w:vAlign w:val="center"/>
          </w:tcPr>
          <w:p w14:paraId="7CCA8033">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tcBorders>
              <w:top w:val="nil"/>
            </w:tcBorders>
            <w:noWrap w:val="0"/>
            <w:vAlign w:val="center"/>
          </w:tcPr>
          <w:p w14:paraId="74046F69">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tcBorders>
              <w:top w:val="nil"/>
            </w:tcBorders>
            <w:noWrap w:val="0"/>
            <w:vAlign w:val="center"/>
          </w:tcPr>
          <w:p w14:paraId="644EA10F">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tcBorders>
              <w:top w:val="nil"/>
            </w:tcBorders>
            <w:noWrap w:val="0"/>
            <w:vAlign w:val="center"/>
          </w:tcPr>
          <w:p w14:paraId="7FF0AB83">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tcBorders>
              <w:top w:val="nil"/>
            </w:tcBorders>
            <w:noWrap w:val="0"/>
            <w:vAlign w:val="center"/>
          </w:tcPr>
          <w:p w14:paraId="0AC9E337">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33AF8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763BC889">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36FEE27A">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31ACA00D">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322036FC">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4D41A445">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1A58885B">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5EDBDCBB">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7F2FAE78">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351379B5">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31238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2A36A7FE">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693ABB2E">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2BB9652C">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23EEC08B">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763B75F6">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7F822F71">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3A3394EB">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20421258">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6FE9F76B">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327A1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2DF187AD">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4373B2F2">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157A0A08">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03E25C01">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116DEC0F">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6475F696">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4A3D5D49">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70A87A18">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10FEBA9E">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41679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75D85592">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5CCDC083">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66B4F6A2">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1E8BE359">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38B6DB7E">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5E14A9C0">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3279F0CA">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546320A8">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45271EA3">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093FD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4DB209F4">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25D59E83">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66117738">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77052224">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04D3E238">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17627E90">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7A3ECA93">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5F4FDBD5">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4CF77233">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0F188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364DC581">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0670509F">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23D70320">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2F4ED94F">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4B68F35B">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7ED77ABA">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62D5A248">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1B210D55">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015D8ABD">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4466E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18FD7BF9">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42C2D9D5">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69767237">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7C23C70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7BC91664">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5481127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10637367">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5CE6E7D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4194BC3B">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0CD63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77BE60DC">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1574040E">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6094FB7D">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3BE5CC0C">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518BE5AE">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6AD5BDEC">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4DD8988E">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1B1E30B6">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06A2C21C">
            <w:pPr>
              <w:pStyle w:val="3"/>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21C19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258774B7">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05D4B2A4">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2CBDF0FB">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3EF06E40">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6E9AF0B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0FA6487B">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1CC80B8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3E629A34">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0CA0CB1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6EDFD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2BDDFB86">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6FA3C1C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19208FA6">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10BA817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359317B1">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512854F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4A617BB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5DE5D86D">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2C70C26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7AC4C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55CE9FA9">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590B8466">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19D5244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7C539DD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44579C00">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026FAA0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612FF784">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26C93301">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715C0966">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2F866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414E5A8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24573C92">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67B2536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2F5ABE8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03C0241B">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27A37D99">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39EACE5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2BC936DD">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6678632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15691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5C182FE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21B512E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619ED58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7AD153E0">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69229036">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6BD955F1">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766204A5">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4B72568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3B04910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54A6A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3780DB3D">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76FC0795">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4AA5B16B">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5E1AF5D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5BD90983">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7CC78930">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251C83ED">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6D7A564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31AC1ABD">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04CEE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6F70FE61">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2EF3505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4663289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48534BC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0BE9C29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60AB241D">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49D499F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6778EB5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2A6F4C5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3D489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50E6E422">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063E0E44">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44AD817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4472A7E2">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4F1FB3D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036A1985">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414790F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26B6365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005F0E5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69F23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5C273A8B">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74FB4303">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063D91C7">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7D97B151">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77C1D9E0">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03E7907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40475AA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79BF95F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32B5B09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bl>
    <w:p w14:paraId="4E0B3631">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01A45346">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334" w:name="_Toc296891268"/>
      <w:bookmarkStart w:id="1335" w:name="_Toc296944567"/>
      <w:bookmarkStart w:id="1336" w:name="_Toc296347227"/>
      <w:bookmarkStart w:id="1337" w:name="_Toc296503228"/>
      <w:bookmarkStart w:id="1338" w:name="_Toc296891056"/>
      <w:bookmarkStart w:id="1339" w:name="_Toc296346729"/>
      <w:bookmarkStart w:id="1340" w:name="_Toc267261699"/>
      <w:r>
        <w:rPr>
          <w:rFonts w:hint="eastAsia" w:ascii="宋体" w:hAnsi="宋体" w:eastAsia="宋体" w:cs="宋体"/>
          <w:color w:val="000000"/>
          <w:sz w:val="21"/>
          <w:szCs w:val="21"/>
        </w:rPr>
        <w:t>件6：</w:t>
      </w:r>
    </w:p>
    <w:bookmarkEnd w:id="1334"/>
    <w:bookmarkEnd w:id="1335"/>
    <w:bookmarkEnd w:id="1336"/>
    <w:bookmarkEnd w:id="1337"/>
    <w:bookmarkEnd w:id="1338"/>
    <w:bookmarkEnd w:id="1339"/>
    <w:bookmarkEnd w:id="1340"/>
    <w:p w14:paraId="4C68EFEB">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承包人主要施工管理人员表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1E7E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3E70A9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名    称</w:t>
            </w:r>
          </w:p>
        </w:tc>
        <w:tc>
          <w:tcPr>
            <w:tcW w:w="1418" w:type="dxa"/>
            <w:tcBorders>
              <w:top w:val="single" w:color="auto" w:sz="12" w:space="0"/>
              <w:bottom w:val="double" w:color="auto" w:sz="6" w:space="0"/>
            </w:tcBorders>
            <w:noWrap w:val="0"/>
            <w:vAlign w:val="center"/>
          </w:tcPr>
          <w:p w14:paraId="5B8E0EB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姓名</w:t>
            </w:r>
          </w:p>
        </w:tc>
        <w:tc>
          <w:tcPr>
            <w:tcW w:w="1134" w:type="dxa"/>
            <w:tcBorders>
              <w:top w:val="single" w:color="auto" w:sz="12" w:space="0"/>
              <w:bottom w:val="double" w:color="auto" w:sz="6" w:space="0"/>
            </w:tcBorders>
            <w:noWrap w:val="0"/>
            <w:vAlign w:val="center"/>
          </w:tcPr>
          <w:p w14:paraId="425D23F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职务</w:t>
            </w:r>
          </w:p>
        </w:tc>
        <w:tc>
          <w:tcPr>
            <w:tcW w:w="1134" w:type="dxa"/>
            <w:tcBorders>
              <w:top w:val="single" w:color="auto" w:sz="12" w:space="0"/>
              <w:bottom w:val="double" w:color="auto" w:sz="6" w:space="0"/>
            </w:tcBorders>
            <w:noWrap w:val="0"/>
            <w:vAlign w:val="center"/>
          </w:tcPr>
          <w:p w14:paraId="7A01D58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职称</w:t>
            </w:r>
          </w:p>
        </w:tc>
        <w:tc>
          <w:tcPr>
            <w:tcW w:w="4252" w:type="dxa"/>
            <w:tcBorders>
              <w:top w:val="single" w:color="auto" w:sz="12" w:space="0"/>
              <w:bottom w:val="double" w:color="auto" w:sz="6" w:space="0"/>
            </w:tcBorders>
            <w:noWrap w:val="0"/>
            <w:vAlign w:val="center"/>
          </w:tcPr>
          <w:p w14:paraId="07FFEC4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主要资历、经验及承担过的项目</w:t>
            </w:r>
          </w:p>
        </w:tc>
      </w:tr>
      <w:tr w14:paraId="64812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174363F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一、总部人员</w:t>
            </w:r>
          </w:p>
        </w:tc>
      </w:tr>
      <w:tr w14:paraId="1DD21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360AC4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项目主管</w:t>
            </w:r>
          </w:p>
        </w:tc>
        <w:tc>
          <w:tcPr>
            <w:tcW w:w="1418" w:type="dxa"/>
            <w:tcBorders>
              <w:top w:val="nil"/>
            </w:tcBorders>
            <w:noWrap w:val="0"/>
            <w:vAlign w:val="center"/>
          </w:tcPr>
          <w:p w14:paraId="30F97FE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14:paraId="38EE641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14:paraId="0F82642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tcBorders>
              <w:top w:val="nil"/>
            </w:tcBorders>
            <w:noWrap w:val="0"/>
            <w:vAlign w:val="center"/>
          </w:tcPr>
          <w:p w14:paraId="26AC241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25F7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756A77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7084394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F1DA0F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77F510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73BF36C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4153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6FA9D7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14:paraId="71E7B9A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1F7E688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4386E5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305F9E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CE44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AFBA8A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60D9D5D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E31CDF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7FD91E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1184CF8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C3D0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14ADB3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二、现场人员</w:t>
            </w:r>
          </w:p>
        </w:tc>
      </w:tr>
      <w:tr w14:paraId="7EBBB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0B983B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项目经理</w:t>
            </w:r>
          </w:p>
        </w:tc>
        <w:tc>
          <w:tcPr>
            <w:tcW w:w="1418" w:type="dxa"/>
            <w:noWrap w:val="0"/>
            <w:vAlign w:val="center"/>
          </w:tcPr>
          <w:p w14:paraId="04C8E13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E74526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B0FACD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0EBD8E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90FF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399283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项目副经理</w:t>
            </w:r>
          </w:p>
        </w:tc>
        <w:tc>
          <w:tcPr>
            <w:tcW w:w="1418" w:type="dxa"/>
            <w:noWrap w:val="0"/>
            <w:vAlign w:val="center"/>
          </w:tcPr>
          <w:p w14:paraId="58E0788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36FBA8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56ADE4E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EA6ED8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945F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8CE1F6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技术负责人</w:t>
            </w:r>
          </w:p>
        </w:tc>
        <w:tc>
          <w:tcPr>
            <w:tcW w:w="1418" w:type="dxa"/>
            <w:noWrap w:val="0"/>
            <w:vAlign w:val="center"/>
          </w:tcPr>
          <w:p w14:paraId="6DA2517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052B71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1E7BEB8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103580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DE98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59481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造价管理</w:t>
            </w:r>
          </w:p>
        </w:tc>
        <w:tc>
          <w:tcPr>
            <w:tcW w:w="1418" w:type="dxa"/>
            <w:noWrap w:val="0"/>
            <w:vAlign w:val="center"/>
          </w:tcPr>
          <w:p w14:paraId="6173ABB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D3232C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4AEB0E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647D56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534BE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E1900E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质量管理</w:t>
            </w:r>
          </w:p>
        </w:tc>
        <w:tc>
          <w:tcPr>
            <w:tcW w:w="1418" w:type="dxa"/>
            <w:noWrap w:val="0"/>
            <w:vAlign w:val="center"/>
          </w:tcPr>
          <w:p w14:paraId="72AA052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5EE2FCF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2F595F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6D2C228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C62E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54683A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材料管理</w:t>
            </w:r>
          </w:p>
        </w:tc>
        <w:tc>
          <w:tcPr>
            <w:tcW w:w="1418" w:type="dxa"/>
            <w:noWrap w:val="0"/>
            <w:vAlign w:val="center"/>
          </w:tcPr>
          <w:p w14:paraId="2F2E99F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219757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B68FB9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5D76B90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17CE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5BCB33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计划管理</w:t>
            </w:r>
          </w:p>
        </w:tc>
        <w:tc>
          <w:tcPr>
            <w:tcW w:w="1418" w:type="dxa"/>
            <w:noWrap w:val="0"/>
            <w:vAlign w:val="center"/>
          </w:tcPr>
          <w:p w14:paraId="3071854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8AE358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666C07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C7F60C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6EC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7B6F5D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安全管理</w:t>
            </w:r>
          </w:p>
        </w:tc>
        <w:tc>
          <w:tcPr>
            <w:tcW w:w="1418" w:type="dxa"/>
            <w:noWrap w:val="0"/>
            <w:vAlign w:val="center"/>
          </w:tcPr>
          <w:p w14:paraId="3FA4095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DCB91D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05BF2E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7ACAFEA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319F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E72207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14:paraId="6133EA7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20B199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1E3C4D4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56DCA65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18D81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72FF2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bottom w:val="nil"/>
            </w:tcBorders>
            <w:noWrap w:val="0"/>
            <w:vAlign w:val="center"/>
          </w:tcPr>
          <w:p w14:paraId="24921AF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14:paraId="4848EBA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14:paraId="0A8BA35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tcBorders>
              <w:bottom w:val="nil"/>
            </w:tcBorders>
            <w:noWrap w:val="0"/>
            <w:vAlign w:val="center"/>
          </w:tcPr>
          <w:p w14:paraId="44BA8C2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F57F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3D9EF2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5B40418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F027A4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B7E8AF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36024FE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34666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0B6DB4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271295F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2DDC74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7C09C8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22199D3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3858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353196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34C7823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7D15E1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3D9B10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6886EEA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750B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CC0858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bottom w:val="single" w:color="auto" w:sz="12" w:space="0"/>
            </w:tcBorders>
            <w:noWrap w:val="0"/>
            <w:vAlign w:val="center"/>
          </w:tcPr>
          <w:p w14:paraId="2F8C511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14:paraId="797364B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14:paraId="47000FF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tcBorders>
              <w:bottom w:val="single" w:color="auto" w:sz="12" w:space="0"/>
            </w:tcBorders>
            <w:noWrap w:val="0"/>
            <w:vAlign w:val="center"/>
          </w:tcPr>
          <w:p w14:paraId="5685261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bl>
    <w:p w14:paraId="6268A833">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599D47BF">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341" w:name="_Toc296891269"/>
      <w:bookmarkStart w:id="1342" w:name="_Toc296944568"/>
      <w:bookmarkStart w:id="1343" w:name="_Toc296347228"/>
      <w:bookmarkStart w:id="1344" w:name="_Toc296346730"/>
      <w:bookmarkStart w:id="1345" w:name="_Toc296503229"/>
      <w:bookmarkStart w:id="1346" w:name="_Toc296891057"/>
      <w:r>
        <w:rPr>
          <w:rFonts w:hint="eastAsia" w:ascii="宋体" w:hAnsi="宋体" w:eastAsia="宋体" w:cs="宋体"/>
          <w:color w:val="000000"/>
          <w:sz w:val="21"/>
          <w:szCs w:val="21"/>
        </w:rPr>
        <w:t>件7：</w:t>
      </w:r>
    </w:p>
    <w:p w14:paraId="7DF1DBA7">
      <w:pPr>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分包人主要施工管理人员表</w:t>
      </w:r>
    </w:p>
    <w:bookmarkEnd w:id="1341"/>
    <w:bookmarkEnd w:id="1342"/>
    <w:bookmarkEnd w:id="1343"/>
    <w:bookmarkEnd w:id="1344"/>
    <w:bookmarkEnd w:id="1345"/>
    <w:bookmarkEnd w:id="1346"/>
    <w:tbl>
      <w:tblPr>
        <w:tblStyle w:val="46"/>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5088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bottom w:val="double" w:color="auto" w:sz="6" w:space="0"/>
            </w:tcBorders>
            <w:noWrap w:val="0"/>
            <w:vAlign w:val="center"/>
          </w:tcPr>
          <w:p w14:paraId="60AA3FB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bookmarkStart w:id="1347" w:name="_Toc267261701"/>
            <w:r>
              <w:rPr>
                <w:rFonts w:hint="eastAsia" w:ascii="宋体" w:hAnsi="宋体" w:eastAsia="宋体" w:cs="宋体"/>
                <w:color w:val="000000"/>
                <w:kern w:val="2"/>
                <w:sz w:val="21"/>
                <w:szCs w:val="21"/>
                <w:lang w:val="en-US" w:eastAsia="zh-CN"/>
              </w:rPr>
              <w:t>名    称</w:t>
            </w:r>
          </w:p>
        </w:tc>
        <w:tc>
          <w:tcPr>
            <w:tcW w:w="1418" w:type="dxa"/>
            <w:tcBorders>
              <w:top w:val="single" w:color="auto" w:sz="12" w:space="0"/>
              <w:bottom w:val="double" w:color="auto" w:sz="6" w:space="0"/>
            </w:tcBorders>
            <w:noWrap w:val="0"/>
            <w:vAlign w:val="center"/>
          </w:tcPr>
          <w:p w14:paraId="3E7943A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姓名</w:t>
            </w:r>
          </w:p>
        </w:tc>
        <w:tc>
          <w:tcPr>
            <w:tcW w:w="1134" w:type="dxa"/>
            <w:tcBorders>
              <w:top w:val="single" w:color="auto" w:sz="12" w:space="0"/>
              <w:bottom w:val="double" w:color="auto" w:sz="6" w:space="0"/>
            </w:tcBorders>
            <w:noWrap w:val="0"/>
            <w:vAlign w:val="center"/>
          </w:tcPr>
          <w:p w14:paraId="3D3066C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职务</w:t>
            </w:r>
          </w:p>
        </w:tc>
        <w:tc>
          <w:tcPr>
            <w:tcW w:w="1134" w:type="dxa"/>
            <w:tcBorders>
              <w:top w:val="single" w:color="auto" w:sz="12" w:space="0"/>
              <w:bottom w:val="double" w:color="auto" w:sz="6" w:space="0"/>
            </w:tcBorders>
            <w:noWrap w:val="0"/>
            <w:vAlign w:val="center"/>
          </w:tcPr>
          <w:p w14:paraId="51D5149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职称</w:t>
            </w:r>
          </w:p>
        </w:tc>
        <w:tc>
          <w:tcPr>
            <w:tcW w:w="4252" w:type="dxa"/>
            <w:tcBorders>
              <w:top w:val="single" w:color="auto" w:sz="12" w:space="0"/>
              <w:bottom w:val="double" w:color="auto" w:sz="6" w:space="0"/>
            </w:tcBorders>
            <w:noWrap w:val="0"/>
            <w:vAlign w:val="center"/>
          </w:tcPr>
          <w:p w14:paraId="67389FD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主要资历、经验及承担过的项目</w:t>
            </w:r>
          </w:p>
        </w:tc>
      </w:tr>
      <w:tr w14:paraId="11C34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double" w:color="auto" w:sz="6" w:space="0"/>
              <w:bottom w:val="single" w:color="auto" w:sz="6" w:space="0"/>
            </w:tcBorders>
            <w:noWrap w:val="0"/>
            <w:vAlign w:val="center"/>
          </w:tcPr>
          <w:p w14:paraId="0047D78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一、总部人员</w:t>
            </w:r>
          </w:p>
        </w:tc>
      </w:tr>
      <w:tr w14:paraId="2E3FF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14:paraId="688399F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项目主管</w:t>
            </w:r>
          </w:p>
        </w:tc>
        <w:tc>
          <w:tcPr>
            <w:tcW w:w="1418" w:type="dxa"/>
            <w:tcBorders>
              <w:top w:val="nil"/>
            </w:tcBorders>
            <w:noWrap w:val="0"/>
            <w:vAlign w:val="center"/>
          </w:tcPr>
          <w:p w14:paraId="2441A6C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14:paraId="5AF0333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14:paraId="52F0728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tcBorders>
              <w:top w:val="nil"/>
            </w:tcBorders>
            <w:noWrap w:val="0"/>
            <w:vAlign w:val="center"/>
          </w:tcPr>
          <w:p w14:paraId="39E8D16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F846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nil"/>
            </w:tcBorders>
            <w:noWrap w:val="0"/>
            <w:vAlign w:val="center"/>
          </w:tcPr>
          <w:p w14:paraId="79CC8BF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6E26797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F8B400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C1E235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28F1C21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C991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14:paraId="12D0F86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14:paraId="1E79865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1F14560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6D1224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2AF6D0B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B9E6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14:paraId="38FF7DB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67BB2ED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E2B937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A2AC73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061CBE1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3FA5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single" w:color="auto" w:sz="6" w:space="0"/>
              <w:bottom w:val="single" w:color="auto" w:sz="6" w:space="0"/>
            </w:tcBorders>
            <w:noWrap w:val="0"/>
            <w:vAlign w:val="center"/>
          </w:tcPr>
          <w:p w14:paraId="39A3EE1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二、现场人员</w:t>
            </w:r>
          </w:p>
        </w:tc>
      </w:tr>
      <w:tr w14:paraId="44A58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190EEDA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项目经理</w:t>
            </w:r>
          </w:p>
        </w:tc>
        <w:tc>
          <w:tcPr>
            <w:tcW w:w="1418" w:type="dxa"/>
            <w:noWrap w:val="0"/>
            <w:vAlign w:val="center"/>
          </w:tcPr>
          <w:p w14:paraId="2786F80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FBAE24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417720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1730424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3B402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480AAF3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项目副经理</w:t>
            </w:r>
          </w:p>
        </w:tc>
        <w:tc>
          <w:tcPr>
            <w:tcW w:w="1418" w:type="dxa"/>
            <w:noWrap w:val="0"/>
            <w:vAlign w:val="center"/>
          </w:tcPr>
          <w:p w14:paraId="03F4D9C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326560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A67BB8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74B1F1B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39E6F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52E96EA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技术负责人</w:t>
            </w:r>
          </w:p>
        </w:tc>
        <w:tc>
          <w:tcPr>
            <w:tcW w:w="1418" w:type="dxa"/>
            <w:noWrap w:val="0"/>
            <w:vAlign w:val="center"/>
          </w:tcPr>
          <w:p w14:paraId="67CF1CA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F7033E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11394A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10623A2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BB63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1548D32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造价管理</w:t>
            </w:r>
          </w:p>
        </w:tc>
        <w:tc>
          <w:tcPr>
            <w:tcW w:w="1418" w:type="dxa"/>
            <w:noWrap w:val="0"/>
            <w:vAlign w:val="center"/>
          </w:tcPr>
          <w:p w14:paraId="720528E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C503DD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982DFA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7A40AA9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0CAA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43CE827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质量管理</w:t>
            </w:r>
          </w:p>
        </w:tc>
        <w:tc>
          <w:tcPr>
            <w:tcW w:w="1418" w:type="dxa"/>
            <w:noWrap w:val="0"/>
            <w:vAlign w:val="center"/>
          </w:tcPr>
          <w:p w14:paraId="59567E7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4D1B09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3BAB19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363EE39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2E2B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17C47F2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材料管理</w:t>
            </w:r>
          </w:p>
        </w:tc>
        <w:tc>
          <w:tcPr>
            <w:tcW w:w="1418" w:type="dxa"/>
            <w:noWrap w:val="0"/>
            <w:vAlign w:val="center"/>
          </w:tcPr>
          <w:p w14:paraId="0E4778E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4E6930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4C0DBA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0E803B5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B637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0661D568">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计划管理</w:t>
            </w:r>
          </w:p>
        </w:tc>
        <w:tc>
          <w:tcPr>
            <w:tcW w:w="1418" w:type="dxa"/>
            <w:noWrap w:val="0"/>
            <w:vAlign w:val="center"/>
          </w:tcPr>
          <w:p w14:paraId="1251812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312C39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7E7CB0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F6FF6A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864F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0C9FCD6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安全管理</w:t>
            </w:r>
          </w:p>
        </w:tc>
        <w:tc>
          <w:tcPr>
            <w:tcW w:w="1418" w:type="dxa"/>
            <w:noWrap w:val="0"/>
            <w:vAlign w:val="center"/>
          </w:tcPr>
          <w:p w14:paraId="489F5E1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57AA955C">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A6C9AD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695517D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EA3C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restart"/>
            <w:tcBorders>
              <w:top w:val="single" w:color="auto" w:sz="6" w:space="0"/>
            </w:tcBorders>
            <w:noWrap w:val="0"/>
            <w:vAlign w:val="center"/>
          </w:tcPr>
          <w:p w14:paraId="2136090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14:paraId="54AC8D2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5307705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5D757B5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289BFE7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5E152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135FA57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bottom w:val="nil"/>
            </w:tcBorders>
            <w:noWrap w:val="0"/>
            <w:vAlign w:val="center"/>
          </w:tcPr>
          <w:p w14:paraId="6789D99E">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14:paraId="073AE18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14:paraId="44ACBD7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tcBorders>
              <w:bottom w:val="nil"/>
            </w:tcBorders>
            <w:noWrap w:val="0"/>
            <w:vAlign w:val="center"/>
          </w:tcPr>
          <w:p w14:paraId="73752312">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E2C1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08B1922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515E0B14">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3C5350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430916B">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74AD72C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15AFF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062A6F4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45846F6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E8AEE4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A08753A">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2B32382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7CE6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24317B93">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3D488830">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0594C56">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E60FFB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6F5A53C1">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AEBB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tcBorders>
              <w:bottom w:val="single" w:color="auto" w:sz="12" w:space="0"/>
            </w:tcBorders>
            <w:noWrap w:val="0"/>
            <w:vAlign w:val="center"/>
          </w:tcPr>
          <w:p w14:paraId="57A2ADDF">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bottom w:val="single" w:color="auto" w:sz="12" w:space="0"/>
            </w:tcBorders>
            <w:noWrap w:val="0"/>
            <w:vAlign w:val="center"/>
          </w:tcPr>
          <w:p w14:paraId="210B8815">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14:paraId="14AF26F9">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14:paraId="4B4F7CB7">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tcBorders>
              <w:bottom w:val="single" w:color="auto" w:sz="12" w:space="0"/>
            </w:tcBorders>
            <w:noWrap w:val="0"/>
            <w:vAlign w:val="center"/>
          </w:tcPr>
          <w:p w14:paraId="1E55593D">
            <w:pPr>
              <w:pStyle w:val="3"/>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bl>
    <w:p w14:paraId="71C900C5">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1DDDBEA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348" w:name="_Toc296346732"/>
      <w:bookmarkStart w:id="1349" w:name="_Toc296347230"/>
      <w:bookmarkStart w:id="1350" w:name="_Toc296891271"/>
      <w:bookmarkStart w:id="1351" w:name="_Toc296944570"/>
      <w:bookmarkStart w:id="1352" w:name="_Toc296891059"/>
      <w:bookmarkStart w:id="1353" w:name="_Toc296503231"/>
      <w:r>
        <w:rPr>
          <w:rFonts w:hint="eastAsia" w:ascii="宋体" w:hAnsi="宋体" w:eastAsia="宋体" w:cs="宋体"/>
          <w:color w:val="000000"/>
          <w:sz w:val="21"/>
          <w:szCs w:val="21"/>
        </w:rPr>
        <w:t>件8：</w:t>
      </w:r>
    </w:p>
    <w:bookmarkEnd w:id="1347"/>
    <w:bookmarkEnd w:id="1348"/>
    <w:bookmarkEnd w:id="1349"/>
    <w:bookmarkEnd w:id="1350"/>
    <w:bookmarkEnd w:id="1351"/>
    <w:bookmarkEnd w:id="1352"/>
    <w:bookmarkEnd w:id="1353"/>
    <w:p w14:paraId="37C0888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履约担保</w:t>
      </w:r>
    </w:p>
    <w:p w14:paraId="2B89FB5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rPr>
        <w:t>（发包人名称）：</w:t>
      </w:r>
    </w:p>
    <w:p w14:paraId="698ED4B9">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p>
    <w:p w14:paraId="63CFE0F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鉴于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（发包人名称，以下简称“发包人”）与</w:t>
      </w:r>
    </w:p>
    <w:p w14:paraId="2F1A506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（承包人名称）（以下称“承包人”）于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（工程名称）施工及有关事项协商一致共同签订《建设工程施工合同》。我方愿意无条件地、不可撤销地就承包人履行与你方签订的合同，向你方提供连带责任担保。</w:t>
      </w:r>
    </w:p>
    <w:p w14:paraId="47D23F2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担保金额人民币（大写）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9D12C5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担保有效期自你方与承包人签订的合同生效之日起至你方签发或应签发工程接收证书之日止。</w:t>
      </w:r>
    </w:p>
    <w:p w14:paraId="0EE0FF3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在本担保有效期内，因承包人违反合同约定的义务给你方造成经济损失时，我方在收到你方以书面形式提出的在担保金额内的赔偿要求后，在7天内无条件支付。</w:t>
      </w:r>
    </w:p>
    <w:p w14:paraId="6F426FD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 你方和承包人按合同约定变更合同时，我方承担本担保规定的义务不变。</w:t>
      </w:r>
    </w:p>
    <w:p w14:paraId="58E81E4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 因本保函发生的纠纷，可由双方协商解决，协商不成的，任何一方均可提请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仲裁委员会仲裁。</w:t>
      </w:r>
    </w:p>
    <w:p w14:paraId="7CAA588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 本保函自我方法定代表人（或其授权代理人）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并加盖公章之日起生效。</w:t>
      </w:r>
    </w:p>
    <w:p w14:paraId="64F210B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p>
    <w:p w14:paraId="027A656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担 保 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（盖单位章）</w:t>
      </w:r>
    </w:p>
    <w:p w14:paraId="31D79DC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p>
    <w:p w14:paraId="39CB367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w:t>
      </w:r>
    </w:p>
    <w:p w14:paraId="609C303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w:t>
      </w:r>
    </w:p>
    <w:p w14:paraId="4BFBE2D1">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p>
    <w:p w14:paraId="5170EC2C">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p>
    <w:p w14:paraId="55FFB110">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u w:val="single"/>
        </w:rPr>
      </w:pPr>
    </w:p>
    <w:p w14:paraId="085C7AF2">
      <w:pPr>
        <w:keepNext w:val="0"/>
        <w:keepLines w:val="0"/>
        <w:pageBreakBefore w:val="0"/>
        <w:widowControl w:val="0"/>
        <w:kinsoku/>
        <w:wordWrap/>
        <w:overflowPunct/>
        <w:topLinePunct w:val="0"/>
        <w:autoSpaceDE/>
        <w:autoSpaceDN/>
        <w:bidi w:val="0"/>
        <w:adjustRightInd/>
        <w:snapToGrid/>
        <w:spacing w:line="360" w:lineRule="auto"/>
        <w:ind w:left="0" w:right="0" w:hanging="1329" w:hangingChars="63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2809480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p>
    <w:p w14:paraId="47EB45F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3F63985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354" w:name="_Toc296891272"/>
      <w:bookmarkStart w:id="1355" w:name="_Toc296944571"/>
      <w:bookmarkStart w:id="1356" w:name="_Toc296346733"/>
      <w:bookmarkStart w:id="1357" w:name="_Toc296347231"/>
      <w:bookmarkStart w:id="1358" w:name="_Toc267261702"/>
      <w:bookmarkStart w:id="1359" w:name="_Toc296503232"/>
      <w:bookmarkStart w:id="1360" w:name="_Toc296891060"/>
      <w:r>
        <w:rPr>
          <w:rFonts w:hint="eastAsia" w:ascii="宋体" w:hAnsi="宋体" w:eastAsia="宋体" w:cs="宋体"/>
          <w:color w:val="000000"/>
          <w:sz w:val="21"/>
          <w:szCs w:val="21"/>
        </w:rPr>
        <w:t>件9：</w:t>
      </w:r>
    </w:p>
    <w:bookmarkEnd w:id="1354"/>
    <w:bookmarkEnd w:id="1355"/>
    <w:bookmarkEnd w:id="1356"/>
    <w:bookmarkEnd w:id="1357"/>
    <w:bookmarkEnd w:id="1358"/>
    <w:bookmarkEnd w:id="1359"/>
    <w:bookmarkEnd w:id="1360"/>
    <w:p w14:paraId="3C9A0B6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预付款担保</w:t>
      </w:r>
    </w:p>
    <w:p w14:paraId="6AA85E4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（发包人名称）：</w:t>
      </w:r>
    </w:p>
    <w:p w14:paraId="0A272DB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p>
    <w:p w14:paraId="20283DC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（承包人名称）（以下称“承包人”）与</w:t>
      </w:r>
    </w:p>
    <w:p w14:paraId="41A0512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bookmarkStart w:id="1361" w:name="_Toc17323"/>
      <w:bookmarkStart w:id="1362" w:name="_Toc8527"/>
      <w:r>
        <w:rPr>
          <w:rFonts w:hint="eastAsia" w:ascii="宋体" w:hAnsi="宋体" w:eastAsia="宋体" w:cs="宋体"/>
          <w:color w:val="000000"/>
          <w:sz w:val="21"/>
          <w:szCs w:val="21"/>
        </w:rPr>
        <w:t>（发包人名称）（以下简称“发包人”）</w:t>
      </w:r>
      <w:bookmarkEnd w:id="1361"/>
      <w:bookmarkEnd w:id="1362"/>
    </w:p>
    <w:p w14:paraId="0910BB5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日签订的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（工程名称）《建设工程施工合同》，承包人按约定的金额向你方提交一份预付款担保，即有权得到你方支付相等金额的预付款。我方愿意就你方提供给承包人的预付款为承包人提供连带责任担保。</w:t>
      </w:r>
    </w:p>
    <w:p w14:paraId="3439745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担保金额人民币（大写）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F4B1EE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担保有效期自预付款支付给承包人起生效，至你方签发的进度款支付证书说明已完全扣清止。</w:t>
      </w:r>
    </w:p>
    <w:p w14:paraId="1A4BEAF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07E97C2">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 你方和承包人按合同约定变更合同时，我方承担本保函规定的义务不变。</w:t>
      </w:r>
    </w:p>
    <w:p w14:paraId="42B7CC7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 因本保函发生的纠纷，可由双方协商解决，协商不成的，任何一方均可提请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仲裁委员会仲裁。</w:t>
      </w:r>
    </w:p>
    <w:p w14:paraId="2E8DB58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 本保函自我方法定代表人（或其授权代理人）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并加盖公章之日起生效。</w:t>
      </w:r>
    </w:p>
    <w:p w14:paraId="5102F56B">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p>
    <w:p w14:paraId="6A544FF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p>
    <w:p w14:paraId="64B50561">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担保人：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（盖单位章）</w:t>
      </w:r>
    </w:p>
    <w:p w14:paraId="6D39D0A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p>
    <w:p w14:paraId="3421215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14:paraId="0A133EC4">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14:paraId="14F0D94E">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14:paraId="582C22D0">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14:paraId="376A086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14:paraId="3E0027D0">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u w:val="single"/>
        </w:rPr>
      </w:pPr>
    </w:p>
    <w:p w14:paraId="56344967">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07B107F9">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4990A8C0">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363" w:name="_Toc296346734"/>
      <w:bookmarkStart w:id="1364" w:name="_Toc296347232"/>
      <w:bookmarkStart w:id="1365" w:name="_Toc296891061"/>
      <w:bookmarkStart w:id="1366" w:name="_Toc296891273"/>
      <w:bookmarkStart w:id="1367" w:name="_Toc296503233"/>
      <w:bookmarkStart w:id="1368" w:name="_Toc296944572"/>
      <w:r>
        <w:rPr>
          <w:rFonts w:hint="eastAsia" w:ascii="宋体" w:hAnsi="宋体" w:eastAsia="宋体" w:cs="宋体"/>
          <w:color w:val="000000"/>
          <w:sz w:val="21"/>
          <w:szCs w:val="21"/>
        </w:rPr>
        <w:t>件10</w:t>
      </w:r>
    </w:p>
    <w:bookmarkEnd w:id="1363"/>
    <w:bookmarkEnd w:id="1364"/>
    <w:bookmarkEnd w:id="1365"/>
    <w:bookmarkEnd w:id="1366"/>
    <w:bookmarkEnd w:id="1367"/>
    <w:bookmarkEnd w:id="1368"/>
    <w:p w14:paraId="6D104E9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支付担保</w:t>
      </w:r>
    </w:p>
    <w:p w14:paraId="1BD1DC12">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（承包人）：</w:t>
      </w:r>
    </w:p>
    <w:p w14:paraId="50134B98">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p>
    <w:p w14:paraId="0E11B3E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鉴于你方作为承包人已经与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（发包人名称）（以下称“发包人”）于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日签订了</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（工程名称）《建设工程施工合同》（以下称“主合同”），应发包人的申请，我方愿就发包人履行主合同约定的工程款支付义务以保证的方式向你方提供如下担保：</w:t>
      </w:r>
    </w:p>
    <w:p w14:paraId="2E66A6D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bookmarkStart w:id="1369" w:name="_Toc7370"/>
      <w:bookmarkStart w:id="1370" w:name="_Toc22069"/>
      <w:r>
        <w:rPr>
          <w:rFonts w:hint="eastAsia" w:ascii="宋体" w:hAnsi="宋体" w:eastAsia="宋体" w:cs="宋体"/>
          <w:color w:val="000000"/>
          <w:sz w:val="21"/>
          <w:szCs w:val="21"/>
        </w:rPr>
        <w:t>一、保证的范围及保证金额</w:t>
      </w:r>
      <w:bookmarkEnd w:id="1369"/>
      <w:bookmarkEnd w:id="1370"/>
    </w:p>
    <w:p w14:paraId="4B425F2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我方的保证范围是主合同约定的工程款。</w:t>
      </w:r>
    </w:p>
    <w:p w14:paraId="76F03A8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本保函所称主合同约定的工程款是指主合同约定的除工程质量保证金以外的合同价款。</w:t>
      </w:r>
    </w:p>
    <w:p w14:paraId="520DC51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我方保证的金额是主合同约定的工程款的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%，数额最高不超过人民币元（大写：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B0AB72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bookmarkStart w:id="1371" w:name="_Toc12569"/>
      <w:bookmarkStart w:id="1372" w:name="_Toc25082"/>
      <w:r>
        <w:rPr>
          <w:rFonts w:hint="eastAsia" w:ascii="宋体" w:hAnsi="宋体" w:eastAsia="宋体" w:cs="宋体"/>
          <w:color w:val="000000"/>
          <w:sz w:val="21"/>
          <w:szCs w:val="21"/>
        </w:rPr>
        <w:t>二、保证的方式及保证期间</w:t>
      </w:r>
      <w:bookmarkEnd w:id="1371"/>
      <w:bookmarkEnd w:id="1372"/>
    </w:p>
    <w:p w14:paraId="2E97115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我方保证的方式为：连带责任保证。</w:t>
      </w:r>
    </w:p>
    <w:p w14:paraId="1CE2CC0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我方保证的期间为：自本合同生效之日起至主合同约定的工程款支付完毕之日后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日内。</w:t>
      </w:r>
    </w:p>
    <w:p w14:paraId="7F0B807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你方与发包人协议变更工程款支付日期的，经我方书面同意后，保证期间按照变更后的支付日期做相应调整。</w:t>
      </w:r>
    </w:p>
    <w:p w14:paraId="02E1BD2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bookmarkStart w:id="1373" w:name="_Toc16403"/>
      <w:bookmarkStart w:id="1374" w:name="_Toc24701"/>
      <w:r>
        <w:rPr>
          <w:rFonts w:hint="eastAsia" w:ascii="宋体" w:hAnsi="宋体" w:eastAsia="宋体" w:cs="宋体"/>
          <w:color w:val="000000"/>
          <w:sz w:val="21"/>
          <w:szCs w:val="21"/>
        </w:rPr>
        <w:t>三、承担保证责任的形式</w:t>
      </w:r>
      <w:bookmarkEnd w:id="1373"/>
      <w:bookmarkEnd w:id="1374"/>
    </w:p>
    <w:p w14:paraId="46E4317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我方承担保证责任的形式是代为支付。发包人未按主合同约定向你方支付工程款的，由我方在保证金额内代为支付。</w:t>
      </w:r>
    </w:p>
    <w:p w14:paraId="60E1E2A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bookmarkStart w:id="1375" w:name="_Toc28324"/>
      <w:bookmarkStart w:id="1376" w:name="_Toc28687"/>
      <w:r>
        <w:rPr>
          <w:rFonts w:hint="eastAsia" w:ascii="宋体" w:hAnsi="宋体" w:eastAsia="宋体" w:cs="宋体"/>
          <w:color w:val="000000"/>
          <w:sz w:val="21"/>
          <w:szCs w:val="21"/>
        </w:rPr>
        <w:t>四、代偿的安排</w:t>
      </w:r>
      <w:bookmarkEnd w:id="1375"/>
      <w:bookmarkEnd w:id="1376"/>
    </w:p>
    <w:p w14:paraId="34F677B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你方要求我方承担保证责任的，应向我方发出书面索赔通知及发包人未支付主合同约定工程款的证明材料。索赔通知应写明要求索赔的金额，支付款项应到达的账号。</w:t>
      </w:r>
    </w:p>
    <w:p w14:paraId="166DD9A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1B83361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我方收到你方的书面索赔通知及相应的证明材料后７天内无条件支付。</w:t>
      </w:r>
    </w:p>
    <w:p w14:paraId="725A7A9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bookmarkStart w:id="1377" w:name="_Toc21224"/>
      <w:bookmarkStart w:id="1378" w:name="_Toc29496"/>
      <w:r>
        <w:rPr>
          <w:rFonts w:hint="eastAsia" w:ascii="宋体" w:hAnsi="宋体" w:eastAsia="宋体" w:cs="宋体"/>
          <w:color w:val="000000"/>
          <w:sz w:val="21"/>
          <w:szCs w:val="21"/>
        </w:rPr>
        <w:t>五、保证责任的解除</w:t>
      </w:r>
      <w:bookmarkEnd w:id="1377"/>
      <w:bookmarkEnd w:id="1378"/>
    </w:p>
    <w:p w14:paraId="539F290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在本保函承诺的保证期间内，你方未书面向我方主张保证责任的，自保证期间届满次日起，我方保证责任解除。</w:t>
      </w:r>
    </w:p>
    <w:p w14:paraId="05710A6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发包人按主合同约定履行了工程款的全部支付义务的，自本保函承诺的保证期间届满次日起，我方保证责任解除。</w:t>
      </w:r>
    </w:p>
    <w:p w14:paraId="7374D43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我方按照本保函向你方履行保证责任所支付金额达到本保函保证金额时，自我方向你方支付（支付款项从我方账户划出）之日起，保证责任即解除。</w:t>
      </w:r>
    </w:p>
    <w:p w14:paraId="0E78BFB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 按照法律法规的规定或出现应解除我方保证责任的其他情形的，我方在本保函项下的保证责任亦解除。</w:t>
      </w:r>
    </w:p>
    <w:p w14:paraId="69195550">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p>
    <w:p w14:paraId="475F9F7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 我方解除保证责任后，你方应自我方保证责任解除之日起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个工作日内，将本保函原件返还我方。</w:t>
      </w:r>
    </w:p>
    <w:p w14:paraId="617FD9E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bookmarkStart w:id="1379" w:name="_Toc3816"/>
      <w:bookmarkStart w:id="1380" w:name="_Toc6800"/>
      <w:r>
        <w:rPr>
          <w:rFonts w:hint="eastAsia" w:ascii="宋体" w:hAnsi="宋体" w:eastAsia="宋体" w:cs="宋体"/>
          <w:color w:val="000000"/>
          <w:sz w:val="21"/>
          <w:szCs w:val="21"/>
        </w:rPr>
        <w:t>六、免责条款</w:t>
      </w:r>
      <w:bookmarkEnd w:id="1379"/>
      <w:bookmarkEnd w:id="1380"/>
    </w:p>
    <w:p w14:paraId="340EAD5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因你方违约致使发包人不能履行义务的，我方不承担保证责任。</w:t>
      </w:r>
    </w:p>
    <w:p w14:paraId="0BAB281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依照法律法规的规定或你方与发包人的另行约定，免除发包人部分或全部义务的，我方亦免除其相应的保证责任。</w:t>
      </w:r>
    </w:p>
    <w:p w14:paraId="27394AC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4F31DB2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 因不可抗力造成发包人不能履行义务的，我方不承担保证责任。</w:t>
      </w:r>
    </w:p>
    <w:p w14:paraId="047479D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bookmarkStart w:id="1381" w:name="_Toc32448"/>
      <w:bookmarkStart w:id="1382" w:name="_Toc13936"/>
      <w:r>
        <w:rPr>
          <w:rFonts w:hint="eastAsia" w:ascii="宋体" w:hAnsi="宋体" w:eastAsia="宋体" w:cs="宋体"/>
          <w:color w:val="000000"/>
          <w:sz w:val="21"/>
          <w:szCs w:val="21"/>
        </w:rPr>
        <w:t>七、争议解决</w:t>
      </w:r>
      <w:bookmarkEnd w:id="1381"/>
      <w:bookmarkEnd w:id="1382"/>
    </w:p>
    <w:p w14:paraId="09375D8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因本保函或本保函相关事项发生的纠纷，可由双方协商解决，协商不成的，按下列第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种方式解决：</w:t>
      </w:r>
    </w:p>
    <w:p w14:paraId="7CA2105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仲裁委员会申请仲裁；</w:t>
      </w:r>
    </w:p>
    <w:p w14:paraId="60663C4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人民法院起诉。</w:t>
      </w:r>
    </w:p>
    <w:p w14:paraId="58602D1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bookmarkStart w:id="1383" w:name="_Toc11117"/>
      <w:bookmarkStart w:id="1384" w:name="_Toc15742"/>
      <w:r>
        <w:rPr>
          <w:rFonts w:hint="eastAsia" w:ascii="宋体" w:hAnsi="宋体" w:eastAsia="宋体" w:cs="宋体"/>
          <w:color w:val="000000"/>
          <w:sz w:val="21"/>
          <w:szCs w:val="21"/>
        </w:rPr>
        <w:t>八、保函的生效</w:t>
      </w:r>
      <w:bookmarkEnd w:id="1383"/>
      <w:bookmarkEnd w:id="1384"/>
    </w:p>
    <w:p w14:paraId="751A22D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本保函自我方法定代表人（或其授权代理人）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并加盖公章之日起生效。</w:t>
      </w:r>
    </w:p>
    <w:p w14:paraId="1389287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p>
    <w:p w14:paraId="6C673AC5">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p>
    <w:p w14:paraId="766B2C07">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担保人：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（盖章）</w:t>
      </w:r>
    </w:p>
    <w:p w14:paraId="251BE5C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p>
    <w:p w14:paraId="60F30D07">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w:t>
      </w:r>
    </w:p>
    <w:p w14:paraId="70148DEF">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w:t>
      </w:r>
    </w:p>
    <w:p w14:paraId="433FCAF8">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p>
    <w:p w14:paraId="16AB76F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u w:val="single"/>
        </w:rPr>
      </w:pPr>
    </w:p>
    <w:p w14:paraId="40CCDF0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0CA56750">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color w:val="000000"/>
          <w:sz w:val="21"/>
          <w:szCs w:val="21"/>
        </w:rPr>
        <w:t>附件11：</w:t>
      </w:r>
    </w:p>
    <w:p w14:paraId="4EB37329">
      <w:pPr>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11-1：材料暂估价表</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0C0D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6DA6B5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984" w:type="dxa"/>
            <w:tcBorders>
              <w:top w:val="single" w:color="auto" w:sz="12" w:space="0"/>
              <w:bottom w:val="double" w:color="auto" w:sz="6" w:space="0"/>
            </w:tcBorders>
            <w:noWrap w:val="0"/>
            <w:vAlign w:val="top"/>
          </w:tcPr>
          <w:p w14:paraId="5BEDA07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名称</w:t>
            </w:r>
          </w:p>
        </w:tc>
        <w:tc>
          <w:tcPr>
            <w:tcW w:w="851" w:type="dxa"/>
            <w:tcBorders>
              <w:top w:val="single" w:color="auto" w:sz="12" w:space="0"/>
              <w:bottom w:val="double" w:color="auto" w:sz="6" w:space="0"/>
            </w:tcBorders>
            <w:noWrap w:val="0"/>
            <w:vAlign w:val="top"/>
          </w:tcPr>
          <w:p w14:paraId="2C5D179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w:t>
            </w:r>
          </w:p>
        </w:tc>
        <w:tc>
          <w:tcPr>
            <w:tcW w:w="774" w:type="dxa"/>
            <w:tcBorders>
              <w:top w:val="single" w:color="auto" w:sz="12" w:space="0"/>
              <w:bottom w:val="double" w:color="auto" w:sz="6" w:space="0"/>
            </w:tcBorders>
            <w:noWrap w:val="0"/>
            <w:vAlign w:val="top"/>
          </w:tcPr>
          <w:p w14:paraId="64C4AB9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1352" w:type="dxa"/>
            <w:tcBorders>
              <w:top w:val="single" w:color="auto" w:sz="12" w:space="0"/>
              <w:bottom w:val="double" w:color="auto" w:sz="6" w:space="0"/>
            </w:tcBorders>
            <w:noWrap w:val="0"/>
            <w:vAlign w:val="top"/>
          </w:tcPr>
          <w:p w14:paraId="1BB6769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单价（元）</w:t>
            </w:r>
          </w:p>
        </w:tc>
        <w:tc>
          <w:tcPr>
            <w:tcW w:w="1418" w:type="dxa"/>
            <w:tcBorders>
              <w:top w:val="single" w:color="auto" w:sz="12" w:space="0"/>
              <w:bottom w:val="double" w:color="auto" w:sz="6" w:space="0"/>
            </w:tcBorders>
            <w:noWrap w:val="0"/>
            <w:vAlign w:val="top"/>
          </w:tcPr>
          <w:p w14:paraId="42C48E0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合价（元）</w:t>
            </w:r>
          </w:p>
        </w:tc>
        <w:tc>
          <w:tcPr>
            <w:tcW w:w="1701" w:type="dxa"/>
            <w:tcBorders>
              <w:top w:val="single" w:color="auto" w:sz="12" w:space="0"/>
              <w:bottom w:val="double" w:color="auto" w:sz="6" w:space="0"/>
            </w:tcBorders>
            <w:noWrap w:val="0"/>
            <w:vAlign w:val="top"/>
          </w:tcPr>
          <w:p w14:paraId="353AD73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14:paraId="498BB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B4753C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double" w:color="auto" w:sz="6" w:space="0"/>
              <w:bottom w:val="single" w:color="auto" w:sz="6" w:space="0"/>
            </w:tcBorders>
            <w:noWrap w:val="0"/>
            <w:vAlign w:val="top"/>
          </w:tcPr>
          <w:p w14:paraId="128848F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top"/>
          </w:tcPr>
          <w:p w14:paraId="14C491E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tcBorders>
              <w:top w:val="double" w:color="auto" w:sz="6" w:space="0"/>
              <w:bottom w:val="single" w:color="auto" w:sz="6" w:space="0"/>
            </w:tcBorders>
            <w:noWrap w:val="0"/>
            <w:vAlign w:val="top"/>
          </w:tcPr>
          <w:p w14:paraId="2999CC9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tcBorders>
              <w:top w:val="double" w:color="auto" w:sz="6" w:space="0"/>
              <w:bottom w:val="single" w:color="auto" w:sz="6" w:space="0"/>
            </w:tcBorders>
            <w:noWrap w:val="0"/>
            <w:vAlign w:val="top"/>
          </w:tcPr>
          <w:p w14:paraId="7D6994D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top"/>
          </w:tcPr>
          <w:p w14:paraId="7C2AB2A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tcBorders>
              <w:top w:val="double" w:color="auto" w:sz="6" w:space="0"/>
              <w:bottom w:val="single" w:color="auto" w:sz="6" w:space="0"/>
            </w:tcBorders>
            <w:noWrap w:val="0"/>
            <w:vAlign w:val="top"/>
          </w:tcPr>
          <w:p w14:paraId="25D2711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6056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58EAD50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nil"/>
            </w:tcBorders>
            <w:noWrap w:val="0"/>
            <w:vAlign w:val="top"/>
          </w:tcPr>
          <w:p w14:paraId="0979FA5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tcBorders>
              <w:top w:val="nil"/>
            </w:tcBorders>
            <w:noWrap w:val="0"/>
            <w:vAlign w:val="top"/>
          </w:tcPr>
          <w:p w14:paraId="2760E4C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tcBorders>
              <w:top w:val="nil"/>
            </w:tcBorders>
            <w:noWrap w:val="0"/>
            <w:vAlign w:val="top"/>
          </w:tcPr>
          <w:p w14:paraId="15391E4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tcBorders>
              <w:top w:val="nil"/>
            </w:tcBorders>
            <w:noWrap w:val="0"/>
            <w:vAlign w:val="top"/>
          </w:tcPr>
          <w:p w14:paraId="28212BE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tcBorders>
              <w:top w:val="nil"/>
            </w:tcBorders>
            <w:noWrap w:val="0"/>
            <w:vAlign w:val="top"/>
          </w:tcPr>
          <w:p w14:paraId="293CC19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tcBorders>
              <w:top w:val="nil"/>
            </w:tcBorders>
            <w:noWrap w:val="0"/>
            <w:vAlign w:val="top"/>
          </w:tcPr>
          <w:p w14:paraId="67562A6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8871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ACB3E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0F1006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AA648D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40FF10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013E81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EFC6FA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062F50B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1F76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E0C55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4005C4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106B25A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17F3B1C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7681829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53A93D9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F34641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5B8F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94B80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4220A62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44BA17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2A97AA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D70CBB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0C02EB7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40D3D4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7F388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F4E15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C990C1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75EC876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1C6404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6006B34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0BF8BD7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5790EE7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9644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311FE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D52C3C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DE713D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B1E945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12EBF8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23CAA56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29996E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B68B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111ED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762301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27A8D7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1E1E2C9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0870121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4A34E22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18DBDF1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DA85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71FE1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99D49A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427BE4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6F1DC5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B5CB59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4113232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8E52AC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73BBB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4F9A2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D68B6D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EA924E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4512E29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EB0B1F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03DA196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5A5F2DE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1B6E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8AA4E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E6AF04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6D49DFB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70C9511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49833F7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DE64B7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092DC2C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3E1F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939E2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BD7010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187FFEB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7B9D0C9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C77E63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C9AA14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7322CF0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8970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869D5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C02D1F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B4EDF2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842CB1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11F0B8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4E786C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5DBB8ED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19EB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668A8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41EF87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E5E81D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3000C0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6F6DEC1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5C40BA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21AACC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9D3E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36FB4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A885B4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6D6A960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3BCD02B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2D3516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54BF337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298B39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4B21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6D3975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0565F3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7B30CF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5A60FE1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60E0907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2322C1A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6E91DAD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9DE4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208E0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776664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7998998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C60707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5BC72B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D125BD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96621F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8583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19BE16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4DFD8D1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90C097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144146B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367962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AEEAC4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69E5D17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71AC8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59CC4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692DDA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C34A7F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01195E9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3258B4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FE526D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152E77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ECA3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99702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6BBDDB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2D5D10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23D33B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9D819A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202860B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26BA46C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8FA3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42D70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B8796F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48373A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4D70CCA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86FDF9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BD179C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09447B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192A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9F5E0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C5A583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7A14296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8975EB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EDD4EE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2742F70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DD0042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1FC1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7888A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5EA00E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A3DEFC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5F5E6A1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061907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E61399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7D89CE1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3CBF0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1013F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BD0646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32F082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51F050C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65F702D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1FEBC9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1EDB7DF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EB75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B5101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4F9A5F4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B3D31C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0BEFDA4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066B528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C3EF18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7907EF6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bl>
    <w:p w14:paraId="35283D84">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268A8EA1">
      <w:pPr>
        <w:pStyle w:val="3"/>
        <w:rPr>
          <w:rFonts w:hint="eastAsia"/>
        </w:rPr>
      </w:pPr>
    </w:p>
    <w:p w14:paraId="530B2718">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9860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CC2AA3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984" w:type="dxa"/>
            <w:tcBorders>
              <w:top w:val="single" w:color="auto" w:sz="12" w:space="0"/>
              <w:bottom w:val="double" w:color="auto" w:sz="6" w:space="0"/>
            </w:tcBorders>
            <w:noWrap w:val="0"/>
            <w:vAlign w:val="top"/>
          </w:tcPr>
          <w:p w14:paraId="31F051F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名称</w:t>
            </w:r>
          </w:p>
        </w:tc>
        <w:tc>
          <w:tcPr>
            <w:tcW w:w="851" w:type="dxa"/>
            <w:tcBorders>
              <w:top w:val="single" w:color="auto" w:sz="12" w:space="0"/>
              <w:bottom w:val="double" w:color="auto" w:sz="6" w:space="0"/>
            </w:tcBorders>
            <w:noWrap w:val="0"/>
            <w:vAlign w:val="top"/>
          </w:tcPr>
          <w:p w14:paraId="05D54E7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w:t>
            </w:r>
          </w:p>
        </w:tc>
        <w:tc>
          <w:tcPr>
            <w:tcW w:w="774" w:type="dxa"/>
            <w:tcBorders>
              <w:top w:val="single" w:color="auto" w:sz="12" w:space="0"/>
              <w:bottom w:val="double" w:color="auto" w:sz="6" w:space="0"/>
            </w:tcBorders>
            <w:noWrap w:val="0"/>
            <w:vAlign w:val="top"/>
          </w:tcPr>
          <w:p w14:paraId="40871EF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1352" w:type="dxa"/>
            <w:tcBorders>
              <w:top w:val="single" w:color="auto" w:sz="12" w:space="0"/>
              <w:bottom w:val="double" w:color="auto" w:sz="6" w:space="0"/>
            </w:tcBorders>
            <w:noWrap w:val="0"/>
            <w:vAlign w:val="top"/>
          </w:tcPr>
          <w:p w14:paraId="712715C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单价（元）</w:t>
            </w:r>
          </w:p>
        </w:tc>
        <w:tc>
          <w:tcPr>
            <w:tcW w:w="1418" w:type="dxa"/>
            <w:tcBorders>
              <w:top w:val="single" w:color="auto" w:sz="12" w:space="0"/>
              <w:bottom w:val="double" w:color="auto" w:sz="6" w:space="0"/>
            </w:tcBorders>
            <w:noWrap w:val="0"/>
            <w:vAlign w:val="top"/>
          </w:tcPr>
          <w:p w14:paraId="797BBBB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合价（元）</w:t>
            </w:r>
          </w:p>
        </w:tc>
        <w:tc>
          <w:tcPr>
            <w:tcW w:w="1701" w:type="dxa"/>
            <w:tcBorders>
              <w:top w:val="single" w:color="auto" w:sz="12" w:space="0"/>
              <w:bottom w:val="double" w:color="auto" w:sz="6" w:space="0"/>
            </w:tcBorders>
            <w:noWrap w:val="0"/>
            <w:vAlign w:val="top"/>
          </w:tcPr>
          <w:p w14:paraId="1E40CA2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14:paraId="0F407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3F7673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double" w:color="auto" w:sz="6" w:space="0"/>
              <w:bottom w:val="single" w:color="auto" w:sz="6" w:space="0"/>
            </w:tcBorders>
            <w:noWrap w:val="0"/>
            <w:vAlign w:val="top"/>
          </w:tcPr>
          <w:p w14:paraId="23F9760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top"/>
          </w:tcPr>
          <w:p w14:paraId="5F03175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tcBorders>
              <w:top w:val="double" w:color="auto" w:sz="6" w:space="0"/>
              <w:bottom w:val="single" w:color="auto" w:sz="6" w:space="0"/>
            </w:tcBorders>
            <w:noWrap w:val="0"/>
            <w:vAlign w:val="top"/>
          </w:tcPr>
          <w:p w14:paraId="08AB065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tcBorders>
              <w:top w:val="double" w:color="auto" w:sz="6" w:space="0"/>
              <w:bottom w:val="single" w:color="auto" w:sz="6" w:space="0"/>
            </w:tcBorders>
            <w:noWrap w:val="0"/>
            <w:vAlign w:val="top"/>
          </w:tcPr>
          <w:p w14:paraId="63A6E7B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top"/>
          </w:tcPr>
          <w:p w14:paraId="76BA3AC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tcBorders>
              <w:top w:val="double" w:color="auto" w:sz="6" w:space="0"/>
              <w:bottom w:val="single" w:color="auto" w:sz="6" w:space="0"/>
            </w:tcBorders>
            <w:noWrap w:val="0"/>
            <w:vAlign w:val="top"/>
          </w:tcPr>
          <w:p w14:paraId="1F49F1F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8B7F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83ADBF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nil"/>
            </w:tcBorders>
            <w:noWrap w:val="0"/>
            <w:vAlign w:val="top"/>
          </w:tcPr>
          <w:p w14:paraId="30AAE48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tcBorders>
              <w:top w:val="nil"/>
            </w:tcBorders>
            <w:noWrap w:val="0"/>
            <w:vAlign w:val="top"/>
          </w:tcPr>
          <w:p w14:paraId="54456D2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tcBorders>
              <w:top w:val="nil"/>
            </w:tcBorders>
            <w:noWrap w:val="0"/>
            <w:vAlign w:val="top"/>
          </w:tcPr>
          <w:p w14:paraId="01FC38C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tcBorders>
              <w:top w:val="nil"/>
            </w:tcBorders>
            <w:noWrap w:val="0"/>
            <w:vAlign w:val="top"/>
          </w:tcPr>
          <w:p w14:paraId="63175F9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tcBorders>
              <w:top w:val="nil"/>
            </w:tcBorders>
            <w:noWrap w:val="0"/>
            <w:vAlign w:val="top"/>
          </w:tcPr>
          <w:p w14:paraId="6D71486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tcBorders>
              <w:top w:val="nil"/>
            </w:tcBorders>
            <w:noWrap w:val="0"/>
            <w:vAlign w:val="top"/>
          </w:tcPr>
          <w:p w14:paraId="5FD50F3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8930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502B7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3FB819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25A633A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32E1326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7F55DE5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36F376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6CAD5B4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70CDC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1C377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7DB815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554D63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A9A6AB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4CFF9E4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4D6E61C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71B214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7364C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5823A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176CD6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207D684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3B7DB8C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72BB889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59BA31D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7CE9D01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E4A0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25F0E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CF2F3F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6A3B7B0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7B9B5EF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69A3537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928175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685C6D9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5A28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7A746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A84C31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1B3CAB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41FF57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5AB9024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45374B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CD708A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7F402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08B89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B3C1F2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6C4DB8A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43CC985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E5A6F8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37083B1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0C8A08A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C6F0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1A7B3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927E9A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A2BAF3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660356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7FA9470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67F8E8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183D21D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313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F0268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478E0A2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70909FB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EF97E7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4E9FC4F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D0F119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F00A73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6696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9CCC6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84699B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20683F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3B1159E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4D9611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0DC7878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200DBA1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37C2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6BBFE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C9FA61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67ADEE3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76D16C1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170961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36C1DDB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785211D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12B2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FE38B7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729A5C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DFCABD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0256DD1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214E5A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C5E91C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577775C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34937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ED3C9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0483AB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5C120F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1DED51E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01C4D02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2B5D87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B66029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58A5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900EF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DD72FE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0447D34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33F8970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761F87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6DCD5C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3E6C86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3296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650CE4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44703E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C0B797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51A59D2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5F28407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1BCC98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FDAECF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0EEB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F23BE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56ABB0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75B75D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4C458B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9B28E2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9EC705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623327C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E790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1BCFA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40A4CB4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6E2565C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460C36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4AC4DE2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690735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7567016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8E30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2AD1E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6387F1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3BD037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12AB96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974041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21500F9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20B584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85D9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7D310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9CA026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11CED0A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14D5B2D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687976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2A74B5F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5230852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1B88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E51B7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3B18EC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4EC316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444C555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90CFDF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32B7673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65CF38E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DD2B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015C2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58223B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79F3EA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46BAD1E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780AE5E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3042E5B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1F9C7A8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49F6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995F2E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AC063E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26809E3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30935C2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41FB06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9B43E3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0BD5E98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32485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498FB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18DF5C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7E22849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1367D48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7581762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A4265F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7E2545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FCA3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400A9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F37BB8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229933C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4BE2E77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A925EF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5E96CFB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5A0761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bl>
    <w:p w14:paraId="686A98EE">
      <w:pPr>
        <w:spacing w:before="156" w:beforeLines="50" w:after="156" w:afterLines="50" w:line="440" w:lineRule="exact"/>
        <w:jc w:val="both"/>
        <w:rPr>
          <w:rFonts w:hint="eastAsia" w:ascii="宋体" w:hAnsi="宋体" w:eastAsia="宋体" w:cs="宋体"/>
          <w:color w:val="000000"/>
          <w:sz w:val="21"/>
          <w:szCs w:val="21"/>
        </w:rPr>
      </w:pPr>
    </w:p>
    <w:p w14:paraId="258AFB54">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77037034">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11-3：专业工程暂估价表</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1DB1A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454A255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984" w:type="dxa"/>
            <w:tcBorders>
              <w:top w:val="single" w:color="auto" w:sz="12" w:space="0"/>
              <w:bottom w:val="double" w:color="auto" w:sz="6" w:space="0"/>
            </w:tcBorders>
            <w:noWrap w:val="0"/>
            <w:vAlign w:val="top"/>
          </w:tcPr>
          <w:p w14:paraId="1AE6A0A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专业工程名称</w:t>
            </w:r>
          </w:p>
        </w:tc>
        <w:tc>
          <w:tcPr>
            <w:tcW w:w="4678" w:type="dxa"/>
            <w:tcBorders>
              <w:top w:val="single" w:color="auto" w:sz="12" w:space="0"/>
              <w:bottom w:val="double" w:color="auto" w:sz="6" w:space="0"/>
            </w:tcBorders>
            <w:noWrap w:val="0"/>
            <w:vAlign w:val="top"/>
          </w:tcPr>
          <w:p w14:paraId="2DC3258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工程内容</w:t>
            </w:r>
          </w:p>
        </w:tc>
        <w:tc>
          <w:tcPr>
            <w:tcW w:w="1276" w:type="dxa"/>
            <w:tcBorders>
              <w:top w:val="single" w:color="auto" w:sz="12" w:space="0"/>
              <w:bottom w:val="double" w:color="auto" w:sz="6" w:space="0"/>
            </w:tcBorders>
            <w:noWrap w:val="0"/>
            <w:vAlign w:val="top"/>
          </w:tcPr>
          <w:p w14:paraId="7F52767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金额</w:t>
            </w:r>
          </w:p>
        </w:tc>
      </w:tr>
      <w:tr w14:paraId="2E803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18F0E5B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double" w:color="auto" w:sz="6" w:space="0"/>
              <w:bottom w:val="single" w:color="auto" w:sz="6" w:space="0"/>
            </w:tcBorders>
            <w:noWrap w:val="0"/>
            <w:vAlign w:val="top"/>
          </w:tcPr>
          <w:p w14:paraId="5F9D33D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tcBorders>
              <w:top w:val="double" w:color="auto" w:sz="6" w:space="0"/>
              <w:bottom w:val="single" w:color="auto" w:sz="6" w:space="0"/>
            </w:tcBorders>
            <w:noWrap w:val="0"/>
            <w:vAlign w:val="top"/>
          </w:tcPr>
          <w:p w14:paraId="3B6CC09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tcBorders>
              <w:top w:val="double" w:color="auto" w:sz="6" w:space="0"/>
              <w:bottom w:val="single" w:color="auto" w:sz="6" w:space="0"/>
            </w:tcBorders>
            <w:noWrap w:val="0"/>
            <w:vAlign w:val="top"/>
          </w:tcPr>
          <w:p w14:paraId="104097C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1A8B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564575A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nil"/>
            </w:tcBorders>
            <w:noWrap w:val="0"/>
            <w:vAlign w:val="top"/>
          </w:tcPr>
          <w:p w14:paraId="586A5D4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tcBorders>
              <w:top w:val="nil"/>
            </w:tcBorders>
            <w:noWrap w:val="0"/>
            <w:vAlign w:val="top"/>
          </w:tcPr>
          <w:p w14:paraId="0EFA225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tcBorders>
              <w:top w:val="nil"/>
            </w:tcBorders>
            <w:noWrap w:val="0"/>
            <w:vAlign w:val="top"/>
          </w:tcPr>
          <w:p w14:paraId="529304D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07F1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1C96EEA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nil"/>
            </w:tcBorders>
            <w:noWrap w:val="0"/>
            <w:vAlign w:val="top"/>
          </w:tcPr>
          <w:p w14:paraId="45F047F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tcBorders>
              <w:top w:val="nil"/>
            </w:tcBorders>
            <w:noWrap w:val="0"/>
            <w:vAlign w:val="top"/>
          </w:tcPr>
          <w:p w14:paraId="41442C7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tcBorders>
              <w:top w:val="nil"/>
            </w:tcBorders>
            <w:noWrap w:val="0"/>
            <w:vAlign w:val="top"/>
          </w:tcPr>
          <w:p w14:paraId="46C4368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F8A4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CCB390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0D97C6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574D0C0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5766EBD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9F15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A3EB8D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BD98EB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60BBDFD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632B31A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5D1C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381A62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3FA89B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5B016ED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468C5EC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0CD9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68C77E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C76D67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6A77D46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1A1AFEA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CE2F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4652FE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88CE47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433C119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6BAF910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13DF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CFD96C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9EFD84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4FC65B5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5439216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02E2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606969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1A5BF5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27FB88F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7989E02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9750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75E27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026572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26DC877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6684EC3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F62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26A939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C08BB6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298C197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42FFDA2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1CBC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2312DF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131165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36DD577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2E8EDCB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801B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2AA3E3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221BC4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1DEE92E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51450A0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E1D2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81D0B6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CED2589">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05F51F0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66EFFE5A">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066D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F438F8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B81C85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1302251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6D503EC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26BD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C58323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A45172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2E6B7E8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2F46CFB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325FB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D8E5D2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E97D11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2F3DE83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3368235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61C0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298211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D6ECCF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31FD2FF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2414BDC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E782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E59095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E1D4137">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7DEBEE8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7111146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6F5B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6FD8D1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8EEC10F">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4418A1A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27272CF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9352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263A0F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CDF06F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5CEAE015">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7E299331">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57EC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6874B9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449A33B8">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193379C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27540732">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BE50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C24A7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FE9079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0734E144">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754904B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0770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03271B">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057A2DD">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0F453F7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56D029F0">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0875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860AC5E">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919D79C">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681308D3">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32610196">
            <w:pPr>
              <w:pStyle w:val="3"/>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3895E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00E56B45">
            <w:pPr>
              <w:pStyle w:val="3"/>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小计：</w:t>
            </w:r>
          </w:p>
        </w:tc>
      </w:tr>
    </w:tbl>
    <w:p w14:paraId="1CFE3982">
      <w:pPr>
        <w:spacing w:line="240" w:lineRule="exact"/>
      </w:pPr>
    </w:p>
    <w:p w14:paraId="2252DFB3">
      <w:pPr>
        <w:spacing w:line="240" w:lineRule="exact"/>
        <w:ind w:firstLine="420" w:firstLineChars="200"/>
        <w:rPr>
          <w:rFonts w:ascii="宋体" w:hAnsi="宋体"/>
          <w:szCs w:val="20"/>
        </w:rPr>
      </w:pPr>
    </w:p>
    <w:p w14:paraId="110BDCB3">
      <w:pPr>
        <w:pStyle w:val="4"/>
        <w:spacing w:before="0" w:after="0" w:line="360" w:lineRule="auto"/>
        <w:jc w:val="center"/>
        <w:rPr>
          <w:rFonts w:ascii="宋体" w:hAnsi="宋体"/>
        </w:rPr>
      </w:pPr>
      <w:bookmarkStart w:id="1385" w:name="_Toc534185822"/>
      <w:bookmarkStart w:id="1386" w:name="_Toc17058"/>
      <w:bookmarkStart w:id="1387" w:name="_Toc4486"/>
      <w:bookmarkStart w:id="1388" w:name="_Toc287607855"/>
      <w:bookmarkStart w:id="1389" w:name="_Toc287620797"/>
      <w:bookmarkStart w:id="1390" w:name="_Toc509218843"/>
      <w:bookmarkStart w:id="1391" w:name="_Toc430530513"/>
      <w:r>
        <w:rPr>
          <w:rFonts w:hint="eastAsia" w:ascii="宋体" w:hAnsi="宋体"/>
        </w:rPr>
        <w:t>第五章  工程量清单</w:t>
      </w:r>
      <w:bookmarkEnd w:id="1385"/>
      <w:bookmarkEnd w:id="1386"/>
      <w:bookmarkEnd w:id="1387"/>
      <w:bookmarkEnd w:id="1388"/>
      <w:bookmarkEnd w:id="1389"/>
      <w:bookmarkEnd w:id="1390"/>
      <w:bookmarkEnd w:id="1391"/>
      <w:bookmarkStart w:id="1392" w:name="招标文件05章工程量清单01"/>
      <w:bookmarkEnd w:id="1392"/>
      <w:bookmarkStart w:id="1393" w:name="_Toc430530514"/>
      <w:bookmarkStart w:id="1394" w:name="_Toc287607856"/>
      <w:bookmarkStart w:id="1395" w:name="_Toc287620798"/>
      <w:bookmarkStart w:id="1396" w:name="_Toc277082638"/>
      <w:bookmarkStart w:id="1397" w:name="_Toc224103477"/>
    </w:p>
    <w:bookmarkEnd w:id="1393"/>
    <w:bookmarkEnd w:id="1394"/>
    <w:bookmarkEnd w:id="1395"/>
    <w:bookmarkEnd w:id="1396"/>
    <w:bookmarkEnd w:id="1397"/>
    <w:p w14:paraId="128D497E">
      <w:pPr>
        <w:snapToGrid w:val="0"/>
        <w:spacing w:line="360" w:lineRule="auto"/>
        <w:jc w:val="center"/>
        <w:rPr>
          <w:rFonts w:ascii="宋体" w:hAnsi="宋体"/>
          <w:sz w:val="24"/>
        </w:rPr>
      </w:pPr>
    </w:p>
    <w:p w14:paraId="5F88451D">
      <w:pPr>
        <w:snapToGrid w:val="0"/>
        <w:spacing w:line="360" w:lineRule="auto"/>
        <w:jc w:val="center"/>
        <w:rPr>
          <w:rFonts w:ascii="宋体" w:hAnsi="宋体"/>
          <w:szCs w:val="21"/>
        </w:rPr>
      </w:pPr>
      <w:r>
        <w:rPr>
          <w:rFonts w:hint="eastAsia" w:ascii="宋体" w:hAnsi="宋体"/>
          <w:szCs w:val="20"/>
        </w:rPr>
        <w:t>在</w:t>
      </w:r>
      <w:r>
        <w:rPr>
          <w:rFonts w:hint="eastAsia" w:ascii="宋体" w:hAnsi="宋体"/>
          <w:szCs w:val="20"/>
          <w:u w:val="single"/>
          <w:lang w:eastAsia="zh-CN"/>
        </w:rPr>
        <w:t>重庆市垫江县人民政府网（http://www.cqsdj.gov.cn/）</w:t>
      </w:r>
      <w:r>
        <w:rPr>
          <w:rFonts w:hint="eastAsia" w:ascii="宋体" w:hAnsi="宋体"/>
          <w:szCs w:val="20"/>
        </w:rPr>
        <w:t>下载。</w:t>
      </w:r>
    </w:p>
    <w:p w14:paraId="16CDC8E4">
      <w:pPr>
        <w:ind w:right="561"/>
        <w:rPr>
          <w:rFonts w:ascii="宋体" w:hAnsi="宋体"/>
          <w:szCs w:val="21"/>
        </w:rPr>
      </w:pPr>
      <w:r>
        <w:rPr>
          <w:rFonts w:ascii="宋体" w:hAnsi="宋体"/>
          <w:sz w:val="24"/>
        </w:rPr>
        <w:br w:type="page"/>
      </w:r>
    </w:p>
    <w:p w14:paraId="012CE751">
      <w:pPr>
        <w:pStyle w:val="4"/>
        <w:spacing w:line="360" w:lineRule="auto"/>
        <w:jc w:val="center"/>
        <w:rPr>
          <w:rFonts w:ascii="宋体" w:hAnsi="宋体"/>
        </w:rPr>
      </w:pPr>
      <w:bookmarkStart w:id="1398" w:name="招标文件06章图纸"/>
      <w:bookmarkEnd w:id="1398"/>
      <w:bookmarkStart w:id="1399" w:name="_Toc287607861"/>
      <w:bookmarkStart w:id="1400" w:name="_Toc534185825"/>
      <w:bookmarkStart w:id="1401" w:name="_Toc509218846"/>
      <w:bookmarkStart w:id="1402" w:name="_Toc430530519"/>
      <w:bookmarkStart w:id="1403" w:name="_Toc287620803"/>
      <w:bookmarkStart w:id="1404" w:name="_Toc27908"/>
      <w:bookmarkStart w:id="1405" w:name="_Toc11796"/>
      <w:r>
        <w:rPr>
          <w:rFonts w:hint="eastAsia" w:ascii="宋体" w:hAnsi="宋体"/>
        </w:rPr>
        <w:t>第六章  图纸</w:t>
      </w:r>
      <w:bookmarkEnd w:id="1399"/>
      <w:bookmarkEnd w:id="1400"/>
      <w:bookmarkEnd w:id="1401"/>
      <w:bookmarkEnd w:id="1402"/>
      <w:bookmarkEnd w:id="1403"/>
      <w:bookmarkEnd w:id="1404"/>
      <w:bookmarkEnd w:id="1405"/>
    </w:p>
    <w:p w14:paraId="17311E45">
      <w:pPr>
        <w:spacing w:line="360" w:lineRule="auto"/>
        <w:jc w:val="center"/>
        <w:rPr>
          <w:rFonts w:hint="eastAsia" w:ascii="宋体" w:hAnsi="宋体" w:eastAsia="宋体"/>
          <w:szCs w:val="20"/>
          <w:lang w:eastAsia="zh-CN"/>
        </w:rPr>
      </w:pPr>
      <w:r>
        <w:rPr>
          <w:rFonts w:hint="eastAsia" w:ascii="宋体" w:hAnsi="宋体"/>
          <w:szCs w:val="20"/>
        </w:rPr>
        <w:t>在</w:t>
      </w:r>
      <w:r>
        <w:rPr>
          <w:rFonts w:hint="eastAsia" w:ascii="宋体" w:hAnsi="宋体"/>
          <w:szCs w:val="20"/>
          <w:u w:val="single"/>
          <w:lang w:eastAsia="zh-CN"/>
        </w:rPr>
        <w:t>重庆市垫江县人民政府网（http://www.cqsdj.gov.cn/）</w:t>
      </w:r>
      <w:r>
        <w:rPr>
          <w:rFonts w:hint="eastAsia" w:ascii="宋体" w:hAnsi="宋体"/>
          <w:szCs w:val="20"/>
        </w:rPr>
        <w:t>下载</w:t>
      </w:r>
      <w:r>
        <w:rPr>
          <w:rFonts w:hint="eastAsia" w:ascii="宋体" w:hAnsi="宋体"/>
          <w:szCs w:val="20"/>
          <w:lang w:eastAsia="zh-CN"/>
        </w:rPr>
        <w:t>（</w:t>
      </w:r>
      <w:r>
        <w:rPr>
          <w:rFonts w:hint="eastAsia" w:ascii="宋体" w:hAnsi="宋体"/>
          <w:szCs w:val="20"/>
          <w:lang w:val="en-US" w:eastAsia="zh-CN"/>
        </w:rPr>
        <w:t>如有</w:t>
      </w:r>
      <w:r>
        <w:rPr>
          <w:rFonts w:hint="eastAsia" w:ascii="宋体" w:hAnsi="宋体"/>
          <w:szCs w:val="20"/>
          <w:lang w:eastAsia="zh-CN"/>
        </w:rPr>
        <w:t>）</w:t>
      </w:r>
      <w:r>
        <w:rPr>
          <w:rFonts w:hint="eastAsia" w:ascii="宋体" w:hAnsi="宋体"/>
          <w:szCs w:val="20"/>
        </w:rPr>
        <w:t>。</w:t>
      </w:r>
    </w:p>
    <w:p w14:paraId="55125E59">
      <w:pPr>
        <w:spacing w:line="360" w:lineRule="auto"/>
        <w:rPr>
          <w:rFonts w:ascii="宋体" w:hAnsi="宋体"/>
          <w:szCs w:val="20"/>
        </w:rPr>
      </w:pPr>
      <w:bookmarkStart w:id="1406" w:name="招标文件06章图纸01"/>
      <w:bookmarkEnd w:id="1406"/>
      <w:bookmarkStart w:id="1407" w:name="_Toc287620804"/>
      <w:bookmarkStart w:id="1408" w:name="_Toc430530520"/>
    </w:p>
    <w:bookmarkEnd w:id="1407"/>
    <w:bookmarkEnd w:id="1408"/>
    <w:p w14:paraId="516AB5DE">
      <w:pPr>
        <w:spacing w:line="360" w:lineRule="auto"/>
      </w:pPr>
      <w:bookmarkStart w:id="1409" w:name="_Toc536796986"/>
      <w:bookmarkStart w:id="1410" w:name="_Toc13211206"/>
      <w:bookmarkStart w:id="1411" w:name="_Toc536797121"/>
      <w:bookmarkStart w:id="1412" w:name="_Toc13211764"/>
      <w:bookmarkStart w:id="1413" w:name="_Toc13210772"/>
      <w:bookmarkStart w:id="1414" w:name="_Toc536628344"/>
      <w:bookmarkStart w:id="1415" w:name="_Toc536797390"/>
      <w:bookmarkStart w:id="1416" w:name="_Toc536797255"/>
      <w:bookmarkStart w:id="1417" w:name="_Toc534185826"/>
      <w:bookmarkStart w:id="1418" w:name="_Toc536619968"/>
      <w:bookmarkStart w:id="1419" w:name="_Toc536796850"/>
      <w:bookmarkStart w:id="1420" w:name="_Toc536621880"/>
      <w:bookmarkStart w:id="1421" w:name="_Toc536620100"/>
      <w:r>
        <w:br w:type="page"/>
      </w:r>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404B3FCA">
      <w:pPr>
        <w:pStyle w:val="4"/>
        <w:spacing w:line="360" w:lineRule="auto"/>
        <w:jc w:val="center"/>
        <w:rPr>
          <w:rFonts w:ascii="宋体" w:hAnsi="宋体"/>
        </w:rPr>
      </w:pPr>
      <w:bookmarkStart w:id="1422" w:name="招标文件07章技术标准和要求"/>
      <w:bookmarkEnd w:id="1422"/>
      <w:bookmarkStart w:id="1423" w:name="_Toc12972"/>
      <w:bookmarkStart w:id="1424" w:name="_Toc29226"/>
      <w:r>
        <w:rPr>
          <w:rFonts w:ascii="宋体" w:hAnsi="宋体"/>
        </w:rPr>
        <w:t>第七章</w:t>
      </w:r>
      <w:r>
        <w:rPr>
          <w:rFonts w:hint="eastAsia" w:ascii="宋体" w:hAnsi="宋体"/>
        </w:rPr>
        <w:t xml:space="preserve">  </w:t>
      </w:r>
      <w:r>
        <w:rPr>
          <w:rFonts w:ascii="宋体" w:hAnsi="宋体"/>
        </w:rPr>
        <w:t>技术标准和要求</w:t>
      </w:r>
      <w:bookmarkEnd w:id="1423"/>
      <w:bookmarkEnd w:id="1424"/>
      <w:bookmarkStart w:id="1425" w:name="招标文件07章技术标准和要求01"/>
      <w:bookmarkEnd w:id="1425"/>
      <w:bookmarkStart w:id="1426" w:name="_Toc287620808"/>
      <w:bookmarkStart w:id="1427" w:name="_Toc430530524"/>
    </w:p>
    <w:bookmarkEnd w:id="1426"/>
    <w:bookmarkEnd w:id="1427"/>
    <w:p w14:paraId="7625EA83">
      <w:pPr>
        <w:spacing w:line="360" w:lineRule="auto"/>
        <w:jc w:val="center"/>
        <w:rPr>
          <w:rStyle w:val="55"/>
        </w:rPr>
      </w:pPr>
      <w:r>
        <w:rPr>
          <w:rFonts w:ascii="宋体" w:hAnsi="宋体"/>
          <w:szCs w:val="21"/>
        </w:rPr>
        <w:t>由</w:t>
      </w:r>
      <w:r>
        <w:rPr>
          <w:rFonts w:hint="eastAsia" w:ascii="宋体" w:hAnsi="宋体"/>
          <w:szCs w:val="21"/>
          <w:lang w:eastAsia="zh-CN"/>
        </w:rPr>
        <w:t>比选人</w:t>
      </w:r>
      <w:r>
        <w:rPr>
          <w:rFonts w:ascii="宋体" w:hAnsi="宋体"/>
          <w:szCs w:val="21"/>
        </w:rPr>
        <w:t>根据招标项目的实际情况编写</w:t>
      </w:r>
      <w:r>
        <w:rPr>
          <w:rFonts w:hint="eastAsia" w:ascii="宋体" w:hAnsi="宋体"/>
          <w:szCs w:val="21"/>
        </w:rPr>
        <w:t>（如有）。</w:t>
      </w:r>
    </w:p>
    <w:p w14:paraId="3D943041">
      <w:pPr>
        <w:spacing w:line="360" w:lineRule="auto"/>
      </w:pPr>
      <w:r>
        <w:br w:type="page"/>
      </w:r>
      <w:bookmarkStart w:id="1428" w:name="招标文件08章投标文件格式"/>
      <w:bookmarkEnd w:id="1428"/>
      <w:bookmarkStart w:id="1429" w:name="_Toc287607865"/>
      <w:bookmarkStart w:id="1430" w:name="_Toc287620812"/>
    </w:p>
    <w:p w14:paraId="28006E72">
      <w:pPr>
        <w:pStyle w:val="4"/>
        <w:spacing w:line="360" w:lineRule="auto"/>
        <w:jc w:val="center"/>
        <w:rPr>
          <w:rFonts w:ascii="宋体" w:hAnsi="宋体"/>
        </w:rPr>
      </w:pPr>
      <w:bookmarkStart w:id="1431" w:name="_Toc534185829"/>
      <w:bookmarkStart w:id="1432" w:name="_Toc509218852"/>
      <w:bookmarkStart w:id="1433" w:name="_Toc430530528"/>
      <w:bookmarkStart w:id="1434" w:name="_Toc28054"/>
      <w:bookmarkStart w:id="1435" w:name="_Toc27161"/>
      <w:r>
        <w:rPr>
          <w:rFonts w:hint="eastAsia" w:ascii="宋体" w:hAnsi="宋体"/>
        </w:rPr>
        <w:t xml:space="preserve">第八章  </w:t>
      </w:r>
      <w:r>
        <w:rPr>
          <w:rFonts w:hint="eastAsia" w:ascii="宋体" w:hAnsi="宋体"/>
          <w:lang w:eastAsia="zh-CN"/>
        </w:rPr>
        <w:t>竞选文件</w:t>
      </w:r>
      <w:r>
        <w:rPr>
          <w:rFonts w:hint="eastAsia" w:ascii="宋体" w:hAnsi="宋体"/>
        </w:rPr>
        <w:t>格式</w:t>
      </w:r>
      <w:bookmarkEnd w:id="1429"/>
      <w:bookmarkEnd w:id="1430"/>
      <w:bookmarkEnd w:id="1431"/>
      <w:bookmarkEnd w:id="1432"/>
      <w:bookmarkEnd w:id="1433"/>
      <w:bookmarkEnd w:id="1434"/>
      <w:bookmarkEnd w:id="1435"/>
    </w:p>
    <w:p w14:paraId="31449EDA">
      <w:pPr>
        <w:spacing w:line="360" w:lineRule="auto"/>
        <w:rPr>
          <w:rFonts w:ascii="宋体" w:hAnsi="宋体"/>
          <w:sz w:val="32"/>
          <w:szCs w:val="32"/>
        </w:rPr>
      </w:pPr>
    </w:p>
    <w:p w14:paraId="689D878D">
      <w:pPr>
        <w:spacing w:line="360" w:lineRule="auto"/>
        <w:jc w:val="center"/>
        <w:rPr>
          <w:rFonts w:ascii="宋体" w:hAnsi="宋体"/>
          <w:sz w:val="36"/>
          <w:szCs w:val="36"/>
        </w:rPr>
      </w:pPr>
      <w:r>
        <w:rPr>
          <w:rFonts w:ascii="宋体" w:hAnsi="宋体"/>
          <w:szCs w:val="20"/>
        </w:rPr>
        <w:br w:type="page"/>
      </w:r>
      <w:bookmarkStart w:id="1436" w:name="_Toc224103493"/>
      <w:r>
        <w:rPr>
          <w:rFonts w:hint="eastAsia" w:ascii="宋体" w:hAnsi="宋体"/>
          <w:sz w:val="36"/>
          <w:szCs w:val="36"/>
        </w:rPr>
        <w:t>目  录</w:t>
      </w:r>
      <w:bookmarkEnd w:id="1436"/>
    </w:p>
    <w:p w14:paraId="1720CF8E">
      <w:pPr>
        <w:spacing w:line="360" w:lineRule="auto"/>
        <w:jc w:val="center"/>
        <w:rPr>
          <w:rFonts w:ascii="宋体" w:hAnsi="宋体"/>
          <w:szCs w:val="20"/>
        </w:rPr>
      </w:pPr>
    </w:p>
    <w:p w14:paraId="3273CB4A">
      <w:pPr>
        <w:spacing w:line="360" w:lineRule="auto"/>
        <w:rPr>
          <w:rFonts w:ascii="宋体" w:hAnsi="宋体"/>
          <w:b/>
        </w:rPr>
      </w:pPr>
      <w:r>
        <w:rPr>
          <w:rFonts w:hint="eastAsia" w:ascii="宋体" w:hAnsi="宋体"/>
          <w:b/>
        </w:rPr>
        <w:t>一</w:t>
      </w:r>
      <w:r>
        <w:rPr>
          <w:rFonts w:ascii="宋体" w:hAnsi="宋体"/>
          <w:b/>
        </w:rPr>
        <w:t>、</w:t>
      </w:r>
      <w:r>
        <w:rPr>
          <w:rFonts w:hint="eastAsia" w:ascii="宋体" w:hAnsi="宋体"/>
          <w:b/>
          <w:lang w:eastAsia="zh-CN"/>
        </w:rPr>
        <w:t>竞选函</w:t>
      </w:r>
      <w:r>
        <w:rPr>
          <w:rFonts w:ascii="宋体" w:hAnsi="宋体"/>
          <w:b/>
        </w:rPr>
        <w:t>部分</w:t>
      </w:r>
    </w:p>
    <w:p w14:paraId="0195A4E5">
      <w:pPr>
        <w:spacing w:line="360" w:lineRule="auto"/>
        <w:ind w:firstLine="420" w:firstLineChars="200"/>
        <w:rPr>
          <w:rFonts w:hint="eastAsia" w:ascii="宋体" w:hAnsi="宋体" w:eastAsia="宋体"/>
          <w:lang w:eastAsia="zh-CN"/>
        </w:rPr>
      </w:pPr>
      <w:r>
        <w:rPr>
          <w:rFonts w:ascii="宋体" w:hAnsi="宋体"/>
        </w:rPr>
        <w:t>（一）</w:t>
      </w:r>
      <w:r>
        <w:rPr>
          <w:rFonts w:hint="eastAsia" w:ascii="宋体" w:hAnsi="宋体"/>
          <w:lang w:eastAsia="zh-CN"/>
        </w:rPr>
        <w:t>竞选函</w:t>
      </w:r>
    </w:p>
    <w:p w14:paraId="244E617C">
      <w:pPr>
        <w:spacing w:line="360" w:lineRule="auto"/>
        <w:ind w:firstLine="420" w:firstLineChars="200"/>
        <w:rPr>
          <w:rFonts w:ascii="宋体" w:hAnsi="宋体"/>
        </w:rPr>
      </w:pPr>
      <w:r>
        <w:rPr>
          <w:rFonts w:ascii="宋体" w:hAnsi="宋体"/>
        </w:rPr>
        <w:t>（二）</w:t>
      </w:r>
      <w:r>
        <w:rPr>
          <w:rFonts w:hint="eastAsia" w:ascii="宋体" w:hAnsi="宋体"/>
          <w:lang w:eastAsia="zh-CN"/>
        </w:rPr>
        <w:t>竞选函</w:t>
      </w:r>
      <w:r>
        <w:rPr>
          <w:rFonts w:ascii="宋体" w:hAnsi="宋体"/>
        </w:rPr>
        <w:t>附录</w:t>
      </w:r>
    </w:p>
    <w:p w14:paraId="474A7241">
      <w:pPr>
        <w:spacing w:line="360" w:lineRule="auto"/>
        <w:ind w:firstLine="420" w:firstLineChars="200"/>
        <w:rPr>
          <w:rFonts w:ascii="宋体" w:hAnsi="宋体"/>
        </w:rPr>
      </w:pPr>
      <w:r>
        <w:rPr>
          <w:rFonts w:ascii="宋体" w:hAnsi="宋体"/>
        </w:rPr>
        <w:t>（</w:t>
      </w:r>
      <w:r>
        <w:rPr>
          <w:rFonts w:hint="eastAsia" w:ascii="宋体" w:hAnsi="宋体"/>
          <w:lang w:val="en-US" w:eastAsia="zh-CN"/>
        </w:rPr>
        <w:t>三</w:t>
      </w:r>
      <w:r>
        <w:rPr>
          <w:rFonts w:ascii="宋体" w:hAnsi="宋体"/>
        </w:rPr>
        <w:t>）</w:t>
      </w:r>
      <w:r>
        <w:rPr>
          <w:rFonts w:hint="eastAsia" w:ascii="宋体" w:hAnsi="宋体"/>
          <w:lang w:val="en-US" w:eastAsia="zh-CN"/>
        </w:rPr>
        <w:t>竞选报价合理性说明</w:t>
      </w:r>
      <w:r>
        <w:rPr>
          <w:rFonts w:hint="eastAsia" w:ascii="宋体" w:hAnsi="宋体"/>
        </w:rPr>
        <w:t>（如有）</w:t>
      </w:r>
    </w:p>
    <w:p w14:paraId="57D1D2FB">
      <w:pPr>
        <w:spacing w:line="360" w:lineRule="auto"/>
        <w:ind w:firstLine="420" w:firstLineChars="200"/>
        <w:rPr>
          <w:rFonts w:ascii="宋体" w:hAnsi="宋体"/>
        </w:rPr>
      </w:pPr>
      <w:r>
        <w:rPr>
          <w:rFonts w:ascii="宋体" w:hAnsi="宋体"/>
        </w:rPr>
        <w:t>（</w:t>
      </w:r>
      <w:r>
        <w:rPr>
          <w:rFonts w:hint="eastAsia" w:ascii="宋体" w:hAnsi="宋体"/>
          <w:lang w:val="en-US" w:eastAsia="zh-CN"/>
        </w:rPr>
        <w:t>四</w:t>
      </w:r>
      <w:r>
        <w:rPr>
          <w:rFonts w:ascii="宋体" w:hAnsi="宋体"/>
        </w:rPr>
        <w:t>）</w:t>
      </w:r>
      <w:r>
        <w:rPr>
          <w:rFonts w:hint="eastAsia" w:ascii="宋体" w:hAnsi="宋体"/>
        </w:rPr>
        <w:t>法定代表人身份证明或授权委托书</w:t>
      </w:r>
    </w:p>
    <w:p w14:paraId="2BCB0637">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lang w:val="en-US" w:eastAsia="zh-CN"/>
        </w:rPr>
        <w:t>报价</w:t>
      </w:r>
      <w:r>
        <w:rPr>
          <w:rFonts w:ascii="宋体" w:hAnsi="宋体"/>
          <w:b/>
        </w:rPr>
        <w:t>部分</w:t>
      </w:r>
    </w:p>
    <w:p w14:paraId="0EBCE826">
      <w:pPr>
        <w:spacing w:line="360" w:lineRule="auto"/>
        <w:ind w:firstLine="420" w:firstLineChars="200"/>
        <w:rPr>
          <w:rFonts w:ascii="宋体" w:hAnsi="宋体"/>
        </w:rPr>
      </w:pPr>
      <w:r>
        <w:rPr>
          <w:rFonts w:ascii="宋体" w:hAnsi="宋体"/>
        </w:rPr>
        <w:t>已标价工程量清单</w:t>
      </w:r>
    </w:p>
    <w:p w14:paraId="51F6BCA5">
      <w:pPr>
        <w:spacing w:line="360" w:lineRule="auto"/>
        <w:rPr>
          <w:rFonts w:ascii="宋体" w:hAnsi="宋体"/>
          <w:b/>
        </w:rPr>
      </w:pPr>
      <w:r>
        <w:rPr>
          <w:rFonts w:hint="eastAsia" w:ascii="宋体" w:hAnsi="宋体"/>
          <w:b/>
          <w:lang w:val="en-US" w:eastAsia="zh-CN"/>
        </w:rPr>
        <w:t>三</w:t>
      </w:r>
      <w:r>
        <w:rPr>
          <w:rFonts w:ascii="宋体" w:hAnsi="宋体"/>
          <w:b/>
        </w:rPr>
        <w:t>、</w:t>
      </w:r>
      <w:r>
        <w:rPr>
          <w:rFonts w:hint="eastAsia" w:ascii="宋体" w:hAnsi="宋体"/>
          <w:b/>
        </w:rPr>
        <w:t>资格审查部分</w:t>
      </w:r>
    </w:p>
    <w:p w14:paraId="0B961FB3">
      <w:pPr>
        <w:spacing w:line="360" w:lineRule="auto"/>
        <w:ind w:firstLine="420" w:firstLineChars="200"/>
        <w:rPr>
          <w:rFonts w:ascii="宋体" w:hAnsi="宋体"/>
        </w:rPr>
      </w:pPr>
      <w:r>
        <w:rPr>
          <w:rFonts w:ascii="宋体" w:hAnsi="宋体"/>
        </w:rPr>
        <w:t>（一）</w:t>
      </w:r>
      <w:r>
        <w:rPr>
          <w:rFonts w:hint="eastAsia" w:ascii="宋体" w:hAnsi="宋体"/>
        </w:rPr>
        <w:t>法定代表人身份证明或授权委托书</w:t>
      </w:r>
    </w:p>
    <w:p w14:paraId="4B9AC893">
      <w:pPr>
        <w:spacing w:line="360" w:lineRule="auto"/>
        <w:ind w:firstLine="420" w:firstLineChars="200"/>
        <w:rPr>
          <w:rFonts w:ascii="宋体" w:hAnsi="宋体"/>
        </w:rPr>
      </w:pPr>
      <w:r>
        <w:rPr>
          <w:rFonts w:ascii="宋体" w:hAnsi="宋体"/>
        </w:rPr>
        <w:t>（</w:t>
      </w:r>
      <w:r>
        <w:rPr>
          <w:rFonts w:hint="eastAsia" w:ascii="宋体" w:hAnsi="宋体"/>
          <w:lang w:val="en-US" w:eastAsia="zh-CN"/>
        </w:rPr>
        <w:t>二</w:t>
      </w:r>
      <w:r>
        <w:rPr>
          <w:rFonts w:ascii="宋体" w:hAnsi="宋体"/>
        </w:rPr>
        <w:t>）</w:t>
      </w:r>
      <w:r>
        <w:rPr>
          <w:rFonts w:hint="eastAsia" w:ascii="宋体" w:hAnsi="宋体"/>
        </w:rPr>
        <w:t>承诺</w:t>
      </w:r>
    </w:p>
    <w:p w14:paraId="36C33B7F">
      <w:pPr>
        <w:spacing w:line="360" w:lineRule="auto"/>
        <w:ind w:firstLine="420" w:firstLineChars="200"/>
        <w:rPr>
          <w:rFonts w:ascii="宋体" w:hAnsi="宋体"/>
        </w:rPr>
      </w:pPr>
      <w:r>
        <w:rPr>
          <w:rFonts w:ascii="宋体" w:hAnsi="宋体"/>
        </w:rPr>
        <w:t>（</w:t>
      </w:r>
      <w:r>
        <w:rPr>
          <w:rFonts w:hint="eastAsia" w:ascii="宋体" w:hAnsi="宋体"/>
          <w:lang w:val="en-US" w:eastAsia="zh-CN"/>
        </w:rPr>
        <w:t>三</w:t>
      </w:r>
      <w:r>
        <w:rPr>
          <w:rFonts w:ascii="宋体" w:hAnsi="宋体"/>
        </w:rPr>
        <w:t>）其他资料</w:t>
      </w:r>
    </w:p>
    <w:p w14:paraId="1F282F71">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1437" w:name="_Toc287607866"/>
      <w:bookmarkStart w:id="1438" w:name="_Toc224103494"/>
      <w:bookmarkStart w:id="1439" w:name="_Toc287620813"/>
      <w:bookmarkStart w:id="1440" w:name="_Toc277082642"/>
      <w:bookmarkStart w:id="1441" w:name="_Toc430530529"/>
    </w:p>
    <w:p w14:paraId="03118814">
      <w:pPr>
        <w:pStyle w:val="5"/>
        <w:spacing w:line="360" w:lineRule="auto"/>
        <w:jc w:val="center"/>
        <w:rPr>
          <w:rFonts w:ascii="宋体" w:hAnsi="宋体"/>
          <w:b w:val="0"/>
          <w:bCs w:val="0"/>
          <w:sz w:val="44"/>
          <w:szCs w:val="44"/>
        </w:rPr>
      </w:pPr>
      <w:bookmarkStart w:id="1442" w:name="_Toc27093"/>
      <w:bookmarkStart w:id="1443" w:name="_Toc9590"/>
      <w:r>
        <w:rPr>
          <w:rFonts w:hint="eastAsia" w:ascii="宋体" w:hAnsi="宋体"/>
          <w:b w:val="0"/>
          <w:bCs w:val="0"/>
          <w:sz w:val="44"/>
          <w:szCs w:val="44"/>
        </w:rPr>
        <w:t>一、</w:t>
      </w:r>
      <w:r>
        <w:rPr>
          <w:rFonts w:hint="eastAsia" w:ascii="宋体" w:hAnsi="宋体"/>
          <w:b w:val="0"/>
          <w:bCs w:val="0"/>
          <w:sz w:val="44"/>
          <w:szCs w:val="44"/>
          <w:lang w:eastAsia="zh-CN"/>
        </w:rPr>
        <w:t>竞选函</w:t>
      </w:r>
      <w:r>
        <w:rPr>
          <w:rFonts w:hint="eastAsia" w:ascii="宋体" w:hAnsi="宋体"/>
          <w:b w:val="0"/>
          <w:bCs w:val="0"/>
          <w:sz w:val="44"/>
          <w:szCs w:val="44"/>
        </w:rPr>
        <w:t>部分</w:t>
      </w:r>
      <w:bookmarkEnd w:id="1437"/>
      <w:bookmarkEnd w:id="1438"/>
      <w:bookmarkEnd w:id="1439"/>
      <w:bookmarkEnd w:id="1440"/>
      <w:bookmarkEnd w:id="1441"/>
      <w:bookmarkEnd w:id="1442"/>
      <w:bookmarkEnd w:id="1443"/>
    </w:p>
    <w:p w14:paraId="6D471DF3">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14:paraId="59227FA0">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2FA4F97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145D98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DED64E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6547E2E">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3F5339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6EBCDC8">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34CE86DE">
      <w:pPr>
        <w:autoSpaceDE w:val="0"/>
        <w:autoSpaceDN w:val="0"/>
        <w:adjustRightInd w:val="0"/>
        <w:snapToGrid w:val="0"/>
        <w:spacing w:line="360" w:lineRule="auto"/>
        <w:jc w:val="left"/>
        <w:rPr>
          <w:rFonts w:ascii="宋体" w:hAnsi="宋体"/>
          <w:kern w:val="0"/>
          <w:sz w:val="16"/>
          <w:szCs w:val="16"/>
        </w:rPr>
      </w:pPr>
    </w:p>
    <w:p w14:paraId="553860BD">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lang w:eastAsia="zh-CN"/>
        </w:rPr>
        <w:t>竞选函</w:t>
      </w:r>
      <w:r>
        <w:rPr>
          <w:rFonts w:hint="eastAsia" w:ascii="宋体" w:hAnsi="宋体"/>
          <w:kern w:val="0"/>
          <w:sz w:val="36"/>
          <w:szCs w:val="36"/>
        </w:rPr>
        <w:t>部分</w:t>
      </w:r>
    </w:p>
    <w:p w14:paraId="21CF78E1">
      <w:pPr>
        <w:autoSpaceDE w:val="0"/>
        <w:autoSpaceDN w:val="0"/>
        <w:adjustRightInd w:val="0"/>
        <w:snapToGrid w:val="0"/>
        <w:spacing w:line="360" w:lineRule="auto"/>
        <w:jc w:val="left"/>
        <w:rPr>
          <w:rFonts w:ascii="宋体" w:hAnsi="宋体"/>
          <w:b/>
          <w:kern w:val="0"/>
          <w:sz w:val="20"/>
          <w:szCs w:val="20"/>
        </w:rPr>
      </w:pPr>
    </w:p>
    <w:p w14:paraId="2E500286">
      <w:pPr>
        <w:autoSpaceDE w:val="0"/>
        <w:autoSpaceDN w:val="0"/>
        <w:adjustRightInd w:val="0"/>
        <w:snapToGrid w:val="0"/>
        <w:spacing w:line="360" w:lineRule="auto"/>
        <w:jc w:val="left"/>
        <w:rPr>
          <w:rFonts w:ascii="宋体" w:hAnsi="宋体"/>
          <w:b/>
          <w:kern w:val="0"/>
          <w:sz w:val="20"/>
          <w:szCs w:val="20"/>
        </w:rPr>
      </w:pPr>
    </w:p>
    <w:p w14:paraId="13E8952A">
      <w:pPr>
        <w:autoSpaceDE w:val="0"/>
        <w:autoSpaceDN w:val="0"/>
        <w:adjustRightInd w:val="0"/>
        <w:snapToGrid w:val="0"/>
        <w:spacing w:line="360" w:lineRule="auto"/>
        <w:jc w:val="left"/>
        <w:rPr>
          <w:rFonts w:ascii="宋体" w:hAnsi="宋体"/>
          <w:b/>
          <w:kern w:val="0"/>
          <w:sz w:val="20"/>
          <w:szCs w:val="20"/>
        </w:rPr>
      </w:pPr>
    </w:p>
    <w:p w14:paraId="2029B72A">
      <w:pPr>
        <w:autoSpaceDE w:val="0"/>
        <w:autoSpaceDN w:val="0"/>
        <w:adjustRightInd w:val="0"/>
        <w:snapToGrid w:val="0"/>
        <w:spacing w:line="360" w:lineRule="auto"/>
        <w:jc w:val="left"/>
        <w:rPr>
          <w:rFonts w:ascii="宋体" w:hAnsi="宋体"/>
          <w:b/>
          <w:kern w:val="0"/>
          <w:sz w:val="20"/>
          <w:szCs w:val="20"/>
        </w:rPr>
      </w:pPr>
    </w:p>
    <w:p w14:paraId="0342CD9E">
      <w:pPr>
        <w:autoSpaceDE w:val="0"/>
        <w:autoSpaceDN w:val="0"/>
        <w:adjustRightInd w:val="0"/>
        <w:snapToGrid w:val="0"/>
        <w:spacing w:line="360" w:lineRule="auto"/>
        <w:jc w:val="left"/>
        <w:rPr>
          <w:rFonts w:ascii="宋体" w:hAnsi="宋体"/>
          <w:b/>
          <w:kern w:val="0"/>
          <w:sz w:val="20"/>
          <w:szCs w:val="20"/>
        </w:rPr>
      </w:pPr>
    </w:p>
    <w:p w14:paraId="3207DE27">
      <w:pPr>
        <w:autoSpaceDE w:val="0"/>
        <w:autoSpaceDN w:val="0"/>
        <w:adjustRightInd w:val="0"/>
        <w:snapToGrid w:val="0"/>
        <w:spacing w:line="360" w:lineRule="auto"/>
        <w:jc w:val="left"/>
        <w:rPr>
          <w:rFonts w:ascii="宋体" w:hAnsi="宋体"/>
          <w:b/>
          <w:kern w:val="0"/>
          <w:sz w:val="20"/>
          <w:szCs w:val="20"/>
        </w:rPr>
      </w:pPr>
    </w:p>
    <w:p w14:paraId="6377BFFF">
      <w:pPr>
        <w:autoSpaceDE w:val="0"/>
        <w:autoSpaceDN w:val="0"/>
        <w:adjustRightInd w:val="0"/>
        <w:snapToGrid w:val="0"/>
        <w:spacing w:line="360" w:lineRule="auto"/>
        <w:jc w:val="left"/>
        <w:rPr>
          <w:rFonts w:ascii="宋体" w:hAnsi="宋体"/>
          <w:b/>
          <w:kern w:val="0"/>
          <w:sz w:val="20"/>
          <w:szCs w:val="20"/>
        </w:rPr>
      </w:pPr>
    </w:p>
    <w:p w14:paraId="291BBDBE">
      <w:pPr>
        <w:autoSpaceDE w:val="0"/>
        <w:autoSpaceDN w:val="0"/>
        <w:adjustRightInd w:val="0"/>
        <w:snapToGrid w:val="0"/>
        <w:spacing w:line="360" w:lineRule="auto"/>
        <w:jc w:val="left"/>
        <w:rPr>
          <w:rFonts w:ascii="宋体" w:hAnsi="宋体"/>
          <w:b/>
          <w:kern w:val="0"/>
          <w:sz w:val="20"/>
          <w:szCs w:val="20"/>
        </w:rPr>
      </w:pPr>
    </w:p>
    <w:p w14:paraId="0EA92A7F">
      <w:pPr>
        <w:autoSpaceDE w:val="0"/>
        <w:autoSpaceDN w:val="0"/>
        <w:adjustRightInd w:val="0"/>
        <w:snapToGrid w:val="0"/>
        <w:spacing w:line="360" w:lineRule="auto"/>
        <w:jc w:val="left"/>
        <w:rPr>
          <w:rFonts w:ascii="宋体" w:hAnsi="宋体"/>
          <w:b/>
          <w:kern w:val="0"/>
          <w:sz w:val="20"/>
          <w:szCs w:val="20"/>
        </w:rPr>
      </w:pPr>
    </w:p>
    <w:p w14:paraId="795AF609">
      <w:pPr>
        <w:autoSpaceDE w:val="0"/>
        <w:autoSpaceDN w:val="0"/>
        <w:adjustRightInd w:val="0"/>
        <w:snapToGrid w:val="0"/>
        <w:spacing w:line="360" w:lineRule="auto"/>
        <w:jc w:val="left"/>
        <w:rPr>
          <w:rFonts w:ascii="宋体" w:hAnsi="宋体"/>
          <w:b/>
          <w:kern w:val="0"/>
          <w:sz w:val="20"/>
          <w:szCs w:val="20"/>
        </w:rPr>
      </w:pPr>
    </w:p>
    <w:p w14:paraId="13FC54D9">
      <w:pPr>
        <w:autoSpaceDE w:val="0"/>
        <w:autoSpaceDN w:val="0"/>
        <w:adjustRightInd w:val="0"/>
        <w:snapToGrid w:val="0"/>
        <w:spacing w:line="360" w:lineRule="auto"/>
        <w:jc w:val="left"/>
        <w:rPr>
          <w:rFonts w:ascii="宋体" w:hAnsi="宋体"/>
          <w:b/>
          <w:kern w:val="0"/>
          <w:sz w:val="20"/>
          <w:szCs w:val="20"/>
        </w:rPr>
      </w:pPr>
    </w:p>
    <w:p w14:paraId="33320E41">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hint="eastAsia" w:ascii="宋体" w:hAnsi="宋体"/>
          <w:w w:val="99"/>
          <w:kern w:val="0"/>
          <w:sz w:val="28"/>
          <w:szCs w:val="28"/>
          <w:lang w:eastAsia="zh-CN"/>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3C156E28">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0C51FB3C">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14:paraId="65429497">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349F0970">
      <w:pPr>
        <w:autoSpaceDE w:val="0"/>
        <w:autoSpaceDN w:val="0"/>
        <w:adjustRightInd w:val="0"/>
        <w:snapToGrid w:val="0"/>
        <w:spacing w:line="360" w:lineRule="auto"/>
        <w:jc w:val="left"/>
        <w:rPr>
          <w:rFonts w:ascii="宋体" w:hAnsi="宋体"/>
          <w:kern w:val="0"/>
          <w:sz w:val="24"/>
          <w:szCs w:val="21"/>
        </w:rPr>
      </w:pPr>
    </w:p>
    <w:p w14:paraId="679F4A8F">
      <w:pPr>
        <w:autoSpaceDE w:val="0"/>
        <w:autoSpaceDN w:val="0"/>
        <w:adjustRightInd w:val="0"/>
        <w:spacing w:line="360" w:lineRule="auto"/>
        <w:ind w:firstLine="480" w:firstLineChars="200"/>
        <w:jc w:val="left"/>
        <w:rPr>
          <w:rFonts w:hint="eastAsia" w:ascii="宋体" w:hAnsi="宋体" w:eastAsia="宋体"/>
          <w:kern w:val="0"/>
          <w:sz w:val="24"/>
          <w:lang w:eastAsia="zh-CN"/>
        </w:rPr>
      </w:pPr>
      <w:r>
        <w:rPr>
          <w:rFonts w:ascii="宋体" w:hAnsi="宋体"/>
          <w:kern w:val="0"/>
          <w:sz w:val="24"/>
        </w:rPr>
        <w:t>（一）</w:t>
      </w:r>
      <w:r>
        <w:rPr>
          <w:rFonts w:hint="eastAsia" w:ascii="宋体" w:hAnsi="宋体"/>
          <w:kern w:val="0"/>
          <w:sz w:val="24"/>
          <w:lang w:eastAsia="zh-CN"/>
        </w:rPr>
        <w:t>竞选函</w:t>
      </w:r>
    </w:p>
    <w:p w14:paraId="6A74FA50">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w:t>
      </w:r>
      <w:r>
        <w:rPr>
          <w:rFonts w:hint="eastAsia" w:ascii="宋体" w:hAnsi="宋体"/>
          <w:kern w:val="0"/>
          <w:sz w:val="24"/>
          <w:lang w:eastAsia="zh-CN"/>
        </w:rPr>
        <w:t>竞选函</w:t>
      </w:r>
      <w:r>
        <w:rPr>
          <w:rFonts w:ascii="宋体" w:hAnsi="宋体"/>
          <w:kern w:val="0"/>
          <w:sz w:val="24"/>
        </w:rPr>
        <w:t>附录</w:t>
      </w:r>
    </w:p>
    <w:p w14:paraId="3F9ACF00">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w:t>
      </w:r>
      <w:r>
        <w:rPr>
          <w:rFonts w:hint="eastAsia" w:ascii="宋体" w:hAnsi="宋体"/>
          <w:kern w:val="0"/>
          <w:sz w:val="24"/>
          <w:lang w:val="en-US" w:eastAsia="zh-CN"/>
        </w:rPr>
        <w:t>三</w:t>
      </w:r>
      <w:r>
        <w:rPr>
          <w:rFonts w:ascii="宋体" w:hAnsi="宋体"/>
          <w:kern w:val="0"/>
          <w:sz w:val="24"/>
        </w:rPr>
        <w:t>）</w:t>
      </w:r>
      <w:r>
        <w:rPr>
          <w:rFonts w:hint="eastAsia" w:ascii="宋体" w:hAnsi="宋体"/>
          <w:kern w:val="0"/>
          <w:sz w:val="24"/>
          <w:lang w:eastAsia="zh-CN"/>
        </w:rPr>
        <w:t>竞选报价</w:t>
      </w:r>
      <w:r>
        <w:rPr>
          <w:rFonts w:hint="eastAsia" w:ascii="宋体" w:hAnsi="宋体"/>
          <w:kern w:val="0"/>
          <w:sz w:val="24"/>
        </w:rPr>
        <w:t>合理性说明（如有）</w:t>
      </w:r>
    </w:p>
    <w:p w14:paraId="22CC028E">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w:t>
      </w:r>
      <w:r>
        <w:rPr>
          <w:rFonts w:hint="eastAsia" w:ascii="宋体" w:hAnsi="宋体"/>
          <w:kern w:val="0"/>
          <w:sz w:val="24"/>
          <w:lang w:val="en-US" w:eastAsia="zh-CN"/>
        </w:rPr>
        <w:t>四</w:t>
      </w:r>
      <w:r>
        <w:rPr>
          <w:rFonts w:ascii="宋体" w:hAnsi="宋体"/>
          <w:kern w:val="0"/>
          <w:sz w:val="24"/>
        </w:rPr>
        <w:t>）</w:t>
      </w:r>
      <w:r>
        <w:rPr>
          <w:rFonts w:hint="eastAsia" w:ascii="宋体" w:hAnsi="宋体"/>
          <w:kern w:val="0"/>
          <w:sz w:val="24"/>
        </w:rPr>
        <w:t>法定代表人身份证明或授权委托书</w:t>
      </w:r>
    </w:p>
    <w:p w14:paraId="321F63D6">
      <w:pPr>
        <w:pStyle w:val="6"/>
        <w:spacing w:before="0" w:after="0" w:line="240" w:lineRule="auto"/>
        <w:jc w:val="center"/>
        <w:rPr>
          <w:rFonts w:hint="eastAsia" w:ascii="宋体" w:hAnsi="宋体" w:eastAsia="宋体"/>
          <w:b w:val="0"/>
          <w:lang w:eastAsia="zh-CN"/>
        </w:rPr>
      </w:pPr>
      <w:bookmarkStart w:id="1444" w:name="_Toc430530530"/>
      <w:bookmarkStart w:id="1445" w:name="_Toc277082643"/>
      <w:bookmarkStart w:id="1446" w:name="_Toc509218854"/>
      <w:bookmarkStart w:id="1447" w:name="_Toc534185831"/>
      <w:bookmarkStart w:id="1448" w:name="_Toc287620814"/>
      <w:bookmarkStart w:id="1449" w:name="_Toc287607867"/>
      <w:bookmarkStart w:id="1450" w:name="_Toc224103495"/>
      <w:r>
        <w:rPr>
          <w:rFonts w:ascii="宋体" w:hAnsi="宋体"/>
        </w:rPr>
        <w:br w:type="page"/>
      </w:r>
      <w:bookmarkStart w:id="1451" w:name="_Toc21453"/>
      <w:bookmarkStart w:id="1452" w:name="_Toc15321"/>
      <w:r>
        <w:rPr>
          <w:rFonts w:hint="eastAsia" w:ascii="宋体" w:hAnsi="宋体"/>
          <w:b w:val="0"/>
          <w:bCs w:val="0"/>
        </w:rPr>
        <w:t>（一）</w:t>
      </w:r>
      <w:bookmarkEnd w:id="1444"/>
      <w:bookmarkEnd w:id="1445"/>
      <w:bookmarkEnd w:id="1446"/>
      <w:bookmarkEnd w:id="1447"/>
      <w:bookmarkEnd w:id="1448"/>
      <w:bookmarkEnd w:id="1449"/>
      <w:bookmarkEnd w:id="1450"/>
      <w:bookmarkEnd w:id="1451"/>
      <w:r>
        <w:rPr>
          <w:rFonts w:hint="eastAsia" w:ascii="宋体" w:hAnsi="宋体"/>
          <w:b w:val="0"/>
          <w:bCs w:val="0"/>
          <w:lang w:eastAsia="zh-CN"/>
        </w:rPr>
        <w:t>竞选函</w:t>
      </w:r>
      <w:bookmarkEnd w:id="1452"/>
    </w:p>
    <w:p w14:paraId="03F96545">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lang w:eastAsia="zh-CN"/>
        </w:rPr>
        <w:t>比选人</w:t>
      </w:r>
      <w:r>
        <w:rPr>
          <w:rFonts w:ascii="宋体" w:hAnsi="宋体"/>
          <w:snapToGrid w:val="0"/>
          <w:kern w:val="0"/>
          <w:szCs w:val="21"/>
          <w:u w:val="single"/>
        </w:rPr>
        <w:t>名称）</w:t>
      </w:r>
      <w:r>
        <w:rPr>
          <w:rFonts w:ascii="宋体" w:hAnsi="宋体"/>
          <w:snapToGrid w:val="0"/>
          <w:kern w:val="0"/>
          <w:szCs w:val="21"/>
        </w:rPr>
        <w:t>：</w:t>
      </w:r>
    </w:p>
    <w:p w14:paraId="446637DF">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lang w:eastAsia="zh-CN"/>
        </w:rPr>
        <w:t>比选文件</w:t>
      </w:r>
      <w:r>
        <w:rPr>
          <w:rFonts w:ascii="宋体" w:hAnsi="宋体"/>
          <w:snapToGrid w:val="0"/>
          <w:kern w:val="0"/>
          <w:szCs w:val="21"/>
        </w:rPr>
        <w:t>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w:t>
      </w:r>
      <w:r>
        <w:rPr>
          <w:rFonts w:hint="eastAsia" w:ascii="宋体" w:hAnsi="宋体"/>
          <w:snapToGrid w:val="0"/>
          <w:kern w:val="0"/>
          <w:szCs w:val="21"/>
          <w:lang w:eastAsia="zh-CN"/>
        </w:rPr>
        <w:t>竞选总报价</w:t>
      </w:r>
      <w:r>
        <w:rPr>
          <w:rFonts w:ascii="宋体" w:hAnsi="宋体"/>
          <w:snapToGrid w:val="0"/>
          <w:kern w:val="0"/>
          <w:szCs w:val="21"/>
        </w:rPr>
        <w:t>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ascii="宋体" w:hAnsi="宋体"/>
          <w:snapToGrid w:val="0"/>
          <w:kern w:val="0"/>
          <w:szCs w:val="21"/>
        </w:rPr>
        <w:t>。工期</w:t>
      </w:r>
      <w:r>
        <w:rPr>
          <w:rFonts w:hint="eastAsia" w:ascii="宋体" w:hAnsi="宋体"/>
          <w:snapToGrid w:val="0"/>
          <w:kern w:val="0"/>
          <w:szCs w:val="21"/>
          <w:u w:val="single"/>
        </w:rPr>
        <w:t>达到</w:t>
      </w:r>
      <w:r>
        <w:rPr>
          <w:rFonts w:hint="eastAsia" w:ascii="宋体" w:hAnsi="宋体"/>
          <w:snapToGrid w:val="0"/>
          <w:kern w:val="0"/>
          <w:szCs w:val="21"/>
          <w:u w:val="single"/>
          <w:lang w:eastAsia="zh-CN"/>
        </w:rPr>
        <w:t>比选文件</w:t>
      </w:r>
      <w:r>
        <w:rPr>
          <w:rFonts w:hint="eastAsia" w:ascii="宋体" w:hAnsi="宋体"/>
          <w:snapToGrid w:val="0"/>
          <w:kern w:val="0"/>
          <w:szCs w:val="21"/>
          <w:u w:val="single"/>
        </w:rPr>
        <w:t>的要求</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w:t>
      </w:r>
      <w:r>
        <w:rPr>
          <w:rFonts w:hint="eastAsia" w:ascii="宋体" w:hAnsi="宋体"/>
          <w:snapToGrid w:val="0"/>
          <w:kern w:val="0"/>
          <w:szCs w:val="21"/>
          <w:u w:val="single"/>
        </w:rPr>
        <w:t>达到</w:t>
      </w:r>
      <w:r>
        <w:rPr>
          <w:rFonts w:hint="eastAsia" w:ascii="宋体" w:hAnsi="宋体"/>
          <w:snapToGrid w:val="0"/>
          <w:kern w:val="0"/>
          <w:szCs w:val="21"/>
          <w:u w:val="single"/>
          <w:lang w:eastAsia="zh-CN"/>
        </w:rPr>
        <w:t>比选文件</w:t>
      </w:r>
      <w:r>
        <w:rPr>
          <w:rFonts w:hint="eastAsia" w:ascii="宋体" w:hAnsi="宋体"/>
          <w:snapToGrid w:val="0"/>
          <w:kern w:val="0"/>
          <w:szCs w:val="21"/>
          <w:u w:val="single"/>
        </w:rPr>
        <w:t>的要求</w:t>
      </w:r>
      <w:r>
        <w:rPr>
          <w:rFonts w:ascii="宋体" w:hAnsi="宋体"/>
          <w:snapToGrid w:val="0"/>
          <w:kern w:val="0"/>
          <w:szCs w:val="21"/>
        </w:rPr>
        <w:t>。</w:t>
      </w:r>
    </w:p>
    <w:p w14:paraId="51C7644D">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w:t>
      </w:r>
      <w:r>
        <w:rPr>
          <w:rFonts w:hint="eastAsia" w:ascii="宋体" w:hAnsi="宋体"/>
          <w:snapToGrid w:val="0"/>
          <w:kern w:val="0"/>
          <w:szCs w:val="21"/>
          <w:lang w:eastAsia="zh-CN"/>
        </w:rPr>
        <w:t>比选文件</w:t>
      </w:r>
      <w:r>
        <w:rPr>
          <w:rFonts w:hint="eastAsia" w:ascii="宋体" w:hAnsi="宋体"/>
          <w:snapToGrid w:val="0"/>
          <w:kern w:val="0"/>
          <w:szCs w:val="21"/>
        </w:rPr>
        <w:t>规定的</w:t>
      </w:r>
      <w:r>
        <w:rPr>
          <w:rFonts w:hint="eastAsia" w:ascii="宋体" w:hAnsi="宋体"/>
          <w:snapToGrid w:val="0"/>
          <w:kern w:val="0"/>
          <w:szCs w:val="21"/>
          <w:lang w:eastAsia="zh-CN"/>
        </w:rPr>
        <w:t>竞选有效期</w:t>
      </w:r>
      <w:r>
        <w:rPr>
          <w:rFonts w:hint="eastAsia" w:ascii="宋体" w:hAnsi="宋体"/>
          <w:snapToGrid w:val="0"/>
          <w:kern w:val="0"/>
          <w:szCs w:val="21"/>
        </w:rPr>
        <w:t>，</w:t>
      </w:r>
      <w:r>
        <w:rPr>
          <w:rFonts w:ascii="宋体" w:hAnsi="宋体"/>
          <w:snapToGrid w:val="0"/>
          <w:kern w:val="0"/>
          <w:szCs w:val="21"/>
        </w:rPr>
        <w:t>在</w:t>
      </w:r>
      <w:r>
        <w:rPr>
          <w:rFonts w:hint="eastAsia" w:ascii="宋体" w:hAnsi="宋体"/>
          <w:snapToGrid w:val="0"/>
          <w:kern w:val="0"/>
          <w:szCs w:val="21"/>
          <w:lang w:eastAsia="zh-CN"/>
        </w:rPr>
        <w:t>竞选有效期</w:t>
      </w:r>
      <w:r>
        <w:rPr>
          <w:rFonts w:ascii="宋体" w:hAnsi="宋体"/>
          <w:snapToGrid w:val="0"/>
          <w:kern w:val="0"/>
          <w:szCs w:val="21"/>
        </w:rPr>
        <w:t>内不修改、撤销</w:t>
      </w:r>
      <w:r>
        <w:rPr>
          <w:rFonts w:hint="eastAsia" w:ascii="宋体" w:hAnsi="宋体"/>
          <w:snapToGrid w:val="0"/>
          <w:kern w:val="0"/>
          <w:szCs w:val="21"/>
          <w:lang w:eastAsia="zh-CN"/>
        </w:rPr>
        <w:t>竞选文件</w:t>
      </w:r>
      <w:r>
        <w:rPr>
          <w:rFonts w:ascii="宋体" w:hAnsi="宋体"/>
          <w:snapToGrid w:val="0"/>
          <w:kern w:val="0"/>
          <w:szCs w:val="21"/>
        </w:rPr>
        <w:t>。</w:t>
      </w:r>
    </w:p>
    <w:p w14:paraId="59EA8CC1">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w:t>
      </w:r>
      <w:r>
        <w:rPr>
          <w:rFonts w:hint="eastAsia" w:ascii="宋体" w:hAnsi="宋体"/>
          <w:snapToGrid w:val="0"/>
          <w:kern w:val="0"/>
          <w:szCs w:val="21"/>
          <w:lang w:eastAsia="zh-CN"/>
        </w:rPr>
        <w:t>竞选函</w:t>
      </w:r>
      <w:r>
        <w:rPr>
          <w:rFonts w:ascii="宋体" w:hAnsi="宋体"/>
          <w:snapToGrid w:val="0"/>
          <w:kern w:val="0"/>
          <w:szCs w:val="21"/>
        </w:rPr>
        <w:t>提交</w:t>
      </w:r>
      <w:r>
        <w:rPr>
          <w:rFonts w:hint="eastAsia" w:ascii="宋体" w:hAnsi="宋体"/>
          <w:snapToGrid w:val="0"/>
          <w:kern w:val="0"/>
          <w:szCs w:val="21"/>
          <w:lang w:eastAsia="zh-CN"/>
        </w:rPr>
        <w:t>竞选保证金</w:t>
      </w:r>
      <w:r>
        <w:rPr>
          <w:rFonts w:ascii="宋体" w:hAnsi="宋体"/>
          <w:snapToGrid w:val="0"/>
          <w:kern w:val="0"/>
          <w:szCs w:val="21"/>
        </w:rPr>
        <w:t>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lang w:eastAsia="zh-CN"/>
        </w:rPr>
        <w:t>竞选保证金</w:t>
      </w:r>
      <w:r>
        <w:rPr>
          <w:rFonts w:hint="eastAsia" w:ascii="宋体" w:hAnsi="宋体"/>
          <w:snapToGrid w:val="0"/>
          <w:kern w:val="0"/>
          <w:szCs w:val="21"/>
        </w:rPr>
        <w:t>有效期</w:t>
      </w:r>
      <w:r>
        <w:rPr>
          <w:rFonts w:ascii="宋体" w:hAnsi="宋体"/>
          <w:snapToGrid w:val="0"/>
          <w:kern w:val="0"/>
          <w:szCs w:val="21"/>
        </w:rPr>
        <w:t>与</w:t>
      </w:r>
      <w:r>
        <w:rPr>
          <w:rFonts w:hint="eastAsia" w:ascii="宋体" w:hAnsi="宋体"/>
          <w:snapToGrid w:val="0"/>
          <w:kern w:val="0"/>
          <w:szCs w:val="21"/>
          <w:lang w:eastAsia="zh-CN"/>
        </w:rPr>
        <w:t>竞选有效期</w:t>
      </w:r>
      <w:r>
        <w:rPr>
          <w:rFonts w:ascii="宋体" w:hAnsi="宋体"/>
          <w:snapToGrid w:val="0"/>
          <w:kern w:val="0"/>
          <w:szCs w:val="21"/>
        </w:rPr>
        <w:t>一致，在此期间，若我方违反招投标有关法律、法规及本</w:t>
      </w:r>
      <w:r>
        <w:rPr>
          <w:rFonts w:hint="eastAsia" w:ascii="宋体" w:hAnsi="宋体"/>
          <w:snapToGrid w:val="0"/>
          <w:kern w:val="0"/>
          <w:szCs w:val="21"/>
          <w:lang w:eastAsia="zh-CN"/>
        </w:rPr>
        <w:t>比选文件</w:t>
      </w:r>
      <w:r>
        <w:rPr>
          <w:rFonts w:ascii="宋体" w:hAnsi="宋体"/>
          <w:snapToGrid w:val="0"/>
          <w:kern w:val="0"/>
          <w:szCs w:val="21"/>
        </w:rPr>
        <w:t>的相关规定，</w:t>
      </w:r>
      <w:r>
        <w:rPr>
          <w:rFonts w:hint="eastAsia" w:ascii="宋体" w:hAnsi="宋体"/>
          <w:snapToGrid w:val="0"/>
          <w:kern w:val="0"/>
          <w:szCs w:val="21"/>
          <w:lang w:eastAsia="zh-CN"/>
        </w:rPr>
        <w:t>竞选保证金</w:t>
      </w:r>
      <w:r>
        <w:rPr>
          <w:rFonts w:ascii="宋体" w:hAnsi="宋体"/>
          <w:snapToGrid w:val="0"/>
          <w:kern w:val="0"/>
          <w:szCs w:val="21"/>
        </w:rPr>
        <w:t>的受益人为</w:t>
      </w:r>
      <w:r>
        <w:rPr>
          <w:rFonts w:hint="eastAsia" w:ascii="宋体" w:hAnsi="宋体"/>
          <w:snapToGrid w:val="0"/>
          <w:kern w:val="0"/>
          <w:szCs w:val="21"/>
          <w:lang w:eastAsia="zh-CN"/>
        </w:rPr>
        <w:t>比选人</w:t>
      </w:r>
      <w:r>
        <w:rPr>
          <w:rFonts w:ascii="宋体" w:hAnsi="宋体"/>
          <w:snapToGrid w:val="0"/>
          <w:kern w:val="0"/>
          <w:szCs w:val="21"/>
        </w:rPr>
        <w:t>。</w:t>
      </w:r>
    </w:p>
    <w:p w14:paraId="7A391A31">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14:paraId="2842AF82">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w:t>
      </w:r>
      <w:r>
        <w:rPr>
          <w:rFonts w:hint="eastAsia" w:ascii="宋体" w:hAnsi="宋体"/>
          <w:snapToGrid w:val="0"/>
          <w:kern w:val="0"/>
          <w:szCs w:val="21"/>
          <w:lang w:eastAsia="zh-CN"/>
        </w:rPr>
        <w:t>中选通知书</w:t>
      </w:r>
      <w:r>
        <w:rPr>
          <w:rFonts w:ascii="宋体" w:hAnsi="宋体"/>
          <w:snapToGrid w:val="0"/>
          <w:kern w:val="0"/>
          <w:szCs w:val="21"/>
        </w:rPr>
        <w:t>后，在</w:t>
      </w:r>
      <w:r>
        <w:rPr>
          <w:rFonts w:hint="eastAsia" w:ascii="宋体" w:hAnsi="宋体"/>
          <w:snapToGrid w:val="0"/>
          <w:kern w:val="0"/>
          <w:szCs w:val="21"/>
          <w:lang w:eastAsia="zh-CN"/>
        </w:rPr>
        <w:t>中选通知书</w:t>
      </w:r>
      <w:r>
        <w:rPr>
          <w:rFonts w:ascii="宋体" w:hAnsi="宋体"/>
          <w:snapToGrid w:val="0"/>
          <w:kern w:val="0"/>
          <w:szCs w:val="21"/>
        </w:rPr>
        <w:t>规定的期限内与你方签订合同。</w:t>
      </w:r>
    </w:p>
    <w:p w14:paraId="6C20136C">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w:t>
      </w:r>
      <w:r>
        <w:rPr>
          <w:rFonts w:hint="eastAsia" w:ascii="宋体" w:hAnsi="宋体"/>
          <w:snapToGrid w:val="0"/>
          <w:kern w:val="0"/>
          <w:szCs w:val="21"/>
          <w:lang w:eastAsia="zh-CN"/>
        </w:rPr>
        <w:t>竞选函</w:t>
      </w:r>
      <w:r>
        <w:rPr>
          <w:rFonts w:ascii="宋体" w:hAnsi="宋体"/>
          <w:snapToGrid w:val="0"/>
          <w:kern w:val="0"/>
          <w:szCs w:val="21"/>
        </w:rPr>
        <w:t>递交的</w:t>
      </w:r>
      <w:r>
        <w:rPr>
          <w:rFonts w:hint="eastAsia" w:ascii="宋体" w:hAnsi="宋体"/>
          <w:snapToGrid w:val="0"/>
          <w:kern w:val="0"/>
          <w:szCs w:val="21"/>
          <w:lang w:eastAsia="zh-CN"/>
        </w:rPr>
        <w:t>竞选函</w:t>
      </w:r>
      <w:r>
        <w:rPr>
          <w:rFonts w:ascii="宋体" w:hAnsi="宋体"/>
          <w:snapToGrid w:val="0"/>
          <w:kern w:val="0"/>
          <w:szCs w:val="21"/>
        </w:rPr>
        <w:t>附录属于合同文件的组成部分。</w:t>
      </w:r>
    </w:p>
    <w:p w14:paraId="0F6F0999">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lang w:eastAsia="zh-CN"/>
        </w:rPr>
        <w:t>比选文件</w:t>
      </w:r>
      <w:r>
        <w:rPr>
          <w:rFonts w:ascii="宋体" w:hAnsi="宋体"/>
          <w:snapToGrid w:val="0"/>
          <w:kern w:val="0"/>
          <w:szCs w:val="21"/>
        </w:rPr>
        <w:t>规定向你方递交履约担保。</w:t>
      </w:r>
    </w:p>
    <w:p w14:paraId="3E7F6075">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14:paraId="3BBCD6D5">
      <w:pPr>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w:t>
      </w:r>
      <w:r>
        <w:rPr>
          <w:rFonts w:hint="eastAsia" w:ascii="宋体" w:hAnsi="宋体"/>
          <w:snapToGrid w:val="0"/>
          <w:kern w:val="0"/>
          <w:szCs w:val="21"/>
          <w:lang w:eastAsia="zh-CN"/>
        </w:rPr>
        <w:t>比选文件</w:t>
      </w:r>
      <w:r>
        <w:rPr>
          <w:rFonts w:hint="eastAsia" w:ascii="宋体" w:hAnsi="宋体"/>
          <w:snapToGrid w:val="0"/>
          <w:kern w:val="0"/>
          <w:szCs w:val="21"/>
        </w:rPr>
        <w:t>第七章 技术标准和要求中所列的技术指标和参数要求完成全部合同工程。</w:t>
      </w:r>
    </w:p>
    <w:p w14:paraId="4B681D57">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lang w:eastAsia="zh-CN"/>
        </w:rPr>
        <w:t>竞选文件</w:t>
      </w:r>
      <w:r>
        <w:rPr>
          <w:rFonts w:ascii="宋体" w:hAnsi="宋体"/>
          <w:snapToGrid w:val="0"/>
          <w:spacing w:val="-2"/>
          <w:kern w:val="0"/>
          <w:szCs w:val="21"/>
        </w:rPr>
        <w:t>及有关资料内容完整、真实和准确，</w:t>
      </w:r>
      <w:r>
        <w:rPr>
          <w:rFonts w:ascii="宋体" w:hAnsi="宋体"/>
          <w:snapToGrid w:val="0"/>
          <w:kern w:val="0"/>
          <w:szCs w:val="21"/>
        </w:rPr>
        <w:t>同时我方承诺接受</w:t>
      </w:r>
      <w:r>
        <w:rPr>
          <w:rFonts w:hint="eastAsia" w:ascii="宋体" w:hAnsi="宋体"/>
          <w:snapToGrid w:val="0"/>
          <w:kern w:val="0"/>
          <w:szCs w:val="21"/>
          <w:lang w:eastAsia="zh-CN"/>
        </w:rPr>
        <w:t>比选文件</w:t>
      </w:r>
      <w:r>
        <w:rPr>
          <w:rFonts w:ascii="宋体" w:hAnsi="宋体"/>
          <w:snapToGrid w:val="0"/>
          <w:kern w:val="0"/>
          <w:szCs w:val="21"/>
        </w:rPr>
        <w:t>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3424FE27">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7DCA22A2">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p>
    <w:p w14:paraId="335F512F">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2DFDE756">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76AEBD03">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711FBB6D">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04C7C240">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14:paraId="46AA647B">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079515E3">
      <w:pPr>
        <w:tabs>
          <w:tab w:val="left" w:pos="8300"/>
        </w:tabs>
        <w:autoSpaceDE w:val="0"/>
        <w:autoSpaceDN w:val="0"/>
        <w:adjustRightInd w:val="0"/>
        <w:spacing w:line="400" w:lineRule="exact"/>
        <w:ind w:firstLine="420" w:firstLineChars="200"/>
        <w:jc w:val="right"/>
        <w:rPr>
          <w:rFonts w:ascii="宋体" w:hAnsi="宋体"/>
          <w:kern w:val="0"/>
          <w:szCs w:val="21"/>
        </w:rPr>
      </w:pPr>
    </w:p>
    <w:p w14:paraId="31FF9423">
      <w:pPr>
        <w:pStyle w:val="6"/>
        <w:spacing w:before="0" w:after="0" w:line="240" w:lineRule="auto"/>
        <w:jc w:val="center"/>
        <w:rPr>
          <w:rFonts w:ascii="宋体" w:hAnsi="宋体"/>
          <w:snapToGrid w:val="0"/>
          <w:kern w:val="0"/>
          <w:szCs w:val="21"/>
        </w:rPr>
      </w:pPr>
      <w:bookmarkStart w:id="1453" w:name="_Toc430530531"/>
      <w:bookmarkStart w:id="1454" w:name="_Toc287607868"/>
      <w:bookmarkStart w:id="1455" w:name="_Toc277082644"/>
      <w:bookmarkStart w:id="1456" w:name="_Toc287620815"/>
      <w:bookmarkStart w:id="1457" w:name="_Toc224103496"/>
      <w:r>
        <w:rPr>
          <w:rFonts w:ascii="宋体" w:hAnsi="宋体"/>
          <w:sz w:val="28"/>
        </w:rPr>
        <w:br w:type="page"/>
      </w:r>
      <w:bookmarkStart w:id="1458" w:name="_Toc534185832"/>
      <w:bookmarkStart w:id="1459" w:name="_Toc509218855"/>
      <w:bookmarkStart w:id="1460" w:name="_Toc18775"/>
      <w:bookmarkStart w:id="1461" w:name="_Toc6673"/>
      <w:r>
        <w:rPr>
          <w:rFonts w:ascii="宋体" w:hAnsi="宋体"/>
          <w:b w:val="0"/>
          <w:bCs w:val="0"/>
        </w:rPr>
        <w:t>（二）</w:t>
      </w:r>
      <w:r>
        <w:rPr>
          <w:rFonts w:hint="eastAsia" w:ascii="宋体" w:hAnsi="宋体"/>
          <w:b w:val="0"/>
          <w:bCs w:val="0"/>
          <w:lang w:eastAsia="zh-CN"/>
        </w:rPr>
        <w:t>竞选函</w:t>
      </w:r>
      <w:r>
        <w:rPr>
          <w:rFonts w:ascii="宋体" w:hAnsi="宋体"/>
          <w:b w:val="0"/>
          <w:bCs w:val="0"/>
        </w:rPr>
        <w:t>附录</w:t>
      </w:r>
      <w:bookmarkEnd w:id="1453"/>
      <w:bookmarkEnd w:id="1454"/>
      <w:bookmarkEnd w:id="1455"/>
      <w:bookmarkEnd w:id="1456"/>
      <w:bookmarkEnd w:id="1457"/>
      <w:bookmarkEnd w:id="1458"/>
      <w:bookmarkEnd w:id="1459"/>
      <w:bookmarkEnd w:id="1460"/>
      <w:bookmarkEnd w:id="1461"/>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167228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E9EA7C1">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14:paraId="79FD54E8">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14:paraId="0AC56A0E">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14:paraId="7265699D">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14:paraId="110396FC">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14:paraId="143462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D92BFFA">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582" w:type="dxa"/>
            <w:vAlign w:val="center"/>
          </w:tcPr>
          <w:p w14:paraId="6B4A0CEE">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14:paraId="14CF983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14:paraId="70E4D5CF">
            <w:pPr>
              <w:tabs>
                <w:tab w:val="left" w:pos="1560"/>
              </w:tabs>
              <w:autoSpaceDE w:val="0"/>
              <w:autoSpaceDN w:val="0"/>
              <w:adjustRightInd w:val="0"/>
              <w:jc w:val="center"/>
              <w:rPr>
                <w:rFonts w:ascii="宋体" w:hAnsi="宋体"/>
                <w:snapToGrid w:val="0"/>
                <w:kern w:val="0"/>
                <w:szCs w:val="21"/>
              </w:rPr>
            </w:pPr>
          </w:p>
        </w:tc>
        <w:tc>
          <w:tcPr>
            <w:tcW w:w="792" w:type="dxa"/>
            <w:vAlign w:val="center"/>
          </w:tcPr>
          <w:p w14:paraId="10E574A2">
            <w:pPr>
              <w:autoSpaceDE w:val="0"/>
              <w:autoSpaceDN w:val="0"/>
              <w:adjustRightInd w:val="0"/>
              <w:jc w:val="center"/>
              <w:rPr>
                <w:rFonts w:ascii="宋体" w:hAnsi="宋体"/>
                <w:snapToGrid w:val="0"/>
                <w:kern w:val="0"/>
                <w:szCs w:val="21"/>
              </w:rPr>
            </w:pPr>
          </w:p>
        </w:tc>
      </w:tr>
      <w:tr w14:paraId="15E56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3B1D02A">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582" w:type="dxa"/>
            <w:vAlign w:val="center"/>
          </w:tcPr>
          <w:p w14:paraId="217A5D11">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14:paraId="713299BF">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14:paraId="746C99CB">
            <w:pPr>
              <w:autoSpaceDE w:val="0"/>
              <w:autoSpaceDN w:val="0"/>
              <w:adjustRightInd w:val="0"/>
              <w:jc w:val="center"/>
              <w:rPr>
                <w:rFonts w:ascii="宋体" w:hAnsi="宋体"/>
                <w:snapToGrid w:val="0"/>
                <w:kern w:val="0"/>
                <w:szCs w:val="21"/>
              </w:rPr>
            </w:pPr>
          </w:p>
        </w:tc>
        <w:tc>
          <w:tcPr>
            <w:tcW w:w="792" w:type="dxa"/>
            <w:vAlign w:val="center"/>
          </w:tcPr>
          <w:p w14:paraId="5E3819E7">
            <w:pPr>
              <w:autoSpaceDE w:val="0"/>
              <w:autoSpaceDN w:val="0"/>
              <w:adjustRightInd w:val="0"/>
              <w:jc w:val="center"/>
              <w:rPr>
                <w:rFonts w:ascii="宋体" w:hAnsi="宋体"/>
                <w:snapToGrid w:val="0"/>
                <w:kern w:val="0"/>
                <w:szCs w:val="21"/>
              </w:rPr>
            </w:pPr>
          </w:p>
        </w:tc>
      </w:tr>
      <w:tr w14:paraId="017265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C0DDC58">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582" w:type="dxa"/>
            <w:vAlign w:val="center"/>
          </w:tcPr>
          <w:p w14:paraId="3B247CF7">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14:paraId="4BF61C17">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14:paraId="207B2CE4">
            <w:pPr>
              <w:autoSpaceDE w:val="0"/>
              <w:autoSpaceDN w:val="0"/>
              <w:adjustRightInd w:val="0"/>
              <w:jc w:val="center"/>
              <w:rPr>
                <w:rFonts w:ascii="宋体" w:hAnsi="宋体"/>
                <w:snapToGrid w:val="0"/>
                <w:kern w:val="0"/>
                <w:szCs w:val="21"/>
              </w:rPr>
            </w:pPr>
          </w:p>
        </w:tc>
        <w:tc>
          <w:tcPr>
            <w:tcW w:w="792" w:type="dxa"/>
            <w:vAlign w:val="center"/>
          </w:tcPr>
          <w:p w14:paraId="7EF0E25F">
            <w:pPr>
              <w:autoSpaceDE w:val="0"/>
              <w:autoSpaceDN w:val="0"/>
              <w:adjustRightInd w:val="0"/>
              <w:jc w:val="center"/>
              <w:rPr>
                <w:rFonts w:ascii="宋体" w:hAnsi="宋体"/>
                <w:snapToGrid w:val="0"/>
                <w:kern w:val="0"/>
                <w:szCs w:val="21"/>
              </w:rPr>
            </w:pPr>
          </w:p>
        </w:tc>
      </w:tr>
      <w:tr w14:paraId="6815AA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37390F9">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2CE7B95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218C436C">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140CF39E">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240E3FD6">
            <w:pPr>
              <w:autoSpaceDE w:val="0"/>
              <w:autoSpaceDN w:val="0"/>
              <w:adjustRightInd w:val="0"/>
              <w:jc w:val="center"/>
              <w:rPr>
                <w:rFonts w:ascii="宋体" w:hAnsi="宋体"/>
                <w:snapToGrid w:val="0"/>
                <w:kern w:val="0"/>
                <w:szCs w:val="21"/>
              </w:rPr>
            </w:pPr>
          </w:p>
        </w:tc>
      </w:tr>
      <w:tr w14:paraId="05919E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FC836B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03784C6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242E1A39">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6CABF2C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00CEAFDF">
            <w:pPr>
              <w:autoSpaceDE w:val="0"/>
              <w:autoSpaceDN w:val="0"/>
              <w:adjustRightInd w:val="0"/>
              <w:jc w:val="center"/>
              <w:rPr>
                <w:rFonts w:ascii="宋体" w:hAnsi="宋体"/>
                <w:snapToGrid w:val="0"/>
                <w:kern w:val="0"/>
                <w:szCs w:val="21"/>
              </w:rPr>
            </w:pPr>
          </w:p>
        </w:tc>
      </w:tr>
    </w:tbl>
    <w:p w14:paraId="1CAAD026">
      <w:pPr>
        <w:spacing w:line="360" w:lineRule="auto"/>
        <w:rPr>
          <w:rFonts w:ascii="宋体" w:hAnsi="宋体"/>
          <w:snapToGrid w:val="0"/>
          <w:w w:val="99"/>
        </w:rPr>
      </w:pPr>
    </w:p>
    <w:p w14:paraId="4241343B">
      <w:pPr>
        <w:spacing w:line="360" w:lineRule="auto"/>
        <w:rPr>
          <w:rFonts w:ascii="宋体" w:hAnsi="宋体"/>
          <w:snapToGrid w:val="0"/>
          <w:kern w:val="0"/>
          <w:sz w:val="32"/>
          <w:szCs w:val="32"/>
        </w:rPr>
      </w:pPr>
    </w:p>
    <w:p w14:paraId="189F7E93">
      <w:pPr>
        <w:spacing w:line="360" w:lineRule="auto"/>
        <w:rPr>
          <w:rFonts w:ascii="宋体" w:hAnsi="宋体"/>
          <w:snapToGrid w:val="0"/>
        </w:rPr>
      </w:pPr>
    </w:p>
    <w:p w14:paraId="604F317D">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1595D4C1">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14:paraId="5CCC0B3A">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14:paraId="47D42993">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14:paraId="15022735">
      <w:pPr>
        <w:pStyle w:val="6"/>
        <w:spacing w:before="0" w:after="0" w:line="240" w:lineRule="auto"/>
        <w:jc w:val="center"/>
        <w:rPr>
          <w:rFonts w:ascii="宋体" w:hAnsi="宋体"/>
          <w:b w:val="0"/>
          <w:bCs w:val="0"/>
        </w:rPr>
      </w:pPr>
      <w:r>
        <w:rPr>
          <w:rFonts w:ascii="宋体" w:hAnsi="宋体"/>
          <w:snapToGrid w:val="0"/>
        </w:rPr>
        <w:br w:type="page"/>
      </w:r>
      <w:bookmarkStart w:id="1462" w:name="_Toc20184"/>
      <w:bookmarkStart w:id="1463" w:name="_Toc430530532"/>
      <w:bookmarkStart w:id="1464" w:name="_Toc224103497"/>
      <w:bookmarkStart w:id="1465" w:name="_Toc277082645"/>
      <w:bookmarkStart w:id="1466" w:name="_Toc287607869"/>
      <w:bookmarkStart w:id="1467" w:name="_Toc287620816"/>
      <w:bookmarkStart w:id="1468" w:name="_Toc15282"/>
      <w:r>
        <w:rPr>
          <w:rFonts w:ascii="宋体" w:hAnsi="宋体"/>
          <w:b w:val="0"/>
          <w:bCs w:val="0"/>
        </w:rPr>
        <w:t>（</w:t>
      </w:r>
      <w:r>
        <w:rPr>
          <w:rFonts w:hint="eastAsia" w:ascii="宋体" w:hAnsi="宋体"/>
          <w:b w:val="0"/>
          <w:bCs w:val="0"/>
          <w:lang w:val="en-US" w:eastAsia="zh-CN"/>
        </w:rPr>
        <w:t>三</w:t>
      </w:r>
      <w:r>
        <w:rPr>
          <w:rFonts w:ascii="宋体" w:hAnsi="宋体"/>
          <w:b w:val="0"/>
          <w:bCs w:val="0"/>
        </w:rPr>
        <w:t>）</w:t>
      </w:r>
      <w:r>
        <w:rPr>
          <w:rFonts w:hint="eastAsia" w:ascii="宋体" w:hAnsi="宋体"/>
          <w:b w:val="0"/>
          <w:bCs w:val="0"/>
          <w:lang w:eastAsia="zh-CN"/>
        </w:rPr>
        <w:t>竞选报价</w:t>
      </w:r>
      <w:r>
        <w:rPr>
          <w:rFonts w:hint="eastAsia" w:ascii="宋体" w:hAnsi="宋体"/>
          <w:b w:val="0"/>
          <w:bCs w:val="0"/>
        </w:rPr>
        <w:t>合理性说明</w:t>
      </w:r>
      <w:r>
        <w:rPr>
          <w:rFonts w:hint="eastAsia" w:ascii="宋体" w:hAnsi="宋体"/>
          <w:b w:val="0"/>
          <w:bCs w:val="0"/>
          <w:lang w:eastAsia="zh-CN"/>
        </w:rPr>
        <w:t>（</w:t>
      </w:r>
      <w:r>
        <w:rPr>
          <w:rFonts w:hint="eastAsia" w:ascii="宋体" w:hAnsi="宋体"/>
          <w:b w:val="0"/>
          <w:bCs w:val="0"/>
          <w:lang w:val="en-US" w:eastAsia="zh-CN"/>
        </w:rPr>
        <w:t>如有</w:t>
      </w:r>
      <w:r>
        <w:rPr>
          <w:rFonts w:hint="eastAsia" w:ascii="宋体" w:hAnsi="宋体"/>
          <w:b w:val="0"/>
          <w:bCs w:val="0"/>
          <w:lang w:eastAsia="zh-CN"/>
        </w:rPr>
        <w:t>）</w:t>
      </w:r>
      <w:bookmarkEnd w:id="1462"/>
    </w:p>
    <w:p w14:paraId="757D81C5">
      <w:pPr>
        <w:autoSpaceDE w:val="0"/>
        <w:autoSpaceDN w:val="0"/>
        <w:adjustRightInd w:val="0"/>
        <w:snapToGrid w:val="0"/>
        <w:spacing w:line="360" w:lineRule="auto"/>
        <w:jc w:val="center"/>
        <w:rPr>
          <w:rFonts w:ascii="宋体" w:hAnsi="宋体"/>
          <w:snapToGrid w:val="0"/>
          <w:kern w:val="0"/>
          <w:sz w:val="32"/>
          <w:szCs w:val="32"/>
        </w:rPr>
      </w:pPr>
    </w:p>
    <w:p w14:paraId="15027C8E">
      <w:pPr>
        <w:autoSpaceDE w:val="0"/>
        <w:autoSpaceDN w:val="0"/>
        <w:adjustRightInd w:val="0"/>
        <w:snapToGrid w:val="0"/>
        <w:spacing w:line="360" w:lineRule="auto"/>
        <w:ind w:firstLine="420" w:firstLineChars="200"/>
        <w:jc w:val="left"/>
        <w:rPr>
          <w:rFonts w:ascii="宋体" w:hAnsi="宋体"/>
          <w:snapToGrid w:val="0"/>
          <w:kern w:val="0"/>
          <w:sz w:val="32"/>
          <w:szCs w:val="32"/>
        </w:rPr>
      </w:pPr>
      <w:r>
        <w:rPr>
          <w:rFonts w:hint="eastAsia" w:ascii="宋体" w:hAnsi="宋体"/>
          <w:i w:val="0"/>
          <w:iCs w:val="0"/>
          <w:snapToGrid w:val="0"/>
          <w:kern w:val="0"/>
          <w:sz w:val="21"/>
          <w:szCs w:val="21"/>
          <w:lang w:val="en-US" w:eastAsia="zh-CN"/>
        </w:rPr>
        <w:t>（注：竞选报价</w:t>
      </w:r>
      <w:r>
        <w:rPr>
          <w:rFonts w:hint="eastAsia" w:ascii="宋体" w:hAnsi="宋体"/>
          <w:lang w:val="en-US" w:eastAsia="zh-CN"/>
        </w:rPr>
        <w:t>低于异常低价警戒线</w:t>
      </w:r>
      <w:r>
        <w:rPr>
          <w:rFonts w:hint="eastAsia" w:ascii="宋体" w:hAnsi="宋体"/>
          <w:i w:val="0"/>
          <w:iCs w:val="0"/>
          <w:snapToGrid w:val="0"/>
          <w:kern w:val="0"/>
          <w:sz w:val="21"/>
          <w:szCs w:val="21"/>
          <w:lang w:val="en-US" w:eastAsia="zh-CN"/>
        </w:rPr>
        <w:t>时提供，格式自拟，并提供必要的佐证材料。</w:t>
      </w:r>
      <w:r>
        <w:rPr>
          <w:rFonts w:hint="eastAsia" w:ascii="宋体" w:hAnsi="宋体" w:cs="宋体"/>
          <w:i w:val="0"/>
          <w:iCs w:val="0"/>
          <w:szCs w:val="21"/>
          <w:u w:val="none"/>
          <w:lang w:val="en-US" w:eastAsia="zh-CN"/>
        </w:rPr>
        <w:t>竞选人提供的说明不得降低或者改变原设计方案、技术工艺、施工标准，不得影响项目的质量、安全、工期、结算等正常履约</w:t>
      </w:r>
      <w:r>
        <w:rPr>
          <w:rFonts w:hint="eastAsia" w:ascii="宋体" w:hAnsi="宋体"/>
          <w:snapToGrid w:val="0"/>
          <w:kern w:val="0"/>
          <w:szCs w:val="21"/>
        </w:rPr>
        <w:t>。</w:t>
      </w:r>
      <w:r>
        <w:rPr>
          <w:rFonts w:hint="eastAsia" w:ascii="宋体" w:hAnsi="宋体"/>
          <w:i w:val="0"/>
          <w:iCs w:val="0"/>
          <w:snapToGrid w:val="0"/>
          <w:kern w:val="0"/>
          <w:sz w:val="21"/>
          <w:szCs w:val="21"/>
          <w:lang w:val="en-US" w:eastAsia="zh-CN"/>
        </w:rPr>
        <w:t>）</w:t>
      </w:r>
    </w:p>
    <w:p w14:paraId="64FBA4FD">
      <w:pPr>
        <w:autoSpaceDE w:val="0"/>
        <w:autoSpaceDN w:val="0"/>
        <w:adjustRightInd w:val="0"/>
        <w:snapToGrid w:val="0"/>
        <w:spacing w:line="360" w:lineRule="auto"/>
        <w:jc w:val="center"/>
        <w:rPr>
          <w:rFonts w:ascii="宋体" w:hAnsi="宋体"/>
          <w:snapToGrid w:val="0"/>
          <w:kern w:val="0"/>
          <w:sz w:val="32"/>
          <w:szCs w:val="32"/>
        </w:rPr>
      </w:pPr>
    </w:p>
    <w:p w14:paraId="510EBFA7">
      <w:pPr>
        <w:rPr>
          <w:rFonts w:ascii="宋体" w:hAnsi="宋体"/>
          <w:b w:val="0"/>
          <w:bCs w:val="0"/>
        </w:rPr>
      </w:pPr>
      <w:r>
        <w:rPr>
          <w:rFonts w:ascii="宋体" w:hAnsi="宋体"/>
          <w:b w:val="0"/>
          <w:bCs w:val="0"/>
        </w:rPr>
        <w:br w:type="page"/>
      </w:r>
    </w:p>
    <w:p w14:paraId="5FDC4160">
      <w:pPr>
        <w:pStyle w:val="6"/>
        <w:spacing w:before="0" w:after="0" w:line="240" w:lineRule="auto"/>
        <w:jc w:val="center"/>
        <w:rPr>
          <w:rFonts w:ascii="宋体" w:hAnsi="宋体"/>
          <w:snapToGrid w:val="0"/>
          <w:kern w:val="0"/>
          <w:szCs w:val="21"/>
        </w:rPr>
      </w:pPr>
      <w:bookmarkStart w:id="1469" w:name="_Toc5270"/>
      <w:r>
        <w:rPr>
          <w:rFonts w:ascii="宋体" w:hAnsi="宋体"/>
          <w:b w:val="0"/>
          <w:bCs w:val="0"/>
        </w:rPr>
        <w:t>（</w:t>
      </w:r>
      <w:r>
        <w:rPr>
          <w:rFonts w:hint="eastAsia" w:ascii="宋体" w:hAnsi="宋体"/>
          <w:b w:val="0"/>
          <w:bCs w:val="0"/>
          <w:lang w:val="en-US" w:eastAsia="zh-CN"/>
        </w:rPr>
        <w:t>四</w:t>
      </w:r>
      <w:r>
        <w:rPr>
          <w:rFonts w:ascii="宋体" w:hAnsi="宋体"/>
          <w:b w:val="0"/>
          <w:bCs w:val="0"/>
        </w:rPr>
        <w:t>）</w:t>
      </w:r>
      <w:r>
        <w:rPr>
          <w:rFonts w:hint="eastAsia" w:ascii="宋体" w:hAnsi="宋体"/>
          <w:b w:val="0"/>
          <w:bCs w:val="0"/>
        </w:rPr>
        <w:t>法定代表人身份证明或授权委托书</w:t>
      </w:r>
      <w:bookmarkEnd w:id="1463"/>
      <w:bookmarkEnd w:id="1464"/>
      <w:bookmarkEnd w:id="1465"/>
      <w:bookmarkEnd w:id="1466"/>
      <w:bookmarkEnd w:id="1467"/>
      <w:bookmarkEnd w:id="1468"/>
      <w:bookmarkEnd w:id="1469"/>
    </w:p>
    <w:p w14:paraId="4C6DFB4A">
      <w:pPr>
        <w:spacing w:line="480" w:lineRule="auto"/>
        <w:jc w:val="center"/>
        <w:rPr>
          <w:rFonts w:ascii="宋体" w:hAnsi="宋体"/>
          <w:sz w:val="28"/>
        </w:rPr>
      </w:pPr>
      <w:r>
        <w:rPr>
          <w:rFonts w:hint="eastAsia" w:ascii="宋体" w:hAnsi="宋体"/>
          <w:sz w:val="28"/>
        </w:rPr>
        <w:t>法定代表人身份证明</w:t>
      </w:r>
    </w:p>
    <w:p w14:paraId="2915FADB">
      <w:pPr>
        <w:spacing w:line="480" w:lineRule="auto"/>
        <w:jc w:val="center"/>
        <w:rPr>
          <w:rFonts w:ascii="宋体" w:hAnsi="宋体"/>
        </w:rPr>
      </w:pPr>
    </w:p>
    <w:p w14:paraId="3F614074">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lang w:eastAsia="zh-CN"/>
        </w:rPr>
        <w:t>竞选人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3A9F19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5646CA9">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7A606B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9F53E82">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3579837E">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lang w:eastAsia="zh-CN"/>
        </w:rPr>
        <w:t>竞选人</w:t>
      </w:r>
      <w:r>
        <w:rPr>
          <w:rFonts w:ascii="宋体" w:hAnsi="宋体"/>
          <w:kern w:val="0"/>
          <w:szCs w:val="21"/>
          <w:u w:val="single"/>
        </w:rPr>
        <w:t>名称）</w:t>
      </w:r>
      <w:r>
        <w:rPr>
          <w:rFonts w:ascii="宋体" w:hAnsi="宋体"/>
          <w:kern w:val="0"/>
          <w:szCs w:val="21"/>
        </w:rPr>
        <w:t>的法定代表人。</w:t>
      </w:r>
    </w:p>
    <w:p w14:paraId="7CB044D2">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191C67E6">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w:t>
      </w:r>
      <w:r>
        <w:rPr>
          <w:rFonts w:hint="eastAsia" w:ascii="宋体" w:hAnsi="宋体"/>
          <w:kern w:val="0"/>
          <w:szCs w:val="21"/>
          <w:lang w:val="en-US" w:eastAsia="zh-CN"/>
        </w:rPr>
        <w:t>明</w:t>
      </w:r>
      <w:r>
        <w:rPr>
          <w:rFonts w:hint="eastAsia" w:ascii="宋体" w:hAnsi="宋体"/>
          <w:kern w:val="0"/>
          <w:szCs w:val="21"/>
        </w:rPr>
        <w:t>扫描件（双面）</w:t>
      </w:r>
    </w:p>
    <w:p w14:paraId="33710905">
      <w:pPr>
        <w:autoSpaceDE w:val="0"/>
        <w:autoSpaceDN w:val="0"/>
        <w:adjustRightInd w:val="0"/>
        <w:snapToGrid w:val="0"/>
        <w:spacing w:line="360" w:lineRule="auto"/>
        <w:jc w:val="left"/>
        <w:rPr>
          <w:rFonts w:ascii="宋体" w:hAnsi="宋体"/>
          <w:szCs w:val="21"/>
        </w:rPr>
      </w:pPr>
    </w:p>
    <w:p w14:paraId="586A60A6">
      <w:pPr>
        <w:pStyle w:val="3"/>
        <w:spacing w:after="0" w:line="360" w:lineRule="auto"/>
        <w:rPr>
          <w:rFonts w:ascii="宋体" w:hAnsi="宋体"/>
          <w:szCs w:val="21"/>
        </w:rPr>
      </w:pPr>
    </w:p>
    <w:p w14:paraId="2994ED99">
      <w:pPr>
        <w:pStyle w:val="3"/>
        <w:spacing w:after="0" w:line="360" w:lineRule="auto"/>
        <w:rPr>
          <w:rFonts w:ascii="宋体" w:hAnsi="宋体"/>
          <w:szCs w:val="21"/>
        </w:rPr>
      </w:pPr>
    </w:p>
    <w:p w14:paraId="607CB6AB">
      <w:pPr>
        <w:pStyle w:val="3"/>
        <w:spacing w:after="0" w:line="360" w:lineRule="auto"/>
        <w:rPr>
          <w:rFonts w:ascii="宋体" w:hAnsi="宋体"/>
          <w:szCs w:val="21"/>
        </w:rPr>
      </w:pPr>
    </w:p>
    <w:p w14:paraId="1612BBB1">
      <w:pPr>
        <w:pStyle w:val="3"/>
        <w:spacing w:after="0" w:line="360" w:lineRule="auto"/>
        <w:rPr>
          <w:rFonts w:ascii="宋体" w:hAnsi="宋体"/>
          <w:szCs w:val="21"/>
        </w:rPr>
      </w:pPr>
    </w:p>
    <w:p w14:paraId="360F3BF3">
      <w:pPr>
        <w:pStyle w:val="3"/>
        <w:spacing w:after="0" w:line="360" w:lineRule="auto"/>
        <w:rPr>
          <w:rFonts w:ascii="宋体" w:hAnsi="宋体"/>
          <w:szCs w:val="21"/>
        </w:rPr>
      </w:pPr>
    </w:p>
    <w:p w14:paraId="0EC6C918">
      <w:pPr>
        <w:tabs>
          <w:tab w:val="left" w:pos="5475"/>
        </w:tabs>
        <w:autoSpaceDE w:val="0"/>
        <w:autoSpaceDN w:val="0"/>
        <w:adjustRightInd w:val="0"/>
        <w:snapToGrid w:val="0"/>
        <w:spacing w:line="480" w:lineRule="auto"/>
        <w:ind w:firstLine="372" w:firstLineChars="186"/>
        <w:jc w:val="left"/>
        <w:rPr>
          <w:rFonts w:ascii="宋体" w:hAnsi="宋体"/>
          <w:kern w:val="0"/>
          <w:sz w:val="20"/>
          <w:szCs w:val="20"/>
        </w:rPr>
      </w:pPr>
    </w:p>
    <w:p w14:paraId="0ABD3D6F">
      <w:pPr>
        <w:tabs>
          <w:tab w:val="left" w:pos="5460"/>
        </w:tabs>
        <w:autoSpaceDE w:val="0"/>
        <w:autoSpaceDN w:val="0"/>
        <w:adjustRightInd w:val="0"/>
        <w:snapToGrid w:val="0"/>
        <w:spacing w:line="480" w:lineRule="auto"/>
        <w:ind w:firstLine="2100"/>
        <w:jc w:val="right"/>
        <w:rPr>
          <w:rFonts w:ascii="宋体" w:hAnsi="宋体"/>
          <w:kern w:val="0"/>
          <w:szCs w:val="21"/>
        </w:rPr>
      </w:pPr>
      <w:r>
        <w:rPr>
          <w:rFonts w:hint="eastAsia" w:ascii="宋体" w:hAnsi="宋体"/>
          <w:kern w:val="0"/>
          <w:szCs w:val="21"/>
          <w:lang w:eastAsia="zh-CN"/>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3325FD64">
      <w:pPr>
        <w:autoSpaceDE w:val="0"/>
        <w:autoSpaceDN w:val="0"/>
        <w:adjustRightInd w:val="0"/>
        <w:snapToGrid w:val="0"/>
        <w:spacing w:line="480" w:lineRule="auto"/>
        <w:jc w:val="left"/>
        <w:rPr>
          <w:rFonts w:ascii="宋体" w:hAnsi="宋体"/>
          <w:kern w:val="0"/>
          <w:sz w:val="20"/>
          <w:szCs w:val="20"/>
        </w:rPr>
      </w:pPr>
    </w:p>
    <w:p w14:paraId="0815424C">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4E381FAD">
      <w:pPr>
        <w:autoSpaceDE w:val="0"/>
        <w:autoSpaceDN w:val="0"/>
        <w:adjustRightInd w:val="0"/>
        <w:snapToGrid w:val="0"/>
        <w:spacing w:line="360" w:lineRule="auto"/>
        <w:jc w:val="left"/>
        <w:rPr>
          <w:rFonts w:ascii="宋体" w:hAnsi="宋体"/>
          <w:kern w:val="0"/>
        </w:rPr>
      </w:pPr>
    </w:p>
    <w:p w14:paraId="460E9EF7">
      <w:pPr>
        <w:autoSpaceDE w:val="0"/>
        <w:autoSpaceDN w:val="0"/>
        <w:adjustRightInd w:val="0"/>
        <w:snapToGrid w:val="0"/>
        <w:spacing w:line="360" w:lineRule="auto"/>
        <w:jc w:val="left"/>
        <w:rPr>
          <w:rFonts w:ascii="宋体" w:hAnsi="宋体"/>
          <w:kern w:val="0"/>
        </w:rPr>
      </w:pPr>
    </w:p>
    <w:p w14:paraId="770CFCDF">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0C17573B">
      <w:pPr>
        <w:spacing w:line="360" w:lineRule="auto"/>
        <w:ind w:firstLine="420" w:firstLineChars="200"/>
        <w:rPr>
          <w:rFonts w:ascii="宋体" w:hAnsi="宋体"/>
        </w:rPr>
      </w:pPr>
    </w:p>
    <w:p w14:paraId="7F3F9C3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14:paraId="053DF66C">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lang w:eastAsia="zh-CN"/>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lang w:val="en-US" w:eastAsia="zh-CN"/>
        </w:rPr>
        <w:t>代表我方</w:t>
      </w:r>
      <w:r>
        <w:rPr>
          <w:rFonts w:ascii="宋体" w:hAnsi="宋体"/>
          <w:kern w:val="0"/>
          <w:szCs w:val="21"/>
        </w:rPr>
        <w:t>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lang w:eastAsia="zh-CN"/>
        </w:rPr>
        <w:t>竞选文件</w:t>
      </w:r>
      <w:r>
        <w:rPr>
          <w:rFonts w:ascii="宋体" w:hAnsi="宋体"/>
          <w:kern w:val="0"/>
          <w:szCs w:val="21"/>
        </w:rPr>
        <w:t>、签订合同和处理有关事宜， 其法律后果由我方承担。</w:t>
      </w:r>
    </w:p>
    <w:p w14:paraId="49610B1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16818E1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0BAF4E2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4704C94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65D98086">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09FD93A">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F8BFE22">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3D852833">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CD692AB">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3D7568E">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0A46A2B9">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w:t>
      </w:r>
      <w:r>
        <w:rPr>
          <w:rFonts w:hint="eastAsia" w:ascii="宋体" w:hAnsi="宋体"/>
          <w:kern w:val="0"/>
          <w:szCs w:val="21"/>
          <w:lang w:val="en-US" w:eastAsia="zh-CN"/>
        </w:rPr>
        <w:t>明</w:t>
      </w:r>
      <w:r>
        <w:rPr>
          <w:rFonts w:hint="eastAsia" w:ascii="宋体" w:hAnsi="宋体"/>
          <w:kern w:val="0"/>
          <w:szCs w:val="21"/>
        </w:rPr>
        <w:t>扫描件（双面）</w:t>
      </w:r>
    </w:p>
    <w:p w14:paraId="4B4FF85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2946244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44A02C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2445A8D">
      <w:pPr>
        <w:tabs>
          <w:tab w:val="left" w:pos="4005"/>
          <w:tab w:val="left" w:pos="4100"/>
          <w:tab w:val="left" w:pos="5040"/>
        </w:tabs>
        <w:autoSpaceDE w:val="0"/>
        <w:autoSpaceDN w:val="0"/>
        <w:adjustRightInd w:val="0"/>
        <w:snapToGrid w:val="0"/>
        <w:spacing w:line="360" w:lineRule="auto"/>
        <w:jc w:val="both"/>
        <w:rPr>
          <w:rFonts w:ascii="宋体" w:hAnsi="宋体"/>
          <w:w w:val="200"/>
          <w:kern w:val="0"/>
          <w:szCs w:val="21"/>
          <w:u w:val="single"/>
        </w:rPr>
      </w:pPr>
    </w:p>
    <w:p w14:paraId="284BA75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AB632C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1D91771">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44DE4A5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12D070F5">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472CC7B0">
      <w:pPr>
        <w:tabs>
          <w:tab w:val="left" w:pos="5760"/>
        </w:tabs>
        <w:autoSpaceDE w:val="0"/>
        <w:autoSpaceDN w:val="0"/>
        <w:adjustRightInd w:val="0"/>
        <w:spacing w:line="360" w:lineRule="auto"/>
        <w:ind w:firstLine="420" w:firstLineChars="200"/>
        <w:rPr>
          <w:rFonts w:ascii="宋体" w:hAnsi="宋体"/>
          <w:kern w:val="0"/>
        </w:rPr>
      </w:pPr>
    </w:p>
    <w:p w14:paraId="488FA708">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37D6AB2">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32C9728A">
      <w:pPr>
        <w:spacing w:line="360" w:lineRule="auto"/>
        <w:ind w:firstLine="420" w:firstLineChars="200"/>
        <w:rPr>
          <w:rFonts w:ascii="宋体" w:hAnsi="宋体"/>
        </w:rPr>
      </w:pPr>
      <w:r>
        <w:rPr>
          <w:rFonts w:ascii="宋体" w:hAnsi="宋体"/>
        </w:rPr>
        <w:br w:type="page"/>
      </w:r>
    </w:p>
    <w:p w14:paraId="2716474F">
      <w:pPr>
        <w:pStyle w:val="5"/>
        <w:spacing w:line="360" w:lineRule="auto"/>
        <w:jc w:val="center"/>
        <w:rPr>
          <w:rFonts w:ascii="宋体" w:hAnsi="宋体"/>
          <w:b w:val="0"/>
          <w:bCs w:val="0"/>
          <w:sz w:val="44"/>
          <w:szCs w:val="44"/>
        </w:rPr>
      </w:pPr>
      <w:bookmarkStart w:id="1470" w:name="_Toc430530534"/>
      <w:bookmarkStart w:id="1471" w:name="_Toc287607872"/>
      <w:bookmarkStart w:id="1472" w:name="_Toc11873"/>
      <w:bookmarkStart w:id="1473" w:name="_Toc224103500"/>
      <w:bookmarkStart w:id="1474" w:name="_Toc287620819"/>
      <w:bookmarkStart w:id="1475" w:name="_Toc24585"/>
      <w:r>
        <w:rPr>
          <w:rFonts w:hint="eastAsia" w:ascii="宋体" w:hAnsi="宋体"/>
          <w:b w:val="0"/>
          <w:bCs w:val="0"/>
          <w:sz w:val="44"/>
          <w:szCs w:val="44"/>
        </w:rPr>
        <w:t>二、</w:t>
      </w:r>
      <w:r>
        <w:rPr>
          <w:rFonts w:hint="eastAsia" w:ascii="宋体" w:hAnsi="宋体"/>
          <w:b w:val="0"/>
          <w:bCs w:val="0"/>
          <w:sz w:val="44"/>
          <w:szCs w:val="44"/>
          <w:lang w:val="en-US" w:eastAsia="zh-CN"/>
        </w:rPr>
        <w:t>报价</w:t>
      </w:r>
      <w:r>
        <w:rPr>
          <w:rFonts w:hint="eastAsia" w:ascii="宋体" w:hAnsi="宋体"/>
          <w:b w:val="0"/>
          <w:bCs w:val="0"/>
          <w:sz w:val="44"/>
          <w:szCs w:val="44"/>
        </w:rPr>
        <w:t>部分</w:t>
      </w:r>
      <w:bookmarkEnd w:id="1470"/>
      <w:bookmarkEnd w:id="1471"/>
      <w:bookmarkEnd w:id="1472"/>
      <w:bookmarkEnd w:id="1473"/>
      <w:bookmarkEnd w:id="1474"/>
      <w:bookmarkEnd w:id="1475"/>
    </w:p>
    <w:p w14:paraId="26BD76A0">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14:paraId="6A015DF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FA5FA1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27034C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A12A7E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E95B67B">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69E5C580">
      <w:pPr>
        <w:autoSpaceDE w:val="0"/>
        <w:autoSpaceDN w:val="0"/>
        <w:adjustRightInd w:val="0"/>
        <w:snapToGrid w:val="0"/>
        <w:spacing w:line="360" w:lineRule="auto"/>
        <w:jc w:val="left"/>
        <w:rPr>
          <w:rFonts w:ascii="宋体" w:hAnsi="宋体"/>
          <w:kern w:val="0"/>
          <w:sz w:val="16"/>
          <w:szCs w:val="16"/>
        </w:rPr>
      </w:pPr>
    </w:p>
    <w:p w14:paraId="2703D38D">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lang w:val="en-US" w:eastAsia="zh-CN"/>
        </w:rPr>
        <w:t>报价</w:t>
      </w:r>
      <w:r>
        <w:rPr>
          <w:rFonts w:hint="eastAsia" w:ascii="宋体" w:hAnsi="宋体"/>
          <w:kern w:val="0"/>
          <w:sz w:val="36"/>
          <w:szCs w:val="36"/>
        </w:rPr>
        <w:t>部分</w:t>
      </w:r>
    </w:p>
    <w:p w14:paraId="55898CCF">
      <w:pPr>
        <w:autoSpaceDE w:val="0"/>
        <w:autoSpaceDN w:val="0"/>
        <w:adjustRightInd w:val="0"/>
        <w:snapToGrid w:val="0"/>
        <w:spacing w:line="360" w:lineRule="auto"/>
        <w:jc w:val="left"/>
        <w:rPr>
          <w:rFonts w:ascii="宋体" w:hAnsi="宋体"/>
          <w:b/>
          <w:kern w:val="0"/>
          <w:sz w:val="20"/>
          <w:szCs w:val="20"/>
        </w:rPr>
      </w:pPr>
    </w:p>
    <w:p w14:paraId="0A03FD35">
      <w:pPr>
        <w:autoSpaceDE w:val="0"/>
        <w:autoSpaceDN w:val="0"/>
        <w:adjustRightInd w:val="0"/>
        <w:snapToGrid w:val="0"/>
        <w:spacing w:line="360" w:lineRule="auto"/>
        <w:jc w:val="left"/>
        <w:rPr>
          <w:rFonts w:ascii="宋体" w:hAnsi="宋体"/>
          <w:b/>
          <w:kern w:val="0"/>
          <w:sz w:val="20"/>
          <w:szCs w:val="20"/>
        </w:rPr>
      </w:pPr>
    </w:p>
    <w:p w14:paraId="50D77709">
      <w:pPr>
        <w:autoSpaceDE w:val="0"/>
        <w:autoSpaceDN w:val="0"/>
        <w:adjustRightInd w:val="0"/>
        <w:snapToGrid w:val="0"/>
        <w:spacing w:line="360" w:lineRule="auto"/>
        <w:jc w:val="left"/>
        <w:rPr>
          <w:rFonts w:ascii="宋体" w:hAnsi="宋体"/>
          <w:b/>
          <w:kern w:val="0"/>
          <w:sz w:val="20"/>
          <w:szCs w:val="20"/>
        </w:rPr>
      </w:pPr>
    </w:p>
    <w:p w14:paraId="150AFDB6">
      <w:pPr>
        <w:autoSpaceDE w:val="0"/>
        <w:autoSpaceDN w:val="0"/>
        <w:adjustRightInd w:val="0"/>
        <w:snapToGrid w:val="0"/>
        <w:spacing w:line="360" w:lineRule="auto"/>
        <w:jc w:val="left"/>
        <w:rPr>
          <w:rFonts w:ascii="宋体" w:hAnsi="宋体"/>
          <w:b/>
          <w:kern w:val="0"/>
          <w:sz w:val="20"/>
          <w:szCs w:val="20"/>
        </w:rPr>
      </w:pPr>
    </w:p>
    <w:p w14:paraId="4C17F3D4">
      <w:pPr>
        <w:autoSpaceDE w:val="0"/>
        <w:autoSpaceDN w:val="0"/>
        <w:adjustRightInd w:val="0"/>
        <w:snapToGrid w:val="0"/>
        <w:spacing w:line="360" w:lineRule="auto"/>
        <w:jc w:val="left"/>
        <w:rPr>
          <w:rFonts w:ascii="宋体" w:hAnsi="宋体"/>
          <w:b/>
          <w:kern w:val="0"/>
          <w:sz w:val="20"/>
          <w:szCs w:val="20"/>
        </w:rPr>
      </w:pPr>
    </w:p>
    <w:p w14:paraId="14719F3F">
      <w:pPr>
        <w:autoSpaceDE w:val="0"/>
        <w:autoSpaceDN w:val="0"/>
        <w:adjustRightInd w:val="0"/>
        <w:snapToGrid w:val="0"/>
        <w:spacing w:line="360" w:lineRule="auto"/>
        <w:jc w:val="left"/>
        <w:rPr>
          <w:rFonts w:ascii="宋体" w:hAnsi="宋体"/>
          <w:b/>
          <w:kern w:val="0"/>
          <w:sz w:val="20"/>
          <w:szCs w:val="20"/>
        </w:rPr>
      </w:pPr>
    </w:p>
    <w:p w14:paraId="5EC45947">
      <w:pPr>
        <w:autoSpaceDE w:val="0"/>
        <w:autoSpaceDN w:val="0"/>
        <w:adjustRightInd w:val="0"/>
        <w:snapToGrid w:val="0"/>
        <w:spacing w:line="360" w:lineRule="auto"/>
        <w:jc w:val="left"/>
        <w:rPr>
          <w:rFonts w:ascii="宋体" w:hAnsi="宋体"/>
          <w:b/>
          <w:kern w:val="0"/>
          <w:sz w:val="20"/>
          <w:szCs w:val="20"/>
        </w:rPr>
      </w:pPr>
    </w:p>
    <w:p w14:paraId="20016F8C">
      <w:pPr>
        <w:autoSpaceDE w:val="0"/>
        <w:autoSpaceDN w:val="0"/>
        <w:adjustRightInd w:val="0"/>
        <w:snapToGrid w:val="0"/>
        <w:spacing w:line="360" w:lineRule="auto"/>
        <w:jc w:val="left"/>
        <w:rPr>
          <w:rFonts w:ascii="宋体" w:hAnsi="宋体"/>
          <w:b/>
          <w:kern w:val="0"/>
          <w:sz w:val="20"/>
          <w:szCs w:val="20"/>
        </w:rPr>
      </w:pPr>
    </w:p>
    <w:p w14:paraId="2DAA25B3">
      <w:pPr>
        <w:autoSpaceDE w:val="0"/>
        <w:autoSpaceDN w:val="0"/>
        <w:adjustRightInd w:val="0"/>
        <w:snapToGrid w:val="0"/>
        <w:spacing w:line="360" w:lineRule="auto"/>
        <w:jc w:val="left"/>
        <w:rPr>
          <w:rFonts w:ascii="宋体" w:hAnsi="宋体"/>
          <w:b/>
          <w:kern w:val="0"/>
          <w:sz w:val="20"/>
          <w:szCs w:val="20"/>
        </w:rPr>
      </w:pPr>
    </w:p>
    <w:p w14:paraId="363CC1B6">
      <w:pPr>
        <w:autoSpaceDE w:val="0"/>
        <w:autoSpaceDN w:val="0"/>
        <w:adjustRightInd w:val="0"/>
        <w:snapToGrid w:val="0"/>
        <w:spacing w:line="360" w:lineRule="auto"/>
        <w:jc w:val="left"/>
        <w:rPr>
          <w:rFonts w:ascii="宋体" w:hAnsi="宋体"/>
          <w:b/>
          <w:kern w:val="0"/>
          <w:sz w:val="20"/>
          <w:szCs w:val="20"/>
        </w:rPr>
      </w:pPr>
    </w:p>
    <w:p w14:paraId="4CF4B533">
      <w:pPr>
        <w:autoSpaceDE w:val="0"/>
        <w:autoSpaceDN w:val="0"/>
        <w:adjustRightInd w:val="0"/>
        <w:snapToGrid w:val="0"/>
        <w:spacing w:line="360" w:lineRule="auto"/>
        <w:jc w:val="left"/>
        <w:rPr>
          <w:rFonts w:ascii="宋体" w:hAnsi="宋体"/>
          <w:b/>
          <w:kern w:val="0"/>
          <w:sz w:val="20"/>
          <w:szCs w:val="20"/>
        </w:rPr>
      </w:pPr>
    </w:p>
    <w:p w14:paraId="7D73AF0D">
      <w:pPr>
        <w:autoSpaceDE w:val="0"/>
        <w:autoSpaceDN w:val="0"/>
        <w:adjustRightInd w:val="0"/>
        <w:snapToGrid w:val="0"/>
        <w:spacing w:line="360" w:lineRule="auto"/>
        <w:jc w:val="left"/>
        <w:rPr>
          <w:rFonts w:ascii="宋体" w:hAnsi="宋体"/>
          <w:b/>
          <w:kern w:val="0"/>
          <w:sz w:val="20"/>
          <w:szCs w:val="20"/>
        </w:rPr>
      </w:pPr>
    </w:p>
    <w:p w14:paraId="2B668A9F">
      <w:pPr>
        <w:autoSpaceDE w:val="0"/>
        <w:autoSpaceDN w:val="0"/>
        <w:adjustRightInd w:val="0"/>
        <w:snapToGrid w:val="0"/>
        <w:spacing w:line="360" w:lineRule="auto"/>
        <w:jc w:val="left"/>
        <w:rPr>
          <w:rFonts w:ascii="宋体" w:hAnsi="宋体"/>
          <w:b/>
          <w:kern w:val="0"/>
          <w:sz w:val="20"/>
          <w:szCs w:val="20"/>
        </w:rPr>
      </w:pPr>
    </w:p>
    <w:p w14:paraId="6A08CEC0">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hint="eastAsia" w:ascii="宋体" w:hAnsi="宋体"/>
          <w:w w:val="99"/>
          <w:kern w:val="0"/>
          <w:sz w:val="28"/>
          <w:szCs w:val="28"/>
          <w:lang w:eastAsia="zh-CN"/>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597ADCA1">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4FA6B298">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41BB656D">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14:paraId="5782A019">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14:paraId="3EEF94C4">
      <w:pPr>
        <w:autoSpaceDE w:val="0"/>
        <w:autoSpaceDN w:val="0"/>
        <w:adjustRightInd w:val="0"/>
        <w:snapToGrid w:val="0"/>
        <w:spacing w:line="360" w:lineRule="auto"/>
        <w:jc w:val="left"/>
        <w:rPr>
          <w:rFonts w:ascii="宋体" w:hAnsi="宋体"/>
          <w:kern w:val="0"/>
          <w:szCs w:val="21"/>
        </w:rPr>
      </w:pPr>
    </w:p>
    <w:p w14:paraId="7761132A">
      <w:pPr>
        <w:autoSpaceDE w:val="0"/>
        <w:autoSpaceDN w:val="0"/>
        <w:adjustRightInd w:val="0"/>
        <w:snapToGrid w:val="0"/>
        <w:spacing w:line="360" w:lineRule="auto"/>
        <w:jc w:val="center"/>
        <w:rPr>
          <w:rFonts w:ascii="宋体" w:hAnsi="宋体"/>
          <w:i/>
          <w:iCs/>
          <w:kern w:val="0"/>
          <w:szCs w:val="21"/>
        </w:rPr>
      </w:pPr>
      <w:r>
        <w:rPr>
          <w:rFonts w:hint="eastAsia" w:ascii="宋体" w:hAnsi="宋体"/>
          <w:i w:val="0"/>
          <w:iCs w:val="0"/>
          <w:kern w:val="0"/>
          <w:szCs w:val="21"/>
          <w:lang w:eastAsia="zh-CN"/>
        </w:rPr>
        <w:t>（</w:t>
      </w:r>
      <w:r>
        <w:rPr>
          <w:rFonts w:hint="eastAsia" w:ascii="宋体" w:hAnsi="宋体"/>
          <w:i w:val="0"/>
          <w:iCs w:val="0"/>
          <w:kern w:val="0"/>
          <w:szCs w:val="21"/>
          <w:lang w:val="en-US" w:eastAsia="zh-CN"/>
        </w:rPr>
        <w:t>注</w:t>
      </w:r>
      <w:r>
        <w:rPr>
          <w:rFonts w:hint="eastAsia" w:ascii="宋体" w:hAnsi="宋体"/>
          <w:i w:val="0"/>
          <w:iCs w:val="0"/>
          <w:kern w:val="0"/>
          <w:szCs w:val="21"/>
        </w:rPr>
        <w:t>：</w:t>
      </w:r>
      <w:r>
        <w:rPr>
          <w:rFonts w:ascii="宋体" w:hAnsi="宋体"/>
          <w:i w:val="0"/>
          <w:iCs w:val="0"/>
          <w:kern w:val="0"/>
          <w:szCs w:val="21"/>
        </w:rPr>
        <w:t>目录由</w:t>
      </w:r>
      <w:r>
        <w:rPr>
          <w:rFonts w:hint="eastAsia" w:ascii="宋体" w:hAnsi="宋体"/>
          <w:i w:val="0"/>
          <w:iCs w:val="0"/>
          <w:kern w:val="0"/>
          <w:szCs w:val="21"/>
          <w:lang w:eastAsia="zh-CN"/>
        </w:rPr>
        <w:t>竞选人</w:t>
      </w:r>
      <w:r>
        <w:rPr>
          <w:rFonts w:ascii="宋体" w:hAnsi="宋体"/>
          <w:i w:val="0"/>
          <w:iCs w:val="0"/>
          <w:kern w:val="0"/>
          <w:szCs w:val="21"/>
        </w:rPr>
        <w:t>自行编制</w:t>
      </w:r>
      <w:r>
        <w:rPr>
          <w:rFonts w:hint="eastAsia" w:ascii="宋体" w:hAnsi="宋体"/>
          <w:i w:val="0"/>
          <w:iCs w:val="0"/>
          <w:kern w:val="0"/>
          <w:szCs w:val="21"/>
          <w:lang w:eastAsia="zh-CN"/>
        </w:rPr>
        <w:t>）</w:t>
      </w:r>
    </w:p>
    <w:p w14:paraId="27D5F4D9">
      <w:pPr>
        <w:autoSpaceDE w:val="0"/>
        <w:autoSpaceDN w:val="0"/>
        <w:adjustRightInd w:val="0"/>
        <w:snapToGrid w:val="0"/>
        <w:spacing w:line="360" w:lineRule="auto"/>
        <w:jc w:val="center"/>
        <w:rPr>
          <w:rFonts w:ascii="宋体" w:hAnsi="宋体"/>
          <w:sz w:val="36"/>
          <w:szCs w:val="36"/>
        </w:rPr>
      </w:pPr>
      <w:r>
        <w:rPr>
          <w:rFonts w:ascii="宋体" w:hAnsi="宋体"/>
        </w:rPr>
        <w:br w:type="page"/>
      </w:r>
    </w:p>
    <w:p w14:paraId="2E1F7E60">
      <w:pPr>
        <w:pStyle w:val="5"/>
        <w:spacing w:line="360" w:lineRule="auto"/>
        <w:jc w:val="center"/>
        <w:rPr>
          <w:rFonts w:ascii="宋体" w:hAnsi="宋体"/>
          <w:b w:val="0"/>
          <w:bCs w:val="0"/>
          <w:sz w:val="44"/>
          <w:szCs w:val="44"/>
        </w:rPr>
      </w:pPr>
      <w:bookmarkStart w:id="1476" w:name="_Toc430530545"/>
      <w:bookmarkStart w:id="1477" w:name="_Toc287620829"/>
      <w:bookmarkStart w:id="1478" w:name="_Toc277082656"/>
      <w:bookmarkStart w:id="1479" w:name="_Toc287607882"/>
      <w:bookmarkStart w:id="1480" w:name="_Toc224103510"/>
      <w:bookmarkStart w:id="1481" w:name="_Toc32055"/>
      <w:bookmarkStart w:id="1482" w:name="_Toc2395"/>
      <w:r>
        <w:rPr>
          <w:rFonts w:hint="eastAsia" w:ascii="宋体" w:hAnsi="宋体"/>
          <w:b w:val="0"/>
          <w:bCs w:val="0"/>
          <w:sz w:val="44"/>
          <w:szCs w:val="44"/>
          <w:lang w:val="en-US" w:eastAsia="zh-CN"/>
        </w:rPr>
        <w:t>三</w:t>
      </w:r>
      <w:r>
        <w:rPr>
          <w:rFonts w:hint="eastAsia" w:ascii="宋体" w:hAnsi="宋体"/>
          <w:b w:val="0"/>
          <w:bCs w:val="0"/>
          <w:sz w:val="44"/>
          <w:szCs w:val="44"/>
        </w:rPr>
        <w:t>、</w:t>
      </w:r>
      <w:bookmarkEnd w:id="1476"/>
      <w:bookmarkEnd w:id="1477"/>
      <w:bookmarkEnd w:id="1478"/>
      <w:bookmarkEnd w:id="1479"/>
      <w:bookmarkEnd w:id="1480"/>
      <w:r>
        <w:rPr>
          <w:rFonts w:hint="eastAsia" w:ascii="宋体" w:hAnsi="宋体"/>
          <w:b w:val="0"/>
          <w:bCs w:val="0"/>
          <w:sz w:val="44"/>
          <w:szCs w:val="44"/>
        </w:rPr>
        <w:t>资格审查部分</w:t>
      </w:r>
      <w:bookmarkEnd w:id="1481"/>
      <w:bookmarkEnd w:id="1482"/>
    </w:p>
    <w:p w14:paraId="6BB27CD1">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14:paraId="3744B52E">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50197A90">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7D375149">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4486033C">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3E023CE2">
      <w:pPr>
        <w:autoSpaceDE w:val="0"/>
        <w:autoSpaceDN w:val="0"/>
        <w:adjustRightInd w:val="0"/>
        <w:snapToGrid w:val="0"/>
        <w:spacing w:line="360" w:lineRule="auto"/>
        <w:jc w:val="left"/>
        <w:rPr>
          <w:rFonts w:ascii="宋体" w:hAnsi="宋体"/>
          <w:kern w:val="0"/>
          <w:sz w:val="16"/>
          <w:szCs w:val="16"/>
        </w:rPr>
      </w:pPr>
    </w:p>
    <w:p w14:paraId="4EC032E6">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41B52324">
      <w:pPr>
        <w:autoSpaceDE w:val="0"/>
        <w:autoSpaceDN w:val="0"/>
        <w:adjustRightInd w:val="0"/>
        <w:snapToGrid w:val="0"/>
        <w:spacing w:line="360" w:lineRule="auto"/>
        <w:jc w:val="left"/>
        <w:rPr>
          <w:rFonts w:ascii="宋体" w:hAnsi="宋体" w:cs="MingLiU"/>
          <w:kern w:val="0"/>
          <w:sz w:val="20"/>
          <w:szCs w:val="20"/>
        </w:rPr>
      </w:pPr>
    </w:p>
    <w:p w14:paraId="78E07C09">
      <w:pPr>
        <w:adjustRightInd w:val="0"/>
        <w:snapToGrid w:val="0"/>
        <w:spacing w:line="264" w:lineRule="auto"/>
        <w:rPr>
          <w:rFonts w:ascii="宋体" w:hAnsi="宋体"/>
          <w:szCs w:val="21"/>
        </w:rPr>
      </w:pPr>
    </w:p>
    <w:p w14:paraId="419863E6">
      <w:pPr>
        <w:autoSpaceDE w:val="0"/>
        <w:autoSpaceDN w:val="0"/>
        <w:adjustRightInd w:val="0"/>
        <w:snapToGrid w:val="0"/>
        <w:spacing w:line="360" w:lineRule="auto"/>
        <w:jc w:val="left"/>
        <w:rPr>
          <w:rFonts w:ascii="宋体" w:hAnsi="宋体" w:cs="MingLiU"/>
          <w:kern w:val="0"/>
          <w:sz w:val="20"/>
          <w:szCs w:val="20"/>
        </w:rPr>
      </w:pPr>
    </w:p>
    <w:p w14:paraId="4A0F8187">
      <w:pPr>
        <w:autoSpaceDE w:val="0"/>
        <w:autoSpaceDN w:val="0"/>
        <w:adjustRightInd w:val="0"/>
        <w:snapToGrid w:val="0"/>
        <w:spacing w:line="360" w:lineRule="auto"/>
        <w:jc w:val="left"/>
        <w:rPr>
          <w:rFonts w:ascii="宋体" w:hAnsi="宋体" w:cs="MingLiU"/>
          <w:kern w:val="0"/>
          <w:sz w:val="20"/>
          <w:szCs w:val="20"/>
        </w:rPr>
      </w:pPr>
    </w:p>
    <w:p w14:paraId="0ED74763">
      <w:pPr>
        <w:autoSpaceDE w:val="0"/>
        <w:autoSpaceDN w:val="0"/>
        <w:adjustRightInd w:val="0"/>
        <w:snapToGrid w:val="0"/>
        <w:spacing w:line="360" w:lineRule="auto"/>
        <w:jc w:val="left"/>
        <w:rPr>
          <w:rFonts w:ascii="宋体" w:hAnsi="宋体" w:cs="MingLiU"/>
          <w:kern w:val="0"/>
          <w:sz w:val="20"/>
          <w:szCs w:val="20"/>
        </w:rPr>
      </w:pPr>
    </w:p>
    <w:p w14:paraId="4BDFC681">
      <w:pPr>
        <w:autoSpaceDE w:val="0"/>
        <w:autoSpaceDN w:val="0"/>
        <w:adjustRightInd w:val="0"/>
        <w:snapToGrid w:val="0"/>
        <w:spacing w:line="360" w:lineRule="auto"/>
        <w:jc w:val="left"/>
        <w:rPr>
          <w:rFonts w:ascii="宋体" w:hAnsi="宋体" w:cs="MingLiU"/>
          <w:kern w:val="0"/>
          <w:sz w:val="20"/>
          <w:szCs w:val="20"/>
        </w:rPr>
      </w:pPr>
    </w:p>
    <w:p w14:paraId="12E21B1A">
      <w:pPr>
        <w:autoSpaceDE w:val="0"/>
        <w:autoSpaceDN w:val="0"/>
        <w:adjustRightInd w:val="0"/>
        <w:snapToGrid w:val="0"/>
        <w:spacing w:line="360" w:lineRule="auto"/>
        <w:jc w:val="left"/>
        <w:rPr>
          <w:rFonts w:ascii="宋体" w:hAnsi="宋体" w:cs="MingLiU"/>
          <w:kern w:val="0"/>
          <w:sz w:val="20"/>
          <w:szCs w:val="20"/>
        </w:rPr>
      </w:pPr>
    </w:p>
    <w:p w14:paraId="0323498D">
      <w:pPr>
        <w:autoSpaceDE w:val="0"/>
        <w:autoSpaceDN w:val="0"/>
        <w:adjustRightInd w:val="0"/>
        <w:snapToGrid w:val="0"/>
        <w:spacing w:line="360" w:lineRule="auto"/>
        <w:jc w:val="left"/>
        <w:rPr>
          <w:rFonts w:ascii="宋体" w:hAnsi="宋体" w:cs="MingLiU"/>
          <w:kern w:val="0"/>
          <w:sz w:val="20"/>
          <w:szCs w:val="20"/>
        </w:rPr>
      </w:pPr>
    </w:p>
    <w:p w14:paraId="7ECC6DAF">
      <w:pPr>
        <w:autoSpaceDE w:val="0"/>
        <w:autoSpaceDN w:val="0"/>
        <w:adjustRightInd w:val="0"/>
        <w:snapToGrid w:val="0"/>
        <w:spacing w:line="360" w:lineRule="auto"/>
        <w:jc w:val="left"/>
        <w:rPr>
          <w:rFonts w:ascii="宋体" w:hAnsi="宋体" w:cs="MingLiU"/>
          <w:kern w:val="0"/>
          <w:sz w:val="20"/>
          <w:szCs w:val="20"/>
        </w:rPr>
      </w:pPr>
    </w:p>
    <w:p w14:paraId="7673D321">
      <w:pPr>
        <w:autoSpaceDE w:val="0"/>
        <w:autoSpaceDN w:val="0"/>
        <w:adjustRightInd w:val="0"/>
        <w:snapToGrid w:val="0"/>
        <w:spacing w:line="360" w:lineRule="auto"/>
        <w:jc w:val="left"/>
        <w:rPr>
          <w:rFonts w:ascii="宋体" w:hAnsi="宋体" w:cs="MingLiU"/>
          <w:kern w:val="0"/>
          <w:sz w:val="20"/>
          <w:szCs w:val="20"/>
        </w:rPr>
      </w:pPr>
    </w:p>
    <w:p w14:paraId="684697CC">
      <w:pPr>
        <w:autoSpaceDE w:val="0"/>
        <w:autoSpaceDN w:val="0"/>
        <w:adjustRightInd w:val="0"/>
        <w:snapToGrid w:val="0"/>
        <w:spacing w:line="360" w:lineRule="auto"/>
        <w:jc w:val="left"/>
        <w:rPr>
          <w:rFonts w:ascii="宋体" w:hAnsi="宋体" w:cs="MingLiU"/>
          <w:kern w:val="0"/>
          <w:sz w:val="20"/>
          <w:szCs w:val="20"/>
        </w:rPr>
      </w:pPr>
    </w:p>
    <w:p w14:paraId="3748876A">
      <w:pPr>
        <w:autoSpaceDE w:val="0"/>
        <w:autoSpaceDN w:val="0"/>
        <w:adjustRightInd w:val="0"/>
        <w:snapToGrid w:val="0"/>
        <w:spacing w:line="360" w:lineRule="auto"/>
        <w:jc w:val="left"/>
        <w:rPr>
          <w:rFonts w:ascii="宋体" w:hAnsi="宋体" w:cs="MingLiU"/>
          <w:kern w:val="0"/>
          <w:sz w:val="20"/>
          <w:szCs w:val="20"/>
        </w:rPr>
      </w:pPr>
    </w:p>
    <w:p w14:paraId="2D9C4365">
      <w:pPr>
        <w:autoSpaceDE w:val="0"/>
        <w:autoSpaceDN w:val="0"/>
        <w:adjustRightInd w:val="0"/>
        <w:snapToGrid w:val="0"/>
        <w:spacing w:line="360" w:lineRule="auto"/>
        <w:jc w:val="left"/>
        <w:rPr>
          <w:rFonts w:ascii="宋体" w:hAnsi="宋体" w:cs="MingLiU"/>
          <w:kern w:val="0"/>
          <w:sz w:val="20"/>
          <w:szCs w:val="20"/>
        </w:rPr>
      </w:pPr>
    </w:p>
    <w:p w14:paraId="4C4CF8EC">
      <w:pPr>
        <w:autoSpaceDE w:val="0"/>
        <w:autoSpaceDN w:val="0"/>
        <w:adjustRightInd w:val="0"/>
        <w:snapToGrid w:val="0"/>
        <w:spacing w:line="360" w:lineRule="auto"/>
        <w:jc w:val="left"/>
        <w:rPr>
          <w:rFonts w:ascii="宋体" w:hAnsi="宋体" w:cs="MingLiU"/>
          <w:kern w:val="0"/>
          <w:sz w:val="20"/>
          <w:szCs w:val="20"/>
        </w:rPr>
      </w:pPr>
    </w:p>
    <w:p w14:paraId="3E91B27F">
      <w:pPr>
        <w:autoSpaceDE w:val="0"/>
        <w:autoSpaceDN w:val="0"/>
        <w:adjustRightInd w:val="0"/>
        <w:snapToGrid w:val="0"/>
        <w:spacing w:line="360" w:lineRule="auto"/>
        <w:jc w:val="left"/>
        <w:rPr>
          <w:rFonts w:ascii="宋体" w:hAnsi="宋体" w:cs="MingLiU"/>
          <w:kern w:val="0"/>
          <w:sz w:val="20"/>
          <w:szCs w:val="20"/>
        </w:rPr>
      </w:pPr>
    </w:p>
    <w:p w14:paraId="497A569F">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hint="eastAsia" w:ascii="宋体" w:hAnsi="宋体"/>
          <w:w w:val="99"/>
          <w:kern w:val="0"/>
          <w:sz w:val="28"/>
          <w:szCs w:val="28"/>
          <w:lang w:eastAsia="zh-CN"/>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1A31E141">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6BAC8957">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18ACDD8E">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77609BE5">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54E68836">
      <w:pPr>
        <w:spacing w:line="360" w:lineRule="auto"/>
        <w:jc w:val="center"/>
        <w:rPr>
          <w:rFonts w:ascii="宋体" w:hAnsi="宋体"/>
          <w:b/>
          <w:kern w:val="0"/>
          <w:sz w:val="32"/>
          <w:szCs w:val="32"/>
        </w:rPr>
      </w:pPr>
    </w:p>
    <w:p w14:paraId="32FF8946">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法定代表人身份证明或授权委托书</w:t>
      </w:r>
    </w:p>
    <w:p w14:paraId="3435125A">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val="en-US" w:eastAsia="zh-CN"/>
        </w:rPr>
        <w:t>二</w:t>
      </w:r>
      <w:r>
        <w:rPr>
          <w:rFonts w:ascii="宋体" w:hAnsi="宋体"/>
          <w:szCs w:val="21"/>
        </w:rPr>
        <w:t>）</w:t>
      </w:r>
      <w:r>
        <w:rPr>
          <w:rFonts w:hint="eastAsia" w:ascii="宋体" w:hAnsi="宋体"/>
          <w:szCs w:val="21"/>
        </w:rPr>
        <w:t>承诺</w:t>
      </w:r>
    </w:p>
    <w:p w14:paraId="2621CCC4">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val="en-US" w:eastAsia="zh-CN"/>
        </w:rPr>
        <w:t>三</w:t>
      </w:r>
      <w:r>
        <w:rPr>
          <w:rFonts w:ascii="宋体" w:hAnsi="宋体"/>
          <w:szCs w:val="21"/>
        </w:rPr>
        <w:t>）其他资料</w:t>
      </w:r>
    </w:p>
    <w:p w14:paraId="6243494B">
      <w:pPr>
        <w:spacing w:line="360" w:lineRule="auto"/>
        <w:jc w:val="both"/>
        <w:rPr>
          <w:rFonts w:ascii="宋体" w:hAnsi="宋体"/>
          <w:b/>
          <w:kern w:val="0"/>
          <w:sz w:val="32"/>
          <w:szCs w:val="32"/>
        </w:rPr>
      </w:pPr>
    </w:p>
    <w:p w14:paraId="6A99DF0E">
      <w:pPr>
        <w:spacing w:line="360" w:lineRule="auto"/>
        <w:jc w:val="center"/>
        <w:rPr>
          <w:rFonts w:ascii="宋体" w:hAnsi="宋体"/>
          <w:b/>
          <w:kern w:val="0"/>
          <w:sz w:val="32"/>
          <w:szCs w:val="32"/>
        </w:rPr>
      </w:pPr>
    </w:p>
    <w:p w14:paraId="66CC5C5B">
      <w:pPr>
        <w:pStyle w:val="6"/>
        <w:spacing w:before="0" w:after="0" w:line="240" w:lineRule="auto"/>
        <w:jc w:val="center"/>
        <w:rPr>
          <w:rFonts w:ascii="宋体" w:hAnsi="宋体"/>
          <w:sz w:val="36"/>
          <w:szCs w:val="36"/>
        </w:rPr>
      </w:pPr>
      <w:r>
        <w:rPr>
          <w:rFonts w:ascii="宋体" w:hAnsi="宋体"/>
        </w:rPr>
        <w:br w:type="page"/>
      </w:r>
      <w:bookmarkStart w:id="1483" w:name="_Toc287620830"/>
      <w:bookmarkStart w:id="1484" w:name="_Toc1366"/>
      <w:bookmarkStart w:id="1485" w:name="_Toc224103511"/>
      <w:bookmarkStart w:id="1486" w:name="_Toc3130"/>
      <w:bookmarkStart w:id="1487" w:name="_Toc277082657"/>
      <w:bookmarkStart w:id="1488" w:name="_Toc430530546"/>
      <w:bookmarkStart w:id="1489" w:name="_Toc287607883"/>
      <w:r>
        <w:rPr>
          <w:rFonts w:hint="eastAsia" w:ascii="宋体" w:hAnsi="宋体"/>
          <w:b w:val="0"/>
          <w:bCs w:val="0"/>
        </w:rPr>
        <w:t>（一）法定代表人身份证明或授权委托书</w:t>
      </w:r>
      <w:bookmarkEnd w:id="1483"/>
      <w:bookmarkEnd w:id="1484"/>
      <w:bookmarkEnd w:id="1485"/>
      <w:bookmarkEnd w:id="1486"/>
      <w:bookmarkEnd w:id="1487"/>
      <w:bookmarkEnd w:id="1488"/>
      <w:bookmarkEnd w:id="1489"/>
    </w:p>
    <w:p w14:paraId="38AD1E04">
      <w:pPr>
        <w:spacing w:line="480" w:lineRule="auto"/>
        <w:jc w:val="center"/>
        <w:rPr>
          <w:rFonts w:ascii="宋体" w:hAnsi="宋体"/>
          <w:sz w:val="28"/>
        </w:rPr>
      </w:pPr>
      <w:r>
        <w:rPr>
          <w:rFonts w:hint="eastAsia" w:ascii="宋体" w:hAnsi="宋体"/>
          <w:sz w:val="28"/>
        </w:rPr>
        <w:t>法定代表人身份证明</w:t>
      </w:r>
    </w:p>
    <w:p w14:paraId="412859B8">
      <w:pPr>
        <w:spacing w:line="480" w:lineRule="auto"/>
        <w:jc w:val="center"/>
        <w:rPr>
          <w:rFonts w:ascii="宋体" w:hAnsi="宋体"/>
        </w:rPr>
      </w:pPr>
    </w:p>
    <w:p w14:paraId="21D1A42A">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lang w:eastAsia="zh-CN"/>
        </w:rPr>
        <w:t>竞选人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9CC792E">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EF70C5B">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835E8E9">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46BB07D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586CB8CE">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lang w:eastAsia="zh-CN"/>
        </w:rPr>
        <w:t>竞选人</w:t>
      </w:r>
      <w:r>
        <w:rPr>
          <w:rFonts w:ascii="宋体" w:hAnsi="宋体"/>
          <w:kern w:val="0"/>
          <w:szCs w:val="21"/>
          <w:u w:val="single"/>
        </w:rPr>
        <w:t>名称）</w:t>
      </w:r>
      <w:r>
        <w:rPr>
          <w:rFonts w:ascii="宋体" w:hAnsi="宋体"/>
          <w:kern w:val="0"/>
          <w:szCs w:val="21"/>
        </w:rPr>
        <w:t>的法定代表人。</w:t>
      </w:r>
    </w:p>
    <w:p w14:paraId="3DA16B04">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33BC1F0C">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w:t>
      </w:r>
      <w:r>
        <w:rPr>
          <w:rFonts w:hint="eastAsia" w:ascii="宋体" w:hAnsi="宋体"/>
          <w:kern w:val="0"/>
          <w:szCs w:val="21"/>
          <w:lang w:val="en-US" w:eastAsia="zh-CN"/>
        </w:rPr>
        <w:t>明</w:t>
      </w:r>
      <w:r>
        <w:rPr>
          <w:rFonts w:hint="eastAsia" w:ascii="宋体" w:hAnsi="宋体"/>
          <w:kern w:val="0"/>
          <w:szCs w:val="21"/>
        </w:rPr>
        <w:t>扫描件（双面）</w:t>
      </w:r>
    </w:p>
    <w:p w14:paraId="2C4490E0">
      <w:pPr>
        <w:autoSpaceDE w:val="0"/>
        <w:autoSpaceDN w:val="0"/>
        <w:adjustRightInd w:val="0"/>
        <w:snapToGrid w:val="0"/>
        <w:spacing w:line="360" w:lineRule="auto"/>
        <w:jc w:val="left"/>
        <w:rPr>
          <w:rFonts w:ascii="宋体" w:hAnsi="宋体"/>
          <w:szCs w:val="21"/>
        </w:rPr>
      </w:pPr>
    </w:p>
    <w:p w14:paraId="0038D5E9">
      <w:pPr>
        <w:pStyle w:val="3"/>
        <w:spacing w:after="0" w:line="360" w:lineRule="auto"/>
        <w:rPr>
          <w:rFonts w:ascii="宋体" w:hAnsi="宋体"/>
          <w:szCs w:val="21"/>
        </w:rPr>
      </w:pPr>
    </w:p>
    <w:p w14:paraId="4CB3AFD4">
      <w:pPr>
        <w:pStyle w:val="3"/>
        <w:spacing w:after="0" w:line="360" w:lineRule="auto"/>
        <w:rPr>
          <w:rFonts w:ascii="宋体" w:hAnsi="宋体"/>
          <w:szCs w:val="21"/>
        </w:rPr>
      </w:pPr>
    </w:p>
    <w:p w14:paraId="3C876AC4">
      <w:pPr>
        <w:pStyle w:val="3"/>
        <w:spacing w:after="0" w:line="360" w:lineRule="auto"/>
        <w:rPr>
          <w:rFonts w:ascii="宋体" w:hAnsi="宋体"/>
          <w:szCs w:val="21"/>
        </w:rPr>
      </w:pPr>
    </w:p>
    <w:p w14:paraId="44BEF3E6">
      <w:pPr>
        <w:pStyle w:val="3"/>
        <w:spacing w:after="0" w:line="360" w:lineRule="auto"/>
        <w:rPr>
          <w:rFonts w:ascii="宋体" w:hAnsi="宋体"/>
          <w:szCs w:val="21"/>
        </w:rPr>
      </w:pPr>
    </w:p>
    <w:p w14:paraId="3473FAAD">
      <w:pPr>
        <w:pStyle w:val="3"/>
        <w:spacing w:after="0" w:line="360" w:lineRule="auto"/>
        <w:rPr>
          <w:rFonts w:ascii="宋体" w:hAnsi="宋体"/>
          <w:szCs w:val="21"/>
        </w:rPr>
      </w:pPr>
    </w:p>
    <w:p w14:paraId="53609BF4">
      <w:pPr>
        <w:autoSpaceDE w:val="0"/>
        <w:autoSpaceDN w:val="0"/>
        <w:adjustRightInd w:val="0"/>
        <w:snapToGrid w:val="0"/>
        <w:spacing w:line="480" w:lineRule="auto"/>
        <w:ind w:firstLine="420" w:firstLineChars="200"/>
        <w:jc w:val="right"/>
        <w:rPr>
          <w:rFonts w:ascii="宋体" w:hAnsi="宋体"/>
          <w:kern w:val="0"/>
          <w:szCs w:val="21"/>
        </w:rPr>
      </w:pPr>
      <w:r>
        <w:rPr>
          <w:rFonts w:hint="eastAsia" w:ascii="宋体" w:hAnsi="宋体"/>
          <w:kern w:val="0"/>
          <w:szCs w:val="21"/>
          <w:lang w:eastAsia="zh-CN"/>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650CD717">
      <w:pPr>
        <w:autoSpaceDE w:val="0"/>
        <w:autoSpaceDN w:val="0"/>
        <w:adjustRightInd w:val="0"/>
        <w:snapToGrid w:val="0"/>
        <w:spacing w:line="480" w:lineRule="auto"/>
        <w:jc w:val="left"/>
        <w:rPr>
          <w:rFonts w:ascii="宋体" w:hAnsi="宋体"/>
          <w:kern w:val="0"/>
          <w:sz w:val="20"/>
          <w:szCs w:val="20"/>
        </w:rPr>
      </w:pPr>
    </w:p>
    <w:p w14:paraId="525EABCC">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4DDAC64D">
      <w:pPr>
        <w:autoSpaceDE w:val="0"/>
        <w:autoSpaceDN w:val="0"/>
        <w:adjustRightInd w:val="0"/>
        <w:snapToGrid w:val="0"/>
        <w:spacing w:line="360" w:lineRule="auto"/>
        <w:jc w:val="left"/>
        <w:rPr>
          <w:rFonts w:ascii="宋体" w:hAnsi="宋体"/>
          <w:kern w:val="0"/>
        </w:rPr>
      </w:pPr>
    </w:p>
    <w:p w14:paraId="42B4E9E6">
      <w:pPr>
        <w:autoSpaceDE w:val="0"/>
        <w:autoSpaceDN w:val="0"/>
        <w:adjustRightInd w:val="0"/>
        <w:snapToGrid w:val="0"/>
        <w:spacing w:line="360" w:lineRule="auto"/>
        <w:jc w:val="left"/>
        <w:rPr>
          <w:rFonts w:ascii="宋体" w:hAnsi="宋体"/>
          <w:kern w:val="0"/>
        </w:rPr>
      </w:pPr>
    </w:p>
    <w:p w14:paraId="40CFF33A">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14:paraId="640875E4">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14:paraId="03609A9C">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14:paraId="7464FFDC">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lang w:eastAsia="zh-CN"/>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lang w:val="en-US" w:eastAsia="zh-CN"/>
        </w:rPr>
        <w:t>代表我方</w:t>
      </w:r>
      <w:r>
        <w:rPr>
          <w:rFonts w:ascii="宋体" w:hAnsi="宋体"/>
          <w:kern w:val="0"/>
          <w:szCs w:val="21"/>
        </w:rPr>
        <w:t>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lang w:eastAsia="zh-CN"/>
        </w:rPr>
        <w:t>竞选文件</w:t>
      </w:r>
      <w:r>
        <w:rPr>
          <w:rFonts w:ascii="宋体" w:hAnsi="宋体"/>
          <w:kern w:val="0"/>
          <w:szCs w:val="21"/>
        </w:rPr>
        <w:t>、签订合同和处理有关事宜， 其法律后果由我方承担。</w:t>
      </w:r>
    </w:p>
    <w:p w14:paraId="25E0A6E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7D15755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28C66F3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5CAEFAD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AE0A2EB">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57FA6773">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9077F4C">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14:paraId="7A8169E7">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5C2B599E">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205F88D1">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03505512">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w:t>
      </w:r>
      <w:r>
        <w:rPr>
          <w:rFonts w:hint="eastAsia" w:ascii="宋体" w:hAnsi="宋体"/>
          <w:kern w:val="0"/>
          <w:szCs w:val="21"/>
          <w:lang w:val="en-US" w:eastAsia="zh-CN"/>
        </w:rPr>
        <w:t>明</w:t>
      </w:r>
      <w:r>
        <w:rPr>
          <w:rFonts w:hint="eastAsia" w:ascii="宋体" w:hAnsi="宋体"/>
          <w:kern w:val="0"/>
          <w:szCs w:val="21"/>
        </w:rPr>
        <w:t>扫描件（双面）</w:t>
      </w:r>
    </w:p>
    <w:p w14:paraId="4364FC5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53DBA56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AB95111">
      <w:pPr>
        <w:tabs>
          <w:tab w:val="left" w:pos="4005"/>
          <w:tab w:val="left" w:pos="4100"/>
          <w:tab w:val="left" w:pos="5040"/>
        </w:tabs>
        <w:autoSpaceDE w:val="0"/>
        <w:autoSpaceDN w:val="0"/>
        <w:adjustRightInd w:val="0"/>
        <w:snapToGrid w:val="0"/>
        <w:spacing w:line="360" w:lineRule="auto"/>
        <w:jc w:val="both"/>
        <w:rPr>
          <w:rFonts w:ascii="宋体" w:hAnsi="宋体"/>
          <w:w w:val="200"/>
          <w:kern w:val="0"/>
          <w:szCs w:val="21"/>
          <w:u w:val="single"/>
        </w:rPr>
      </w:pPr>
    </w:p>
    <w:p w14:paraId="4066117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276EA9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F41E15E">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55B3BCF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35A6A929">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34BE54A5">
      <w:pPr>
        <w:tabs>
          <w:tab w:val="left" w:pos="5760"/>
        </w:tabs>
        <w:autoSpaceDE w:val="0"/>
        <w:autoSpaceDN w:val="0"/>
        <w:adjustRightInd w:val="0"/>
        <w:spacing w:line="360" w:lineRule="auto"/>
        <w:ind w:firstLine="420" w:firstLineChars="200"/>
        <w:rPr>
          <w:rFonts w:ascii="宋体" w:hAnsi="宋体"/>
          <w:kern w:val="0"/>
        </w:rPr>
      </w:pPr>
    </w:p>
    <w:p w14:paraId="2F9A3897">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04887F6C">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34AC0961">
      <w:pPr>
        <w:autoSpaceDE w:val="0"/>
        <w:autoSpaceDN w:val="0"/>
        <w:adjustRightInd w:val="0"/>
        <w:snapToGrid w:val="0"/>
        <w:jc w:val="center"/>
        <w:rPr>
          <w:rFonts w:ascii="宋体" w:hAnsi="宋体"/>
        </w:rPr>
      </w:pPr>
      <w:r>
        <w:rPr>
          <w:rFonts w:ascii="宋体" w:hAnsi="宋体"/>
        </w:rPr>
        <w:br w:type="page"/>
      </w:r>
    </w:p>
    <w:p w14:paraId="5379EB49">
      <w:pPr>
        <w:pStyle w:val="6"/>
        <w:spacing w:before="0" w:after="0" w:line="240" w:lineRule="auto"/>
        <w:jc w:val="center"/>
        <w:rPr>
          <w:rFonts w:hint="default" w:ascii="宋体" w:hAnsi="宋体"/>
          <w:b w:val="0"/>
          <w:bCs w:val="0"/>
          <w:lang w:val="en-US" w:eastAsia="zh-CN"/>
        </w:rPr>
      </w:pPr>
      <w:bookmarkStart w:id="1490" w:name="_Toc6335"/>
      <w:r>
        <w:rPr>
          <w:rFonts w:hint="eastAsia" w:ascii="宋体" w:hAnsi="宋体"/>
          <w:b w:val="0"/>
          <w:bCs w:val="0"/>
          <w:lang w:eastAsia="zh-CN"/>
        </w:rPr>
        <w:t>（</w:t>
      </w:r>
      <w:r>
        <w:rPr>
          <w:rFonts w:hint="eastAsia" w:ascii="宋体" w:hAnsi="宋体"/>
          <w:b w:val="0"/>
          <w:bCs w:val="0"/>
          <w:lang w:val="en-US" w:eastAsia="zh-CN"/>
        </w:rPr>
        <w:t>二</w:t>
      </w:r>
      <w:r>
        <w:rPr>
          <w:rFonts w:hint="eastAsia" w:ascii="宋体" w:hAnsi="宋体"/>
          <w:b w:val="0"/>
          <w:bCs w:val="0"/>
          <w:lang w:eastAsia="zh-CN"/>
        </w:rPr>
        <w:t>）</w:t>
      </w:r>
      <w:r>
        <w:rPr>
          <w:rFonts w:hint="eastAsia" w:ascii="宋体" w:hAnsi="宋体"/>
          <w:b w:val="0"/>
          <w:bCs w:val="0"/>
          <w:lang w:val="en-US" w:eastAsia="zh-CN"/>
        </w:rPr>
        <w:t>承诺</w:t>
      </w:r>
      <w:bookmarkEnd w:id="1490"/>
    </w:p>
    <w:p w14:paraId="18B639FA">
      <w:pPr>
        <w:snapToGrid w:val="0"/>
        <w:spacing w:line="380" w:lineRule="exact"/>
        <w:rPr>
          <w:rFonts w:ascii="宋体" w:hAnsi="宋体"/>
          <w:szCs w:val="21"/>
          <w:u w:val="single"/>
        </w:rPr>
      </w:pPr>
      <w:r>
        <w:rPr>
          <w:rFonts w:hint="eastAsia" w:ascii="宋体" w:hAnsi="宋体"/>
          <w:szCs w:val="21"/>
          <w:u w:val="single"/>
        </w:rPr>
        <w:t xml:space="preserve">        （</w:t>
      </w:r>
      <w:r>
        <w:rPr>
          <w:rFonts w:hint="eastAsia" w:ascii="宋体" w:hAnsi="宋体"/>
          <w:szCs w:val="21"/>
          <w:u w:val="single"/>
          <w:lang w:eastAsia="zh-CN"/>
        </w:rPr>
        <w:t>比选人</w:t>
      </w:r>
      <w:r>
        <w:rPr>
          <w:rFonts w:hint="eastAsia" w:ascii="宋体" w:hAnsi="宋体"/>
          <w:szCs w:val="21"/>
          <w:u w:val="single"/>
        </w:rPr>
        <w:t>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有两个及以上</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的，请填写所有</w:t>
      </w:r>
      <w:r>
        <w:rPr>
          <w:rFonts w:hint="eastAsia" w:ascii="宋体" w:hAnsi="宋体"/>
          <w:color w:val="auto"/>
          <w:szCs w:val="21"/>
          <w:highlight w:val="none"/>
          <w:u w:val="single"/>
          <w:lang w:eastAsia="zh-CN"/>
        </w:rPr>
        <w:t>比选人名称</w:t>
      </w:r>
      <w:r>
        <w:rPr>
          <w:rFonts w:hint="eastAsia" w:ascii="宋体" w:hAnsi="宋体"/>
          <w:szCs w:val="21"/>
          <w:u w:val="single"/>
        </w:rPr>
        <w:t>）</w:t>
      </w:r>
      <w:r>
        <w:rPr>
          <w:rFonts w:hint="eastAsia" w:ascii="宋体" w:hAnsi="宋体"/>
          <w:szCs w:val="21"/>
        </w:rPr>
        <w:t>：</w:t>
      </w:r>
    </w:p>
    <w:p w14:paraId="735DAB48">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w:t>
      </w:r>
      <w:r>
        <w:rPr>
          <w:rFonts w:hint="eastAsia" w:ascii="宋体" w:hAnsi="宋体"/>
          <w:szCs w:val="21"/>
          <w:u w:val="single"/>
          <w:lang w:eastAsia="zh-CN"/>
        </w:rPr>
        <w:t>竞选人</w:t>
      </w:r>
      <w:r>
        <w:rPr>
          <w:rFonts w:hint="eastAsia" w:ascii="宋体" w:hAnsi="宋体"/>
          <w:szCs w:val="21"/>
          <w:u w:val="single"/>
        </w:rPr>
        <w:t>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48814F8D">
      <w:pPr>
        <w:snapToGrid w:val="0"/>
        <w:spacing w:line="380" w:lineRule="exact"/>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竞选截止日竞选资格情况</w:t>
      </w:r>
      <w:r>
        <w:rPr>
          <w:rFonts w:hint="eastAsia" w:ascii="宋体" w:hAnsi="宋体"/>
          <w:szCs w:val="21"/>
        </w:rPr>
        <w:t>不存在下列情形之一：</w:t>
      </w:r>
    </w:p>
    <w:p w14:paraId="19ED4A03">
      <w:pPr>
        <w:snapToGrid w:val="0"/>
        <w:spacing w:line="380" w:lineRule="exact"/>
        <w:ind w:firstLine="420" w:firstLineChars="200"/>
        <w:rPr>
          <w:rFonts w:ascii="宋体" w:hAnsi="宋体"/>
          <w:szCs w:val="21"/>
        </w:rPr>
      </w:pPr>
      <w:r>
        <w:rPr>
          <w:rFonts w:hint="eastAsia" w:ascii="宋体" w:hAnsi="宋体"/>
          <w:szCs w:val="21"/>
        </w:rPr>
        <w:t>（1）被人民法院列入失信被执行人名单且在被执行期内；</w:t>
      </w:r>
    </w:p>
    <w:p w14:paraId="53144D10">
      <w:pPr>
        <w:snapToGrid w:val="0"/>
        <w:spacing w:line="380" w:lineRule="exact"/>
        <w:ind w:firstLine="420" w:firstLineChars="200"/>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或暂停在渝承揽新业务，且在暂停期限内</w:t>
      </w:r>
      <w:r>
        <w:rPr>
          <w:rFonts w:hint="eastAsia" w:ascii="宋体" w:hAnsi="宋体"/>
          <w:szCs w:val="21"/>
          <w:lang w:val="en-US" w:eastAsia="zh-CN"/>
        </w:rPr>
        <w:t>；</w:t>
      </w:r>
    </w:p>
    <w:p w14:paraId="34A6588C">
      <w:pPr>
        <w:snapToGrid w:val="0"/>
        <w:spacing w:line="38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（3）</w:t>
      </w:r>
      <w:r>
        <w:rPr>
          <w:rFonts w:hint="eastAsia" w:ascii="宋体" w:hAnsi="宋体" w:eastAsia="宋体" w:cs="宋体"/>
          <w:kern w:val="0"/>
        </w:rPr>
        <w:t>第二章“</w:t>
      </w:r>
      <w:r>
        <w:rPr>
          <w:rFonts w:hint="eastAsia" w:ascii="宋体" w:hAnsi="宋体" w:cs="宋体"/>
          <w:kern w:val="0"/>
          <w:lang w:eastAsia="zh-CN"/>
        </w:rPr>
        <w:t>竞选人</w:t>
      </w:r>
      <w:r>
        <w:rPr>
          <w:rFonts w:hint="eastAsia" w:ascii="宋体" w:hAnsi="宋体" w:eastAsia="宋体" w:cs="宋体"/>
          <w:kern w:val="0"/>
        </w:rPr>
        <w:t>须知”第1.4.3项规定</w:t>
      </w:r>
      <w:r>
        <w:rPr>
          <w:rFonts w:hint="eastAsia" w:ascii="宋体" w:hAnsi="宋体" w:eastAsia="宋体" w:cs="宋体"/>
          <w:kern w:val="0"/>
          <w:lang w:val="en-US" w:eastAsia="zh-CN"/>
        </w:rPr>
        <w:t>的情形之一</w:t>
      </w:r>
      <w:r>
        <w:rPr>
          <w:rFonts w:hint="eastAsia" w:ascii="宋体" w:hAnsi="宋体" w:eastAsia="宋体" w:cs="宋体"/>
          <w:kern w:val="0"/>
          <w:lang w:eastAsia="zh-CN"/>
        </w:rPr>
        <w:t>；</w:t>
      </w:r>
      <w:r>
        <w:rPr>
          <w:rFonts w:hint="eastAsia" w:ascii="宋体" w:hAnsi="宋体" w:eastAsia="宋体" w:cs="宋体"/>
          <w:kern w:val="0"/>
          <w:lang w:val="en-US" w:eastAsia="zh-CN"/>
        </w:rPr>
        <w:t>第二章“</w:t>
      </w:r>
      <w:r>
        <w:rPr>
          <w:rFonts w:hint="eastAsia" w:ascii="宋体" w:hAnsi="宋体" w:cs="宋体"/>
          <w:kern w:val="0"/>
          <w:lang w:val="en-US" w:eastAsia="zh-CN"/>
        </w:rPr>
        <w:t>竞选人</w:t>
      </w:r>
      <w:r>
        <w:rPr>
          <w:rFonts w:hint="eastAsia" w:ascii="宋体" w:hAnsi="宋体" w:eastAsia="宋体" w:cs="宋体"/>
          <w:kern w:val="0"/>
          <w:lang w:val="en-US" w:eastAsia="zh-CN"/>
        </w:rPr>
        <w:t>须知”第9.2款规定的情形之一</w:t>
      </w:r>
      <w:r>
        <w:rPr>
          <w:rFonts w:hint="eastAsia" w:ascii="宋体" w:hAnsi="宋体" w:cs="宋体"/>
          <w:kern w:val="0"/>
          <w:lang w:val="en-US" w:eastAsia="zh-CN"/>
        </w:rPr>
        <w:t>。</w:t>
      </w:r>
    </w:p>
    <w:p w14:paraId="49988753">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14:paraId="5736243C">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w:t>
      </w:r>
      <w:r>
        <w:rPr>
          <w:rFonts w:hint="eastAsia" w:ascii="宋体" w:hAnsi="宋体"/>
          <w:szCs w:val="21"/>
          <w:lang w:eastAsia="zh-CN"/>
        </w:rPr>
        <w:t>竞选文件</w:t>
      </w:r>
      <w:r>
        <w:rPr>
          <w:rFonts w:hint="eastAsia" w:ascii="宋体" w:hAnsi="宋体"/>
          <w:szCs w:val="21"/>
        </w:rPr>
        <w:t>中的项目经理一致，并满足办理施工许可手续的相关要求。不能按承诺到岗</w:t>
      </w:r>
      <w:r>
        <w:rPr>
          <w:rFonts w:hint="eastAsia" w:ascii="宋体" w:hAnsi="宋体"/>
          <w:szCs w:val="21"/>
          <w:lang w:val="en-US" w:eastAsia="zh-CN"/>
        </w:rPr>
        <w:t>履职</w:t>
      </w:r>
      <w:r>
        <w:rPr>
          <w:rFonts w:hint="eastAsia" w:ascii="宋体" w:hAnsi="宋体"/>
          <w:szCs w:val="21"/>
        </w:rPr>
        <w:t>的，</w:t>
      </w:r>
      <w:r>
        <w:rPr>
          <w:rFonts w:hint="eastAsia" w:ascii="宋体" w:hAnsi="宋体"/>
          <w:szCs w:val="21"/>
          <w:lang w:val="en-US" w:eastAsia="zh-CN"/>
        </w:rPr>
        <w:t>贵单位</w:t>
      </w:r>
      <w:r>
        <w:rPr>
          <w:rFonts w:hint="eastAsia" w:ascii="宋体" w:hAnsi="宋体"/>
          <w:szCs w:val="21"/>
        </w:rPr>
        <w:t>按合同相关条款</w:t>
      </w:r>
      <w:r>
        <w:rPr>
          <w:rFonts w:hint="eastAsia" w:ascii="宋体" w:hAnsi="宋体"/>
          <w:szCs w:val="21"/>
          <w:lang w:val="en-US" w:eastAsia="zh-CN"/>
        </w:rPr>
        <w:t>要求我公司承担责任</w:t>
      </w:r>
      <w:r>
        <w:rPr>
          <w:rFonts w:hint="eastAsia" w:ascii="宋体" w:hAnsi="宋体"/>
          <w:szCs w:val="21"/>
        </w:rPr>
        <w:t>并上报行政主管部门，给贵单位造成损失的，我公司依法承担赔偿责任</w:t>
      </w:r>
      <w:r>
        <w:rPr>
          <w:rFonts w:hint="eastAsia" w:ascii="宋体" w:hAnsi="宋体"/>
          <w:szCs w:val="21"/>
          <w:lang w:val="en-US" w:eastAsia="zh-CN"/>
        </w:rPr>
        <w:t>或违约责任</w:t>
      </w:r>
      <w:r>
        <w:rPr>
          <w:rFonts w:hint="eastAsia" w:ascii="宋体" w:hAnsi="宋体"/>
          <w:szCs w:val="21"/>
        </w:rPr>
        <w:t>。拟派的项目经理中标后不得随意更换。</w:t>
      </w:r>
    </w:p>
    <w:p w14:paraId="6135F74F">
      <w:pPr>
        <w:snapToGrid w:val="0"/>
        <w:spacing w:line="380" w:lineRule="exact"/>
        <w:ind w:firstLine="420" w:firstLineChars="200"/>
        <w:rPr>
          <w:rFonts w:ascii="宋体" w:hAnsi="宋体"/>
          <w:szCs w:val="21"/>
        </w:rPr>
      </w:pPr>
      <w:r>
        <w:rPr>
          <w:rFonts w:hint="eastAsia" w:ascii="宋体" w:hAnsi="宋体"/>
          <w:szCs w:val="21"/>
        </w:rPr>
        <w:t>2.2拟派的项目经理未被</w:t>
      </w:r>
      <w:r>
        <w:rPr>
          <w:rFonts w:hint="eastAsia" w:ascii="宋体" w:hAnsi="宋体"/>
          <w:szCs w:val="21"/>
          <w:lang w:val="en-US" w:eastAsia="zh-CN"/>
        </w:rPr>
        <w:t>有关</w:t>
      </w:r>
      <w:r>
        <w:rPr>
          <w:rFonts w:hint="eastAsia" w:ascii="宋体" w:hAnsi="宋体"/>
          <w:szCs w:val="21"/>
        </w:rPr>
        <w:t>部门暂停</w:t>
      </w:r>
      <w:r>
        <w:rPr>
          <w:rFonts w:hint="eastAsia" w:ascii="宋体" w:hAnsi="宋体"/>
          <w:szCs w:val="21"/>
          <w:lang w:val="en-US" w:eastAsia="zh-CN"/>
        </w:rPr>
        <w:t>其</w:t>
      </w:r>
      <w:r>
        <w:rPr>
          <w:rFonts w:hint="eastAsia" w:ascii="宋体" w:hAnsi="宋体"/>
          <w:szCs w:val="21"/>
        </w:rPr>
        <w:t>在渝承揽</w:t>
      </w:r>
      <w:r>
        <w:rPr>
          <w:rFonts w:hint="eastAsia" w:ascii="宋体" w:hAnsi="宋体"/>
          <w:szCs w:val="21"/>
          <w:lang w:val="en-US" w:eastAsia="zh-CN"/>
        </w:rPr>
        <w:t>的</w:t>
      </w:r>
      <w:r>
        <w:rPr>
          <w:rFonts w:hint="eastAsia" w:ascii="宋体" w:hAnsi="宋体"/>
          <w:szCs w:val="21"/>
        </w:rPr>
        <w:t>新业务</w:t>
      </w:r>
      <w:r>
        <w:rPr>
          <w:rFonts w:hint="eastAsia" w:ascii="宋体" w:hAnsi="宋体"/>
          <w:szCs w:val="21"/>
          <w:lang w:val="en-US" w:eastAsia="zh-CN"/>
        </w:rPr>
        <w:t>中任职</w:t>
      </w:r>
      <w:r>
        <w:rPr>
          <w:rFonts w:hint="eastAsia" w:ascii="宋体" w:hAnsi="宋体"/>
          <w:szCs w:val="21"/>
        </w:rPr>
        <w:t>，若</w:t>
      </w:r>
      <w:r>
        <w:rPr>
          <w:rFonts w:hint="eastAsia" w:ascii="宋体" w:hAnsi="宋体"/>
          <w:szCs w:val="21"/>
          <w:lang w:val="en-US" w:eastAsia="zh-CN"/>
        </w:rPr>
        <w:t>其</w:t>
      </w:r>
      <w:r>
        <w:rPr>
          <w:rFonts w:hint="eastAsia" w:ascii="宋体" w:hAnsi="宋体"/>
          <w:szCs w:val="21"/>
        </w:rPr>
        <w:t>被暂停</w:t>
      </w:r>
      <w:r>
        <w:rPr>
          <w:rFonts w:hint="eastAsia" w:ascii="宋体" w:hAnsi="宋体"/>
          <w:szCs w:val="21"/>
          <w:lang w:val="en-US" w:eastAsia="zh-CN"/>
        </w:rPr>
        <w:t>在渝承揽的新业务中任职但仍参加投标，将被否决投标</w:t>
      </w:r>
      <w:r>
        <w:rPr>
          <w:rFonts w:hint="eastAsia" w:ascii="宋体" w:hAnsi="宋体"/>
          <w:szCs w:val="21"/>
        </w:rPr>
        <w:t>；已取得</w:t>
      </w:r>
      <w:r>
        <w:rPr>
          <w:rFonts w:hint="eastAsia" w:ascii="宋体" w:hAnsi="宋体"/>
          <w:szCs w:val="21"/>
          <w:lang w:eastAsia="zh-CN"/>
        </w:rPr>
        <w:t>中选候选人</w:t>
      </w:r>
      <w:r>
        <w:rPr>
          <w:rFonts w:hint="eastAsia" w:ascii="宋体" w:hAnsi="宋体"/>
          <w:szCs w:val="21"/>
        </w:rPr>
        <w:t>资格或中标资格的，贵单位有权取消我公司</w:t>
      </w:r>
      <w:r>
        <w:rPr>
          <w:rFonts w:hint="eastAsia" w:ascii="宋体" w:hAnsi="宋体"/>
          <w:szCs w:val="21"/>
          <w:lang w:eastAsia="zh-CN"/>
        </w:rPr>
        <w:t>中选候选人</w:t>
      </w:r>
      <w:r>
        <w:rPr>
          <w:rFonts w:hint="eastAsia" w:ascii="宋体" w:hAnsi="宋体"/>
          <w:szCs w:val="21"/>
        </w:rPr>
        <w:t>资格或中标资格；给贵单位造成损失的，我公司依法承担赔偿责任</w:t>
      </w:r>
      <w:r>
        <w:rPr>
          <w:rFonts w:hint="eastAsia" w:ascii="宋体" w:hAnsi="宋体"/>
          <w:szCs w:val="21"/>
          <w:lang w:val="en-US" w:eastAsia="zh-CN"/>
        </w:rPr>
        <w:t>或违约责任</w:t>
      </w:r>
      <w:r>
        <w:rPr>
          <w:rFonts w:hint="eastAsia" w:ascii="宋体" w:hAnsi="宋体"/>
          <w:szCs w:val="21"/>
        </w:rPr>
        <w:t>。</w:t>
      </w:r>
    </w:p>
    <w:p w14:paraId="00163378">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14:paraId="0763CAA0">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w:t>
      </w:r>
      <w:r>
        <w:rPr>
          <w:rFonts w:hint="eastAsia" w:ascii="宋体" w:hAnsi="宋体"/>
          <w:szCs w:val="21"/>
          <w:lang w:eastAsia="zh-CN"/>
        </w:rPr>
        <w:t>中选通知书</w:t>
      </w:r>
      <w:r>
        <w:rPr>
          <w:rFonts w:hint="eastAsia" w:ascii="宋体" w:hAnsi="宋体"/>
          <w:szCs w:val="21"/>
        </w:rPr>
        <w:t>后</w:t>
      </w:r>
      <w:r>
        <w:rPr>
          <w:rFonts w:hint="eastAsia" w:ascii="宋体" w:hAnsi="宋体"/>
          <w:szCs w:val="21"/>
          <w:u w:val="single"/>
        </w:rPr>
        <w:t xml:space="preserve"> 14 </w:t>
      </w:r>
      <w:r>
        <w:rPr>
          <w:rFonts w:hint="eastAsia" w:ascii="宋体" w:hAnsi="宋体"/>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szCs w:val="21"/>
          <w:lang w:eastAsia="zh-CN"/>
        </w:rPr>
        <w:t>比选文件</w:t>
      </w:r>
      <w:r>
        <w:rPr>
          <w:rFonts w:hint="eastAsia" w:ascii="宋体" w:hAnsi="宋体"/>
          <w:szCs w:val="21"/>
        </w:rPr>
        <w:t>规定递交放弃在其他项目任职、中标或拟中标的相关资料，我公司自愿放弃中标资格，贵单位不退还我公司的</w:t>
      </w:r>
      <w:r>
        <w:rPr>
          <w:rFonts w:hint="eastAsia" w:ascii="宋体" w:hAnsi="宋体"/>
          <w:szCs w:val="21"/>
          <w:lang w:eastAsia="zh-CN"/>
        </w:rPr>
        <w:t>竞选保证金</w:t>
      </w:r>
      <w:r>
        <w:rPr>
          <w:rFonts w:hint="eastAsia" w:ascii="宋体" w:hAnsi="宋体"/>
          <w:szCs w:val="21"/>
        </w:rPr>
        <w:t>。在合同签订时，我公司确保拟派项目经理符合《建筑施工企业项目经理资质管理办法》规定的项目经理任职条件，否则我公司自愿放弃中标资格，贵单位不退还我公司的</w:t>
      </w:r>
      <w:r>
        <w:rPr>
          <w:rFonts w:hint="eastAsia" w:ascii="宋体" w:hAnsi="宋体"/>
          <w:szCs w:val="21"/>
          <w:lang w:eastAsia="zh-CN"/>
        </w:rPr>
        <w:t>竞选保证金</w:t>
      </w:r>
      <w:r>
        <w:rPr>
          <w:rFonts w:hint="eastAsia" w:ascii="宋体" w:hAnsi="宋体"/>
          <w:szCs w:val="21"/>
        </w:rPr>
        <w:t>。</w:t>
      </w:r>
    </w:p>
    <w:p w14:paraId="2338648A">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14:paraId="6D761A24">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14:paraId="7C8CE675">
      <w:pPr>
        <w:snapToGrid w:val="0"/>
        <w:spacing w:line="38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lang w:eastAsia="zh-CN"/>
        </w:rPr>
        <w:t>贵单位</w:t>
      </w:r>
      <w:r>
        <w:rPr>
          <w:rFonts w:hint="eastAsia" w:ascii="宋体" w:hAnsi="宋体"/>
          <w:szCs w:val="21"/>
        </w:rPr>
        <w:t>。相关岗位管理人员应持有建设行政主管部门要求的岗位证书，并提供我公司为其缴纳的养老保险证明材料。中标后不能满足该要求的，</w:t>
      </w:r>
      <w:r>
        <w:rPr>
          <w:rFonts w:hint="eastAsia" w:ascii="宋体" w:hAnsi="宋体"/>
          <w:szCs w:val="21"/>
          <w:lang w:val="en-US" w:eastAsia="zh-CN"/>
        </w:rPr>
        <w:t>贵单位可</w:t>
      </w:r>
      <w:r>
        <w:rPr>
          <w:rFonts w:hint="eastAsia" w:ascii="宋体" w:hAnsi="宋体"/>
          <w:szCs w:val="21"/>
        </w:rPr>
        <w:t>取消我公司中标资格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贵单位</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要求我公司承担责任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szCs w:val="21"/>
        </w:rPr>
        <w:t>给</w:t>
      </w:r>
      <w:r>
        <w:rPr>
          <w:rFonts w:hint="eastAsia" w:ascii="宋体" w:hAnsi="宋体"/>
          <w:szCs w:val="21"/>
          <w:lang w:eastAsia="zh-CN"/>
        </w:rPr>
        <w:t>贵单位</w:t>
      </w:r>
      <w:r>
        <w:rPr>
          <w:rFonts w:hint="eastAsia" w:ascii="宋体" w:hAnsi="宋体"/>
          <w:szCs w:val="21"/>
        </w:rPr>
        <w:t>造成损失的，我公司依法承担赔偿责任</w:t>
      </w:r>
      <w:r>
        <w:rPr>
          <w:rFonts w:hint="eastAsia" w:ascii="宋体" w:hAnsi="宋体"/>
          <w:szCs w:val="21"/>
          <w:lang w:val="en-US" w:eastAsia="zh-CN"/>
        </w:rPr>
        <w:t>或违约责任</w:t>
      </w:r>
      <w:r>
        <w:rPr>
          <w:rFonts w:hint="eastAsia" w:ascii="宋体" w:hAnsi="宋体"/>
          <w:szCs w:val="21"/>
        </w:rPr>
        <w:t>。</w:t>
      </w:r>
    </w:p>
    <w:p w14:paraId="65BBC90C">
      <w:pPr>
        <w:pStyle w:val="3"/>
        <w:spacing w:after="0" w:line="400" w:lineRule="exact"/>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本竞选文件</w:t>
      </w:r>
      <w:r>
        <w:rPr>
          <w:rFonts w:hint="eastAsia" w:ascii="宋体" w:hAnsi="宋体"/>
          <w:szCs w:val="21"/>
        </w:rPr>
        <w:t>中</w:t>
      </w:r>
      <w:r>
        <w:rPr>
          <w:rFonts w:hint="eastAsia" w:ascii="宋体" w:hAnsi="宋体"/>
          <w:szCs w:val="21"/>
          <w:lang w:val="en-US" w:eastAsia="zh-CN"/>
        </w:rPr>
        <w:t>的所有内容</w:t>
      </w:r>
      <w:r>
        <w:rPr>
          <w:rFonts w:hint="eastAsia" w:ascii="宋体" w:hAnsi="宋体"/>
          <w:szCs w:val="21"/>
        </w:rPr>
        <w:t>真实有效，不存在弄虚作假情形。</w:t>
      </w:r>
      <w:r>
        <w:rPr>
          <w:rFonts w:hint="eastAsia" w:ascii="宋体" w:hAnsi="宋体"/>
          <w:szCs w:val="21"/>
          <w:u w:val="none"/>
          <w:lang w:eastAsia="zh-CN"/>
        </w:rPr>
        <w:t>贵单位</w:t>
      </w:r>
      <w:r>
        <w:rPr>
          <w:rFonts w:hint="eastAsia" w:ascii="宋体" w:hAnsi="宋体"/>
          <w:szCs w:val="21"/>
          <w:u w:val="none"/>
        </w:rPr>
        <w:t>有权对我</w:t>
      </w:r>
      <w:r>
        <w:rPr>
          <w:rFonts w:hint="eastAsia" w:ascii="宋体" w:hAnsi="宋体"/>
          <w:szCs w:val="21"/>
          <w:u w:val="none"/>
          <w:lang w:eastAsia="zh-CN"/>
        </w:rPr>
        <w:t>公</w:t>
      </w:r>
      <w:r>
        <w:rPr>
          <w:rFonts w:hint="eastAsia" w:ascii="宋体" w:hAnsi="宋体"/>
          <w:szCs w:val="21"/>
          <w:u w:val="none"/>
        </w:rPr>
        <w:t>司提供的资料进行核实，若发现弄虚作假，</w:t>
      </w:r>
      <w:r>
        <w:rPr>
          <w:rFonts w:hint="eastAsia" w:ascii="宋体" w:hAnsi="宋体"/>
          <w:szCs w:val="21"/>
          <w:u w:val="none"/>
          <w:lang w:eastAsia="zh-CN"/>
        </w:rPr>
        <w:t>按相关规定</w:t>
      </w:r>
      <w:r>
        <w:rPr>
          <w:rFonts w:hint="eastAsia" w:ascii="宋体" w:hAnsi="宋体"/>
          <w:szCs w:val="21"/>
          <w:u w:val="none"/>
        </w:rPr>
        <w:t>取消</w:t>
      </w:r>
      <w:r>
        <w:rPr>
          <w:rFonts w:hint="eastAsia" w:ascii="宋体" w:hAnsi="宋体"/>
          <w:szCs w:val="21"/>
          <w:u w:val="none"/>
          <w:lang w:eastAsia="zh-CN"/>
        </w:rPr>
        <w:t>我公司</w:t>
      </w:r>
      <w:r>
        <w:rPr>
          <w:rFonts w:hint="eastAsia" w:ascii="宋体" w:hAnsi="宋体"/>
          <w:szCs w:val="21"/>
          <w:u w:val="none"/>
        </w:rPr>
        <w:t>中标资格，并按相关法律法规报招标投标监督部门，</w:t>
      </w:r>
      <w:r>
        <w:rPr>
          <w:rFonts w:hint="eastAsia" w:ascii="宋体" w:hAnsi="宋体"/>
          <w:szCs w:val="21"/>
          <w:u w:val="none"/>
          <w:lang w:eastAsia="zh-CN"/>
        </w:rPr>
        <w:t>竞选保证金</w:t>
      </w:r>
      <w:r>
        <w:rPr>
          <w:rFonts w:hint="eastAsia" w:ascii="宋体" w:hAnsi="宋体"/>
          <w:szCs w:val="21"/>
          <w:u w:val="none"/>
        </w:rPr>
        <w:t>以现金形式交纳的不予退还，以保函形式交纳的由保函开立人支付保函担保的与</w:t>
      </w:r>
      <w:r>
        <w:rPr>
          <w:rFonts w:hint="eastAsia" w:ascii="宋体" w:hAnsi="宋体"/>
          <w:szCs w:val="21"/>
          <w:u w:val="none"/>
          <w:lang w:eastAsia="zh-CN"/>
        </w:rPr>
        <w:t>竞选保证金</w:t>
      </w:r>
      <w:r>
        <w:rPr>
          <w:rFonts w:hint="eastAsia" w:ascii="宋体" w:hAnsi="宋体"/>
          <w:szCs w:val="21"/>
          <w:u w:val="none"/>
        </w:rPr>
        <w:t>等额的款项，我</w:t>
      </w:r>
      <w:r>
        <w:rPr>
          <w:rFonts w:hint="eastAsia" w:ascii="宋体" w:hAnsi="宋体"/>
          <w:szCs w:val="21"/>
          <w:u w:val="none"/>
          <w:lang w:eastAsia="zh-CN"/>
        </w:rPr>
        <w:t>公</w:t>
      </w:r>
      <w:r>
        <w:rPr>
          <w:rFonts w:hint="eastAsia" w:ascii="宋体" w:hAnsi="宋体"/>
          <w:szCs w:val="21"/>
          <w:u w:val="none"/>
        </w:rPr>
        <w:t>司自愿承担因此造成的相关责任并赔偿相应损失</w:t>
      </w:r>
      <w:r>
        <w:rPr>
          <w:rFonts w:hint="eastAsia" w:ascii="宋体" w:hAnsi="宋体"/>
          <w:szCs w:val="21"/>
        </w:rPr>
        <w:t>。</w:t>
      </w:r>
    </w:p>
    <w:p w14:paraId="70CE22D7">
      <w:pPr>
        <w:snapToGrid w:val="0"/>
        <w:spacing w:line="380" w:lineRule="exact"/>
        <w:ind w:firstLine="420" w:firstLineChars="200"/>
        <w:rPr>
          <w:rFonts w:hint="eastAsia" w:ascii="宋体" w:hAnsi="宋体" w:eastAsia="宋体"/>
          <w:szCs w:val="21"/>
          <w:lang w:eastAsia="zh-CN"/>
        </w:rPr>
      </w:pPr>
      <w:r>
        <w:rPr>
          <w:rFonts w:hint="eastAsia" w:ascii="宋体" w:hAnsi="宋体"/>
          <w:szCs w:val="21"/>
          <w:lang w:val="en-US" w:eastAsia="zh-CN"/>
        </w:rPr>
        <w:t>5、</w:t>
      </w:r>
      <w:r>
        <w:rPr>
          <w:rFonts w:hint="eastAsia" w:ascii="宋体" w:hAnsi="宋体"/>
          <w:szCs w:val="21"/>
        </w:rPr>
        <w:t>我公司严格按照第五章“工程量清单”的规定进行报价。比选文件中规定工程量清单不允许修改的内容不得修改。竞选总报价不高于贵单位公布的</w:t>
      </w:r>
      <w:r>
        <w:rPr>
          <w:rFonts w:hint="eastAsia" w:ascii="宋体" w:hAnsi="宋体"/>
          <w:szCs w:val="21"/>
          <w:lang w:val="en-US" w:eastAsia="zh-CN"/>
        </w:rPr>
        <w:t>竞选</w:t>
      </w:r>
      <w:r>
        <w:rPr>
          <w:rFonts w:hint="eastAsia" w:ascii="宋体" w:hAnsi="宋体"/>
          <w:szCs w:val="21"/>
        </w:rPr>
        <w:t>总报价最高限价。各清单子目单价不高于贵单位公布的各清单子目单价最高限价的。若出现差错，按比选文件第二章竞选人须知前附表第3.2项规定的原则进行处理（或结算）</w:t>
      </w:r>
      <w:r>
        <w:rPr>
          <w:rFonts w:hint="eastAsia" w:ascii="宋体" w:hAnsi="宋体"/>
          <w:szCs w:val="21"/>
          <w:lang w:eastAsia="zh-CN"/>
        </w:rPr>
        <w:t>。</w:t>
      </w:r>
    </w:p>
    <w:p w14:paraId="5919F5A4">
      <w:pPr>
        <w:snapToGrid w:val="0"/>
        <w:spacing w:line="380" w:lineRule="exact"/>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、我公司的</w:t>
      </w:r>
      <w:r>
        <w:rPr>
          <w:rFonts w:hint="eastAsia" w:ascii="宋体" w:hAnsi="宋体"/>
          <w:szCs w:val="21"/>
          <w:lang w:eastAsia="zh-CN"/>
        </w:rPr>
        <w:t>竞选文件</w:t>
      </w:r>
      <w:r>
        <w:rPr>
          <w:rFonts w:hint="eastAsia" w:ascii="宋体" w:hAnsi="宋体"/>
          <w:szCs w:val="21"/>
        </w:rPr>
        <w:t xml:space="preserve">符合第二章 </w:t>
      </w:r>
      <w:r>
        <w:rPr>
          <w:rFonts w:hint="eastAsia" w:ascii="宋体" w:hAnsi="宋体"/>
          <w:szCs w:val="21"/>
          <w:lang w:eastAsia="zh-CN"/>
        </w:rPr>
        <w:t>竞选人</w:t>
      </w:r>
      <w:r>
        <w:rPr>
          <w:rFonts w:hint="eastAsia" w:ascii="宋体" w:hAnsi="宋体"/>
          <w:szCs w:val="21"/>
        </w:rPr>
        <w:t>须知第 1.3.1 项的规定。</w:t>
      </w:r>
    </w:p>
    <w:p w14:paraId="05A121C7">
      <w:pPr>
        <w:snapToGrid w:val="0"/>
        <w:spacing w:line="380" w:lineRule="exact"/>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、我公司的</w:t>
      </w:r>
      <w:r>
        <w:rPr>
          <w:rFonts w:hint="eastAsia" w:ascii="宋体" w:hAnsi="宋体"/>
          <w:szCs w:val="21"/>
          <w:lang w:eastAsia="zh-CN"/>
        </w:rPr>
        <w:t>竞选文件</w:t>
      </w:r>
      <w:r>
        <w:rPr>
          <w:rFonts w:hint="eastAsia" w:ascii="宋体" w:hAnsi="宋体"/>
          <w:szCs w:val="21"/>
        </w:rPr>
        <w:t>符合第四章 合同条款及格式规定，</w:t>
      </w:r>
      <w:r>
        <w:rPr>
          <w:rFonts w:hint="eastAsia" w:ascii="宋体" w:hAnsi="宋体"/>
          <w:szCs w:val="21"/>
          <w:lang w:eastAsia="zh-CN"/>
        </w:rPr>
        <w:t>竞选文件</w:t>
      </w:r>
      <w:r>
        <w:rPr>
          <w:rFonts w:hint="eastAsia" w:ascii="宋体" w:hAnsi="宋体"/>
          <w:szCs w:val="21"/>
        </w:rPr>
        <w:t>中没有</w:t>
      </w:r>
      <w:r>
        <w:rPr>
          <w:rFonts w:hint="eastAsia" w:ascii="宋体" w:hAnsi="宋体"/>
          <w:szCs w:val="21"/>
          <w:lang w:eastAsia="zh-CN"/>
        </w:rPr>
        <w:t>贵单位</w:t>
      </w:r>
      <w:r>
        <w:rPr>
          <w:rFonts w:hint="eastAsia" w:ascii="宋体" w:hAnsi="宋体"/>
          <w:szCs w:val="21"/>
        </w:rPr>
        <w:t>不能接受的条件。</w:t>
      </w:r>
    </w:p>
    <w:p w14:paraId="4C88A79C">
      <w:pPr>
        <w:snapToGrid w:val="0"/>
        <w:spacing w:line="380" w:lineRule="exact"/>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、我公司的</w:t>
      </w:r>
      <w:r>
        <w:rPr>
          <w:rFonts w:hint="eastAsia" w:ascii="宋体" w:hAnsi="宋体"/>
          <w:szCs w:val="21"/>
          <w:lang w:eastAsia="zh-CN"/>
        </w:rPr>
        <w:t>竞选文件</w:t>
      </w:r>
      <w:r>
        <w:rPr>
          <w:rFonts w:hint="eastAsia" w:ascii="宋体" w:hAnsi="宋体"/>
          <w:szCs w:val="21"/>
        </w:rPr>
        <w:t>符合第七章 技术标准和要求（如有）。</w:t>
      </w:r>
    </w:p>
    <w:p w14:paraId="4C8BA730">
      <w:pPr>
        <w:snapToGrid w:val="0"/>
        <w:spacing w:line="380" w:lineRule="exact"/>
        <w:ind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、我公司接受</w:t>
      </w:r>
      <w:r>
        <w:rPr>
          <w:rFonts w:hint="eastAsia" w:ascii="宋体" w:hAnsi="宋体"/>
          <w:szCs w:val="21"/>
          <w:lang w:eastAsia="zh-CN"/>
        </w:rPr>
        <w:t>比选文件</w:t>
      </w:r>
      <w:r>
        <w:rPr>
          <w:rFonts w:hint="eastAsia" w:ascii="宋体" w:hAnsi="宋体"/>
          <w:szCs w:val="21"/>
        </w:rPr>
        <w:t>中关于“不平衡报价”的相关</w:t>
      </w:r>
      <w:r>
        <w:rPr>
          <w:rFonts w:hint="eastAsia" w:ascii="宋体" w:hAnsi="宋体"/>
          <w:szCs w:val="21"/>
          <w:lang w:val="en-US" w:eastAsia="zh-CN"/>
        </w:rPr>
        <w:t>要求</w:t>
      </w:r>
      <w:r>
        <w:rPr>
          <w:rFonts w:hint="eastAsia" w:ascii="宋体" w:hAnsi="宋体"/>
          <w:szCs w:val="21"/>
        </w:rPr>
        <w:t>（如有）。</w:t>
      </w:r>
    </w:p>
    <w:p w14:paraId="61465E3E">
      <w:pPr>
        <w:snapToGrid w:val="0"/>
        <w:spacing w:line="380" w:lineRule="exact"/>
        <w:ind w:firstLine="420" w:firstLineChars="200"/>
        <w:rPr>
          <w:rFonts w:hint="eastAsia" w:ascii="宋体" w:hAnsi="宋体"/>
          <w:szCs w:val="21"/>
        </w:rPr>
      </w:pPr>
      <w:r>
        <w:rPr>
          <w:rFonts w:hint="eastAsia" w:ascii="宋体" w:hAnsi="宋体"/>
          <w:szCs w:val="21"/>
          <w:lang w:val="en-US" w:eastAsia="zh-CN"/>
        </w:rPr>
        <w:t>10</w:t>
      </w:r>
      <w:r>
        <w:rPr>
          <w:rFonts w:hint="eastAsia" w:ascii="宋体" w:hAnsi="宋体"/>
          <w:szCs w:val="21"/>
        </w:rPr>
        <w:t>、我公司接受</w:t>
      </w:r>
      <w:r>
        <w:rPr>
          <w:rFonts w:hint="eastAsia" w:ascii="宋体" w:hAnsi="宋体"/>
          <w:szCs w:val="21"/>
          <w:lang w:eastAsia="zh-CN"/>
        </w:rPr>
        <w:t>比选文件</w:t>
      </w:r>
      <w:r>
        <w:rPr>
          <w:rFonts w:hint="eastAsia" w:ascii="宋体" w:hAnsi="宋体"/>
          <w:szCs w:val="21"/>
        </w:rPr>
        <w:t>中关于“不允许负数报价”的相关要求（如有）。</w:t>
      </w:r>
    </w:p>
    <w:p w14:paraId="1F4E9887">
      <w:pPr>
        <w:snapToGrid w:val="0"/>
        <w:spacing w:line="380" w:lineRule="exact"/>
        <w:ind w:firstLine="420" w:firstLineChars="200"/>
        <w:rPr>
          <w:rFonts w:hint="eastAsia" w:ascii="宋体" w:hAnsi="宋体"/>
          <w:szCs w:val="21"/>
        </w:rPr>
      </w:pPr>
      <w:r>
        <w:rPr>
          <w:rFonts w:hint="eastAsia" w:ascii="宋体" w:hAnsi="宋体"/>
          <w:szCs w:val="21"/>
          <w:lang w:val="en-US" w:eastAsia="zh-CN"/>
        </w:rPr>
        <w:t>11</w:t>
      </w:r>
      <w:r>
        <w:rPr>
          <w:rFonts w:hint="eastAsia" w:ascii="宋体" w:hAnsi="宋体"/>
          <w:szCs w:val="21"/>
        </w:rPr>
        <w:t>、我公司接受</w:t>
      </w:r>
      <w:r>
        <w:rPr>
          <w:rFonts w:hint="eastAsia" w:ascii="宋体" w:hAnsi="宋体"/>
          <w:szCs w:val="21"/>
          <w:lang w:eastAsia="zh-CN"/>
        </w:rPr>
        <w:t>比选文件</w:t>
      </w:r>
      <w:r>
        <w:rPr>
          <w:rFonts w:hint="eastAsia" w:ascii="宋体" w:hAnsi="宋体"/>
          <w:szCs w:val="21"/>
        </w:rPr>
        <w:t>中关于“不允许</w:t>
      </w:r>
      <w:r>
        <w:rPr>
          <w:rFonts w:hint="eastAsia" w:ascii="宋体" w:hAnsi="宋体"/>
          <w:szCs w:val="21"/>
          <w:lang w:val="en-US" w:eastAsia="zh-CN"/>
        </w:rPr>
        <w:t>零</w:t>
      </w:r>
      <w:r>
        <w:rPr>
          <w:rFonts w:hint="eastAsia" w:ascii="宋体" w:hAnsi="宋体"/>
          <w:szCs w:val="21"/>
        </w:rPr>
        <w:t>报价”的相关要求（如有）。</w:t>
      </w:r>
    </w:p>
    <w:p w14:paraId="041DEAE4">
      <w:pPr>
        <w:snapToGrid w:val="0"/>
        <w:spacing w:line="380" w:lineRule="exact"/>
        <w:ind w:firstLine="420" w:firstLineChars="200"/>
        <w:rPr>
          <w:rFonts w:hint="eastAsia" w:ascii="宋体" w:hAnsi="宋体"/>
          <w:szCs w:val="21"/>
        </w:rPr>
      </w:pPr>
      <w:r>
        <w:rPr>
          <w:rFonts w:hint="eastAsia" w:ascii="宋体" w:hAnsi="宋体" w:cs="宋体"/>
          <w:lang w:val="en-US" w:eastAsia="zh-CN"/>
        </w:rPr>
        <w:t>12</w:t>
      </w:r>
      <w:r>
        <w:rPr>
          <w:rFonts w:hint="eastAsia" w:ascii="宋体" w:hAnsi="宋体" w:cs="宋体"/>
        </w:rPr>
        <w:t>、</w:t>
      </w:r>
      <w:r>
        <w:rPr>
          <w:rFonts w:hint="eastAsia" w:ascii="宋体" w:hAnsi="宋体" w:cs="宋体"/>
          <w:szCs w:val="21"/>
        </w:rPr>
        <w:t>其他承诺事项：</w:t>
      </w:r>
      <w:r>
        <w:rPr>
          <w:rFonts w:hint="eastAsia" w:ascii="宋体" w:hAnsi="宋体" w:cs="宋体"/>
          <w:szCs w:val="21"/>
          <w:u w:val="single"/>
        </w:rPr>
        <w:t xml:space="preserve">         </w:t>
      </w:r>
      <w:r>
        <w:rPr>
          <w:rFonts w:hint="eastAsia" w:ascii="宋体" w:hAnsi="宋体" w:cs="宋体"/>
          <w:i/>
          <w:iCs/>
          <w:szCs w:val="21"/>
          <w:u w:val="single"/>
        </w:rPr>
        <w:t>[提示：</w:t>
      </w:r>
      <w:r>
        <w:rPr>
          <w:rFonts w:hint="eastAsia" w:ascii="宋体" w:hAnsi="宋体" w:cs="宋体"/>
          <w:i/>
          <w:iCs/>
          <w:szCs w:val="21"/>
          <w:u w:val="single"/>
          <w:lang w:eastAsia="zh-CN"/>
        </w:rPr>
        <w:t>比选文件</w:t>
      </w:r>
      <w:r>
        <w:rPr>
          <w:rFonts w:hint="eastAsia" w:ascii="宋体" w:hAnsi="宋体" w:cs="宋体"/>
          <w:i/>
          <w:iCs/>
          <w:szCs w:val="21"/>
          <w:u w:val="single"/>
        </w:rPr>
        <w:t>有具体要求的，可在此处增加对应的承诺内容。]</w:t>
      </w:r>
    </w:p>
    <w:p w14:paraId="24A7B81B">
      <w:pPr>
        <w:snapToGrid w:val="0"/>
        <w:spacing w:line="380" w:lineRule="exact"/>
        <w:ind w:firstLine="420" w:firstLineChars="200"/>
        <w:rPr>
          <w:rFonts w:ascii="宋体" w:hAnsi="宋体"/>
          <w:szCs w:val="21"/>
        </w:rPr>
      </w:pPr>
    </w:p>
    <w:p w14:paraId="132B858E">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hint="eastAsia" w:ascii="宋体" w:hAnsi="宋体"/>
          <w:kern w:val="0"/>
          <w:szCs w:val="21"/>
          <w:lang w:val="en-US" w:eastAsia="zh-CN"/>
        </w:rPr>
        <w:t>竞选人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4607763">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EC8C4D0">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057C7475"/>
    <w:p w14:paraId="0D45FADA">
      <w:r>
        <w:br w:type="page"/>
      </w:r>
    </w:p>
    <w:p w14:paraId="221226E1">
      <w:pPr>
        <w:pStyle w:val="6"/>
        <w:spacing w:before="0" w:line="360" w:lineRule="auto"/>
        <w:jc w:val="center"/>
        <w:rPr>
          <w:rFonts w:ascii="宋体" w:hAnsi="宋体"/>
        </w:rPr>
      </w:pPr>
      <w:bookmarkStart w:id="1491" w:name="_Toc23584"/>
      <w:bookmarkStart w:id="1492" w:name="_Toc15078"/>
      <w:r>
        <w:rPr>
          <w:rFonts w:hint="eastAsia" w:ascii="宋体" w:hAnsi="宋体"/>
          <w:b w:val="0"/>
        </w:rPr>
        <w:t>（</w:t>
      </w:r>
      <w:r>
        <w:rPr>
          <w:rFonts w:hint="eastAsia" w:ascii="宋体" w:hAnsi="宋体"/>
          <w:b w:val="0"/>
          <w:lang w:val="en-US" w:eastAsia="zh-CN"/>
        </w:rPr>
        <w:t>三</w:t>
      </w:r>
      <w:r>
        <w:rPr>
          <w:rFonts w:hint="eastAsia" w:ascii="宋体" w:hAnsi="宋体"/>
          <w:b w:val="0"/>
        </w:rPr>
        <w:t>）其他资料</w:t>
      </w:r>
      <w:bookmarkEnd w:id="1491"/>
      <w:bookmarkEnd w:id="1492"/>
    </w:p>
    <w:bookmarkEnd w:id="615"/>
    <w:bookmarkEnd w:id="616"/>
    <w:bookmarkEnd w:id="617"/>
    <w:p w14:paraId="7EA87287">
      <w:pPr>
        <w:spacing w:line="360" w:lineRule="auto"/>
        <w:ind w:firstLine="420" w:firstLineChars="200"/>
        <w:rPr>
          <w:rFonts w:hint="eastAsia" w:ascii="宋体" w:hAnsi="宋体" w:eastAsia="宋体"/>
          <w:szCs w:val="21"/>
          <w:lang w:eastAsia="zh-CN"/>
        </w:rPr>
      </w:pPr>
      <w:r>
        <w:rPr>
          <w:rFonts w:hint="eastAsia" w:ascii="宋体" w:hAnsi="宋体"/>
          <w:szCs w:val="21"/>
        </w:rPr>
        <w:t xml:space="preserve">1. </w:t>
      </w:r>
      <w:r>
        <w:rPr>
          <w:rFonts w:hint="eastAsia" w:ascii="宋体" w:hAnsi="宋体"/>
          <w:szCs w:val="21"/>
          <w:lang w:eastAsia="zh-CN"/>
        </w:rPr>
        <w:t>竞选保证金</w:t>
      </w:r>
    </w:p>
    <w:p w14:paraId="77F00A5F">
      <w:pPr>
        <w:spacing w:line="360" w:lineRule="auto"/>
        <w:ind w:firstLine="420" w:firstLineChars="200"/>
        <w:rPr>
          <w:rFonts w:hint="eastAsia" w:ascii="宋体" w:hAnsi="宋体"/>
          <w:i w:val="0"/>
          <w:iCs/>
          <w:szCs w:val="21"/>
        </w:rPr>
      </w:pPr>
      <w:r>
        <w:rPr>
          <w:rFonts w:hint="eastAsia" w:ascii="宋体" w:hAnsi="宋体"/>
          <w:i w:val="0"/>
          <w:iCs/>
          <w:szCs w:val="21"/>
          <w:lang w:eastAsia="zh-CN"/>
        </w:rPr>
        <w:t>（</w:t>
      </w:r>
      <w:r>
        <w:rPr>
          <w:rFonts w:hint="eastAsia" w:ascii="宋体" w:hAnsi="宋体"/>
          <w:i w:val="0"/>
          <w:iCs/>
          <w:szCs w:val="21"/>
          <w:lang w:val="en-US" w:eastAsia="zh-CN"/>
        </w:rPr>
        <w:t>注</w:t>
      </w:r>
      <w:r>
        <w:rPr>
          <w:rFonts w:hint="eastAsia" w:ascii="宋体" w:hAnsi="宋体"/>
          <w:i w:val="0"/>
          <w:iCs/>
          <w:szCs w:val="21"/>
        </w:rPr>
        <w:t>：以转账支票或电汇形式交纳</w:t>
      </w:r>
      <w:r>
        <w:rPr>
          <w:rFonts w:hint="eastAsia" w:ascii="宋体" w:hAnsi="宋体"/>
          <w:i w:val="0"/>
          <w:iCs/>
          <w:szCs w:val="21"/>
          <w:lang w:eastAsia="zh-CN"/>
        </w:rPr>
        <w:t>竞选保证金</w:t>
      </w:r>
      <w:r>
        <w:rPr>
          <w:rFonts w:hint="eastAsia" w:ascii="宋体" w:hAnsi="宋体"/>
          <w:i w:val="0"/>
          <w:iCs/>
          <w:szCs w:val="21"/>
        </w:rPr>
        <w:t>的提供以下资料</w:t>
      </w:r>
      <w:r>
        <w:rPr>
          <w:rFonts w:hint="eastAsia" w:ascii="宋体" w:hAnsi="宋体"/>
          <w:i w:val="0"/>
          <w:iCs/>
          <w:szCs w:val="21"/>
          <w:lang w:eastAsia="zh-CN"/>
        </w:rPr>
        <w:t>）</w:t>
      </w:r>
    </w:p>
    <w:p w14:paraId="30ED39B7">
      <w:pPr>
        <w:spacing w:line="360" w:lineRule="auto"/>
        <w:ind w:firstLine="420" w:firstLineChars="200"/>
        <w:rPr>
          <w:rFonts w:hint="eastAsia" w:ascii="宋体" w:hAnsi="宋体" w:eastAsia="宋体"/>
          <w:szCs w:val="21"/>
          <w:lang w:eastAsia="zh-CN"/>
        </w:rPr>
      </w:pPr>
      <w:r>
        <w:rPr>
          <w:rFonts w:hint="eastAsia" w:ascii="宋体" w:hAnsi="宋体"/>
          <w:szCs w:val="21"/>
        </w:rPr>
        <w:t>（1）企业基</w:t>
      </w:r>
      <w:r>
        <w:rPr>
          <w:rFonts w:hint="eastAsia" w:ascii="宋体" w:hAnsi="宋体" w:eastAsia="宋体"/>
          <w:szCs w:val="21"/>
        </w:rPr>
        <w:t>本账户开户证明文件</w:t>
      </w:r>
      <w:r>
        <w:rPr>
          <w:rFonts w:hint="eastAsia" w:ascii="宋体" w:hAnsi="宋体" w:eastAsia="宋体"/>
          <w:szCs w:val="21"/>
          <w:lang w:eastAsia="zh-CN"/>
        </w:rPr>
        <w:t>；</w:t>
      </w:r>
    </w:p>
    <w:p w14:paraId="4990CB98">
      <w:pPr>
        <w:spacing w:line="360" w:lineRule="auto"/>
        <w:ind w:firstLine="420" w:firstLineChars="200"/>
        <w:rPr>
          <w:rFonts w:hint="eastAsia" w:ascii="宋体" w:hAnsi="宋体" w:eastAsia="宋体"/>
          <w:szCs w:val="21"/>
          <w:lang w:val="en-US" w:eastAsia="zh-CN"/>
        </w:rPr>
      </w:pP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lang w:val="en-US" w:eastAsia="zh-CN"/>
        </w:rPr>
        <w:t>竞选保证金转账回单。</w:t>
      </w:r>
    </w:p>
    <w:p w14:paraId="7BFAC340">
      <w:pPr>
        <w:spacing w:line="360" w:lineRule="auto"/>
        <w:ind w:firstLine="420" w:firstLineChars="200"/>
        <w:rPr>
          <w:rFonts w:ascii="宋体" w:hAnsi="宋体"/>
          <w:i/>
          <w:szCs w:val="21"/>
        </w:rPr>
      </w:pPr>
      <w:r>
        <w:rPr>
          <w:rFonts w:hint="eastAsia" w:ascii="宋体" w:hAnsi="宋体"/>
          <w:i/>
          <w:szCs w:val="21"/>
        </w:rPr>
        <w:br w:type="page"/>
      </w:r>
    </w:p>
    <w:p w14:paraId="71F21A4D">
      <w:pPr>
        <w:spacing w:line="240" w:lineRule="auto"/>
        <w:ind w:firstLine="0" w:firstLineChars="0"/>
        <w:rPr>
          <w:rFonts w:ascii="宋体" w:hAnsi="宋体"/>
          <w:szCs w:val="21"/>
        </w:rPr>
      </w:pPr>
      <w:r>
        <w:rPr>
          <w:rFonts w:hint="eastAsia" w:ascii="宋体" w:hAnsi="宋体"/>
          <w:szCs w:val="21"/>
        </w:rPr>
        <w:t xml:space="preserve">2. </w:t>
      </w:r>
      <w:r>
        <w:rPr>
          <w:rFonts w:hint="eastAsia" w:ascii="宋体" w:hAnsi="宋体"/>
          <w:szCs w:val="21"/>
          <w:lang w:eastAsia="zh-CN"/>
        </w:rPr>
        <w:t>中小企业</w:t>
      </w:r>
      <w:r>
        <w:rPr>
          <w:rFonts w:hint="eastAsia" w:ascii="宋体" w:hAnsi="宋体"/>
          <w:szCs w:val="21"/>
        </w:rPr>
        <w:t>声明函</w:t>
      </w:r>
    </w:p>
    <w:p w14:paraId="63E612B3">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hint="eastAsia" w:eastAsia="宋体"/>
          <w:color w:val="auto"/>
          <w:sz w:val="28"/>
          <w:szCs w:val="28"/>
          <w:lang w:eastAsia="zh-CN"/>
        </w:rPr>
      </w:pPr>
      <w:r>
        <w:rPr>
          <w:rFonts w:hint="eastAsia" w:cs="宋体"/>
          <w:color w:val="auto"/>
          <w:sz w:val="24"/>
          <w:szCs w:val="24"/>
          <w:lang w:eastAsia="zh-CN"/>
        </w:rPr>
        <w:t>中小企业声明函（</w:t>
      </w:r>
      <w:r>
        <w:rPr>
          <w:rFonts w:hint="eastAsia" w:cs="宋体"/>
          <w:color w:val="auto"/>
          <w:sz w:val="24"/>
          <w:szCs w:val="24"/>
          <w:lang w:val="en-US" w:eastAsia="zh-CN"/>
        </w:rPr>
        <w:t>工程类</w:t>
      </w:r>
      <w:r>
        <w:rPr>
          <w:rFonts w:hint="eastAsia" w:cs="宋体"/>
          <w:color w:val="auto"/>
          <w:sz w:val="24"/>
          <w:szCs w:val="24"/>
          <w:lang w:eastAsia="zh-CN"/>
        </w:rPr>
        <w:t>）</w:t>
      </w:r>
    </w:p>
    <w:p w14:paraId="585F19C8">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p>
    <w:p w14:paraId="26B0CF1C">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联合体</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参加</w:t>
      </w:r>
      <w:r>
        <w:rPr>
          <w:rFonts w:hint="eastAsia" w:asciiTheme="minorEastAsia" w:hAnsiTheme="minorEastAsia" w:eastAsiaTheme="minorEastAsia" w:cstheme="minorEastAsia"/>
          <w:i/>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i/>
          <w:sz w:val="21"/>
          <w:szCs w:val="21"/>
          <w:u w:val="single"/>
        </w:rPr>
        <w:t>（项目名称）</w:t>
      </w:r>
      <w:r>
        <w:rPr>
          <w:rFonts w:hint="eastAsia" w:asciiTheme="minorEastAsia" w:hAnsiTheme="minorEastAsia" w:eastAsiaTheme="minorEastAsia" w:cstheme="minorEastAsia"/>
          <w:sz w:val="21"/>
          <w:szCs w:val="21"/>
        </w:rPr>
        <w:t>采购活动，符合政策要求的相关中小企业（含联合体中的中小企业、签订分包意向协议的中小企业）的具体情况如下：</w:t>
      </w:r>
    </w:p>
    <w:p w14:paraId="33F09C94">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w:t>
      </w:r>
      <w:r>
        <w:rPr>
          <w:rFonts w:hint="eastAsia" w:asciiTheme="minorEastAsia" w:hAnsiTheme="minorEastAsia" w:eastAsiaTheme="minorEastAsia" w:cstheme="minorEastAsia"/>
          <w:i/>
          <w:sz w:val="21"/>
          <w:szCs w:val="21"/>
          <w:u w:val="single"/>
          <w:lang w:eastAsia="zh-CN"/>
        </w:rPr>
        <w:t>比选文件</w:t>
      </w:r>
      <w:r>
        <w:rPr>
          <w:rFonts w:hint="eastAsia" w:asciiTheme="minorEastAsia" w:hAnsiTheme="minorEastAsia" w:eastAsiaTheme="minorEastAsia" w:cstheme="minorEastAsia"/>
          <w:i/>
          <w:sz w:val="21"/>
          <w:szCs w:val="21"/>
          <w:u w:val="single"/>
        </w:rPr>
        <w:t>中明确的所属行业）</w:t>
      </w:r>
      <w:r>
        <w:rPr>
          <w:rFonts w:hint="eastAsia" w:asciiTheme="minorEastAsia" w:hAnsiTheme="minorEastAsia" w:eastAsiaTheme="minorEastAsia" w:cstheme="minorEastAsia"/>
          <w:sz w:val="21"/>
          <w:szCs w:val="21"/>
        </w:rPr>
        <w:t>；承建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承接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14:paraId="26D6B0F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w:t>
      </w:r>
      <w:r>
        <w:rPr>
          <w:rFonts w:hint="eastAsia" w:asciiTheme="minorEastAsia" w:hAnsiTheme="minorEastAsia" w:eastAsiaTheme="minorEastAsia" w:cstheme="minorEastAsia"/>
          <w:i/>
          <w:sz w:val="21"/>
          <w:szCs w:val="21"/>
          <w:u w:val="single"/>
          <w:lang w:eastAsia="zh-CN"/>
        </w:rPr>
        <w:t>比选文件</w:t>
      </w:r>
      <w:r>
        <w:rPr>
          <w:rFonts w:hint="eastAsia" w:asciiTheme="minorEastAsia" w:hAnsiTheme="minorEastAsia" w:eastAsiaTheme="minorEastAsia" w:cstheme="minorEastAsia"/>
          <w:i/>
          <w:sz w:val="21"/>
          <w:szCs w:val="21"/>
          <w:u w:val="single"/>
        </w:rPr>
        <w:t>中明确的所属行业）</w:t>
      </w:r>
      <w:r>
        <w:rPr>
          <w:rFonts w:hint="eastAsia" w:asciiTheme="minorEastAsia" w:hAnsiTheme="minorEastAsia" w:eastAsiaTheme="minorEastAsia" w:cstheme="minorEastAsia"/>
          <w:sz w:val="21"/>
          <w:szCs w:val="21"/>
        </w:rPr>
        <w:t>；承建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承接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14:paraId="4EF5AAD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089CD27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以上企业，不属于大企业的分支机构，不存在控股股东为大企业的情形，也不存在与大企业的负责人为同一人的情形。</w:t>
      </w:r>
    </w:p>
    <w:p w14:paraId="42ABB29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本企业对上述声明内容的真实性负责。如有虚假，将依法承担相应责任。</w:t>
      </w:r>
    </w:p>
    <w:p w14:paraId="759C474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2DAE4A3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355" w:firstLineChars="2550"/>
        <w:textAlignment w:val="auto"/>
        <w:rPr>
          <w:rFonts w:hint="default"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企业名称（盖章）：</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p>
    <w:p w14:paraId="268ECF27">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right="784" w:firstLine="5355" w:firstLineChars="2550"/>
        <w:textAlignment w:val="auto"/>
        <w:rPr>
          <w:rFonts w:hint="default"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u w:val="single"/>
          <w:lang w:val="en-US" w:eastAsia="zh-CN"/>
        </w:rPr>
        <w:t xml:space="preserve">                    </w:t>
      </w:r>
    </w:p>
    <w:p w14:paraId="4458D401">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填写时应注意以下事项：</w:t>
      </w:r>
    </w:p>
    <w:p w14:paraId="7E53B9C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1.从业人员、营业收入、资产总额填报上一年度数据，无上一年度数据的新成立企业可不填报。</w:t>
      </w:r>
    </w:p>
    <w:p w14:paraId="5090AC96">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2.中小企业应当按照《中小企业划型标准规定》（工信部联企业〔2011〕300号），如实填写并提交《</w:t>
      </w:r>
      <w:r>
        <w:rPr>
          <w:rFonts w:hint="eastAsia" w:asciiTheme="minorEastAsia" w:hAnsiTheme="minorEastAsia" w:eastAsiaTheme="minorEastAsia" w:cstheme="minorEastAsia"/>
          <w:b w:val="0"/>
          <w:bCs w:val="0"/>
          <w:kern w:val="0"/>
          <w:sz w:val="21"/>
          <w:szCs w:val="21"/>
          <w:lang w:eastAsia="zh-CN"/>
        </w:rPr>
        <w:t>中小企业声明函</w:t>
      </w:r>
      <w:r>
        <w:rPr>
          <w:rFonts w:hint="eastAsia" w:asciiTheme="minorEastAsia" w:hAnsiTheme="minorEastAsia" w:eastAsiaTheme="minorEastAsia" w:cstheme="minorEastAsia"/>
          <w:b w:val="0"/>
          <w:bCs w:val="0"/>
          <w:kern w:val="0"/>
          <w:sz w:val="21"/>
          <w:szCs w:val="21"/>
        </w:rPr>
        <w:t>》。</w:t>
      </w:r>
    </w:p>
    <w:p w14:paraId="6317541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3.行业类别由</w:t>
      </w:r>
      <w:r>
        <w:rPr>
          <w:rFonts w:hint="eastAsia" w:asciiTheme="minorEastAsia" w:hAnsiTheme="minorEastAsia" w:eastAsiaTheme="minorEastAsia" w:cstheme="minorEastAsia"/>
          <w:b w:val="0"/>
          <w:bCs w:val="0"/>
          <w:kern w:val="0"/>
          <w:sz w:val="21"/>
          <w:szCs w:val="21"/>
          <w:lang w:eastAsia="zh-CN"/>
        </w:rPr>
        <w:t>比选人</w:t>
      </w:r>
      <w:r>
        <w:rPr>
          <w:rFonts w:hint="eastAsia" w:asciiTheme="minorEastAsia" w:hAnsiTheme="minorEastAsia" w:eastAsiaTheme="minorEastAsia" w:cstheme="minorEastAsia"/>
          <w:b w:val="0"/>
          <w:bCs w:val="0"/>
          <w:kern w:val="0"/>
          <w:sz w:val="21"/>
          <w:szCs w:val="21"/>
        </w:rPr>
        <w:t>在</w:t>
      </w:r>
      <w:r>
        <w:rPr>
          <w:rFonts w:hint="eastAsia" w:asciiTheme="minorEastAsia" w:hAnsiTheme="minorEastAsia" w:eastAsiaTheme="minorEastAsia" w:cstheme="minorEastAsia"/>
          <w:b w:val="0"/>
          <w:bCs w:val="0"/>
          <w:kern w:val="0"/>
          <w:sz w:val="21"/>
          <w:szCs w:val="21"/>
          <w:lang w:eastAsia="zh-CN"/>
        </w:rPr>
        <w:t>比选文件</w:t>
      </w:r>
      <w:r>
        <w:rPr>
          <w:rFonts w:hint="eastAsia" w:asciiTheme="minorEastAsia" w:hAnsiTheme="minorEastAsia" w:eastAsiaTheme="minorEastAsia" w:cstheme="minorEastAsia"/>
          <w:b w:val="0"/>
          <w:bCs w:val="0"/>
          <w:kern w:val="0"/>
          <w:sz w:val="21"/>
          <w:szCs w:val="21"/>
        </w:rPr>
        <w:t>中明确，</w:t>
      </w:r>
      <w:r>
        <w:rPr>
          <w:rFonts w:hint="eastAsia" w:asciiTheme="minorEastAsia" w:hAnsiTheme="minorEastAsia" w:eastAsiaTheme="minorEastAsia" w:cstheme="minorEastAsia"/>
          <w:b w:val="0"/>
          <w:bCs w:val="0"/>
          <w:kern w:val="0"/>
          <w:sz w:val="21"/>
          <w:szCs w:val="21"/>
          <w:lang w:eastAsia="zh-CN"/>
        </w:rPr>
        <w:t>竞选人</w:t>
      </w:r>
      <w:r>
        <w:rPr>
          <w:rFonts w:hint="eastAsia" w:asciiTheme="minorEastAsia" w:hAnsiTheme="minorEastAsia" w:eastAsiaTheme="minorEastAsia" w:cstheme="minorEastAsia"/>
          <w:b w:val="0"/>
          <w:bCs w:val="0"/>
          <w:kern w:val="0"/>
          <w:sz w:val="21"/>
          <w:szCs w:val="21"/>
        </w:rPr>
        <w:t>填写《中小企业声明函》中所属行业时，应与</w:t>
      </w:r>
      <w:r>
        <w:rPr>
          <w:rFonts w:hint="eastAsia" w:asciiTheme="minorEastAsia" w:hAnsiTheme="minorEastAsia" w:eastAsiaTheme="minorEastAsia" w:cstheme="minorEastAsia"/>
          <w:b w:val="0"/>
          <w:bCs w:val="0"/>
          <w:kern w:val="0"/>
          <w:sz w:val="21"/>
          <w:szCs w:val="21"/>
          <w:lang w:eastAsia="zh-CN"/>
        </w:rPr>
        <w:t>比选文件</w:t>
      </w:r>
      <w:r>
        <w:rPr>
          <w:rFonts w:hint="eastAsia" w:asciiTheme="minorEastAsia" w:hAnsiTheme="minorEastAsia" w:eastAsiaTheme="minorEastAsia" w:cstheme="minorEastAsia"/>
          <w:b w:val="0"/>
          <w:bCs w:val="0"/>
          <w:kern w:val="0"/>
          <w:sz w:val="21"/>
          <w:szCs w:val="21"/>
        </w:rPr>
        <w:t>明确的行业类别一致。</w:t>
      </w:r>
    </w:p>
    <w:p w14:paraId="5644FD9B">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4.本声明函“企业名称（盖章）”处为</w:t>
      </w:r>
      <w:r>
        <w:rPr>
          <w:rFonts w:hint="eastAsia" w:asciiTheme="minorEastAsia" w:hAnsiTheme="minorEastAsia" w:eastAsiaTheme="minorEastAsia" w:cstheme="minorEastAsia"/>
          <w:b w:val="0"/>
          <w:bCs w:val="0"/>
          <w:kern w:val="0"/>
          <w:sz w:val="21"/>
          <w:szCs w:val="21"/>
          <w:lang w:val="en-US" w:eastAsia="zh-CN"/>
        </w:rPr>
        <w:t>中小企业</w:t>
      </w:r>
      <w:r>
        <w:rPr>
          <w:rFonts w:hint="eastAsia" w:asciiTheme="minorEastAsia" w:hAnsiTheme="minorEastAsia" w:eastAsiaTheme="minorEastAsia" w:cstheme="minorEastAsia"/>
          <w:b w:val="0"/>
          <w:bCs w:val="0"/>
          <w:kern w:val="0"/>
          <w:sz w:val="21"/>
          <w:szCs w:val="21"/>
        </w:rPr>
        <w:t>盖章。</w:t>
      </w:r>
    </w:p>
    <w:p w14:paraId="4128F0FB">
      <w:pPr>
        <w:rPr>
          <w:rFonts w:ascii="宋体" w:hAnsi="宋体"/>
          <w:szCs w:val="21"/>
        </w:rPr>
      </w:pPr>
      <w:r>
        <w:rPr>
          <w:rFonts w:ascii="宋体" w:hAnsi="宋体"/>
          <w:szCs w:val="21"/>
        </w:rPr>
        <w:br w:type="page"/>
      </w:r>
    </w:p>
    <w:p w14:paraId="303CE4EA">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注：各行业划型标准：</w:t>
      </w:r>
    </w:p>
    <w:p w14:paraId="544107F4">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29E63C4B">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FE7777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DE46CB3">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65F7001">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0C550F1">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AA9C5D">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B9958A8">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AC16841">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E526BD">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558BD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E625A7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B976FF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7422F3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00BE489">
      <w:pPr>
        <w:widowControl w:val="0"/>
        <w:tabs>
          <w:tab w:val="left" w:pos="6300"/>
        </w:tabs>
        <w:snapToGri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483411">
      <w:pPr>
        <w:tabs>
          <w:tab w:val="left" w:pos="6300"/>
        </w:tabs>
        <w:snapToGrid w:val="0"/>
        <w:spacing w:line="360" w:lineRule="auto"/>
        <w:ind w:firstLine="420" w:firstLineChars="200"/>
        <w:jc w:val="left"/>
        <w:rPr>
          <w:rFonts w:hint="eastAsia" w:ascii="宋体" w:hAnsi="宋体"/>
          <w:szCs w:val="21"/>
          <w:lang w:val="en-US" w:eastAsia="zh-CN"/>
        </w:rPr>
      </w:pPr>
      <w:r>
        <w:rPr>
          <w:rFonts w:hint="eastAsia" w:asciiTheme="minorEastAsia" w:hAnsiTheme="minorEastAsia" w:eastAsiaTheme="minorEastAsia" w:cstheme="minorEastAsia"/>
          <w:kern w:val="0"/>
          <w:sz w:val="21"/>
          <w:szCs w:val="21"/>
        </w:rPr>
        <w:t>（十六）其他未列明行业。从业人员300人以下的为中小微型企业。其中，从业人员100人及以上的为中型企业；从业人员10人及以上的为小型企业；从业人员10人以下的为微型企业。</w:t>
      </w:r>
      <w:r>
        <w:rPr>
          <w:rFonts w:hint="eastAsia" w:ascii="宋体" w:hAnsi="宋体"/>
          <w:szCs w:val="21"/>
          <w:lang w:val="en-US" w:eastAsia="zh-CN"/>
        </w:rPr>
        <w:br w:type="page"/>
      </w:r>
    </w:p>
    <w:p w14:paraId="1FE19E2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val="0"/>
          <w:lang w:val="en-US" w:eastAsia="zh-CN"/>
        </w:rPr>
      </w:pPr>
      <w:r>
        <w:rPr>
          <w:rFonts w:hint="eastAsia" w:ascii="宋体" w:hAnsi="宋体"/>
          <w:b w:val="0"/>
          <w:lang w:val="en-US" w:eastAsia="zh-CN"/>
        </w:rPr>
        <w:t>3.按照比选文件第二章竞选人须知前附表第1.4.1项、第3.4款要求提供的资料。</w:t>
      </w:r>
    </w:p>
    <w:p w14:paraId="41F6EAAB">
      <w:pPr>
        <w:rPr>
          <w:rFonts w:ascii="宋体" w:hAnsi="宋体"/>
          <w:szCs w:val="21"/>
        </w:rPr>
      </w:pPr>
      <w:r>
        <w:rPr>
          <w:rFonts w:ascii="宋体" w:hAnsi="宋体"/>
          <w:szCs w:val="21"/>
        </w:rPr>
        <w:t>……</w:t>
      </w:r>
    </w:p>
    <w:p w14:paraId="57D82595">
      <w:pPr>
        <w:ind w:firstLine="420" w:firstLineChars="200"/>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9E0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59C9E">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14:paraId="15978156">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61D4">
    <w:pPr>
      <w:pStyle w:val="30"/>
      <w:jc w:val="center"/>
    </w:pPr>
    <w:r>
      <w:t xml:space="preserve">- </w:t>
    </w:r>
    <w:r>
      <w:fldChar w:fldCharType="begin"/>
    </w:r>
    <w:r>
      <w:instrText xml:space="preserve"> PAGE </w:instrText>
    </w:r>
    <w:r>
      <w:fldChar w:fldCharType="separate"/>
    </w:r>
    <w:r>
      <w:t>63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12A0C">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2C98377A">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8D23">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61002"/>
    <w:multiLevelType w:val="singleLevel"/>
    <w:tmpl w:val="FFD6100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45"/>
    <w:rsid w:val="00001A09"/>
    <w:rsid w:val="00001B1E"/>
    <w:rsid w:val="000027C8"/>
    <w:rsid w:val="0000285A"/>
    <w:rsid w:val="00002D86"/>
    <w:rsid w:val="00003A3F"/>
    <w:rsid w:val="00004E5C"/>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570"/>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5F5A"/>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08D"/>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46C2"/>
    <w:rsid w:val="0135774A"/>
    <w:rsid w:val="013E2FDB"/>
    <w:rsid w:val="014B1572"/>
    <w:rsid w:val="01594F8E"/>
    <w:rsid w:val="0162388A"/>
    <w:rsid w:val="0164104B"/>
    <w:rsid w:val="01962396"/>
    <w:rsid w:val="01986A8A"/>
    <w:rsid w:val="01E22EEF"/>
    <w:rsid w:val="02094019"/>
    <w:rsid w:val="02180C4F"/>
    <w:rsid w:val="022C24DE"/>
    <w:rsid w:val="02323EE3"/>
    <w:rsid w:val="02395A7B"/>
    <w:rsid w:val="024876E8"/>
    <w:rsid w:val="024E4BFB"/>
    <w:rsid w:val="025A3D10"/>
    <w:rsid w:val="02E0504F"/>
    <w:rsid w:val="02E97045"/>
    <w:rsid w:val="02FB6E41"/>
    <w:rsid w:val="032C1F09"/>
    <w:rsid w:val="035A3286"/>
    <w:rsid w:val="039C14CE"/>
    <w:rsid w:val="039E364D"/>
    <w:rsid w:val="03DB4DEE"/>
    <w:rsid w:val="03E53FC5"/>
    <w:rsid w:val="03FB06D5"/>
    <w:rsid w:val="047707C7"/>
    <w:rsid w:val="047A1299"/>
    <w:rsid w:val="048B07CE"/>
    <w:rsid w:val="04B33CE6"/>
    <w:rsid w:val="04D12E16"/>
    <w:rsid w:val="04DE0149"/>
    <w:rsid w:val="04FD01C0"/>
    <w:rsid w:val="05095B77"/>
    <w:rsid w:val="051F4028"/>
    <w:rsid w:val="055E0BF4"/>
    <w:rsid w:val="05612529"/>
    <w:rsid w:val="0565770D"/>
    <w:rsid w:val="05A620A8"/>
    <w:rsid w:val="05BF5F0B"/>
    <w:rsid w:val="05C23407"/>
    <w:rsid w:val="05CB7AED"/>
    <w:rsid w:val="05ED5ADF"/>
    <w:rsid w:val="061E12BC"/>
    <w:rsid w:val="063D39AF"/>
    <w:rsid w:val="064A73D7"/>
    <w:rsid w:val="06A50151"/>
    <w:rsid w:val="06AB3EFB"/>
    <w:rsid w:val="06AB62C8"/>
    <w:rsid w:val="06C73992"/>
    <w:rsid w:val="07064C42"/>
    <w:rsid w:val="073A04FC"/>
    <w:rsid w:val="0744562C"/>
    <w:rsid w:val="075C0E5C"/>
    <w:rsid w:val="0772543B"/>
    <w:rsid w:val="077305E3"/>
    <w:rsid w:val="07794DA8"/>
    <w:rsid w:val="07872C09"/>
    <w:rsid w:val="079F4F94"/>
    <w:rsid w:val="07C55136"/>
    <w:rsid w:val="07CD0531"/>
    <w:rsid w:val="07CD6A87"/>
    <w:rsid w:val="07D1037A"/>
    <w:rsid w:val="07E000D7"/>
    <w:rsid w:val="07E4144E"/>
    <w:rsid w:val="089C3DAF"/>
    <w:rsid w:val="08BF50D9"/>
    <w:rsid w:val="08D11764"/>
    <w:rsid w:val="08F46B39"/>
    <w:rsid w:val="08FA0F77"/>
    <w:rsid w:val="096E10A3"/>
    <w:rsid w:val="09922992"/>
    <w:rsid w:val="0A2843CF"/>
    <w:rsid w:val="0A3A5F39"/>
    <w:rsid w:val="0A530C57"/>
    <w:rsid w:val="0AEA5174"/>
    <w:rsid w:val="0B242CDB"/>
    <w:rsid w:val="0B2B217D"/>
    <w:rsid w:val="0B2D534F"/>
    <w:rsid w:val="0B7E6BC4"/>
    <w:rsid w:val="0B8A6050"/>
    <w:rsid w:val="0B963E5B"/>
    <w:rsid w:val="0B9A3222"/>
    <w:rsid w:val="0BBF6BB4"/>
    <w:rsid w:val="0BF12592"/>
    <w:rsid w:val="0BFD6E37"/>
    <w:rsid w:val="0C1376F7"/>
    <w:rsid w:val="0C345EBE"/>
    <w:rsid w:val="0C531FF7"/>
    <w:rsid w:val="0C556F6C"/>
    <w:rsid w:val="0C7809C1"/>
    <w:rsid w:val="0CA2715E"/>
    <w:rsid w:val="0CD122CF"/>
    <w:rsid w:val="0D7D2F98"/>
    <w:rsid w:val="0D9F562E"/>
    <w:rsid w:val="0DA303ED"/>
    <w:rsid w:val="0DC47AD7"/>
    <w:rsid w:val="0E0B3EC4"/>
    <w:rsid w:val="0E11230D"/>
    <w:rsid w:val="0E9D0974"/>
    <w:rsid w:val="0EA800E3"/>
    <w:rsid w:val="0EBB6CD6"/>
    <w:rsid w:val="0EC251D9"/>
    <w:rsid w:val="0ED111EF"/>
    <w:rsid w:val="0F1A3C82"/>
    <w:rsid w:val="0F3321D7"/>
    <w:rsid w:val="0F4A0140"/>
    <w:rsid w:val="0F9A617E"/>
    <w:rsid w:val="0FFF3EA0"/>
    <w:rsid w:val="108D44F3"/>
    <w:rsid w:val="10B60429"/>
    <w:rsid w:val="10D4508F"/>
    <w:rsid w:val="10DA16C3"/>
    <w:rsid w:val="10FF5858"/>
    <w:rsid w:val="113A1037"/>
    <w:rsid w:val="113D5343"/>
    <w:rsid w:val="11402131"/>
    <w:rsid w:val="11802E11"/>
    <w:rsid w:val="11E627C6"/>
    <w:rsid w:val="11F77F16"/>
    <w:rsid w:val="11FC7DD0"/>
    <w:rsid w:val="12144A4C"/>
    <w:rsid w:val="121E59E9"/>
    <w:rsid w:val="12274323"/>
    <w:rsid w:val="12792853"/>
    <w:rsid w:val="128E38FC"/>
    <w:rsid w:val="12977C5B"/>
    <w:rsid w:val="13170947"/>
    <w:rsid w:val="131979D7"/>
    <w:rsid w:val="133832E8"/>
    <w:rsid w:val="133B281E"/>
    <w:rsid w:val="13753309"/>
    <w:rsid w:val="13C3253D"/>
    <w:rsid w:val="13F638FD"/>
    <w:rsid w:val="14827852"/>
    <w:rsid w:val="14C77127"/>
    <w:rsid w:val="14C96AB4"/>
    <w:rsid w:val="1502207E"/>
    <w:rsid w:val="15086BE0"/>
    <w:rsid w:val="1517452C"/>
    <w:rsid w:val="153D308F"/>
    <w:rsid w:val="156C4FA6"/>
    <w:rsid w:val="15703588"/>
    <w:rsid w:val="158647F4"/>
    <w:rsid w:val="15D96070"/>
    <w:rsid w:val="15F202E1"/>
    <w:rsid w:val="160216D0"/>
    <w:rsid w:val="1641787C"/>
    <w:rsid w:val="1649653A"/>
    <w:rsid w:val="166C3EE1"/>
    <w:rsid w:val="16860739"/>
    <w:rsid w:val="16AB203A"/>
    <w:rsid w:val="16E96F15"/>
    <w:rsid w:val="1705389A"/>
    <w:rsid w:val="173931F9"/>
    <w:rsid w:val="173A2937"/>
    <w:rsid w:val="174940E7"/>
    <w:rsid w:val="175A5A29"/>
    <w:rsid w:val="17656506"/>
    <w:rsid w:val="178D354C"/>
    <w:rsid w:val="17A66650"/>
    <w:rsid w:val="17E41028"/>
    <w:rsid w:val="17EA48C1"/>
    <w:rsid w:val="183E69BC"/>
    <w:rsid w:val="18701E4F"/>
    <w:rsid w:val="187B3DDE"/>
    <w:rsid w:val="1881346C"/>
    <w:rsid w:val="188F2709"/>
    <w:rsid w:val="189265D1"/>
    <w:rsid w:val="18A0023E"/>
    <w:rsid w:val="18A349BF"/>
    <w:rsid w:val="18B92AD3"/>
    <w:rsid w:val="18BE701B"/>
    <w:rsid w:val="18DE5562"/>
    <w:rsid w:val="19885908"/>
    <w:rsid w:val="19935E0F"/>
    <w:rsid w:val="19942E31"/>
    <w:rsid w:val="19D67B1E"/>
    <w:rsid w:val="1AC55489"/>
    <w:rsid w:val="1ADD7830"/>
    <w:rsid w:val="1B016E5B"/>
    <w:rsid w:val="1B256357"/>
    <w:rsid w:val="1B2C3AB0"/>
    <w:rsid w:val="1B4725E1"/>
    <w:rsid w:val="1B5E62E3"/>
    <w:rsid w:val="1B744924"/>
    <w:rsid w:val="1B876503"/>
    <w:rsid w:val="1B8A18C6"/>
    <w:rsid w:val="1BA54A8B"/>
    <w:rsid w:val="1C025315"/>
    <w:rsid w:val="1C4C471F"/>
    <w:rsid w:val="1C560620"/>
    <w:rsid w:val="1C620459"/>
    <w:rsid w:val="1C7366B7"/>
    <w:rsid w:val="1C9B1BC8"/>
    <w:rsid w:val="1CBC0110"/>
    <w:rsid w:val="1CBC1D09"/>
    <w:rsid w:val="1D130F0E"/>
    <w:rsid w:val="1D194B3E"/>
    <w:rsid w:val="1D2B3DD1"/>
    <w:rsid w:val="1D6B1484"/>
    <w:rsid w:val="1D7E4261"/>
    <w:rsid w:val="1DBA42CB"/>
    <w:rsid w:val="1DC00253"/>
    <w:rsid w:val="1E8E78CB"/>
    <w:rsid w:val="1EBD2DF7"/>
    <w:rsid w:val="1EF73F6B"/>
    <w:rsid w:val="1F1C0E6C"/>
    <w:rsid w:val="1F4D283F"/>
    <w:rsid w:val="1F520EA6"/>
    <w:rsid w:val="1F68071B"/>
    <w:rsid w:val="1F895A0A"/>
    <w:rsid w:val="203C5CAF"/>
    <w:rsid w:val="20990487"/>
    <w:rsid w:val="209B7CBB"/>
    <w:rsid w:val="209E5422"/>
    <w:rsid w:val="21163F6A"/>
    <w:rsid w:val="213D1A28"/>
    <w:rsid w:val="214F6293"/>
    <w:rsid w:val="21917BAD"/>
    <w:rsid w:val="21D05464"/>
    <w:rsid w:val="21F76D20"/>
    <w:rsid w:val="22034BB2"/>
    <w:rsid w:val="221A385F"/>
    <w:rsid w:val="22385B62"/>
    <w:rsid w:val="227D483A"/>
    <w:rsid w:val="229C7278"/>
    <w:rsid w:val="232B3A85"/>
    <w:rsid w:val="236554EA"/>
    <w:rsid w:val="23BB3852"/>
    <w:rsid w:val="23E62F23"/>
    <w:rsid w:val="23E67023"/>
    <w:rsid w:val="240B4467"/>
    <w:rsid w:val="242F6B78"/>
    <w:rsid w:val="24463E25"/>
    <w:rsid w:val="245C6B98"/>
    <w:rsid w:val="248E3519"/>
    <w:rsid w:val="24C27484"/>
    <w:rsid w:val="24CB252C"/>
    <w:rsid w:val="24D079BA"/>
    <w:rsid w:val="24D455A6"/>
    <w:rsid w:val="250C2861"/>
    <w:rsid w:val="251531C2"/>
    <w:rsid w:val="25D9208B"/>
    <w:rsid w:val="25F00525"/>
    <w:rsid w:val="260236E8"/>
    <w:rsid w:val="26151691"/>
    <w:rsid w:val="261F0915"/>
    <w:rsid w:val="262C612C"/>
    <w:rsid w:val="2636365C"/>
    <w:rsid w:val="26485DDA"/>
    <w:rsid w:val="26C16EE4"/>
    <w:rsid w:val="26C4232B"/>
    <w:rsid w:val="26D24959"/>
    <w:rsid w:val="26FF3301"/>
    <w:rsid w:val="27084092"/>
    <w:rsid w:val="27126946"/>
    <w:rsid w:val="2713017F"/>
    <w:rsid w:val="271734C0"/>
    <w:rsid w:val="272125D8"/>
    <w:rsid w:val="272B2C33"/>
    <w:rsid w:val="27505101"/>
    <w:rsid w:val="27820BC2"/>
    <w:rsid w:val="27893664"/>
    <w:rsid w:val="278E1A78"/>
    <w:rsid w:val="27B30233"/>
    <w:rsid w:val="27F048EA"/>
    <w:rsid w:val="28165599"/>
    <w:rsid w:val="282A104F"/>
    <w:rsid w:val="2830506B"/>
    <w:rsid w:val="283C7518"/>
    <w:rsid w:val="289F28B3"/>
    <w:rsid w:val="28CE1560"/>
    <w:rsid w:val="291A6927"/>
    <w:rsid w:val="294F729A"/>
    <w:rsid w:val="29AC3D11"/>
    <w:rsid w:val="29BC3A9C"/>
    <w:rsid w:val="29C320D0"/>
    <w:rsid w:val="29C857B8"/>
    <w:rsid w:val="2A0132C5"/>
    <w:rsid w:val="2A027543"/>
    <w:rsid w:val="2A092AB2"/>
    <w:rsid w:val="2A674247"/>
    <w:rsid w:val="2A68533D"/>
    <w:rsid w:val="2A73762E"/>
    <w:rsid w:val="2A7E2845"/>
    <w:rsid w:val="2A98201C"/>
    <w:rsid w:val="2A991300"/>
    <w:rsid w:val="2AD65FF2"/>
    <w:rsid w:val="2AE64A3A"/>
    <w:rsid w:val="2AFC22F2"/>
    <w:rsid w:val="2B614843"/>
    <w:rsid w:val="2B6949ED"/>
    <w:rsid w:val="2B957A74"/>
    <w:rsid w:val="2B991A2E"/>
    <w:rsid w:val="2BB330B5"/>
    <w:rsid w:val="2BCD6D60"/>
    <w:rsid w:val="2BD8047D"/>
    <w:rsid w:val="2C1C5785"/>
    <w:rsid w:val="2C37731C"/>
    <w:rsid w:val="2C4C3FEA"/>
    <w:rsid w:val="2C502C7D"/>
    <w:rsid w:val="2C580CE5"/>
    <w:rsid w:val="2C6A0080"/>
    <w:rsid w:val="2C6E022A"/>
    <w:rsid w:val="2C982A9C"/>
    <w:rsid w:val="2CEC10E5"/>
    <w:rsid w:val="2CF162E8"/>
    <w:rsid w:val="2D0A64C3"/>
    <w:rsid w:val="2D87411D"/>
    <w:rsid w:val="2D9D1A03"/>
    <w:rsid w:val="2DF94778"/>
    <w:rsid w:val="2E0B420B"/>
    <w:rsid w:val="2E250BA1"/>
    <w:rsid w:val="2E2547BF"/>
    <w:rsid w:val="2E627409"/>
    <w:rsid w:val="2EEA75E2"/>
    <w:rsid w:val="2F1E5674"/>
    <w:rsid w:val="2F37683A"/>
    <w:rsid w:val="2F3C3DEA"/>
    <w:rsid w:val="2F522D60"/>
    <w:rsid w:val="30062276"/>
    <w:rsid w:val="301C67E3"/>
    <w:rsid w:val="31227DC2"/>
    <w:rsid w:val="31440443"/>
    <w:rsid w:val="31572FB9"/>
    <w:rsid w:val="31C01D69"/>
    <w:rsid w:val="31EE26C8"/>
    <w:rsid w:val="31F819E3"/>
    <w:rsid w:val="31FB698F"/>
    <w:rsid w:val="31FC7270"/>
    <w:rsid w:val="323A3E3E"/>
    <w:rsid w:val="3245483B"/>
    <w:rsid w:val="32C7765E"/>
    <w:rsid w:val="32CA2532"/>
    <w:rsid w:val="32D11F71"/>
    <w:rsid w:val="32D9029E"/>
    <w:rsid w:val="32E51725"/>
    <w:rsid w:val="336379DF"/>
    <w:rsid w:val="337067E5"/>
    <w:rsid w:val="338B2C59"/>
    <w:rsid w:val="33CF3597"/>
    <w:rsid w:val="33EB3CEE"/>
    <w:rsid w:val="347046D6"/>
    <w:rsid w:val="347D05BD"/>
    <w:rsid w:val="34AB4DE7"/>
    <w:rsid w:val="34B0337D"/>
    <w:rsid w:val="34B373AA"/>
    <w:rsid w:val="34BD2F98"/>
    <w:rsid w:val="34C9605D"/>
    <w:rsid w:val="34E76882"/>
    <w:rsid w:val="350D6E4B"/>
    <w:rsid w:val="350F5F0C"/>
    <w:rsid w:val="35431F27"/>
    <w:rsid w:val="35FD4B22"/>
    <w:rsid w:val="3607373D"/>
    <w:rsid w:val="3627678C"/>
    <w:rsid w:val="36746E1E"/>
    <w:rsid w:val="36896C72"/>
    <w:rsid w:val="36914F3A"/>
    <w:rsid w:val="36BC4AEB"/>
    <w:rsid w:val="36F529A6"/>
    <w:rsid w:val="373C6ED6"/>
    <w:rsid w:val="37434AEF"/>
    <w:rsid w:val="374C7A54"/>
    <w:rsid w:val="376161AC"/>
    <w:rsid w:val="37940A79"/>
    <w:rsid w:val="37AE2B10"/>
    <w:rsid w:val="37B61B69"/>
    <w:rsid w:val="37F073E0"/>
    <w:rsid w:val="38431C78"/>
    <w:rsid w:val="387029DF"/>
    <w:rsid w:val="387E353F"/>
    <w:rsid w:val="38975BFC"/>
    <w:rsid w:val="38F72B94"/>
    <w:rsid w:val="39517ED7"/>
    <w:rsid w:val="39534FCF"/>
    <w:rsid w:val="396D39E9"/>
    <w:rsid w:val="398B28D1"/>
    <w:rsid w:val="39A405D1"/>
    <w:rsid w:val="39CD3792"/>
    <w:rsid w:val="39D76AC2"/>
    <w:rsid w:val="3A3E4ECA"/>
    <w:rsid w:val="3A513525"/>
    <w:rsid w:val="3A6F3491"/>
    <w:rsid w:val="3A985175"/>
    <w:rsid w:val="3AB73588"/>
    <w:rsid w:val="3ABF338F"/>
    <w:rsid w:val="3AC96918"/>
    <w:rsid w:val="3ACD09A4"/>
    <w:rsid w:val="3AE414BC"/>
    <w:rsid w:val="3AF42E20"/>
    <w:rsid w:val="3B11419E"/>
    <w:rsid w:val="3B222B91"/>
    <w:rsid w:val="3B404BA3"/>
    <w:rsid w:val="3B8E0C0C"/>
    <w:rsid w:val="3BD40429"/>
    <w:rsid w:val="3C287BC5"/>
    <w:rsid w:val="3C512B18"/>
    <w:rsid w:val="3C825553"/>
    <w:rsid w:val="3C944844"/>
    <w:rsid w:val="3CBE27F6"/>
    <w:rsid w:val="3CDF2357"/>
    <w:rsid w:val="3D3A4C69"/>
    <w:rsid w:val="3D5D2570"/>
    <w:rsid w:val="3DC02AD4"/>
    <w:rsid w:val="3E2B7513"/>
    <w:rsid w:val="3E4F523F"/>
    <w:rsid w:val="3EAC0FC3"/>
    <w:rsid w:val="3EC22F0B"/>
    <w:rsid w:val="3EEB31F8"/>
    <w:rsid w:val="3EEE3672"/>
    <w:rsid w:val="3EFC0D98"/>
    <w:rsid w:val="3F004D6D"/>
    <w:rsid w:val="3F2175D6"/>
    <w:rsid w:val="3F4B667D"/>
    <w:rsid w:val="3F644550"/>
    <w:rsid w:val="3F670C29"/>
    <w:rsid w:val="3F910CA4"/>
    <w:rsid w:val="3FA32A44"/>
    <w:rsid w:val="3FEE1B04"/>
    <w:rsid w:val="3FF141FF"/>
    <w:rsid w:val="400F6050"/>
    <w:rsid w:val="40132A87"/>
    <w:rsid w:val="401B42B1"/>
    <w:rsid w:val="401D42A1"/>
    <w:rsid w:val="403861BE"/>
    <w:rsid w:val="40565757"/>
    <w:rsid w:val="4086483C"/>
    <w:rsid w:val="40DD7C7A"/>
    <w:rsid w:val="40F232C5"/>
    <w:rsid w:val="415621B6"/>
    <w:rsid w:val="41650F9C"/>
    <w:rsid w:val="4196532A"/>
    <w:rsid w:val="41A056DA"/>
    <w:rsid w:val="42004864"/>
    <w:rsid w:val="424A5077"/>
    <w:rsid w:val="426C0506"/>
    <w:rsid w:val="42C81D3A"/>
    <w:rsid w:val="42C821DA"/>
    <w:rsid w:val="42D61067"/>
    <w:rsid w:val="42FF354D"/>
    <w:rsid w:val="43232629"/>
    <w:rsid w:val="43657ED3"/>
    <w:rsid w:val="43863141"/>
    <w:rsid w:val="43B73360"/>
    <w:rsid w:val="43D12CBB"/>
    <w:rsid w:val="43D369D4"/>
    <w:rsid w:val="445115D2"/>
    <w:rsid w:val="44526384"/>
    <w:rsid w:val="447173A4"/>
    <w:rsid w:val="44836E6A"/>
    <w:rsid w:val="44B624A9"/>
    <w:rsid w:val="44FF0C3E"/>
    <w:rsid w:val="450B3BFA"/>
    <w:rsid w:val="45156D9D"/>
    <w:rsid w:val="453A4E35"/>
    <w:rsid w:val="456E2077"/>
    <w:rsid w:val="45837DB9"/>
    <w:rsid w:val="458B3F14"/>
    <w:rsid w:val="45B705F7"/>
    <w:rsid w:val="45CA2A05"/>
    <w:rsid w:val="45D17A1D"/>
    <w:rsid w:val="46064ACA"/>
    <w:rsid w:val="46087E88"/>
    <w:rsid w:val="46346DD6"/>
    <w:rsid w:val="46372397"/>
    <w:rsid w:val="46536F4D"/>
    <w:rsid w:val="4693464D"/>
    <w:rsid w:val="46A5249C"/>
    <w:rsid w:val="473B0685"/>
    <w:rsid w:val="47411156"/>
    <w:rsid w:val="476D45C2"/>
    <w:rsid w:val="47733101"/>
    <w:rsid w:val="477D30ED"/>
    <w:rsid w:val="478F1D61"/>
    <w:rsid w:val="47AF75A2"/>
    <w:rsid w:val="47B343B5"/>
    <w:rsid w:val="480C5B3E"/>
    <w:rsid w:val="484C656D"/>
    <w:rsid w:val="48DC2D29"/>
    <w:rsid w:val="49133A09"/>
    <w:rsid w:val="492F1990"/>
    <w:rsid w:val="49376FD1"/>
    <w:rsid w:val="497273C6"/>
    <w:rsid w:val="49C30D39"/>
    <w:rsid w:val="4A331549"/>
    <w:rsid w:val="4A343C99"/>
    <w:rsid w:val="4A621E0C"/>
    <w:rsid w:val="4A642589"/>
    <w:rsid w:val="4A7B13BA"/>
    <w:rsid w:val="4A8E221A"/>
    <w:rsid w:val="4A921834"/>
    <w:rsid w:val="4ACA5CAA"/>
    <w:rsid w:val="4ADA5814"/>
    <w:rsid w:val="4B7A2325"/>
    <w:rsid w:val="4BD03F9A"/>
    <w:rsid w:val="4BD741C5"/>
    <w:rsid w:val="4BF8613E"/>
    <w:rsid w:val="4C051C9C"/>
    <w:rsid w:val="4C0650FC"/>
    <w:rsid w:val="4C2F48E8"/>
    <w:rsid w:val="4C6548AF"/>
    <w:rsid w:val="4D0B6B9A"/>
    <w:rsid w:val="4D465B41"/>
    <w:rsid w:val="4D4A0B67"/>
    <w:rsid w:val="4DB92B07"/>
    <w:rsid w:val="4E044168"/>
    <w:rsid w:val="4E3465C6"/>
    <w:rsid w:val="4E7D56CB"/>
    <w:rsid w:val="4EA35EC7"/>
    <w:rsid w:val="4EA973E8"/>
    <w:rsid w:val="4EAC070E"/>
    <w:rsid w:val="4EE028BD"/>
    <w:rsid w:val="4EFF0E96"/>
    <w:rsid w:val="4F0A765C"/>
    <w:rsid w:val="4F837F80"/>
    <w:rsid w:val="4FD46634"/>
    <w:rsid w:val="4FE56D34"/>
    <w:rsid w:val="50092009"/>
    <w:rsid w:val="500C03AD"/>
    <w:rsid w:val="501B3F38"/>
    <w:rsid w:val="502D706A"/>
    <w:rsid w:val="508F2BFA"/>
    <w:rsid w:val="509C4042"/>
    <w:rsid w:val="50AE5B33"/>
    <w:rsid w:val="50B87237"/>
    <w:rsid w:val="50C529B2"/>
    <w:rsid w:val="50CF35DA"/>
    <w:rsid w:val="50F25EDA"/>
    <w:rsid w:val="51185ECD"/>
    <w:rsid w:val="51193A29"/>
    <w:rsid w:val="511E40BF"/>
    <w:rsid w:val="51427A0F"/>
    <w:rsid w:val="514D16F8"/>
    <w:rsid w:val="516F2DB9"/>
    <w:rsid w:val="51AE5717"/>
    <w:rsid w:val="51BC2454"/>
    <w:rsid w:val="51EB34D5"/>
    <w:rsid w:val="52023FF1"/>
    <w:rsid w:val="52124463"/>
    <w:rsid w:val="5224261C"/>
    <w:rsid w:val="52627DAB"/>
    <w:rsid w:val="52B85836"/>
    <w:rsid w:val="53227DDD"/>
    <w:rsid w:val="53287732"/>
    <w:rsid w:val="532B1F55"/>
    <w:rsid w:val="532C0CC6"/>
    <w:rsid w:val="5338000B"/>
    <w:rsid w:val="53460169"/>
    <w:rsid w:val="53492482"/>
    <w:rsid w:val="536F6135"/>
    <w:rsid w:val="537A6DDA"/>
    <w:rsid w:val="538602A2"/>
    <w:rsid w:val="53AF4785"/>
    <w:rsid w:val="53D64992"/>
    <w:rsid w:val="53D9491C"/>
    <w:rsid w:val="540E33C8"/>
    <w:rsid w:val="541C3E7D"/>
    <w:rsid w:val="542D463E"/>
    <w:rsid w:val="54433EFC"/>
    <w:rsid w:val="545D2B0A"/>
    <w:rsid w:val="547406A5"/>
    <w:rsid w:val="549C5E13"/>
    <w:rsid w:val="54A4710A"/>
    <w:rsid w:val="54CA0AEC"/>
    <w:rsid w:val="55512FE3"/>
    <w:rsid w:val="55660B92"/>
    <w:rsid w:val="55AB5E2E"/>
    <w:rsid w:val="561C05CB"/>
    <w:rsid w:val="56247D29"/>
    <w:rsid w:val="56272C6B"/>
    <w:rsid w:val="56276645"/>
    <w:rsid w:val="56366C36"/>
    <w:rsid w:val="566E7757"/>
    <w:rsid w:val="56B2378D"/>
    <w:rsid w:val="570E1B7D"/>
    <w:rsid w:val="573C6112"/>
    <w:rsid w:val="574949AA"/>
    <w:rsid w:val="575759DA"/>
    <w:rsid w:val="578F66E2"/>
    <w:rsid w:val="57BE1EF8"/>
    <w:rsid w:val="57E93BB8"/>
    <w:rsid w:val="580501AF"/>
    <w:rsid w:val="582B4AF2"/>
    <w:rsid w:val="58581DF1"/>
    <w:rsid w:val="587D13BE"/>
    <w:rsid w:val="588961CE"/>
    <w:rsid w:val="589658F5"/>
    <w:rsid w:val="5900275D"/>
    <w:rsid w:val="591612EA"/>
    <w:rsid w:val="591C7023"/>
    <w:rsid w:val="594F2A8B"/>
    <w:rsid w:val="595F280A"/>
    <w:rsid w:val="59692C51"/>
    <w:rsid w:val="59DD2FE2"/>
    <w:rsid w:val="5A0534C4"/>
    <w:rsid w:val="5A0F6842"/>
    <w:rsid w:val="5A29795E"/>
    <w:rsid w:val="5A2A4633"/>
    <w:rsid w:val="5A7D1893"/>
    <w:rsid w:val="5AB43F89"/>
    <w:rsid w:val="5AD9194A"/>
    <w:rsid w:val="5AF65560"/>
    <w:rsid w:val="5B4E5095"/>
    <w:rsid w:val="5BAD398F"/>
    <w:rsid w:val="5BAE468B"/>
    <w:rsid w:val="5BB503B7"/>
    <w:rsid w:val="5BBB7978"/>
    <w:rsid w:val="5BC273C6"/>
    <w:rsid w:val="5C2A0094"/>
    <w:rsid w:val="5C5E5FF3"/>
    <w:rsid w:val="5C99094F"/>
    <w:rsid w:val="5CD478FD"/>
    <w:rsid w:val="5D261D3E"/>
    <w:rsid w:val="5D431218"/>
    <w:rsid w:val="5D4361AE"/>
    <w:rsid w:val="5D4A08C1"/>
    <w:rsid w:val="5D7B111F"/>
    <w:rsid w:val="5D84663F"/>
    <w:rsid w:val="5DB8520C"/>
    <w:rsid w:val="5DF9782C"/>
    <w:rsid w:val="5E1D0CD6"/>
    <w:rsid w:val="5E520791"/>
    <w:rsid w:val="5E535EE5"/>
    <w:rsid w:val="5E7B2122"/>
    <w:rsid w:val="5E955889"/>
    <w:rsid w:val="5EA02EEC"/>
    <w:rsid w:val="5EBD5B0D"/>
    <w:rsid w:val="5EC6593C"/>
    <w:rsid w:val="5F001174"/>
    <w:rsid w:val="5F1B0131"/>
    <w:rsid w:val="5F260275"/>
    <w:rsid w:val="5F57111D"/>
    <w:rsid w:val="5F6829C1"/>
    <w:rsid w:val="5F924CF6"/>
    <w:rsid w:val="5FAA1071"/>
    <w:rsid w:val="5FBD1614"/>
    <w:rsid w:val="5FC54B0F"/>
    <w:rsid w:val="5FF655F4"/>
    <w:rsid w:val="601F1DC2"/>
    <w:rsid w:val="603551EA"/>
    <w:rsid w:val="60626EEF"/>
    <w:rsid w:val="60A022FB"/>
    <w:rsid w:val="6105188D"/>
    <w:rsid w:val="61190549"/>
    <w:rsid w:val="61190CBA"/>
    <w:rsid w:val="612558FD"/>
    <w:rsid w:val="61533A4A"/>
    <w:rsid w:val="6181669C"/>
    <w:rsid w:val="619009B0"/>
    <w:rsid w:val="61DF2C4E"/>
    <w:rsid w:val="621F4EBE"/>
    <w:rsid w:val="62251304"/>
    <w:rsid w:val="62425977"/>
    <w:rsid w:val="625D353D"/>
    <w:rsid w:val="62617F52"/>
    <w:rsid w:val="627A3638"/>
    <w:rsid w:val="62B24FD0"/>
    <w:rsid w:val="62B36814"/>
    <w:rsid w:val="62D529B7"/>
    <w:rsid w:val="630B67BC"/>
    <w:rsid w:val="632E30CE"/>
    <w:rsid w:val="632F0616"/>
    <w:rsid w:val="63767625"/>
    <w:rsid w:val="63A40C8C"/>
    <w:rsid w:val="63A57962"/>
    <w:rsid w:val="63D50725"/>
    <w:rsid w:val="63DA5716"/>
    <w:rsid w:val="63E35EC0"/>
    <w:rsid w:val="63E45C9B"/>
    <w:rsid w:val="63FD5C20"/>
    <w:rsid w:val="645D0A4F"/>
    <w:rsid w:val="645D1B6C"/>
    <w:rsid w:val="64833B62"/>
    <w:rsid w:val="64AA535B"/>
    <w:rsid w:val="64BA6126"/>
    <w:rsid w:val="650E3DCC"/>
    <w:rsid w:val="652E734E"/>
    <w:rsid w:val="654939E3"/>
    <w:rsid w:val="65502038"/>
    <w:rsid w:val="65632BDF"/>
    <w:rsid w:val="6572002E"/>
    <w:rsid w:val="657E16EB"/>
    <w:rsid w:val="65A82464"/>
    <w:rsid w:val="65CC201A"/>
    <w:rsid w:val="65D01B96"/>
    <w:rsid w:val="65D501D1"/>
    <w:rsid w:val="66232D52"/>
    <w:rsid w:val="6673419F"/>
    <w:rsid w:val="66D53C77"/>
    <w:rsid w:val="66EF02BB"/>
    <w:rsid w:val="66FF254C"/>
    <w:rsid w:val="670648FC"/>
    <w:rsid w:val="6792042E"/>
    <w:rsid w:val="67D3680C"/>
    <w:rsid w:val="67EB6046"/>
    <w:rsid w:val="682C6F01"/>
    <w:rsid w:val="684F7B59"/>
    <w:rsid w:val="68814B19"/>
    <w:rsid w:val="688D4417"/>
    <w:rsid w:val="68A77392"/>
    <w:rsid w:val="68CF1D29"/>
    <w:rsid w:val="68F54D97"/>
    <w:rsid w:val="691E277A"/>
    <w:rsid w:val="69210084"/>
    <w:rsid w:val="69243D5D"/>
    <w:rsid w:val="69332F86"/>
    <w:rsid w:val="693A4111"/>
    <w:rsid w:val="69490586"/>
    <w:rsid w:val="69C56C40"/>
    <w:rsid w:val="69E0646D"/>
    <w:rsid w:val="6A37523A"/>
    <w:rsid w:val="6A6A6FEF"/>
    <w:rsid w:val="6AAD2347"/>
    <w:rsid w:val="6AFD6A1C"/>
    <w:rsid w:val="6B5F47B0"/>
    <w:rsid w:val="6B664DD3"/>
    <w:rsid w:val="6B7617F3"/>
    <w:rsid w:val="6BB20337"/>
    <w:rsid w:val="6BC66D19"/>
    <w:rsid w:val="6BD965E4"/>
    <w:rsid w:val="6C093EDE"/>
    <w:rsid w:val="6C1B7974"/>
    <w:rsid w:val="6C2610FD"/>
    <w:rsid w:val="6C7653A8"/>
    <w:rsid w:val="6CE24969"/>
    <w:rsid w:val="6CE36C76"/>
    <w:rsid w:val="6CF50CA9"/>
    <w:rsid w:val="6D3214C6"/>
    <w:rsid w:val="6D4E6FA3"/>
    <w:rsid w:val="6D532409"/>
    <w:rsid w:val="6DA06F00"/>
    <w:rsid w:val="6DFC00C1"/>
    <w:rsid w:val="6E2E04FD"/>
    <w:rsid w:val="6E825190"/>
    <w:rsid w:val="6EA02F2B"/>
    <w:rsid w:val="6EB428FB"/>
    <w:rsid w:val="6EBE3907"/>
    <w:rsid w:val="6ECD4657"/>
    <w:rsid w:val="6EFC09F4"/>
    <w:rsid w:val="6F074403"/>
    <w:rsid w:val="6F14165B"/>
    <w:rsid w:val="6F5613C4"/>
    <w:rsid w:val="6FA678F9"/>
    <w:rsid w:val="6FB4571F"/>
    <w:rsid w:val="6FBE5205"/>
    <w:rsid w:val="6FEA51C5"/>
    <w:rsid w:val="6FF758AD"/>
    <w:rsid w:val="71217BD2"/>
    <w:rsid w:val="714E66D6"/>
    <w:rsid w:val="715F4A78"/>
    <w:rsid w:val="719C1094"/>
    <w:rsid w:val="719F468A"/>
    <w:rsid w:val="71A60416"/>
    <w:rsid w:val="72795112"/>
    <w:rsid w:val="72950CCE"/>
    <w:rsid w:val="72B77BD7"/>
    <w:rsid w:val="72D211EF"/>
    <w:rsid w:val="72DB02EA"/>
    <w:rsid w:val="72DF0017"/>
    <w:rsid w:val="732F620B"/>
    <w:rsid w:val="7365256C"/>
    <w:rsid w:val="736C3840"/>
    <w:rsid w:val="73A904F5"/>
    <w:rsid w:val="73D9426C"/>
    <w:rsid w:val="73E2490F"/>
    <w:rsid w:val="73FC71AB"/>
    <w:rsid w:val="747F47A2"/>
    <w:rsid w:val="74A03277"/>
    <w:rsid w:val="74AA46FD"/>
    <w:rsid w:val="74FE30DA"/>
    <w:rsid w:val="757035C8"/>
    <w:rsid w:val="75795CFA"/>
    <w:rsid w:val="759620BF"/>
    <w:rsid w:val="759D68D9"/>
    <w:rsid w:val="75CB444F"/>
    <w:rsid w:val="761B6471"/>
    <w:rsid w:val="76E874F8"/>
    <w:rsid w:val="76EA57D5"/>
    <w:rsid w:val="76F36F3F"/>
    <w:rsid w:val="774062D4"/>
    <w:rsid w:val="77842CAC"/>
    <w:rsid w:val="77863BCF"/>
    <w:rsid w:val="77A071CF"/>
    <w:rsid w:val="77C45DFF"/>
    <w:rsid w:val="77D42E52"/>
    <w:rsid w:val="782177E9"/>
    <w:rsid w:val="783B0996"/>
    <w:rsid w:val="78965467"/>
    <w:rsid w:val="78D422C7"/>
    <w:rsid w:val="78F95872"/>
    <w:rsid w:val="79072C58"/>
    <w:rsid w:val="790F6EB8"/>
    <w:rsid w:val="79325942"/>
    <w:rsid w:val="79D73173"/>
    <w:rsid w:val="79FD56A4"/>
    <w:rsid w:val="7A6C7CFD"/>
    <w:rsid w:val="7A710D4A"/>
    <w:rsid w:val="7A9D0F2F"/>
    <w:rsid w:val="7AB46E49"/>
    <w:rsid w:val="7AE4454E"/>
    <w:rsid w:val="7AE846F5"/>
    <w:rsid w:val="7B2C7117"/>
    <w:rsid w:val="7B36584F"/>
    <w:rsid w:val="7B3F716E"/>
    <w:rsid w:val="7B4D0B73"/>
    <w:rsid w:val="7BAF3B5C"/>
    <w:rsid w:val="7BBF4F67"/>
    <w:rsid w:val="7C1754AC"/>
    <w:rsid w:val="7C5C3B46"/>
    <w:rsid w:val="7C5F0445"/>
    <w:rsid w:val="7C8810B1"/>
    <w:rsid w:val="7CA837B2"/>
    <w:rsid w:val="7CD12306"/>
    <w:rsid w:val="7D2C717C"/>
    <w:rsid w:val="7D351A13"/>
    <w:rsid w:val="7D406A16"/>
    <w:rsid w:val="7D4574AA"/>
    <w:rsid w:val="7D90492D"/>
    <w:rsid w:val="7DA341CC"/>
    <w:rsid w:val="7DED533C"/>
    <w:rsid w:val="7E116F41"/>
    <w:rsid w:val="7E1D5F4C"/>
    <w:rsid w:val="7E602535"/>
    <w:rsid w:val="7E7243E3"/>
    <w:rsid w:val="7E85113A"/>
    <w:rsid w:val="7EA31112"/>
    <w:rsid w:val="7EDB3D59"/>
    <w:rsid w:val="7EE115FC"/>
    <w:rsid w:val="7F3928AF"/>
    <w:rsid w:val="7F534513"/>
    <w:rsid w:val="7F8C4A96"/>
    <w:rsid w:val="7F947D6D"/>
    <w:rsid w:val="7FA8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300"/>
    <w:qFormat/>
    <w:uiPriority w:val="0"/>
    <w:pPr>
      <w:keepNext/>
      <w:keepLines/>
      <w:spacing w:before="260" w:after="260" w:line="416" w:lineRule="auto"/>
      <w:outlineLvl w:val="2"/>
    </w:pPr>
    <w:rPr>
      <w:b/>
      <w:bCs/>
      <w:sz w:val="32"/>
      <w:szCs w:val="32"/>
    </w:rPr>
  </w:style>
  <w:style w:type="paragraph" w:styleId="7">
    <w:name w:val="heading 4"/>
    <w:basedOn w:val="1"/>
    <w:next w:val="1"/>
    <w:link w:val="159"/>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27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229"/>
    <w:qFormat/>
    <w:uiPriority w:val="0"/>
    <w:pPr>
      <w:keepNext/>
      <w:keepLines/>
      <w:ind w:firstLine="200" w:firstLineChars="200"/>
      <w:outlineLvl w:val="5"/>
    </w:pPr>
    <w:rPr>
      <w:rFonts w:hAnsi="Arial"/>
    </w:rPr>
  </w:style>
  <w:style w:type="paragraph" w:styleId="11">
    <w:name w:val="heading 7"/>
    <w:basedOn w:val="1"/>
    <w:next w:val="1"/>
    <w:link w:val="284"/>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43"/>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24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link w:val="226"/>
    <w:qFormat/>
    <w:uiPriority w:val="0"/>
    <w:pPr>
      <w:spacing w:after="120"/>
    </w:p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163"/>
    <w:qFormat/>
    <w:uiPriority w:val="0"/>
    <w:pPr>
      <w:shd w:val="clear" w:color="auto" w:fill="000080"/>
    </w:pPr>
  </w:style>
  <w:style w:type="paragraph" w:styleId="17">
    <w:name w:val="annotation text"/>
    <w:basedOn w:val="1"/>
    <w:link w:val="306"/>
    <w:qFormat/>
    <w:uiPriority w:val="99"/>
    <w:pPr>
      <w:jc w:val="left"/>
    </w:pPr>
  </w:style>
  <w:style w:type="paragraph" w:styleId="18">
    <w:name w:val="Body Text 3"/>
    <w:basedOn w:val="1"/>
    <w:link w:val="258"/>
    <w:qFormat/>
    <w:uiPriority w:val="0"/>
    <w:pPr>
      <w:spacing w:after="120"/>
    </w:pPr>
    <w:rPr>
      <w:sz w:val="16"/>
      <w:szCs w:val="16"/>
    </w:rPr>
  </w:style>
  <w:style w:type="paragraph" w:styleId="19">
    <w:name w:val="Body Text Indent"/>
    <w:basedOn w:val="1"/>
    <w:link w:val="241"/>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203"/>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67"/>
    <w:qFormat/>
    <w:uiPriority w:val="0"/>
    <w:pPr>
      <w:ind w:left="100" w:leftChars="2500"/>
    </w:pPr>
  </w:style>
  <w:style w:type="paragraph" w:styleId="27">
    <w:name w:val="Body Text Indent 2"/>
    <w:basedOn w:val="1"/>
    <w:link w:val="238"/>
    <w:qFormat/>
    <w:uiPriority w:val="0"/>
    <w:pPr>
      <w:widowControl/>
      <w:spacing w:line="480" w:lineRule="auto"/>
      <w:ind w:firstLine="560"/>
      <w:jc w:val="left"/>
    </w:pPr>
    <w:rPr>
      <w:kern w:val="0"/>
      <w:sz w:val="28"/>
    </w:rPr>
  </w:style>
  <w:style w:type="paragraph" w:styleId="28">
    <w:name w:val="endnote text"/>
    <w:basedOn w:val="1"/>
    <w:link w:val="211"/>
    <w:qFormat/>
    <w:uiPriority w:val="0"/>
    <w:pPr>
      <w:widowControl/>
      <w:snapToGrid w:val="0"/>
      <w:jc w:val="left"/>
    </w:pPr>
    <w:rPr>
      <w:rFonts w:ascii="Arial" w:hAnsi="Arial" w:cs="Arial"/>
      <w:kern w:val="0"/>
      <w:sz w:val="20"/>
      <w:lang w:eastAsia="en-US"/>
    </w:rPr>
  </w:style>
  <w:style w:type="paragraph" w:styleId="29">
    <w:name w:val="Balloon Text"/>
    <w:basedOn w:val="1"/>
    <w:link w:val="206"/>
    <w:qFormat/>
    <w:uiPriority w:val="0"/>
    <w:rPr>
      <w:sz w:val="18"/>
      <w:szCs w:val="18"/>
    </w:rPr>
  </w:style>
  <w:style w:type="paragraph" w:styleId="30">
    <w:name w:val="footer"/>
    <w:basedOn w:val="1"/>
    <w:link w:val="198"/>
    <w:qFormat/>
    <w:uiPriority w:val="0"/>
    <w:pPr>
      <w:tabs>
        <w:tab w:val="center" w:pos="4153"/>
        <w:tab w:val="right" w:pos="8306"/>
      </w:tabs>
      <w:snapToGrid w:val="0"/>
      <w:jc w:val="left"/>
    </w:pPr>
    <w:rPr>
      <w:sz w:val="18"/>
      <w:szCs w:val="18"/>
    </w:rPr>
  </w:style>
  <w:style w:type="paragraph" w:styleId="31">
    <w:name w:val="header"/>
    <w:basedOn w:val="1"/>
    <w:link w:val="29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7"/>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8"/>
    <w:qFormat/>
    <w:uiPriority w:val="0"/>
    <w:pPr>
      <w:widowControl/>
      <w:jc w:val="center"/>
    </w:pPr>
    <w:rPr>
      <w:kern w:val="0"/>
      <w:sz w:val="20"/>
      <w:u w:val="single"/>
      <w:lang w:eastAsia="en-US"/>
    </w:rPr>
  </w:style>
  <w:style w:type="paragraph" w:styleId="35">
    <w:name w:val="footnote text"/>
    <w:basedOn w:val="1"/>
    <w:link w:val="286"/>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45"/>
    <w:qFormat/>
    <w:uiPriority w:val="0"/>
    <w:pPr>
      <w:spacing w:line="360" w:lineRule="auto"/>
      <w:ind w:firstLine="280" w:firstLineChars="100"/>
    </w:pPr>
    <w:rPr>
      <w:rFonts w:ascii="宋体" w:hAnsi="宋体"/>
      <w:sz w:val="28"/>
      <w:szCs w:val="28"/>
    </w:rPr>
  </w:style>
  <w:style w:type="paragraph" w:styleId="38">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32"/>
    <w:qFormat/>
    <w:uiPriority w:val="0"/>
    <w:rPr>
      <w:i/>
      <w:iCs/>
      <w:sz w:val="26"/>
    </w:rPr>
  </w:style>
  <w:style w:type="paragraph" w:styleId="41">
    <w:name w:val="HTML Preformatted"/>
    <w:basedOn w:val="1"/>
    <w:link w:val="16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37"/>
    <w:qFormat/>
    <w:uiPriority w:val="0"/>
    <w:pPr>
      <w:widowControl/>
      <w:jc w:val="center"/>
    </w:pPr>
    <w:rPr>
      <w:kern w:val="0"/>
      <w:sz w:val="20"/>
      <w:u w:val="single"/>
      <w:lang w:eastAsia="en-US"/>
    </w:rPr>
  </w:style>
  <w:style w:type="paragraph" w:styleId="45">
    <w:name w:val="annotation subject"/>
    <w:basedOn w:val="17"/>
    <w:next w:val="17"/>
    <w:link w:val="281"/>
    <w:qFormat/>
    <w:uiPriority w:val="0"/>
    <w:rPr>
      <w:b/>
      <w:bCs/>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List Paragraph"/>
    <w:basedOn w:val="1"/>
    <w:qFormat/>
    <w:uiPriority w:val="99"/>
    <w:pPr>
      <w:ind w:firstLine="420" w:firstLineChars="200"/>
    </w:pPr>
    <w:rPr>
      <w:sz w:val="28"/>
      <w:szCs w:val="28"/>
    </w:rPr>
  </w:style>
  <w:style w:type="paragraph" w:customStyle="1" w:styleId="58">
    <w:name w:val="_Style 56"/>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0">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6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3">
    <w:name w:val="1 Char"/>
    <w:basedOn w:val="1"/>
    <w:qFormat/>
    <w:uiPriority w:val="0"/>
    <w:pPr>
      <w:widowControl/>
      <w:spacing w:after="160" w:line="240" w:lineRule="exact"/>
      <w:jc w:val="left"/>
    </w:pPr>
    <w:rPr>
      <w:rFonts w:ascii="Calibri" w:hAnsi="Calibri"/>
      <w:szCs w:val="20"/>
    </w:rPr>
  </w:style>
  <w:style w:type="paragraph" w:customStyle="1" w:styleId="64">
    <w:name w:val="列表段落1"/>
    <w:basedOn w:val="1"/>
    <w:qFormat/>
    <w:uiPriority w:val="34"/>
    <w:pPr>
      <w:ind w:firstLine="420" w:firstLineChars="200"/>
    </w:pPr>
    <w:rPr>
      <w:rFonts w:ascii="Calibri" w:hAnsi="Calibri"/>
    </w:rPr>
  </w:style>
  <w:style w:type="paragraph" w:customStyle="1" w:styleId="65">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66">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6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8">
    <w:name w:val="TOC 标题2"/>
    <w:basedOn w:val="4"/>
    <w:next w:val="1"/>
    <w:unhideWhenUsed/>
    <w:qFormat/>
    <w:uiPriority w:val="0"/>
    <w:pPr>
      <w:outlineLvl w:val="9"/>
    </w:pPr>
    <w:rPr>
      <w:rFonts w:ascii="Calibri" w:hAnsi="Calibri"/>
    </w:rPr>
  </w:style>
  <w:style w:type="paragraph" w:customStyle="1" w:styleId="69">
    <w:name w:val="样式1"/>
    <w:basedOn w:val="1"/>
    <w:next w:val="7"/>
    <w:qFormat/>
    <w:uiPriority w:val="0"/>
    <w:pPr>
      <w:spacing w:line="360" w:lineRule="auto"/>
      <w:ind w:firstLine="420" w:firstLineChars="200"/>
    </w:pPr>
    <w:rPr>
      <w:rFonts w:ascii="宋体" w:hAnsi="宋体"/>
      <w:szCs w:val="21"/>
    </w:rPr>
  </w:style>
  <w:style w:type="paragraph" w:customStyle="1" w:styleId="70">
    <w:name w:val="列出段落1"/>
    <w:basedOn w:val="1"/>
    <w:qFormat/>
    <w:uiPriority w:val="0"/>
    <w:pPr>
      <w:ind w:firstLine="420" w:firstLineChars="200"/>
    </w:pPr>
    <w:rPr>
      <w:sz w:val="28"/>
      <w:szCs w:val="28"/>
    </w:rPr>
  </w:style>
  <w:style w:type="paragraph" w:customStyle="1" w:styleId="7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2">
    <w:name w:val="pa-27"/>
    <w:basedOn w:val="1"/>
    <w:qFormat/>
    <w:uiPriority w:val="0"/>
    <w:pPr>
      <w:widowControl/>
      <w:spacing w:line="360" w:lineRule="atLeast"/>
      <w:ind w:firstLine="420"/>
    </w:pPr>
    <w:rPr>
      <w:rFonts w:ascii="宋体" w:hAnsi="宋体" w:cs="宋体"/>
      <w:kern w:val="0"/>
      <w:sz w:val="24"/>
    </w:rPr>
  </w:style>
  <w:style w:type="paragraph" w:customStyle="1" w:styleId="7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_Style 72"/>
    <w:qFormat/>
    <w:uiPriority w:val="0"/>
    <w:rPr>
      <w:rFonts w:ascii="Times New Roman" w:hAnsi="Times New Roman" w:eastAsia="宋体" w:cs="Times New Roman"/>
      <w:kern w:val="2"/>
      <w:sz w:val="21"/>
      <w:szCs w:val="24"/>
      <w:lang w:val="en-US" w:eastAsia="zh-CN" w:bidi="ar-SA"/>
    </w:rPr>
  </w:style>
  <w:style w:type="paragraph" w:customStyle="1" w:styleId="7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7">
    <w:name w:val="Char Char Char Char"/>
    <w:basedOn w:val="16"/>
    <w:qFormat/>
    <w:uiPriority w:val="0"/>
    <w:pPr>
      <w:spacing w:line="360" w:lineRule="auto"/>
      <w:ind w:firstLine="200" w:firstLineChars="200"/>
    </w:pPr>
    <w:rPr>
      <w:rFonts w:ascii="Tahoma" w:hAnsi="Tahoma"/>
      <w:sz w:val="24"/>
    </w:rPr>
  </w:style>
  <w:style w:type="paragraph" w:customStyle="1" w:styleId="78">
    <w:name w:val="表格内容"/>
    <w:basedOn w:val="1"/>
    <w:qFormat/>
    <w:uiPriority w:val="0"/>
    <w:pPr>
      <w:suppressLineNumbers/>
      <w:suppressAutoHyphens/>
    </w:pPr>
  </w:style>
  <w:style w:type="paragraph" w:customStyle="1" w:styleId="7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1">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2">
    <w:name w:val="Intense Quote"/>
    <w:basedOn w:val="1"/>
    <w:next w:val="1"/>
    <w:link w:val="276"/>
    <w:qFormat/>
    <w:uiPriority w:val="0"/>
    <w:pPr>
      <w:pBdr>
        <w:bottom w:val="single" w:color="4F81BD" w:sz="4" w:space="4"/>
      </w:pBdr>
      <w:spacing w:before="200" w:after="280"/>
      <w:ind w:left="936" w:right="936"/>
    </w:pPr>
    <w:rPr>
      <w:b/>
      <w:bCs/>
      <w:i/>
      <w:iCs/>
      <w:color w:val="4F81BD"/>
      <w:szCs w:val="22"/>
    </w:rPr>
  </w:style>
  <w:style w:type="paragraph" w:customStyle="1" w:styleId="83">
    <w:name w:val="表体"/>
    <w:basedOn w:val="1"/>
    <w:next w:val="1"/>
    <w:qFormat/>
    <w:uiPriority w:val="0"/>
    <w:pPr>
      <w:spacing w:line="0" w:lineRule="atLeast"/>
    </w:pPr>
    <w:rPr>
      <w:rFonts w:ascii="Calibri" w:hAnsi="Calibri"/>
      <w:b/>
      <w:snapToGrid w:val="0"/>
      <w:szCs w:val="20"/>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pa-34"/>
    <w:basedOn w:val="1"/>
    <w:qFormat/>
    <w:uiPriority w:val="0"/>
    <w:pPr>
      <w:widowControl/>
      <w:spacing w:line="360" w:lineRule="atLeast"/>
      <w:ind w:firstLine="420"/>
      <w:jc w:val="left"/>
    </w:pPr>
    <w:rPr>
      <w:rFonts w:ascii="宋体" w:hAnsi="宋体" w:cs="宋体"/>
      <w:kern w:val="0"/>
      <w:sz w:val="24"/>
    </w:rPr>
  </w:style>
  <w:style w:type="paragraph" w:customStyle="1" w:styleId="8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8">
    <w:name w:val="p16"/>
    <w:basedOn w:val="1"/>
    <w:qFormat/>
    <w:uiPriority w:val="0"/>
    <w:pPr>
      <w:widowControl/>
    </w:pPr>
    <w:rPr>
      <w:rFonts w:ascii="Calibri" w:hAnsi="Calibri" w:cs="宋体"/>
      <w:kern w:val="0"/>
      <w:szCs w:val="21"/>
    </w:rPr>
  </w:style>
  <w:style w:type="paragraph" w:customStyle="1" w:styleId="8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2">
    <w:name w:val="标题4"/>
    <w:basedOn w:val="5"/>
    <w:next w:val="21"/>
    <w:link w:val="287"/>
    <w:qFormat/>
    <w:uiPriority w:val="0"/>
    <w:pPr>
      <w:spacing w:line="413" w:lineRule="auto"/>
    </w:pPr>
    <w:rPr>
      <w:rFonts w:ascii="Arial" w:hAnsi="Arial"/>
      <w:kern w:val="0"/>
      <w:sz w:val="24"/>
    </w:rPr>
  </w:style>
  <w:style w:type="paragraph" w:customStyle="1" w:styleId="93">
    <w:name w:val="Char Char"/>
    <w:basedOn w:val="1"/>
    <w:qFormat/>
    <w:uiPriority w:val="0"/>
    <w:pPr>
      <w:widowControl/>
      <w:jc w:val="left"/>
    </w:pPr>
    <w:rPr>
      <w:rFonts w:ascii="Verdana" w:hAnsi="Verdana" w:eastAsia="Times New Roman"/>
      <w:kern w:val="0"/>
      <w:sz w:val="16"/>
      <w:szCs w:val="20"/>
      <w:lang w:eastAsia="en-US"/>
    </w:rPr>
  </w:style>
  <w:style w:type="paragraph" w:customStyle="1" w:styleId="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6">
    <w:name w:val="WW-表格内容"/>
    <w:basedOn w:val="1"/>
    <w:qFormat/>
    <w:uiPriority w:val="0"/>
    <w:pPr>
      <w:suppressLineNumbers/>
      <w:suppressAutoHyphens/>
    </w:pPr>
  </w:style>
  <w:style w:type="paragraph" w:customStyle="1" w:styleId="97">
    <w:name w:val="Char"/>
    <w:basedOn w:val="1"/>
    <w:qFormat/>
    <w:uiPriority w:val="0"/>
  </w:style>
  <w:style w:type="paragraph" w:customStyle="1" w:styleId="9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9">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00">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2">
    <w:name w:val="Char9 Char Char Char Char Char Char"/>
    <w:basedOn w:val="16"/>
    <w:qFormat/>
    <w:uiPriority w:val="0"/>
    <w:pPr>
      <w:spacing w:line="360" w:lineRule="auto"/>
      <w:ind w:firstLine="200" w:firstLineChars="200"/>
    </w:pPr>
    <w:rPr>
      <w:rFonts w:ascii="Tahoma" w:hAnsi="Tahoma"/>
      <w:sz w:val="24"/>
    </w:rPr>
  </w:style>
  <w:style w:type="paragraph" w:customStyle="1" w:styleId="10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4">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5">
    <w:name w:val="p15"/>
    <w:basedOn w:val="1"/>
    <w:qFormat/>
    <w:uiPriority w:val="0"/>
    <w:pPr>
      <w:widowControl/>
      <w:spacing w:after="120"/>
    </w:pPr>
    <w:rPr>
      <w:kern w:val="0"/>
      <w:szCs w:val="21"/>
    </w:rPr>
  </w:style>
  <w:style w:type="paragraph" w:customStyle="1" w:styleId="106">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7">
    <w:name w:val="正  文"/>
    <w:basedOn w:val="1"/>
    <w:qFormat/>
    <w:uiPriority w:val="0"/>
    <w:pPr>
      <w:spacing w:line="360" w:lineRule="auto"/>
      <w:ind w:firstLine="200" w:firstLineChars="200"/>
    </w:pPr>
    <w:rPr>
      <w:rFonts w:ascii="宋体" w:hAnsi="Calibri"/>
      <w:sz w:val="24"/>
    </w:rPr>
  </w:style>
  <w:style w:type="paragraph" w:customStyle="1" w:styleId="108">
    <w:name w:val="列出段落11"/>
    <w:basedOn w:val="1"/>
    <w:qFormat/>
    <w:uiPriority w:val="0"/>
    <w:pPr>
      <w:ind w:firstLine="420" w:firstLineChars="200"/>
    </w:pPr>
    <w:rPr>
      <w:sz w:val="28"/>
      <w:szCs w:val="28"/>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11">
    <w:name w:val="_Style 96"/>
    <w:semiHidden/>
    <w:qFormat/>
    <w:uiPriority w:val="99"/>
    <w:rPr>
      <w:rFonts w:ascii="Calibri" w:hAnsi="Calibri" w:eastAsia="宋体" w:cs="Times New Roman"/>
      <w:kern w:val="2"/>
      <w:sz w:val="21"/>
      <w:szCs w:val="24"/>
      <w:lang w:val="en-US" w:eastAsia="zh-CN" w:bidi="ar-SA"/>
    </w:rPr>
  </w:style>
  <w:style w:type="paragraph" w:customStyle="1" w:styleId="112">
    <w:name w:val="表格文字"/>
    <w:basedOn w:val="1"/>
    <w:qFormat/>
    <w:uiPriority w:val="0"/>
    <w:pPr>
      <w:adjustRightInd w:val="0"/>
      <w:spacing w:line="420" w:lineRule="atLeast"/>
      <w:jc w:val="left"/>
      <w:textAlignment w:val="baseline"/>
    </w:pPr>
    <w:rPr>
      <w:kern w:val="0"/>
      <w:szCs w:val="20"/>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Char1"/>
    <w:basedOn w:val="1"/>
    <w:qFormat/>
    <w:uiPriority w:val="0"/>
  </w:style>
  <w:style w:type="paragraph" w:customStyle="1" w:styleId="115">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6">
    <w:name w:val="引用2"/>
    <w:basedOn w:val="1"/>
    <w:next w:val="1"/>
    <w:link w:val="239"/>
    <w:qFormat/>
    <w:uiPriority w:val="0"/>
    <w:rPr>
      <w:i/>
      <w:iCs/>
      <w:color w:val="000000"/>
    </w:rPr>
  </w:style>
  <w:style w:type="paragraph" w:customStyle="1" w:styleId="117">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8">
    <w:name w:val="Quote"/>
    <w:basedOn w:val="1"/>
    <w:next w:val="1"/>
    <w:link w:val="189"/>
    <w:qFormat/>
    <w:uiPriority w:val="0"/>
    <w:rPr>
      <w:i/>
      <w:iCs/>
      <w:color w:val="000000"/>
      <w:szCs w:val="22"/>
    </w:rPr>
  </w:style>
  <w:style w:type="paragraph" w:customStyle="1" w:styleId="119">
    <w:name w:val="修订1"/>
    <w:qFormat/>
    <w:uiPriority w:val="0"/>
    <w:rPr>
      <w:rFonts w:ascii="Times New Roman" w:hAnsi="Times New Roman" w:eastAsia="宋体" w:cs="Times New Roman"/>
      <w:kern w:val="2"/>
      <w:sz w:val="21"/>
      <w:szCs w:val="24"/>
      <w:lang w:val="en-US" w:eastAsia="zh-CN" w:bidi="ar-SA"/>
    </w:rPr>
  </w:style>
  <w:style w:type="paragraph" w:customStyle="1" w:styleId="12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1">
    <w:name w:val="Char2"/>
    <w:basedOn w:val="1"/>
    <w:qFormat/>
    <w:uiPriority w:val="0"/>
    <w:rPr>
      <w:rFonts w:ascii="Calibri" w:hAnsi="Calibri"/>
    </w:rPr>
  </w:style>
  <w:style w:type="paragraph" w:customStyle="1" w:styleId="122">
    <w:name w:val="标题5"/>
    <w:basedOn w:val="6"/>
    <w:link w:val="285"/>
    <w:qFormat/>
    <w:uiPriority w:val="0"/>
    <w:pPr>
      <w:spacing w:line="413" w:lineRule="auto"/>
    </w:pPr>
    <w:rPr>
      <w:rFonts w:ascii="Arial" w:hAnsi="Arial"/>
      <w:kern w:val="0"/>
      <w:sz w:val="24"/>
    </w:rPr>
  </w:style>
  <w:style w:type="paragraph" w:customStyle="1" w:styleId="12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表格标题"/>
    <w:basedOn w:val="78"/>
    <w:qFormat/>
    <w:uiPriority w:val="0"/>
  </w:style>
  <w:style w:type="paragraph" w:customStyle="1" w:styleId="12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0">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WW-表格标题"/>
    <w:basedOn w:val="96"/>
    <w:qFormat/>
    <w:uiPriority w:val="0"/>
  </w:style>
  <w:style w:type="paragraph" w:customStyle="1" w:styleId="13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3">
    <w:name w:val="明显引用1"/>
    <w:basedOn w:val="1"/>
    <w:next w:val="1"/>
    <w:link w:val="249"/>
    <w:qFormat/>
    <w:uiPriority w:val="30"/>
    <w:pPr>
      <w:pBdr>
        <w:bottom w:val="single" w:color="4F81BD" w:sz="4" w:space="4"/>
      </w:pBdr>
      <w:spacing w:before="200" w:after="280"/>
      <w:ind w:left="936" w:right="936"/>
    </w:pPr>
    <w:rPr>
      <w:b/>
      <w:bCs/>
      <w:i/>
      <w:iCs/>
      <w:color w:val="4F81BD"/>
      <w:szCs w:val="20"/>
    </w:rPr>
  </w:style>
  <w:style w:type="paragraph" w:customStyle="1" w:styleId="134">
    <w:name w:val="标准样式1"/>
    <w:basedOn w:val="1"/>
    <w:qFormat/>
    <w:uiPriority w:val="0"/>
    <w:pPr>
      <w:spacing w:line="600" w:lineRule="exact"/>
      <w:ind w:firstLine="567"/>
    </w:pPr>
    <w:rPr>
      <w:rFonts w:ascii="Calibri" w:hAnsi="Calibri"/>
      <w:sz w:val="28"/>
    </w:rPr>
  </w:style>
  <w:style w:type="paragraph" w:customStyle="1" w:styleId="135">
    <w:name w:val="Char3"/>
    <w:basedOn w:val="1"/>
    <w:qFormat/>
    <w:uiPriority w:val="0"/>
  </w:style>
  <w:style w:type="paragraph" w:customStyle="1" w:styleId="13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7">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8">
    <w:name w:val="引用1"/>
    <w:basedOn w:val="1"/>
    <w:next w:val="1"/>
    <w:link w:val="263"/>
    <w:qFormat/>
    <w:uiPriority w:val="29"/>
    <w:rPr>
      <w:i/>
      <w:iCs/>
      <w:color w:val="000000"/>
      <w:szCs w:val="20"/>
    </w:rPr>
  </w:style>
  <w:style w:type="paragraph" w:customStyle="1" w:styleId="139">
    <w:name w:val="_Style 87"/>
    <w:basedOn w:val="1"/>
    <w:qFormat/>
    <w:uiPriority w:val="99"/>
    <w:pPr>
      <w:ind w:firstLine="420" w:firstLineChars="200"/>
    </w:pPr>
    <w:rPr>
      <w:rFonts w:ascii="Calibri" w:hAnsi="Calibri"/>
      <w:sz w:val="28"/>
      <w:szCs w:val="28"/>
    </w:rPr>
  </w:style>
  <w:style w:type="paragraph" w:customStyle="1" w:styleId="140">
    <w:name w:val="自定样式1"/>
    <w:basedOn w:val="1"/>
    <w:qFormat/>
    <w:uiPriority w:val="0"/>
    <w:pPr>
      <w:suppressAutoHyphens/>
      <w:jc w:val="center"/>
    </w:pPr>
    <w:rPr>
      <w:rFonts w:ascii="宋体" w:hAnsi="宋体"/>
      <w:color w:val="000000"/>
      <w:sz w:val="18"/>
    </w:rPr>
  </w:style>
  <w:style w:type="paragraph" w:customStyle="1" w:styleId="1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character" w:customStyle="1" w:styleId="143">
    <w:name w:val="未处理的提及1"/>
    <w:unhideWhenUsed/>
    <w:qFormat/>
    <w:uiPriority w:val="99"/>
    <w:rPr>
      <w:color w:val="808080"/>
      <w:shd w:val="clear" w:color="auto" w:fill="E6E6E6"/>
    </w:rPr>
  </w:style>
  <w:style w:type="character" w:customStyle="1" w:styleId="144">
    <w:name w:val="正文文本 3 Char"/>
    <w:qFormat/>
    <w:uiPriority w:val="0"/>
    <w:rPr>
      <w:kern w:val="2"/>
      <w:sz w:val="16"/>
      <w:szCs w:val="16"/>
    </w:rPr>
  </w:style>
  <w:style w:type="character" w:customStyle="1" w:styleId="145">
    <w:name w:val="正文文本缩进 Char2"/>
    <w:semiHidden/>
    <w:qFormat/>
    <w:uiPriority w:val="99"/>
    <w:rPr>
      <w:rFonts w:ascii="Calibri" w:hAnsi="Calibri" w:eastAsia="宋体" w:cs="Times New Roman"/>
      <w:szCs w:val="24"/>
    </w:rPr>
  </w:style>
  <w:style w:type="character" w:customStyle="1" w:styleId="146">
    <w:name w:val="标题 3 Char"/>
    <w:qFormat/>
    <w:uiPriority w:val="0"/>
    <w:rPr>
      <w:rFonts w:ascii="仿宋_GB2312" w:hAnsi="Calibri" w:eastAsia="仿宋_GB2312" w:cs="Times New Roman"/>
      <w:b/>
      <w:kern w:val="0"/>
      <w:sz w:val="24"/>
      <w:szCs w:val="28"/>
    </w:rPr>
  </w:style>
  <w:style w:type="character" w:customStyle="1" w:styleId="147">
    <w:name w:val="批注框文本 Char2"/>
    <w:qFormat/>
    <w:uiPriority w:val="99"/>
    <w:rPr>
      <w:kern w:val="2"/>
      <w:sz w:val="18"/>
      <w:szCs w:val="18"/>
    </w:rPr>
  </w:style>
  <w:style w:type="character" w:customStyle="1" w:styleId="148">
    <w:name w:val="textcontents"/>
    <w:qFormat/>
    <w:uiPriority w:val="0"/>
    <w:rPr>
      <w:rFonts w:cs="Times New Roman"/>
    </w:rPr>
  </w:style>
  <w:style w:type="character" w:customStyle="1" w:styleId="149">
    <w:name w:val="ht1"/>
    <w:qFormat/>
    <w:uiPriority w:val="0"/>
    <w:rPr>
      <w:rFonts w:ascii="黑体" w:eastAsia="黑体"/>
      <w:b/>
      <w:bCs/>
    </w:rPr>
  </w:style>
  <w:style w:type="character" w:customStyle="1" w:styleId="150">
    <w:name w:val="标题 Char"/>
    <w:qFormat/>
    <w:uiPriority w:val="0"/>
    <w:rPr>
      <w:rFonts w:ascii="Cambria" w:hAnsi="Cambria" w:eastAsia="宋体" w:cs="Times New Roman"/>
      <w:b/>
      <w:bCs/>
      <w:kern w:val="2"/>
      <w:sz w:val="32"/>
      <w:szCs w:val="32"/>
    </w:rPr>
  </w:style>
  <w:style w:type="character" w:customStyle="1" w:styleId="151">
    <w:name w:val="14t1"/>
    <w:qFormat/>
    <w:uiPriority w:val="0"/>
    <w:rPr>
      <w:rFonts w:hint="eastAsia" w:ascii="宋体" w:hAnsi="宋体" w:eastAsia="宋体"/>
      <w:sz w:val="11"/>
      <w:szCs w:val="11"/>
    </w:rPr>
  </w:style>
  <w:style w:type="character" w:customStyle="1" w:styleId="152">
    <w:name w:val="Char Char36"/>
    <w:qFormat/>
    <w:uiPriority w:val="0"/>
    <w:rPr>
      <w:rFonts w:ascii="仿宋_GB2312" w:eastAsia="仿宋_GB2312" w:cs="MingLiU"/>
      <w:b/>
      <w:sz w:val="24"/>
      <w:szCs w:val="28"/>
    </w:rPr>
  </w:style>
  <w:style w:type="character" w:customStyle="1" w:styleId="153">
    <w:name w:val="文档结构图 Char"/>
    <w:qFormat/>
    <w:uiPriority w:val="0"/>
    <w:rPr>
      <w:rFonts w:ascii="宋体"/>
      <w:kern w:val="2"/>
      <w:sz w:val="18"/>
      <w:szCs w:val="18"/>
    </w:rPr>
  </w:style>
  <w:style w:type="character" w:customStyle="1" w:styleId="154">
    <w:name w:val="普通文字 Char Char2"/>
    <w:qFormat/>
    <w:uiPriority w:val="0"/>
    <w:rPr>
      <w:rFonts w:ascii="宋体" w:hAnsi="Courier New"/>
      <w:kern w:val="2"/>
      <w:sz w:val="28"/>
      <w:szCs w:val="28"/>
    </w:rPr>
  </w:style>
  <w:style w:type="character" w:customStyle="1" w:styleId="155">
    <w:name w:val="HTML 预设格式 Char"/>
    <w:qFormat/>
    <w:uiPriority w:val="0"/>
    <w:rPr>
      <w:rFonts w:ascii="宋体" w:hAnsi="宋体" w:eastAsia="宋体" w:cs="宋体"/>
      <w:color w:val="000000"/>
      <w:sz w:val="24"/>
      <w:szCs w:val="24"/>
    </w:rPr>
  </w:style>
  <w:style w:type="character" w:customStyle="1" w:styleId="156">
    <w:name w:val="纯文本 Char"/>
    <w:qFormat/>
    <w:uiPriority w:val="0"/>
    <w:rPr>
      <w:rFonts w:ascii="宋体" w:hAnsi="Courier New"/>
      <w:sz w:val="28"/>
      <w:szCs w:val="28"/>
    </w:rPr>
  </w:style>
  <w:style w:type="character" w:customStyle="1" w:styleId="157">
    <w:name w:val="批注框文本 Char"/>
    <w:qFormat/>
    <w:uiPriority w:val="0"/>
    <w:rPr>
      <w:sz w:val="18"/>
      <w:szCs w:val="18"/>
    </w:rPr>
  </w:style>
  <w:style w:type="character" w:customStyle="1" w:styleId="158">
    <w:name w:val="页脚 Char"/>
    <w:qFormat/>
    <w:uiPriority w:val="0"/>
    <w:rPr>
      <w:sz w:val="18"/>
      <w:szCs w:val="18"/>
    </w:rPr>
  </w:style>
  <w:style w:type="character" w:customStyle="1" w:styleId="159">
    <w:name w:val="标题 4 字符"/>
    <w:link w:val="7"/>
    <w:qFormat/>
    <w:uiPriority w:val="0"/>
    <w:rPr>
      <w:rFonts w:ascii="宋体" w:hAnsi="宋体" w:eastAsia="宋体" w:cs="宋体"/>
      <w:b/>
      <w:bCs/>
      <w:sz w:val="24"/>
      <w:szCs w:val="24"/>
      <w:lang w:val="en-US" w:eastAsia="zh-CN" w:bidi="ar-SA"/>
    </w:rPr>
  </w:style>
  <w:style w:type="character" w:customStyle="1" w:styleId="160">
    <w:name w:val="正文文本缩进 3 Char"/>
    <w:qFormat/>
    <w:uiPriority w:val="0"/>
    <w:rPr>
      <w:kern w:val="2"/>
      <w:sz w:val="16"/>
      <w:szCs w:val="16"/>
    </w:rPr>
  </w:style>
  <w:style w:type="character" w:customStyle="1" w:styleId="161">
    <w:name w:val="标题 8 Char"/>
    <w:qFormat/>
    <w:uiPriority w:val="0"/>
    <w:rPr>
      <w:rFonts w:ascii="Arial" w:hAnsi="Arial" w:eastAsia="黑体" w:cs="Times New Roman"/>
      <w:sz w:val="24"/>
      <w:szCs w:val="24"/>
    </w:rPr>
  </w:style>
  <w:style w:type="character" w:customStyle="1" w:styleId="162">
    <w:name w:val="HTML 预设格式 字符"/>
    <w:link w:val="41"/>
    <w:qFormat/>
    <w:uiPriority w:val="0"/>
    <w:rPr>
      <w:rFonts w:ascii="宋体" w:hAnsi="宋体" w:eastAsia="宋体" w:cs="宋体"/>
      <w:color w:val="000000"/>
      <w:sz w:val="24"/>
      <w:szCs w:val="24"/>
      <w:lang w:val="en-US" w:eastAsia="zh-CN" w:bidi="ar-SA"/>
    </w:rPr>
  </w:style>
  <w:style w:type="character" w:customStyle="1" w:styleId="163">
    <w:name w:val="文档结构图 字符"/>
    <w:link w:val="16"/>
    <w:qFormat/>
    <w:uiPriority w:val="0"/>
    <w:rPr>
      <w:rFonts w:eastAsia="宋体"/>
      <w:kern w:val="2"/>
      <w:sz w:val="21"/>
      <w:szCs w:val="24"/>
      <w:lang w:val="en-US" w:eastAsia="zh-CN" w:bidi="ar-SA"/>
    </w:rPr>
  </w:style>
  <w:style w:type="character" w:customStyle="1" w:styleId="164">
    <w:name w:val="正文文本缩进 2 Char1"/>
    <w:qFormat/>
    <w:uiPriority w:val="0"/>
    <w:rPr>
      <w:sz w:val="28"/>
      <w:szCs w:val="24"/>
    </w:rPr>
  </w:style>
  <w:style w:type="character" w:customStyle="1" w:styleId="165">
    <w:name w:val="标题 5 Char1"/>
    <w:qFormat/>
    <w:uiPriority w:val="0"/>
    <w:rPr>
      <w:rFonts w:ascii="宋体" w:hAnsi="宋体" w:eastAsia="宋体" w:cs="宋体"/>
      <w:b/>
      <w:bCs/>
      <w:sz w:val="20"/>
      <w:szCs w:val="20"/>
    </w:rPr>
  </w:style>
  <w:style w:type="character" w:customStyle="1" w:styleId="166">
    <w:name w:val="批注文字 Char"/>
    <w:qFormat/>
    <w:uiPriority w:val="0"/>
    <w:rPr>
      <w:rFonts w:ascii="Times New Roman" w:hAnsi="Times New Roman" w:eastAsia="宋体" w:cs="Times New Roman"/>
      <w:kern w:val="2"/>
      <w:sz w:val="21"/>
      <w:szCs w:val="24"/>
    </w:rPr>
  </w:style>
  <w:style w:type="character" w:customStyle="1" w:styleId="167">
    <w:name w:val="日期 字符"/>
    <w:link w:val="26"/>
    <w:qFormat/>
    <w:uiPriority w:val="0"/>
    <w:rPr>
      <w:rFonts w:eastAsia="宋体"/>
      <w:kern w:val="2"/>
      <w:sz w:val="21"/>
      <w:szCs w:val="24"/>
      <w:lang w:val="en-US" w:eastAsia="zh-CN" w:bidi="ar-SA"/>
    </w:rPr>
  </w:style>
  <w:style w:type="character" w:customStyle="1" w:styleId="168">
    <w:name w:val="style121"/>
    <w:qFormat/>
    <w:uiPriority w:val="0"/>
    <w:rPr>
      <w:rFonts w:hint="eastAsia" w:ascii="宋体" w:hAnsi="宋体" w:eastAsia="宋体"/>
      <w:sz w:val="18"/>
      <w:szCs w:val="18"/>
    </w:rPr>
  </w:style>
  <w:style w:type="character" w:customStyle="1" w:styleId="169">
    <w:name w:val="Section Char"/>
    <w:qFormat/>
    <w:uiPriority w:val="0"/>
    <w:rPr>
      <w:rFonts w:ascii="仿宋_GB2312" w:eastAsia="仿宋_GB2312" w:cs="MingLiU"/>
      <w:b/>
      <w:sz w:val="24"/>
      <w:szCs w:val="28"/>
      <w:lang w:val="en-US" w:eastAsia="zh-CN" w:bidi="ar-SA"/>
    </w:rPr>
  </w:style>
  <w:style w:type="character" w:customStyle="1" w:styleId="170">
    <w:name w:val="正文文本 3 Char1"/>
    <w:qFormat/>
    <w:uiPriority w:val="0"/>
    <w:rPr>
      <w:kern w:val="2"/>
      <w:sz w:val="16"/>
      <w:szCs w:val="16"/>
    </w:rPr>
  </w:style>
  <w:style w:type="character" w:customStyle="1" w:styleId="171">
    <w:name w:val="文档结构图 Char1"/>
    <w:qFormat/>
    <w:uiPriority w:val="0"/>
    <w:rPr>
      <w:rFonts w:ascii="宋体"/>
      <w:kern w:val="2"/>
      <w:sz w:val="18"/>
      <w:szCs w:val="18"/>
    </w:rPr>
  </w:style>
  <w:style w:type="character" w:customStyle="1" w:styleId="172">
    <w:name w:val="_Style 170"/>
    <w:qFormat/>
    <w:uiPriority w:val="0"/>
    <w:rPr>
      <w:i/>
      <w:iCs/>
      <w:color w:val="808080"/>
    </w:rPr>
  </w:style>
  <w:style w:type="character" w:customStyle="1" w:styleId="173">
    <w:name w:val="_Style 171"/>
    <w:qFormat/>
    <w:uiPriority w:val="0"/>
    <w:rPr>
      <w:b/>
      <w:bCs/>
      <w:smallCaps/>
      <w:color w:val="C0504D"/>
      <w:spacing w:val="5"/>
      <w:u w:val="single"/>
    </w:rPr>
  </w:style>
  <w:style w:type="character" w:customStyle="1" w:styleId="174">
    <w:name w:val="标题 9 Char"/>
    <w:qFormat/>
    <w:uiPriority w:val="0"/>
    <w:rPr>
      <w:rFonts w:ascii="Arial" w:hAnsi="Arial" w:eastAsia="黑体" w:cs="Times New Roman"/>
      <w:szCs w:val="21"/>
    </w:rPr>
  </w:style>
  <w:style w:type="character" w:customStyle="1" w:styleId="175">
    <w:name w:val="页眉 Char1"/>
    <w:semiHidden/>
    <w:qFormat/>
    <w:uiPriority w:val="99"/>
    <w:rPr>
      <w:kern w:val="2"/>
      <w:sz w:val="18"/>
      <w:szCs w:val="18"/>
    </w:rPr>
  </w:style>
  <w:style w:type="character" w:customStyle="1" w:styleId="176">
    <w:name w:val="_Style 174"/>
    <w:qFormat/>
    <w:uiPriority w:val="0"/>
    <w:rPr>
      <w:b/>
      <w:bCs/>
      <w:i/>
      <w:iCs/>
      <w:color w:val="4F81BD"/>
    </w:rPr>
  </w:style>
  <w:style w:type="character" w:customStyle="1" w:styleId="177">
    <w:name w:val="Char Char35"/>
    <w:qFormat/>
    <w:uiPriority w:val="0"/>
    <w:rPr>
      <w:rFonts w:ascii="仿宋_GB2312" w:eastAsia="仿宋_GB2312" w:cs="MingLiU"/>
      <w:b/>
      <w:sz w:val="24"/>
      <w:szCs w:val="28"/>
    </w:rPr>
  </w:style>
  <w:style w:type="character" w:customStyle="1" w:styleId="178">
    <w:name w:val="日期 Char2"/>
    <w:qFormat/>
    <w:uiPriority w:val="99"/>
    <w:rPr>
      <w:kern w:val="2"/>
      <w:sz w:val="21"/>
      <w:szCs w:val="24"/>
    </w:rPr>
  </w:style>
  <w:style w:type="character" w:customStyle="1" w:styleId="179">
    <w:name w:val="Char Char22"/>
    <w:qFormat/>
    <w:uiPriority w:val="0"/>
    <w:rPr>
      <w:b/>
      <w:bCs/>
      <w:kern w:val="2"/>
      <w:sz w:val="32"/>
      <w:szCs w:val="32"/>
    </w:rPr>
  </w:style>
  <w:style w:type="character" w:customStyle="1" w:styleId="180">
    <w:name w:val="正文文本缩进 2 Char2"/>
    <w:semiHidden/>
    <w:qFormat/>
    <w:uiPriority w:val="99"/>
    <w:rPr>
      <w:rFonts w:ascii="Calibri" w:hAnsi="Calibri" w:eastAsia="宋体" w:cs="Times New Roman"/>
      <w:szCs w:val="24"/>
    </w:rPr>
  </w:style>
  <w:style w:type="character" w:customStyle="1" w:styleId="181">
    <w:name w:val="明显强调1"/>
    <w:qFormat/>
    <w:uiPriority w:val="0"/>
    <w:rPr>
      <w:b/>
      <w:bCs/>
      <w:i/>
      <w:iCs/>
      <w:color w:val="4F81BD"/>
    </w:rPr>
  </w:style>
  <w:style w:type="character" w:customStyle="1" w:styleId="182">
    <w:name w:val="Char Char14"/>
    <w:qFormat/>
    <w:uiPriority w:val="0"/>
    <w:rPr>
      <w:kern w:val="2"/>
      <w:sz w:val="18"/>
      <w:szCs w:val="18"/>
    </w:rPr>
  </w:style>
  <w:style w:type="character" w:customStyle="1" w:styleId="183">
    <w:name w:val="s3"/>
    <w:qFormat/>
    <w:uiPriority w:val="0"/>
  </w:style>
  <w:style w:type="character" w:customStyle="1" w:styleId="184">
    <w:name w:val="标题 1 Char"/>
    <w:qFormat/>
    <w:uiPriority w:val="0"/>
    <w:rPr>
      <w:rFonts w:ascii="Times New Roman" w:hAnsi="Times New Roman" w:eastAsia="宋体" w:cs="Times New Roman"/>
      <w:b/>
      <w:bCs/>
      <w:kern w:val="44"/>
      <w:sz w:val="44"/>
      <w:szCs w:val="44"/>
    </w:rPr>
  </w:style>
  <w:style w:type="character" w:customStyle="1" w:styleId="185">
    <w:name w:val="日期 Char3"/>
    <w:semiHidden/>
    <w:qFormat/>
    <w:uiPriority w:val="99"/>
    <w:rPr>
      <w:rFonts w:ascii="Calibri" w:hAnsi="Calibri" w:eastAsia="宋体" w:cs="Times New Roman"/>
      <w:szCs w:val="24"/>
    </w:rPr>
  </w:style>
  <w:style w:type="character" w:customStyle="1" w:styleId="186">
    <w:name w:val="标题 1 字符"/>
    <w:link w:val="4"/>
    <w:qFormat/>
    <w:uiPriority w:val="0"/>
    <w:rPr>
      <w:rFonts w:eastAsia="宋体"/>
      <w:b/>
      <w:bCs/>
      <w:kern w:val="44"/>
      <w:sz w:val="44"/>
      <w:szCs w:val="44"/>
      <w:lang w:val="en-US" w:eastAsia="zh-CN" w:bidi="ar-SA"/>
    </w:rPr>
  </w:style>
  <w:style w:type="character" w:customStyle="1" w:styleId="187">
    <w:name w:val="title11"/>
    <w:qFormat/>
    <w:uiPriority w:val="0"/>
    <w:rPr>
      <w:b/>
      <w:bCs/>
      <w:color w:val="FFFFFF"/>
      <w:sz w:val="11"/>
      <w:szCs w:val="11"/>
    </w:rPr>
  </w:style>
  <w:style w:type="character" w:customStyle="1" w:styleId="188">
    <w:name w:val="明显引用 Char2"/>
    <w:qFormat/>
    <w:uiPriority w:val="99"/>
    <w:rPr>
      <w:b/>
      <w:bCs/>
      <w:i/>
      <w:iCs/>
      <w:color w:val="4F81BD"/>
      <w:kern w:val="2"/>
      <w:sz w:val="21"/>
      <w:szCs w:val="24"/>
    </w:rPr>
  </w:style>
  <w:style w:type="character" w:customStyle="1" w:styleId="189">
    <w:name w:val="引用 字符"/>
    <w:link w:val="118"/>
    <w:qFormat/>
    <w:uiPriority w:val="0"/>
    <w:rPr>
      <w:i/>
      <w:iCs/>
      <w:color w:val="000000"/>
      <w:kern w:val="2"/>
      <w:sz w:val="21"/>
      <w:szCs w:val="22"/>
      <w:lang w:bidi="ar-SA"/>
    </w:rPr>
  </w:style>
  <w:style w:type="character" w:customStyle="1" w:styleId="190">
    <w:name w:val="批注框文本 Char3"/>
    <w:semiHidden/>
    <w:qFormat/>
    <w:uiPriority w:val="99"/>
    <w:rPr>
      <w:rFonts w:ascii="Calibri" w:hAnsi="Calibri" w:eastAsia="宋体" w:cs="Times New Roman"/>
      <w:sz w:val="18"/>
      <w:szCs w:val="18"/>
    </w:rPr>
  </w:style>
  <w:style w:type="character" w:customStyle="1" w:styleId="191">
    <w:name w:val="标题 2 字符"/>
    <w:link w:val="5"/>
    <w:qFormat/>
    <w:uiPriority w:val="0"/>
    <w:rPr>
      <w:rFonts w:ascii="Cambria" w:hAnsi="Cambria" w:eastAsia="宋体"/>
      <w:b/>
      <w:bCs/>
      <w:kern w:val="2"/>
      <w:sz w:val="32"/>
      <w:szCs w:val="32"/>
      <w:lang w:val="en-US" w:eastAsia="zh-CN" w:bidi="ar-SA"/>
    </w:rPr>
  </w:style>
  <w:style w:type="character" w:customStyle="1" w:styleId="192">
    <w:name w:val="Char Char33"/>
    <w:qFormat/>
    <w:uiPriority w:val="0"/>
    <w:rPr>
      <w:rFonts w:ascii="仿宋_GB2312" w:eastAsia="仿宋_GB2312" w:cs="MingLiU"/>
      <w:b/>
      <w:sz w:val="24"/>
      <w:szCs w:val="28"/>
    </w:rPr>
  </w:style>
  <w:style w:type="character" w:customStyle="1" w:styleId="193">
    <w:name w:val="标题 2 Char"/>
    <w:qFormat/>
    <w:uiPriority w:val="0"/>
    <w:rPr>
      <w:rFonts w:ascii="仿宋_GB2312" w:hAnsi="Calibri" w:eastAsia="仿宋_GB2312" w:cs="Times New Roman"/>
      <w:b/>
      <w:spacing w:val="1"/>
      <w:w w:val="99"/>
      <w:kern w:val="0"/>
      <w:sz w:val="28"/>
      <w:szCs w:val="32"/>
    </w:rPr>
  </w:style>
  <w:style w:type="character" w:customStyle="1" w:styleId="194">
    <w:name w:val="l1"/>
    <w:basedOn w:val="48"/>
    <w:qFormat/>
    <w:uiPriority w:val="0"/>
  </w:style>
  <w:style w:type="character" w:customStyle="1" w:styleId="195">
    <w:name w:val="手改 Char Char"/>
    <w:qFormat/>
    <w:uiPriority w:val="0"/>
    <w:rPr>
      <w:kern w:val="2"/>
      <w:sz w:val="21"/>
      <w:szCs w:val="24"/>
    </w:rPr>
  </w:style>
  <w:style w:type="character" w:customStyle="1" w:styleId="196">
    <w:name w:val="style21"/>
    <w:qFormat/>
    <w:uiPriority w:val="0"/>
    <w:rPr>
      <w:b/>
      <w:bCs/>
      <w:sz w:val="28"/>
      <w:szCs w:val="28"/>
    </w:rPr>
  </w:style>
  <w:style w:type="character" w:customStyle="1" w:styleId="197">
    <w:name w:val="Char Char24"/>
    <w:qFormat/>
    <w:uiPriority w:val="0"/>
    <w:rPr>
      <w:b/>
      <w:bCs/>
      <w:kern w:val="44"/>
      <w:sz w:val="44"/>
      <w:szCs w:val="44"/>
    </w:rPr>
  </w:style>
  <w:style w:type="character" w:customStyle="1" w:styleId="198">
    <w:name w:val="页脚 字符"/>
    <w:link w:val="30"/>
    <w:qFormat/>
    <w:uiPriority w:val="0"/>
    <w:rPr>
      <w:rFonts w:eastAsia="宋体"/>
      <w:kern w:val="2"/>
      <w:sz w:val="18"/>
      <w:szCs w:val="18"/>
      <w:lang w:val="en-US" w:eastAsia="zh-CN" w:bidi="ar-SA"/>
    </w:rPr>
  </w:style>
  <w:style w:type="character" w:customStyle="1" w:styleId="199">
    <w:name w:val="_Style 197"/>
    <w:qFormat/>
    <w:uiPriority w:val="0"/>
    <w:rPr>
      <w:b/>
      <w:bCs/>
      <w:smallCaps/>
      <w:spacing w:val="5"/>
    </w:rPr>
  </w:style>
  <w:style w:type="character" w:customStyle="1" w:styleId="200">
    <w:name w:val="纯文本 Char1"/>
    <w:qFormat/>
    <w:uiPriority w:val="0"/>
    <w:rPr>
      <w:rFonts w:ascii="宋体" w:hAnsi="Courier New" w:cs="Courier New"/>
      <w:kern w:val="2"/>
      <w:sz w:val="21"/>
      <w:szCs w:val="21"/>
    </w:rPr>
  </w:style>
  <w:style w:type="character" w:customStyle="1" w:styleId="201">
    <w:name w:val="尾注文本 Char"/>
    <w:qFormat/>
    <w:uiPriority w:val="0"/>
    <w:rPr>
      <w:kern w:val="2"/>
      <w:sz w:val="21"/>
      <w:szCs w:val="24"/>
    </w:rPr>
  </w:style>
  <w:style w:type="character" w:customStyle="1" w:styleId="202">
    <w:name w:val="日期 Char1"/>
    <w:qFormat/>
    <w:uiPriority w:val="0"/>
    <w:rPr>
      <w:kern w:val="2"/>
      <w:sz w:val="21"/>
      <w:szCs w:val="22"/>
    </w:rPr>
  </w:style>
  <w:style w:type="character" w:customStyle="1" w:styleId="203">
    <w:name w:val="纯文本 字符"/>
    <w:link w:val="24"/>
    <w:qFormat/>
    <w:uiPriority w:val="0"/>
    <w:rPr>
      <w:rFonts w:ascii="宋体" w:hAnsi="Courier New" w:eastAsia="宋体" w:cs="Courier New"/>
      <w:kern w:val="2"/>
      <w:sz w:val="21"/>
      <w:szCs w:val="21"/>
      <w:lang w:val="en-US" w:eastAsia="zh-CN" w:bidi="ar-SA"/>
    </w:rPr>
  </w:style>
  <w:style w:type="character" w:customStyle="1" w:styleId="204">
    <w:name w:val="正文文本 Char1"/>
    <w:qFormat/>
    <w:uiPriority w:val="0"/>
    <w:rPr>
      <w:kern w:val="2"/>
      <w:sz w:val="21"/>
      <w:szCs w:val="22"/>
    </w:rPr>
  </w:style>
  <w:style w:type="character" w:customStyle="1" w:styleId="205">
    <w:name w:val="标题 9 Char1"/>
    <w:qFormat/>
    <w:uiPriority w:val="0"/>
    <w:rPr>
      <w:rFonts w:ascii="Times New Roman" w:hAnsi="Times New Roman" w:eastAsia="仿宋_GB2312" w:cs="Times New Roman"/>
      <w:sz w:val="30"/>
      <w:szCs w:val="20"/>
    </w:rPr>
  </w:style>
  <w:style w:type="character" w:customStyle="1" w:styleId="206">
    <w:name w:val="批注框文本 字符"/>
    <w:link w:val="29"/>
    <w:qFormat/>
    <w:uiPriority w:val="0"/>
    <w:rPr>
      <w:rFonts w:eastAsia="宋体"/>
      <w:kern w:val="2"/>
      <w:sz w:val="18"/>
      <w:szCs w:val="18"/>
      <w:lang w:val="en-US" w:eastAsia="zh-CN" w:bidi="ar-SA"/>
    </w:rPr>
  </w:style>
  <w:style w:type="character" w:customStyle="1" w:styleId="207">
    <w:name w:val="脚注文本 Char1"/>
    <w:qFormat/>
    <w:uiPriority w:val="0"/>
    <w:rPr>
      <w:rFonts w:ascii="Arial" w:hAnsi="Arial" w:cs="Arial"/>
      <w:sz w:val="18"/>
      <w:szCs w:val="18"/>
      <w:lang w:eastAsia="en-US"/>
    </w:rPr>
  </w:style>
  <w:style w:type="character" w:customStyle="1" w:styleId="208">
    <w:name w:val="正文文本缩进 Char"/>
    <w:qFormat/>
    <w:uiPriority w:val="0"/>
    <w:rPr>
      <w:rFonts w:ascii="黑体" w:hAnsi="宋体" w:eastAsia="黑体"/>
      <w:color w:val="000000"/>
      <w:sz w:val="28"/>
      <w:szCs w:val="32"/>
    </w:rPr>
  </w:style>
  <w:style w:type="character" w:customStyle="1" w:styleId="209">
    <w:name w:val="HTML 预设格式 Char1"/>
    <w:qFormat/>
    <w:uiPriority w:val="0"/>
    <w:rPr>
      <w:rFonts w:ascii="宋体" w:hAnsi="宋体" w:cs="宋体"/>
      <w:color w:val="000000"/>
      <w:sz w:val="24"/>
      <w:szCs w:val="24"/>
    </w:rPr>
  </w:style>
  <w:style w:type="character" w:customStyle="1" w:styleId="210">
    <w:name w:val="引用 Char3"/>
    <w:qFormat/>
    <w:uiPriority w:val="29"/>
    <w:rPr>
      <w:rFonts w:ascii="Calibri" w:hAnsi="Calibri" w:eastAsia="宋体" w:cs="Times New Roman"/>
      <w:i/>
      <w:iCs/>
      <w:color w:val="000000"/>
      <w:szCs w:val="24"/>
    </w:rPr>
  </w:style>
  <w:style w:type="character" w:customStyle="1" w:styleId="211">
    <w:name w:val="尾注文本 字符"/>
    <w:link w:val="28"/>
    <w:qFormat/>
    <w:uiPriority w:val="0"/>
    <w:rPr>
      <w:rFonts w:ascii="Arial" w:hAnsi="Arial" w:eastAsia="宋体" w:cs="Arial"/>
      <w:szCs w:val="24"/>
      <w:lang w:val="en-US" w:eastAsia="en-US" w:bidi="ar-SA"/>
    </w:rPr>
  </w:style>
  <w:style w:type="character" w:customStyle="1" w:styleId="212">
    <w:name w:val="标题 7 Char1"/>
    <w:qFormat/>
    <w:uiPriority w:val="0"/>
    <w:rPr>
      <w:rFonts w:ascii="Times New Roman" w:hAnsi="Times New Roman" w:eastAsia="仿宋_GB2312" w:cs="Times New Roman"/>
      <w:sz w:val="30"/>
      <w:szCs w:val="20"/>
    </w:rPr>
  </w:style>
  <w:style w:type="character" w:customStyle="1" w:styleId="213">
    <w:name w:val="普通文字 Char Char1"/>
    <w:qFormat/>
    <w:uiPriority w:val="0"/>
    <w:rPr>
      <w:rFonts w:ascii="宋体" w:hAnsi="Courier New"/>
      <w:kern w:val="2"/>
      <w:sz w:val="28"/>
      <w:szCs w:val="28"/>
    </w:rPr>
  </w:style>
  <w:style w:type="character" w:customStyle="1" w:styleId="214">
    <w:name w:val="明显参考1"/>
    <w:qFormat/>
    <w:uiPriority w:val="0"/>
    <w:rPr>
      <w:b/>
      <w:bCs/>
      <w:smallCaps/>
      <w:color w:val="C0504D"/>
      <w:spacing w:val="5"/>
      <w:u w:val="single"/>
    </w:rPr>
  </w:style>
  <w:style w:type="character" w:customStyle="1" w:styleId="215">
    <w:name w:val="正文文本缩进 Char1"/>
    <w:qFormat/>
    <w:uiPriority w:val="0"/>
    <w:rPr>
      <w:kern w:val="2"/>
      <w:sz w:val="21"/>
      <w:szCs w:val="24"/>
    </w:rPr>
  </w:style>
  <w:style w:type="character" w:customStyle="1" w:styleId="216">
    <w:name w:val="页眉 Char"/>
    <w:qFormat/>
    <w:uiPriority w:val="0"/>
    <w:rPr>
      <w:sz w:val="18"/>
      <w:szCs w:val="18"/>
    </w:rPr>
  </w:style>
  <w:style w:type="character" w:customStyle="1" w:styleId="217">
    <w:name w:val="style31"/>
    <w:qFormat/>
    <w:uiPriority w:val="0"/>
    <w:rPr>
      <w:sz w:val="10"/>
      <w:szCs w:val="10"/>
    </w:rPr>
  </w:style>
  <w:style w:type="character" w:customStyle="1" w:styleId="218">
    <w:name w:val="日期 Char"/>
    <w:qFormat/>
    <w:uiPriority w:val="0"/>
    <w:rPr>
      <w:rFonts w:eastAsia="宋体"/>
      <w:szCs w:val="24"/>
    </w:rPr>
  </w:style>
  <w:style w:type="character" w:customStyle="1" w:styleId="219">
    <w:name w:val="标题 1 Char1"/>
    <w:qFormat/>
    <w:uiPriority w:val="0"/>
    <w:rPr>
      <w:rFonts w:ascii="Times New Roman" w:hAnsi="Times New Roman" w:eastAsia="宋体" w:cs="Times New Roman"/>
      <w:b/>
      <w:bCs/>
      <w:kern w:val="44"/>
      <w:sz w:val="44"/>
      <w:szCs w:val="44"/>
    </w:rPr>
  </w:style>
  <w:style w:type="character" w:customStyle="1" w:styleId="220">
    <w:name w:val="main_tdbg_7601"/>
    <w:qFormat/>
    <w:uiPriority w:val="0"/>
    <w:rPr>
      <w:sz w:val="14"/>
      <w:szCs w:val="14"/>
    </w:rPr>
  </w:style>
  <w:style w:type="character" w:customStyle="1" w:styleId="221">
    <w:name w:val="尾注文本 Char1"/>
    <w:qFormat/>
    <w:uiPriority w:val="0"/>
    <w:rPr>
      <w:rFonts w:ascii="Arial" w:hAnsi="Arial" w:cs="Arial"/>
      <w:szCs w:val="24"/>
      <w:lang w:eastAsia="en-US"/>
    </w:rPr>
  </w:style>
  <w:style w:type="character" w:customStyle="1" w:styleId="222">
    <w:name w:val="副标题 Char2"/>
    <w:qFormat/>
    <w:uiPriority w:val="11"/>
    <w:rPr>
      <w:rFonts w:ascii="Cambria" w:hAnsi="Cambria" w:eastAsia="宋体" w:cs="Times New Roman"/>
      <w:b/>
      <w:bCs/>
      <w:kern w:val="28"/>
      <w:sz w:val="32"/>
      <w:szCs w:val="32"/>
    </w:rPr>
  </w:style>
  <w:style w:type="character" w:customStyle="1" w:styleId="223">
    <w:name w:val="正文文本缩进 3 Char2"/>
    <w:semiHidden/>
    <w:qFormat/>
    <w:uiPriority w:val="99"/>
    <w:rPr>
      <w:rFonts w:ascii="Calibri" w:hAnsi="Calibri" w:eastAsia="宋体" w:cs="Times New Roman"/>
      <w:sz w:val="16"/>
      <w:szCs w:val="16"/>
    </w:rPr>
  </w:style>
  <w:style w:type="character" w:customStyle="1" w:styleId="224">
    <w:name w:val="Char Char34"/>
    <w:qFormat/>
    <w:uiPriority w:val="0"/>
    <w:rPr>
      <w:rFonts w:ascii="仿宋_GB2312" w:eastAsia="仿宋_GB2312" w:cs="MingLiU"/>
      <w:b/>
      <w:spacing w:val="1"/>
      <w:w w:val="99"/>
      <w:sz w:val="28"/>
      <w:szCs w:val="32"/>
    </w:rPr>
  </w:style>
  <w:style w:type="character" w:customStyle="1" w:styleId="225">
    <w:name w:val="docpro"/>
    <w:basedOn w:val="48"/>
    <w:qFormat/>
    <w:uiPriority w:val="0"/>
  </w:style>
  <w:style w:type="character" w:customStyle="1" w:styleId="226">
    <w:name w:val="正文文本 字符"/>
    <w:link w:val="3"/>
    <w:qFormat/>
    <w:uiPriority w:val="0"/>
    <w:rPr>
      <w:rFonts w:eastAsia="宋体"/>
      <w:kern w:val="2"/>
      <w:sz w:val="21"/>
      <w:szCs w:val="24"/>
      <w:lang w:val="en-US" w:eastAsia="zh-CN" w:bidi="ar-SA"/>
    </w:rPr>
  </w:style>
  <w:style w:type="character" w:customStyle="1" w:styleId="227">
    <w:name w:val="ITTHEADER1 Char"/>
    <w:qFormat/>
    <w:uiPriority w:val="0"/>
    <w:rPr>
      <w:rFonts w:eastAsia="黑体"/>
      <w:kern w:val="2"/>
      <w:sz w:val="44"/>
      <w:szCs w:val="44"/>
      <w:lang w:val="en-US" w:eastAsia="zh-CN" w:bidi="ar-SA"/>
    </w:rPr>
  </w:style>
  <w:style w:type="character" w:customStyle="1" w:styleId="228">
    <w:name w:val="副标题 Char"/>
    <w:qFormat/>
    <w:uiPriority w:val="0"/>
    <w:rPr>
      <w:rFonts w:ascii="Cambria" w:hAnsi="Cambria" w:eastAsia="宋体" w:cs="Times New Roman"/>
      <w:b/>
      <w:bCs/>
      <w:kern w:val="28"/>
      <w:sz w:val="32"/>
      <w:szCs w:val="32"/>
    </w:rPr>
  </w:style>
  <w:style w:type="character" w:customStyle="1" w:styleId="229">
    <w:name w:val="标题 6 字符"/>
    <w:link w:val="9"/>
    <w:qFormat/>
    <w:uiPriority w:val="0"/>
    <w:rPr>
      <w:rFonts w:hAnsi="Arial" w:eastAsia="仿宋_GB2312"/>
      <w:sz w:val="30"/>
      <w:lang w:val="en-US" w:eastAsia="zh-CN" w:bidi="ar-SA"/>
    </w:rPr>
  </w:style>
  <w:style w:type="character" w:customStyle="1" w:styleId="230">
    <w:name w:val="标题 Char2"/>
    <w:qFormat/>
    <w:uiPriority w:val="10"/>
    <w:rPr>
      <w:rFonts w:ascii="Cambria" w:hAnsi="Cambria" w:eastAsia="宋体" w:cs="Times New Roman"/>
      <w:b/>
      <w:bCs/>
      <w:sz w:val="32"/>
      <w:szCs w:val="32"/>
    </w:rPr>
  </w:style>
  <w:style w:type="character" w:customStyle="1" w:styleId="231">
    <w:name w:val="正文文本 Char2"/>
    <w:qFormat/>
    <w:uiPriority w:val="99"/>
    <w:rPr>
      <w:kern w:val="2"/>
      <w:sz w:val="21"/>
      <w:szCs w:val="24"/>
    </w:rPr>
  </w:style>
  <w:style w:type="character" w:customStyle="1" w:styleId="232">
    <w:name w:val="正文文本 2 字符"/>
    <w:link w:val="40"/>
    <w:qFormat/>
    <w:uiPriority w:val="0"/>
    <w:rPr>
      <w:i/>
      <w:iCs/>
      <w:kern w:val="2"/>
      <w:sz w:val="26"/>
      <w:szCs w:val="24"/>
    </w:rPr>
  </w:style>
  <w:style w:type="character" w:customStyle="1" w:styleId="233">
    <w:name w:val="0d1471"/>
    <w:qFormat/>
    <w:uiPriority w:val="0"/>
    <w:rPr>
      <w:color w:val="000000"/>
      <w:sz w:val="11"/>
      <w:szCs w:val="11"/>
      <w:u w:val="none"/>
    </w:rPr>
  </w:style>
  <w:style w:type="character" w:customStyle="1" w:styleId="234">
    <w:name w:val="批注主题 Char"/>
    <w:qFormat/>
    <w:uiPriority w:val="0"/>
    <w:rPr>
      <w:rFonts w:ascii="宋体" w:hAnsi="宋体" w:eastAsia="宋体"/>
      <w:kern w:val="2"/>
      <w:sz w:val="24"/>
      <w:szCs w:val="28"/>
      <w:lang w:val="en-US" w:eastAsia="zh-CN" w:bidi="ar-SA"/>
    </w:rPr>
  </w:style>
  <w:style w:type="character" w:customStyle="1" w:styleId="235">
    <w:name w:val="正文文本 2 Char1"/>
    <w:semiHidden/>
    <w:qFormat/>
    <w:uiPriority w:val="99"/>
    <w:rPr>
      <w:rFonts w:ascii="Calibri" w:hAnsi="Calibri" w:eastAsia="宋体" w:cs="Times New Roman"/>
      <w:szCs w:val="24"/>
    </w:rPr>
  </w:style>
  <w:style w:type="character" w:customStyle="1" w:styleId="236">
    <w:name w:val="批注框文本 Char1"/>
    <w:qFormat/>
    <w:uiPriority w:val="0"/>
    <w:rPr>
      <w:kern w:val="2"/>
      <w:sz w:val="18"/>
      <w:szCs w:val="18"/>
    </w:rPr>
  </w:style>
  <w:style w:type="character" w:customStyle="1" w:styleId="237">
    <w:name w:val="标题 字符"/>
    <w:link w:val="44"/>
    <w:qFormat/>
    <w:uiPriority w:val="0"/>
    <w:rPr>
      <w:rFonts w:eastAsia="宋体"/>
      <w:szCs w:val="24"/>
      <w:u w:val="single"/>
      <w:lang w:val="en-US" w:eastAsia="en-US" w:bidi="ar-SA"/>
    </w:rPr>
  </w:style>
  <w:style w:type="character" w:customStyle="1" w:styleId="238">
    <w:name w:val="正文文本缩进 2 字符"/>
    <w:link w:val="27"/>
    <w:qFormat/>
    <w:uiPriority w:val="0"/>
    <w:rPr>
      <w:rFonts w:eastAsia="宋体"/>
      <w:sz w:val="28"/>
      <w:szCs w:val="24"/>
      <w:lang w:val="en-US" w:eastAsia="zh-CN" w:bidi="ar-SA"/>
    </w:rPr>
  </w:style>
  <w:style w:type="character" w:customStyle="1" w:styleId="239">
    <w:name w:val="引用 Char"/>
    <w:link w:val="116"/>
    <w:qFormat/>
    <w:uiPriority w:val="0"/>
    <w:rPr>
      <w:rFonts w:ascii="Times New Roman" w:hAnsi="Times New Roman" w:eastAsia="宋体" w:cs="Times New Roman"/>
      <w:i/>
      <w:iCs/>
      <w:color w:val="000000"/>
      <w:kern w:val="2"/>
      <w:sz w:val="21"/>
      <w:szCs w:val="24"/>
    </w:rPr>
  </w:style>
  <w:style w:type="character" w:customStyle="1" w:styleId="240">
    <w:name w:val="font161"/>
    <w:qFormat/>
    <w:uiPriority w:val="0"/>
    <w:rPr>
      <w:b/>
      <w:bCs/>
      <w:sz w:val="32"/>
      <w:szCs w:val="32"/>
    </w:rPr>
  </w:style>
  <w:style w:type="character" w:customStyle="1" w:styleId="241">
    <w:name w:val="正文文本缩进 字符"/>
    <w:link w:val="19"/>
    <w:qFormat/>
    <w:uiPriority w:val="0"/>
    <w:rPr>
      <w:rFonts w:eastAsia="宋体"/>
      <w:kern w:val="2"/>
      <w:sz w:val="21"/>
      <w:szCs w:val="24"/>
      <w:lang w:val="en-US" w:eastAsia="zh-CN" w:bidi="ar-SA"/>
    </w:rPr>
  </w:style>
  <w:style w:type="character" w:customStyle="1" w:styleId="242">
    <w:name w:val="标题 9 字符"/>
    <w:link w:val="13"/>
    <w:qFormat/>
    <w:uiPriority w:val="0"/>
    <w:rPr>
      <w:rFonts w:eastAsia="仿宋_GB2312"/>
      <w:sz w:val="30"/>
      <w:lang w:val="en-US" w:eastAsia="zh-CN" w:bidi="ar-SA"/>
    </w:rPr>
  </w:style>
  <w:style w:type="character" w:customStyle="1" w:styleId="243">
    <w:name w:val="标题 8 字符"/>
    <w:link w:val="12"/>
    <w:qFormat/>
    <w:uiPriority w:val="0"/>
    <w:rPr>
      <w:rFonts w:hAnsi="Arial" w:eastAsia="仿宋_GB2312"/>
      <w:sz w:val="30"/>
      <w:lang w:val="en-US" w:eastAsia="zh-CN" w:bidi="ar-SA"/>
    </w:rPr>
  </w:style>
  <w:style w:type="character" w:customStyle="1" w:styleId="244">
    <w:name w:val="Char Char32"/>
    <w:qFormat/>
    <w:uiPriority w:val="0"/>
    <w:rPr>
      <w:rFonts w:ascii="仿宋_GB2312" w:eastAsia="仿宋_GB2312" w:cs="MingLiU"/>
      <w:b/>
      <w:spacing w:val="1"/>
      <w:w w:val="99"/>
      <w:sz w:val="28"/>
      <w:szCs w:val="32"/>
    </w:rPr>
  </w:style>
  <w:style w:type="character" w:customStyle="1" w:styleId="245">
    <w:name w:val="正文文本缩进 3 字符"/>
    <w:link w:val="37"/>
    <w:qFormat/>
    <w:uiPriority w:val="0"/>
    <w:rPr>
      <w:rFonts w:ascii="宋体" w:hAnsi="宋体" w:eastAsia="宋体"/>
      <w:kern w:val="2"/>
      <w:sz w:val="28"/>
      <w:szCs w:val="28"/>
      <w:lang w:val="en-US" w:eastAsia="zh-CN" w:bidi="ar-SA"/>
    </w:rPr>
  </w:style>
  <w:style w:type="character" w:customStyle="1" w:styleId="246">
    <w:name w:val="标题 2 Char1"/>
    <w:qFormat/>
    <w:uiPriority w:val="0"/>
    <w:rPr>
      <w:rFonts w:ascii="Cambria" w:hAnsi="Cambria" w:eastAsia="宋体" w:cs="Times New Roman"/>
      <w:b/>
      <w:bCs/>
      <w:kern w:val="2"/>
      <w:sz w:val="32"/>
      <w:szCs w:val="32"/>
    </w:rPr>
  </w:style>
  <w:style w:type="character" w:customStyle="1" w:styleId="247">
    <w:name w:val="ss16"/>
    <w:qFormat/>
    <w:uiPriority w:val="0"/>
    <w:rPr>
      <w:rFonts w:hint="eastAsia" w:ascii="宋体" w:hAnsi="宋体" w:eastAsia="宋体"/>
      <w:color w:val="000000"/>
      <w:sz w:val="9"/>
      <w:szCs w:val="9"/>
    </w:rPr>
  </w:style>
  <w:style w:type="character" w:customStyle="1" w:styleId="248">
    <w:name w:val="批注主题 Char3"/>
    <w:semiHidden/>
    <w:qFormat/>
    <w:uiPriority w:val="99"/>
    <w:rPr>
      <w:rFonts w:ascii="Calibri" w:hAnsi="Calibri" w:eastAsia="宋体" w:cs="Times New Roman"/>
      <w:b/>
      <w:bCs/>
      <w:szCs w:val="24"/>
    </w:rPr>
  </w:style>
  <w:style w:type="character" w:customStyle="1" w:styleId="249">
    <w:name w:val="明显引用 Char1"/>
    <w:link w:val="133"/>
    <w:qFormat/>
    <w:uiPriority w:val="30"/>
    <w:rPr>
      <w:b/>
      <w:bCs/>
      <w:i/>
      <w:iCs/>
      <w:color w:val="4F81BD"/>
      <w:kern w:val="2"/>
      <w:sz w:val="21"/>
    </w:rPr>
  </w:style>
  <w:style w:type="character" w:customStyle="1" w:styleId="250">
    <w:name w:val="HTML 预设格式 Char2"/>
    <w:semiHidden/>
    <w:qFormat/>
    <w:uiPriority w:val="99"/>
    <w:rPr>
      <w:rFonts w:ascii="Courier New" w:hAnsi="Courier New" w:eastAsia="宋体" w:cs="Courier New"/>
      <w:sz w:val="20"/>
      <w:szCs w:val="20"/>
    </w:rPr>
  </w:style>
  <w:style w:type="character" w:customStyle="1" w:styleId="251">
    <w:name w:val="Char Char17"/>
    <w:qFormat/>
    <w:uiPriority w:val="0"/>
    <w:rPr>
      <w:kern w:val="2"/>
      <w:sz w:val="26"/>
      <w:szCs w:val="24"/>
    </w:rPr>
  </w:style>
  <w:style w:type="character" w:customStyle="1" w:styleId="252">
    <w:name w:val="标题 3 Char1"/>
    <w:qFormat/>
    <w:uiPriority w:val="0"/>
    <w:rPr>
      <w:rFonts w:ascii="Times New Roman" w:hAnsi="Times New Roman" w:eastAsia="宋体" w:cs="Times New Roman"/>
      <w:b/>
      <w:bCs/>
      <w:kern w:val="2"/>
      <w:sz w:val="32"/>
      <w:szCs w:val="32"/>
    </w:rPr>
  </w:style>
  <w:style w:type="character" w:customStyle="1" w:styleId="253">
    <w:name w:val="标题 5 Char"/>
    <w:qFormat/>
    <w:uiPriority w:val="0"/>
    <w:rPr>
      <w:rFonts w:ascii="Calibri" w:hAnsi="Calibri" w:eastAsia="宋体" w:cs="Times New Roman"/>
      <w:b/>
      <w:bCs/>
      <w:sz w:val="28"/>
      <w:szCs w:val="28"/>
    </w:rPr>
  </w:style>
  <w:style w:type="character" w:customStyle="1" w:styleId="254">
    <w:name w:val="页脚 Char1"/>
    <w:semiHidden/>
    <w:qFormat/>
    <w:uiPriority w:val="99"/>
    <w:rPr>
      <w:kern w:val="2"/>
      <w:sz w:val="18"/>
      <w:szCs w:val="18"/>
    </w:rPr>
  </w:style>
  <w:style w:type="character" w:customStyle="1" w:styleId="255">
    <w:name w:val="unnamed1"/>
    <w:basedOn w:val="48"/>
    <w:qFormat/>
    <w:uiPriority w:val="0"/>
  </w:style>
  <w:style w:type="character" w:customStyle="1" w:styleId="256">
    <w:name w:val="Char Char9"/>
    <w:qFormat/>
    <w:locked/>
    <w:uiPriority w:val="0"/>
    <w:rPr>
      <w:rFonts w:ascii="仿宋_GB2312" w:eastAsia="仿宋_GB2312" w:cs="MingLiU"/>
      <w:b/>
      <w:sz w:val="24"/>
      <w:szCs w:val="28"/>
      <w:lang w:val="en-US" w:eastAsia="zh-CN" w:bidi="ar-SA"/>
    </w:rPr>
  </w:style>
  <w:style w:type="character" w:customStyle="1" w:styleId="257">
    <w:name w:val="批注主题 Char1"/>
    <w:qFormat/>
    <w:uiPriority w:val="0"/>
    <w:rPr>
      <w:b/>
      <w:bCs/>
      <w:kern w:val="2"/>
      <w:sz w:val="21"/>
      <w:szCs w:val="22"/>
    </w:rPr>
  </w:style>
  <w:style w:type="character" w:customStyle="1" w:styleId="258">
    <w:name w:val="正文文本 3 字符"/>
    <w:link w:val="18"/>
    <w:qFormat/>
    <w:uiPriority w:val="0"/>
    <w:rPr>
      <w:rFonts w:eastAsia="宋体"/>
      <w:kern w:val="2"/>
      <w:sz w:val="16"/>
      <w:szCs w:val="16"/>
      <w:lang w:val="en-US" w:eastAsia="zh-CN" w:bidi="ar-SA"/>
    </w:rPr>
  </w:style>
  <w:style w:type="character" w:customStyle="1" w:styleId="259">
    <w:name w:val="纯文本 Char2"/>
    <w:semiHidden/>
    <w:qFormat/>
    <w:uiPriority w:val="99"/>
    <w:rPr>
      <w:rFonts w:ascii="宋体" w:hAnsi="Courier New" w:eastAsia="宋体" w:cs="Courier New"/>
      <w:szCs w:val="21"/>
    </w:rPr>
  </w:style>
  <w:style w:type="character" w:customStyle="1" w:styleId="260">
    <w:name w:val="intel3"/>
    <w:basedOn w:val="48"/>
    <w:qFormat/>
    <w:uiPriority w:val="0"/>
  </w:style>
  <w:style w:type="character" w:customStyle="1" w:styleId="261">
    <w:name w:val="subhead1"/>
    <w:qFormat/>
    <w:uiPriority w:val="0"/>
    <w:rPr>
      <w:rFonts w:hint="default" w:ascii="Tahoma" w:hAnsi="Tahoma" w:cs="Tahoma"/>
      <w:color w:val="000000"/>
      <w:sz w:val="18"/>
      <w:szCs w:val="18"/>
      <w:u w:val="none"/>
      <w:shd w:val="clear" w:color="auto" w:fill="FFFFFF"/>
    </w:rPr>
  </w:style>
  <w:style w:type="character" w:customStyle="1" w:styleId="262">
    <w:name w:val="脚注文本 Char"/>
    <w:qFormat/>
    <w:uiPriority w:val="0"/>
    <w:rPr>
      <w:rFonts w:ascii="Arial" w:hAnsi="Arial" w:eastAsia="宋体" w:cs="Arial"/>
      <w:sz w:val="18"/>
      <w:szCs w:val="18"/>
      <w:lang w:eastAsia="en-US"/>
    </w:rPr>
  </w:style>
  <w:style w:type="character" w:customStyle="1" w:styleId="263">
    <w:name w:val="引用 Char1"/>
    <w:link w:val="138"/>
    <w:qFormat/>
    <w:uiPriority w:val="29"/>
    <w:rPr>
      <w:i/>
      <w:iCs/>
      <w:color w:val="000000"/>
      <w:kern w:val="2"/>
      <w:sz w:val="21"/>
    </w:rPr>
  </w:style>
  <w:style w:type="character" w:customStyle="1" w:styleId="264">
    <w:name w:val="正文文本缩进 2 Char"/>
    <w:qFormat/>
    <w:uiPriority w:val="0"/>
    <w:rPr>
      <w:kern w:val="2"/>
      <w:sz w:val="21"/>
      <w:szCs w:val="24"/>
    </w:rPr>
  </w:style>
  <w:style w:type="character" w:customStyle="1" w:styleId="265">
    <w:name w:val="脚注文本 Char2"/>
    <w:semiHidden/>
    <w:qFormat/>
    <w:uiPriority w:val="99"/>
    <w:rPr>
      <w:rFonts w:ascii="Calibri" w:hAnsi="Calibri" w:eastAsia="宋体" w:cs="Times New Roman"/>
      <w:sz w:val="18"/>
      <w:szCs w:val="18"/>
    </w:rPr>
  </w:style>
  <w:style w:type="character" w:customStyle="1" w:styleId="266">
    <w:name w:val="ca-141"/>
    <w:qFormat/>
    <w:uiPriority w:val="0"/>
    <w:rPr>
      <w:rFonts w:hint="eastAsia" w:ascii="仿宋_GB2312" w:eastAsia="仿宋_GB2312"/>
      <w:sz w:val="21"/>
      <w:szCs w:val="21"/>
    </w:rPr>
  </w:style>
  <w:style w:type="character" w:customStyle="1" w:styleId="267">
    <w:name w:val="标题 Char1"/>
    <w:qFormat/>
    <w:uiPriority w:val="10"/>
    <w:rPr>
      <w:szCs w:val="24"/>
      <w:u w:val="single"/>
      <w:lang w:eastAsia="en-US"/>
    </w:rPr>
  </w:style>
  <w:style w:type="character" w:customStyle="1" w:styleId="268">
    <w:name w:val="style161"/>
    <w:qFormat/>
    <w:uiPriority w:val="0"/>
    <w:rPr>
      <w:b/>
      <w:bCs/>
      <w:color w:val="333333"/>
    </w:rPr>
  </w:style>
  <w:style w:type="character" w:customStyle="1" w:styleId="269">
    <w:name w:val="Char Char11"/>
    <w:qFormat/>
    <w:locked/>
    <w:uiPriority w:val="0"/>
    <w:rPr>
      <w:rFonts w:eastAsia="黑体"/>
      <w:kern w:val="2"/>
      <w:sz w:val="44"/>
      <w:szCs w:val="44"/>
      <w:lang w:val="en-US" w:eastAsia="zh-CN" w:bidi="ar-SA"/>
    </w:rPr>
  </w:style>
  <w:style w:type="character" w:customStyle="1" w:styleId="270">
    <w:name w:val="标题 7 Char"/>
    <w:qFormat/>
    <w:uiPriority w:val="0"/>
    <w:rPr>
      <w:rFonts w:ascii="Calibri" w:hAnsi="Calibri" w:eastAsia="宋体" w:cs="Times New Roman"/>
      <w:b/>
      <w:bCs/>
      <w:sz w:val="24"/>
      <w:szCs w:val="24"/>
    </w:rPr>
  </w:style>
  <w:style w:type="character" w:customStyle="1" w:styleId="271">
    <w:name w:val="批注文字 Char1"/>
    <w:qFormat/>
    <w:uiPriority w:val="99"/>
    <w:rPr>
      <w:rFonts w:ascii="Times New Roman" w:hAnsi="Times New Roman" w:eastAsia="宋体" w:cs="Times New Roman"/>
      <w:szCs w:val="24"/>
    </w:rPr>
  </w:style>
  <w:style w:type="character" w:customStyle="1" w:styleId="272">
    <w:name w:val="明显引用 Char"/>
    <w:qFormat/>
    <w:uiPriority w:val="0"/>
    <w:rPr>
      <w:rFonts w:ascii="Times New Roman" w:hAnsi="Times New Roman" w:eastAsia="宋体" w:cs="Times New Roman"/>
      <w:b/>
      <w:bCs/>
      <w:i/>
      <w:iCs/>
      <w:color w:val="4F81BD"/>
      <w:kern w:val="2"/>
      <w:sz w:val="21"/>
      <w:szCs w:val="24"/>
    </w:rPr>
  </w:style>
  <w:style w:type="character" w:customStyle="1" w:styleId="273">
    <w:name w:val="标题 5 字符"/>
    <w:link w:val="8"/>
    <w:qFormat/>
    <w:uiPriority w:val="0"/>
    <w:rPr>
      <w:rFonts w:ascii="宋体" w:hAnsi="宋体" w:eastAsia="宋体" w:cs="宋体"/>
      <w:b/>
      <w:bCs/>
      <w:lang w:val="en-US" w:eastAsia="zh-CN" w:bidi="ar-SA"/>
    </w:rPr>
  </w:style>
  <w:style w:type="character" w:customStyle="1" w:styleId="274">
    <w:name w:val="正文文本缩进 3 Char1"/>
    <w:qFormat/>
    <w:uiPriority w:val="0"/>
    <w:rPr>
      <w:rFonts w:ascii="宋体" w:hAnsi="宋体"/>
      <w:kern w:val="2"/>
      <w:sz w:val="28"/>
      <w:szCs w:val="28"/>
    </w:rPr>
  </w:style>
  <w:style w:type="character" w:customStyle="1" w:styleId="275">
    <w:name w:val="正文文本 Char"/>
    <w:qFormat/>
    <w:uiPriority w:val="0"/>
    <w:rPr>
      <w:sz w:val="26"/>
      <w:szCs w:val="24"/>
    </w:rPr>
  </w:style>
  <w:style w:type="character" w:customStyle="1" w:styleId="276">
    <w:name w:val="明显引用 字符"/>
    <w:link w:val="82"/>
    <w:qFormat/>
    <w:uiPriority w:val="0"/>
    <w:rPr>
      <w:b/>
      <w:bCs/>
      <w:i/>
      <w:iCs/>
      <w:color w:val="4F81BD"/>
      <w:kern w:val="2"/>
      <w:sz w:val="21"/>
      <w:szCs w:val="22"/>
      <w:lang w:bidi="ar-SA"/>
    </w:rPr>
  </w:style>
  <w:style w:type="character" w:customStyle="1" w:styleId="277">
    <w:name w:val="Char Char12"/>
    <w:qFormat/>
    <w:uiPriority w:val="0"/>
    <w:rPr>
      <w:rFonts w:eastAsia="黑体"/>
      <w:kern w:val="2"/>
      <w:sz w:val="44"/>
      <w:szCs w:val="44"/>
      <w:lang w:val="en-US" w:eastAsia="zh-CN" w:bidi="ar-SA"/>
    </w:rPr>
  </w:style>
  <w:style w:type="character" w:customStyle="1" w:styleId="278">
    <w:name w:val="标题 4 Char"/>
    <w:qFormat/>
    <w:uiPriority w:val="0"/>
    <w:rPr>
      <w:rFonts w:ascii="仿宋_GB2312" w:hAnsi="Calibri" w:eastAsia="仿宋_GB2312" w:cs="Times New Roman"/>
      <w:b/>
      <w:kern w:val="0"/>
      <w:sz w:val="24"/>
      <w:szCs w:val="28"/>
    </w:rPr>
  </w:style>
  <w:style w:type="character" w:customStyle="1" w:styleId="279">
    <w:name w:val="明显引用 Char3"/>
    <w:qFormat/>
    <w:uiPriority w:val="30"/>
    <w:rPr>
      <w:rFonts w:ascii="Calibri" w:hAnsi="Calibri" w:eastAsia="宋体" w:cs="Times New Roman"/>
      <w:b/>
      <w:bCs/>
      <w:i/>
      <w:iCs/>
      <w:color w:val="4F81BD"/>
      <w:szCs w:val="24"/>
    </w:rPr>
  </w:style>
  <w:style w:type="character" w:customStyle="1" w:styleId="280">
    <w:name w:val="引用 Char2"/>
    <w:qFormat/>
    <w:uiPriority w:val="99"/>
    <w:rPr>
      <w:i/>
      <w:iCs/>
      <w:color w:val="000000"/>
      <w:kern w:val="2"/>
      <w:sz w:val="21"/>
      <w:szCs w:val="24"/>
    </w:rPr>
  </w:style>
  <w:style w:type="character" w:customStyle="1" w:styleId="281">
    <w:name w:val="批注主题 字符"/>
    <w:link w:val="45"/>
    <w:qFormat/>
    <w:uiPriority w:val="0"/>
    <w:rPr>
      <w:rFonts w:eastAsia="宋体"/>
      <w:b/>
      <w:bCs/>
      <w:kern w:val="2"/>
      <w:sz w:val="21"/>
      <w:szCs w:val="24"/>
      <w:lang w:val="en-US" w:eastAsia="zh-CN" w:bidi="ar-SA"/>
    </w:rPr>
  </w:style>
  <w:style w:type="character" w:customStyle="1" w:styleId="282">
    <w:name w:val="不明显强调1"/>
    <w:qFormat/>
    <w:uiPriority w:val="0"/>
    <w:rPr>
      <w:i/>
      <w:iCs/>
      <w:color w:val="808080"/>
    </w:rPr>
  </w:style>
  <w:style w:type="character" w:customStyle="1" w:styleId="283">
    <w:name w:val="color_red1"/>
    <w:qFormat/>
    <w:uiPriority w:val="0"/>
    <w:rPr>
      <w:color w:val="FA0004"/>
    </w:rPr>
  </w:style>
  <w:style w:type="character" w:customStyle="1" w:styleId="284">
    <w:name w:val="标题 7 字符"/>
    <w:link w:val="11"/>
    <w:qFormat/>
    <w:uiPriority w:val="0"/>
    <w:rPr>
      <w:rFonts w:eastAsia="仿宋_GB2312"/>
      <w:sz w:val="30"/>
      <w:lang w:val="en-US" w:eastAsia="zh-CN" w:bidi="ar-SA"/>
    </w:rPr>
  </w:style>
  <w:style w:type="character" w:customStyle="1" w:styleId="285">
    <w:name w:val="标题5 Char Char"/>
    <w:link w:val="122"/>
    <w:qFormat/>
    <w:uiPriority w:val="0"/>
    <w:rPr>
      <w:rFonts w:ascii="Arial" w:hAnsi="Arial"/>
      <w:b/>
      <w:bCs/>
      <w:sz w:val="24"/>
      <w:szCs w:val="32"/>
      <w:lang w:bidi="ar-SA"/>
    </w:rPr>
  </w:style>
  <w:style w:type="character" w:customStyle="1" w:styleId="286">
    <w:name w:val="脚注文本 字符"/>
    <w:link w:val="35"/>
    <w:qFormat/>
    <w:uiPriority w:val="0"/>
    <w:rPr>
      <w:rFonts w:ascii="Arial" w:hAnsi="Arial" w:eastAsia="宋体" w:cs="Arial"/>
      <w:sz w:val="18"/>
      <w:szCs w:val="18"/>
      <w:lang w:val="en-US" w:eastAsia="en-US" w:bidi="ar-SA"/>
    </w:rPr>
  </w:style>
  <w:style w:type="character" w:customStyle="1" w:styleId="287">
    <w:name w:val="标题4 Char Char"/>
    <w:link w:val="92"/>
    <w:qFormat/>
    <w:uiPriority w:val="0"/>
    <w:rPr>
      <w:rFonts w:ascii="Arial" w:hAnsi="Arial"/>
      <w:b/>
      <w:bCs/>
      <w:sz w:val="24"/>
      <w:szCs w:val="32"/>
      <w:lang w:bidi="ar-SA"/>
    </w:rPr>
  </w:style>
  <w:style w:type="character" w:customStyle="1" w:styleId="288">
    <w:name w:val="Char Char13"/>
    <w:qFormat/>
    <w:uiPriority w:val="0"/>
    <w:rPr>
      <w:kern w:val="2"/>
      <w:sz w:val="18"/>
      <w:szCs w:val="18"/>
    </w:rPr>
  </w:style>
  <w:style w:type="character" w:customStyle="1" w:styleId="289">
    <w:name w:val="文档结构图 Char2"/>
    <w:qFormat/>
    <w:uiPriority w:val="99"/>
    <w:rPr>
      <w:kern w:val="2"/>
      <w:sz w:val="21"/>
      <w:szCs w:val="24"/>
      <w:shd w:val="clear" w:color="auto" w:fill="000080"/>
    </w:rPr>
  </w:style>
  <w:style w:type="character" w:customStyle="1" w:styleId="290">
    <w:name w:val="批注文字 Char2"/>
    <w:qFormat/>
    <w:uiPriority w:val="0"/>
    <w:rPr>
      <w:rFonts w:ascii="Calibri" w:hAnsi="Calibri" w:eastAsia="宋体" w:cs="Times New Roman"/>
      <w:szCs w:val="24"/>
    </w:rPr>
  </w:style>
  <w:style w:type="character" w:customStyle="1" w:styleId="291">
    <w:name w:val="标题 8 Char1"/>
    <w:qFormat/>
    <w:uiPriority w:val="0"/>
    <w:rPr>
      <w:rFonts w:ascii="Times New Roman" w:hAnsi="Arial" w:eastAsia="仿宋_GB2312" w:cs="Times New Roman"/>
      <w:sz w:val="30"/>
      <w:szCs w:val="20"/>
    </w:rPr>
  </w:style>
  <w:style w:type="character" w:customStyle="1" w:styleId="292">
    <w:name w:val="页眉 字符"/>
    <w:link w:val="31"/>
    <w:qFormat/>
    <w:uiPriority w:val="0"/>
    <w:rPr>
      <w:rFonts w:eastAsia="宋体"/>
      <w:kern w:val="2"/>
      <w:sz w:val="18"/>
      <w:szCs w:val="18"/>
      <w:lang w:val="en-US" w:eastAsia="zh-CN" w:bidi="ar-SA"/>
    </w:rPr>
  </w:style>
  <w:style w:type="character" w:customStyle="1" w:styleId="293">
    <w:name w:val="Char Char21"/>
    <w:qFormat/>
    <w:uiPriority w:val="0"/>
    <w:rPr>
      <w:rFonts w:ascii="宋体" w:hAnsi="宋体" w:cs="宋体"/>
      <w:b/>
      <w:bCs/>
      <w:sz w:val="24"/>
      <w:szCs w:val="24"/>
    </w:rPr>
  </w:style>
  <w:style w:type="character" w:customStyle="1" w:styleId="294">
    <w:name w:val="标题 6 Char1"/>
    <w:qFormat/>
    <w:uiPriority w:val="0"/>
    <w:rPr>
      <w:rFonts w:ascii="Times New Roman" w:hAnsi="Arial" w:eastAsia="仿宋_GB2312" w:cs="Times New Roman"/>
      <w:sz w:val="30"/>
      <w:szCs w:val="20"/>
    </w:rPr>
  </w:style>
  <w:style w:type="character" w:customStyle="1" w:styleId="295">
    <w:name w:val="_Style 293"/>
    <w:qFormat/>
    <w:uiPriority w:val="0"/>
    <w:rPr>
      <w:smallCaps/>
      <w:color w:val="C0504D"/>
      <w:u w:val="single"/>
    </w:rPr>
  </w:style>
  <w:style w:type="character" w:customStyle="1" w:styleId="296">
    <w:name w:val="副标题 Char1"/>
    <w:qFormat/>
    <w:uiPriority w:val="0"/>
    <w:rPr>
      <w:szCs w:val="24"/>
      <w:u w:val="single"/>
      <w:lang w:eastAsia="en-US"/>
    </w:rPr>
  </w:style>
  <w:style w:type="character" w:customStyle="1" w:styleId="297">
    <w:name w:val="正文文本 Char3"/>
    <w:semiHidden/>
    <w:qFormat/>
    <w:uiPriority w:val="99"/>
    <w:rPr>
      <w:rFonts w:ascii="Calibri" w:hAnsi="Calibri" w:eastAsia="宋体" w:cs="Times New Roman"/>
      <w:szCs w:val="24"/>
    </w:rPr>
  </w:style>
  <w:style w:type="character" w:customStyle="1" w:styleId="298">
    <w:name w:val="标题 4 Char1"/>
    <w:qFormat/>
    <w:uiPriority w:val="0"/>
    <w:rPr>
      <w:rFonts w:ascii="宋体" w:hAnsi="宋体" w:eastAsia="宋体" w:cs="宋体"/>
      <w:b/>
      <w:bCs/>
      <w:sz w:val="24"/>
      <w:szCs w:val="24"/>
    </w:rPr>
  </w:style>
  <w:style w:type="character" w:customStyle="1" w:styleId="299">
    <w:name w:val="文档结构图 Char3"/>
    <w:semiHidden/>
    <w:qFormat/>
    <w:uiPriority w:val="99"/>
    <w:rPr>
      <w:rFonts w:ascii="宋体" w:hAnsi="Calibri" w:eastAsia="宋体" w:cs="Times New Roman"/>
      <w:sz w:val="18"/>
      <w:szCs w:val="18"/>
    </w:rPr>
  </w:style>
  <w:style w:type="character" w:customStyle="1" w:styleId="300">
    <w:name w:val="标题 3 字符"/>
    <w:link w:val="6"/>
    <w:qFormat/>
    <w:uiPriority w:val="0"/>
    <w:rPr>
      <w:rFonts w:eastAsia="宋体"/>
      <w:b/>
      <w:bCs/>
      <w:kern w:val="2"/>
      <w:sz w:val="32"/>
      <w:szCs w:val="32"/>
      <w:lang w:val="en-US" w:eastAsia="zh-CN" w:bidi="ar-SA"/>
    </w:rPr>
  </w:style>
  <w:style w:type="character" w:customStyle="1" w:styleId="301">
    <w:name w:val="正文文本 3 Char2"/>
    <w:semiHidden/>
    <w:qFormat/>
    <w:uiPriority w:val="99"/>
    <w:rPr>
      <w:rFonts w:ascii="Calibri" w:hAnsi="Calibri" w:eastAsia="宋体" w:cs="Times New Roman"/>
      <w:sz w:val="16"/>
      <w:szCs w:val="16"/>
    </w:rPr>
  </w:style>
  <w:style w:type="character" w:customStyle="1" w:styleId="302">
    <w:name w:val="Char Char23"/>
    <w:qFormat/>
    <w:uiPriority w:val="0"/>
    <w:rPr>
      <w:rFonts w:ascii="Cambria" w:hAnsi="Cambria" w:eastAsia="宋体" w:cs="Times New Roman"/>
      <w:b/>
      <w:bCs/>
      <w:kern w:val="2"/>
      <w:sz w:val="32"/>
      <w:szCs w:val="32"/>
    </w:rPr>
  </w:style>
  <w:style w:type="character" w:customStyle="1" w:styleId="303">
    <w:name w:val="尾注文本 Char2"/>
    <w:semiHidden/>
    <w:qFormat/>
    <w:uiPriority w:val="99"/>
    <w:rPr>
      <w:rFonts w:ascii="Calibri" w:hAnsi="Calibri" w:eastAsia="宋体" w:cs="Times New Roman"/>
      <w:szCs w:val="24"/>
    </w:rPr>
  </w:style>
  <w:style w:type="character" w:customStyle="1" w:styleId="304">
    <w:name w:val="书籍标题1"/>
    <w:qFormat/>
    <w:uiPriority w:val="0"/>
    <w:rPr>
      <w:b/>
      <w:bCs/>
      <w:smallCaps/>
      <w:spacing w:val="5"/>
    </w:rPr>
  </w:style>
  <w:style w:type="character" w:customStyle="1" w:styleId="305">
    <w:name w:val="ITTHEADER2 Char"/>
    <w:qFormat/>
    <w:uiPriority w:val="0"/>
    <w:rPr>
      <w:rFonts w:ascii="仿宋_GB2312" w:eastAsia="仿宋_GB2312" w:cs="MingLiU"/>
      <w:b/>
      <w:spacing w:val="1"/>
      <w:w w:val="99"/>
      <w:sz w:val="28"/>
      <w:szCs w:val="32"/>
      <w:lang w:val="en-US" w:eastAsia="zh-CN" w:bidi="ar-SA"/>
    </w:rPr>
  </w:style>
  <w:style w:type="character" w:customStyle="1" w:styleId="306">
    <w:name w:val="批注文字 字符"/>
    <w:link w:val="17"/>
    <w:qFormat/>
    <w:uiPriority w:val="99"/>
    <w:rPr>
      <w:rFonts w:eastAsia="宋体"/>
      <w:kern w:val="2"/>
      <w:sz w:val="21"/>
      <w:szCs w:val="24"/>
      <w:lang w:val="en-US" w:eastAsia="zh-CN" w:bidi="ar-SA"/>
    </w:rPr>
  </w:style>
  <w:style w:type="character" w:customStyle="1" w:styleId="307">
    <w:name w:val="批注文字 Char Char"/>
    <w:qFormat/>
    <w:uiPriority w:val="0"/>
    <w:rPr>
      <w:rFonts w:ascii="宋体" w:hAnsi="Times New Roman" w:eastAsia="宋体" w:cs="Times New Roman"/>
      <w:sz w:val="28"/>
      <w:szCs w:val="20"/>
    </w:rPr>
  </w:style>
  <w:style w:type="character" w:customStyle="1" w:styleId="308">
    <w:name w:val="副标题 字符"/>
    <w:link w:val="34"/>
    <w:qFormat/>
    <w:uiPriority w:val="0"/>
    <w:rPr>
      <w:rFonts w:eastAsia="宋体"/>
      <w:szCs w:val="24"/>
      <w:u w:val="single"/>
      <w:lang w:val="en-US" w:eastAsia="en-US" w:bidi="ar-SA"/>
    </w:rPr>
  </w:style>
  <w:style w:type="character" w:customStyle="1" w:styleId="309">
    <w:name w:val="批注主题 Char2"/>
    <w:qFormat/>
    <w:uiPriority w:val="99"/>
    <w:rPr>
      <w:b/>
      <w:bCs/>
      <w:kern w:val="2"/>
      <w:sz w:val="21"/>
      <w:szCs w:val="24"/>
    </w:rPr>
  </w:style>
  <w:style w:type="character" w:customStyle="1" w:styleId="310">
    <w:name w:val="normaltext1"/>
    <w:qFormat/>
    <w:uiPriority w:val="0"/>
    <w:rPr>
      <w:rFonts w:hint="default" w:ascii="ˎ̥" w:hAnsi="ˎ̥"/>
      <w:sz w:val="9"/>
      <w:szCs w:val="9"/>
    </w:rPr>
  </w:style>
  <w:style w:type="character" w:customStyle="1" w:styleId="311">
    <w:name w:val="不明显参考1"/>
    <w:qFormat/>
    <w:uiPriority w:val="0"/>
    <w:rPr>
      <w:smallCaps/>
      <w:color w:val="C0504D"/>
      <w:u w:val="single"/>
    </w:rPr>
  </w:style>
  <w:style w:type="character" w:customStyle="1" w:styleId="312">
    <w:name w:val="标题 6 Char"/>
    <w:qFormat/>
    <w:uiPriority w:val="0"/>
    <w:rPr>
      <w:rFonts w:ascii="Arial" w:hAnsi="Arial" w:eastAsia="黑体" w:cs="Times New Roman"/>
      <w:b/>
      <w:bCs/>
      <w:sz w:val="24"/>
      <w:szCs w:val="24"/>
    </w:rPr>
  </w:style>
  <w:style w:type="paragraph" w:customStyle="1" w:styleId="313">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4">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B560C-FABF-40CD-A9B2-A6DE14B10C8D}">
  <ds:schemaRefs/>
</ds:datastoreItem>
</file>

<file path=docProps/app.xml><?xml version="1.0" encoding="utf-8"?>
<Properties xmlns="http://schemas.openxmlformats.org/officeDocument/2006/extended-properties" xmlns:vt="http://schemas.openxmlformats.org/officeDocument/2006/docPropsVTypes">
  <Template>Normal</Template>
  <Pages>103</Pages>
  <Words>7159</Words>
  <Characters>7631</Characters>
  <Lines>1372</Lines>
  <Paragraphs>386</Paragraphs>
  <TotalTime>27</TotalTime>
  <ScaleCrop>false</ScaleCrop>
  <LinksUpToDate>false</LinksUpToDate>
  <CharactersWithSpaces>7917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2021-12-17T10:44:00Z</dcterms:created>
  <dc:creator>USER</dc:creator>
  <cp:lastModifiedBy>中礼</cp:lastModifiedBy>
  <cp:lastPrinted>2019-02-01T08:39:00Z</cp:lastPrinted>
  <dcterms:modified xsi:type="dcterms:W3CDTF">2026-04-03T09:31:59Z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F3ECB7D04202440B95A27FD43875ABCD_13</vt:lpwstr>
  </property>
  <property fmtid="{D5CDD505-2E9C-101B-9397-08002B2CF9AE}" pid="4" name="KSOTemplateDocerSaveRecord">
    <vt:lpwstr>eyJoZGlkIjoiNzJlMTNhMjViMDU4YWMyYjNlNGY0Njg2OGU2OWZiNTQiLCJ1c2VySWQiOiI1OTcwOTIwOTUifQ==</vt:lpwstr>
  </property>
</Properties>
</file>