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E8707">
      <w:pPr>
        <w:pStyle w:val="4"/>
        <w:spacing w:line="360" w:lineRule="auto"/>
        <w:ind w:left="153" w:leftChars="73"/>
        <w:jc w:val="center"/>
        <w:rPr>
          <w:rFonts w:hint="eastAsia" w:ascii="方正小标宋_GBK" w:hAnsi="宋体" w:eastAsia="方正小标宋_GBK" w:cs="Times New Roman"/>
          <w:sz w:val="44"/>
          <w:szCs w:val="44"/>
          <w:lang w:eastAsia="zh-CN"/>
        </w:rPr>
      </w:pPr>
      <w:bookmarkStart w:id="0" w:name="_Toc255982258"/>
      <w:bookmarkStart w:id="1" w:name="_Toc502757840"/>
      <w:bookmarkStart w:id="2" w:name="_Toc200359426"/>
      <w:bookmarkStart w:id="3" w:name="_Toc342569599"/>
      <w:bookmarkStart w:id="4" w:name="_Toc200359237"/>
      <w:r>
        <w:rPr>
          <w:rFonts w:hint="eastAsia" w:ascii="方正小标宋_GBK" w:hAnsi="宋体" w:eastAsia="方正小标宋_GBK" w:cs="Times New Roman"/>
          <w:sz w:val="44"/>
          <w:szCs w:val="44"/>
          <w:lang w:eastAsia="zh-CN"/>
        </w:rPr>
        <w:t>永安</w:t>
      </w:r>
      <w:r>
        <w:rPr>
          <w:rFonts w:hint="eastAsia" w:ascii="方正小标宋_GBK" w:hAnsi="宋体" w:eastAsia="方正小标宋_GBK" w:cs="Times New Roman"/>
          <w:sz w:val="44"/>
          <w:szCs w:val="44"/>
        </w:rPr>
        <w:t>镇</w:t>
      </w:r>
      <w:r>
        <w:rPr>
          <w:rFonts w:hint="eastAsia" w:ascii="方正小标宋_GBK" w:hAnsi="宋体" w:eastAsia="方正小标宋_GBK" w:cs="Times New Roman"/>
          <w:sz w:val="44"/>
          <w:szCs w:val="44"/>
          <w:lang w:val="en-US" w:eastAsia="zh-CN"/>
        </w:rPr>
        <w:t>高坡村</w:t>
      </w:r>
      <w:r>
        <w:rPr>
          <w:rFonts w:hint="eastAsia" w:ascii="方正小标宋_GBK" w:hAnsi="宋体" w:eastAsia="方正小标宋_GBK" w:cs="Times New Roman"/>
          <w:sz w:val="44"/>
          <w:szCs w:val="44"/>
        </w:rPr>
        <w:t>农村公路建设</w:t>
      </w:r>
      <w:r>
        <w:rPr>
          <w:rFonts w:hint="eastAsia" w:ascii="方正小标宋_GBK" w:hAnsi="宋体" w:eastAsia="方正小标宋_GBK" w:cs="Times New Roman"/>
          <w:sz w:val="44"/>
          <w:szCs w:val="44"/>
          <w:lang w:eastAsia="zh-CN"/>
        </w:rPr>
        <w:t>项目</w:t>
      </w:r>
    </w:p>
    <w:p w14:paraId="60041183">
      <w:pPr>
        <w:pStyle w:val="4"/>
        <w:spacing w:line="360" w:lineRule="auto"/>
        <w:ind w:left="153" w:leftChars="73"/>
        <w:jc w:val="center"/>
        <w:rPr>
          <w:rFonts w:hint="eastAsia" w:ascii="方正小标宋_GBK" w:hAnsi="宋体" w:eastAsia="方正小标宋_GBK" w:cs="Times New Roman"/>
          <w:sz w:val="44"/>
          <w:szCs w:val="44"/>
        </w:rPr>
      </w:pPr>
      <w:r>
        <w:rPr>
          <w:rFonts w:hint="eastAsia" w:ascii="方正小标宋_GBK" w:hAnsi="宋体" w:eastAsia="方正小标宋_GBK" w:cs="Times New Roman"/>
          <w:sz w:val="44"/>
          <w:szCs w:val="44"/>
        </w:rPr>
        <w:t>招标文件</w:t>
      </w:r>
    </w:p>
    <w:p w14:paraId="2952C511">
      <w:pPr>
        <w:pStyle w:val="4"/>
        <w:spacing w:line="360" w:lineRule="auto"/>
        <w:ind w:left="153" w:leftChars="73"/>
        <w:jc w:val="center"/>
        <w:rPr>
          <w:rFonts w:ascii="方正小标宋_GBK" w:hAnsi="宋体" w:eastAsia="方正小标宋_GBK" w:cs="Times New Roman"/>
          <w:sz w:val="44"/>
          <w:szCs w:val="44"/>
        </w:rPr>
      </w:pPr>
    </w:p>
    <w:p w14:paraId="6B07F2F9">
      <w:pPr>
        <w:autoSpaceDE w:val="0"/>
        <w:autoSpaceDN w:val="0"/>
        <w:adjustRightInd w:val="0"/>
        <w:snapToGrid w:val="0"/>
        <w:spacing w:line="360" w:lineRule="auto"/>
        <w:jc w:val="center"/>
        <w:rPr>
          <w:rFonts w:ascii="方正小标宋_GBK" w:hAnsi="宋体" w:eastAsia="方正小标宋_GBK" w:cs="MingLiU"/>
          <w:b/>
          <w:color w:val="000000"/>
          <w:kern w:val="0"/>
          <w:sz w:val="32"/>
          <w:szCs w:val="32"/>
        </w:rPr>
      </w:pPr>
      <w:r>
        <w:rPr>
          <w:rFonts w:hint="eastAsia" w:ascii="方正小标宋_GBK" w:hAnsi="宋体" w:eastAsia="方正小标宋_GBK" w:cs="MingLiU"/>
          <w:b/>
          <w:color w:val="000000"/>
          <w:kern w:val="0"/>
          <w:sz w:val="32"/>
          <w:szCs w:val="32"/>
        </w:rPr>
        <w:t>(招标编号：ＤＪ－ＹＡ</w:t>
      </w:r>
      <w:r>
        <w:rPr>
          <w:rFonts w:hint="eastAsia" w:ascii="方正小标宋_GBK" w:hAnsi="宋体" w:eastAsia="方正小标宋_GBK" w:cs="MingLiU"/>
          <w:b/>
          <w:color w:val="000000"/>
          <w:kern w:val="0"/>
          <w:sz w:val="32"/>
          <w:szCs w:val="32"/>
          <w:lang w:val="en-US" w:eastAsia="zh-CN"/>
        </w:rPr>
        <w:t>Z</w:t>
      </w:r>
      <w:r>
        <w:rPr>
          <w:rFonts w:hint="eastAsia" w:ascii="方正小标宋_GBK" w:hAnsi="宋体" w:eastAsia="方正小标宋_GBK" w:cs="MingLiU"/>
          <w:b/>
          <w:color w:val="000000"/>
          <w:kern w:val="0"/>
          <w:sz w:val="32"/>
          <w:szCs w:val="32"/>
        </w:rPr>
        <w:t>-</w:t>
      </w:r>
      <w:r>
        <w:rPr>
          <w:rFonts w:hint="eastAsia" w:ascii="方正小标宋_GBK" w:hAnsi="宋体" w:eastAsia="方正小标宋_GBK" w:cs="MingLiU"/>
          <w:b/>
          <w:color w:val="auto"/>
          <w:kern w:val="0"/>
          <w:sz w:val="32"/>
          <w:szCs w:val="32"/>
        </w:rPr>
        <w:t>202</w:t>
      </w:r>
      <w:r>
        <w:rPr>
          <w:rFonts w:hint="eastAsia" w:ascii="方正小标宋_GBK" w:hAnsi="宋体" w:eastAsia="方正小标宋_GBK" w:cs="MingLiU"/>
          <w:b/>
          <w:color w:val="auto"/>
          <w:kern w:val="0"/>
          <w:sz w:val="32"/>
          <w:szCs w:val="32"/>
          <w:lang w:val="en-US" w:eastAsia="zh-CN"/>
        </w:rPr>
        <w:t>6</w:t>
      </w:r>
      <w:r>
        <w:rPr>
          <w:rFonts w:hint="eastAsia" w:ascii="方正小标宋_GBK" w:hAnsi="宋体" w:eastAsia="方正小标宋_GBK" w:cs="MingLiU"/>
          <w:b/>
          <w:color w:val="auto"/>
          <w:kern w:val="0"/>
          <w:sz w:val="32"/>
          <w:szCs w:val="32"/>
        </w:rPr>
        <w:t>-</w:t>
      </w:r>
      <w:r>
        <w:rPr>
          <w:rFonts w:hint="eastAsia" w:ascii="方正小标宋_GBK" w:hAnsi="宋体" w:eastAsia="方正小标宋_GBK" w:cs="MingLiU"/>
          <w:b/>
          <w:color w:val="auto"/>
          <w:kern w:val="0"/>
          <w:sz w:val="32"/>
          <w:szCs w:val="32"/>
          <w:lang w:val="en-US" w:eastAsia="zh-CN"/>
        </w:rPr>
        <w:t xml:space="preserve">03 </w:t>
      </w:r>
      <w:r>
        <w:rPr>
          <w:rFonts w:hint="eastAsia" w:ascii="方正小标宋_GBK" w:hAnsi="宋体" w:eastAsia="方正小标宋_GBK" w:cs="MingLiU"/>
          <w:b/>
          <w:color w:val="auto"/>
          <w:kern w:val="0"/>
          <w:sz w:val="32"/>
          <w:szCs w:val="32"/>
        </w:rPr>
        <w:t>)</w:t>
      </w:r>
    </w:p>
    <w:p w14:paraId="6554970F">
      <w:pPr>
        <w:pStyle w:val="4"/>
        <w:spacing w:line="360" w:lineRule="auto"/>
        <w:ind w:left="153" w:leftChars="73"/>
        <w:jc w:val="center"/>
        <w:rPr>
          <w:rFonts w:ascii="Times New Roman" w:hAnsi="宋体" w:cs="Times New Roman"/>
          <w:sz w:val="48"/>
          <w:szCs w:val="48"/>
        </w:rPr>
      </w:pPr>
    </w:p>
    <w:p w14:paraId="74B0BFA0">
      <w:pPr>
        <w:pStyle w:val="4"/>
        <w:spacing w:line="360" w:lineRule="auto"/>
        <w:ind w:left="153" w:leftChars="73"/>
        <w:jc w:val="center"/>
        <w:rPr>
          <w:rFonts w:ascii="Times New Roman" w:hAnsi="宋体" w:cs="Times New Roman"/>
          <w:sz w:val="48"/>
          <w:szCs w:val="48"/>
        </w:rPr>
      </w:pPr>
    </w:p>
    <w:p w14:paraId="4BB8BF37">
      <w:pPr>
        <w:rPr>
          <w:rFonts w:ascii="宋体" w:hAnsi="宋体" w:cs="宋体"/>
          <w:color w:val="000000"/>
          <w:kern w:val="0"/>
          <w:sz w:val="24"/>
        </w:rPr>
      </w:pPr>
    </w:p>
    <w:p w14:paraId="2AE8F350">
      <w:pPr>
        <w:pStyle w:val="3"/>
        <w:rPr>
          <w:rFonts w:ascii="方正仿宋_GBK" w:eastAsia="方正仿宋_GBK"/>
          <w:sz w:val="32"/>
          <w:szCs w:val="32"/>
          <w:u w:val="single"/>
        </w:rPr>
      </w:pPr>
    </w:p>
    <w:p w14:paraId="0E7BB108">
      <w:pPr>
        <w:tabs>
          <w:tab w:val="left" w:pos="6219"/>
        </w:tabs>
        <w:autoSpaceDE w:val="0"/>
        <w:autoSpaceDN w:val="0"/>
        <w:adjustRightInd w:val="0"/>
        <w:snapToGrid w:val="0"/>
        <w:spacing w:line="360" w:lineRule="auto"/>
        <w:ind w:left="2502" w:hanging="2502" w:hangingChars="700"/>
        <w:jc w:val="left"/>
        <w:rPr>
          <w:rFonts w:ascii="方正小标宋_GBK" w:hAnsi="宋体" w:eastAsia="方正小标宋_GBK" w:cs="MingLiU"/>
          <w:b/>
          <w:color w:val="000000"/>
          <w:w w:val="99"/>
          <w:kern w:val="0"/>
          <w:sz w:val="36"/>
          <w:szCs w:val="36"/>
        </w:rPr>
      </w:pPr>
      <w:r>
        <w:rPr>
          <w:rFonts w:hint="eastAsia" w:ascii="方正小标宋_GBK" w:hAnsi="宋体" w:eastAsia="方正小标宋_GBK" w:cs="MingLiU"/>
          <w:b/>
          <w:color w:val="000000"/>
          <w:w w:val="99"/>
          <w:kern w:val="0"/>
          <w:sz w:val="36"/>
          <w:szCs w:val="36"/>
        </w:rPr>
        <w:t>招 　标 　人：</w:t>
      </w:r>
      <w:r>
        <w:rPr>
          <w:rFonts w:hint="eastAsia" w:ascii="方正小标宋_GBK" w:hAnsi="宋体" w:eastAsia="方正小标宋_GBK" w:cs="MingLiU"/>
          <w:b/>
          <w:color w:val="000000"/>
          <w:spacing w:val="30"/>
          <w:w w:val="99"/>
          <w:kern w:val="0"/>
          <w:sz w:val="36"/>
          <w:szCs w:val="36"/>
          <w:u w:val="single"/>
        </w:rPr>
        <w:t>垫江县永安镇</w:t>
      </w:r>
      <w:r>
        <w:rPr>
          <w:rFonts w:hint="eastAsia" w:ascii="方正小标宋_GBK" w:hAnsi="宋体" w:eastAsia="方正小标宋_GBK" w:cs="MingLiU"/>
          <w:b/>
          <w:color w:val="000000"/>
          <w:spacing w:val="30"/>
          <w:w w:val="99"/>
          <w:kern w:val="0"/>
          <w:sz w:val="36"/>
          <w:szCs w:val="36"/>
          <w:u w:val="single"/>
          <w:lang w:val="en-US" w:eastAsia="zh-CN"/>
        </w:rPr>
        <w:t>高坡村</w:t>
      </w:r>
      <w:r>
        <w:rPr>
          <w:rFonts w:hint="eastAsia" w:ascii="方正小标宋_GBK" w:hAnsi="宋体" w:eastAsia="方正小标宋_GBK" w:cs="MingLiU"/>
          <w:b/>
          <w:color w:val="000000"/>
          <w:spacing w:val="30"/>
          <w:w w:val="99"/>
          <w:kern w:val="0"/>
          <w:sz w:val="36"/>
          <w:szCs w:val="36"/>
          <w:u w:val="single"/>
          <w:lang w:eastAsia="zh-CN"/>
        </w:rPr>
        <w:t>村民</w:t>
      </w:r>
      <w:r>
        <w:rPr>
          <w:rFonts w:hint="eastAsia" w:ascii="方正小标宋_GBK" w:hAnsi="宋体" w:eastAsia="方正小标宋_GBK" w:cs="MingLiU"/>
          <w:b/>
          <w:color w:val="000000"/>
          <w:spacing w:val="30"/>
          <w:w w:val="99"/>
          <w:kern w:val="0"/>
          <w:sz w:val="36"/>
          <w:szCs w:val="36"/>
          <w:u w:val="single"/>
        </w:rPr>
        <w:t>委员会</w:t>
      </w:r>
    </w:p>
    <w:p w14:paraId="7D43BD05">
      <w:pPr>
        <w:adjustRightInd w:val="0"/>
        <w:snapToGrid w:val="0"/>
        <w:spacing w:line="360" w:lineRule="auto"/>
        <w:rPr>
          <w:rFonts w:ascii="方正小标宋_GBK" w:hAnsi="宋体" w:eastAsia="方正小标宋_GBK" w:cs="MingLiU"/>
          <w:b/>
          <w:color w:val="000000"/>
          <w:kern w:val="0"/>
          <w:sz w:val="36"/>
          <w:szCs w:val="36"/>
        </w:rPr>
      </w:pPr>
      <w:r>
        <w:rPr>
          <w:rFonts w:hint="eastAsia" w:ascii="方正小标宋_GBK" w:hAnsi="宋体" w:eastAsia="方正小标宋_GBK" w:cs="MingLiU"/>
          <w:b/>
          <w:color w:val="000000"/>
          <w:kern w:val="0"/>
          <w:sz w:val="36"/>
          <w:szCs w:val="36"/>
        </w:rPr>
        <w:t>招标代理机构：</w:t>
      </w:r>
      <w:r>
        <w:rPr>
          <w:rFonts w:hint="eastAsia" w:ascii="方正小标宋_GBK" w:hAnsi="宋体" w:eastAsia="方正小标宋_GBK" w:cs="MingLiU"/>
          <w:b/>
          <w:color w:val="000000"/>
          <w:kern w:val="0"/>
          <w:sz w:val="36"/>
          <w:szCs w:val="36"/>
          <w:u w:val="single"/>
        </w:rPr>
        <w:t>垫江县永安镇小额公共资源交易中心</w:t>
      </w:r>
    </w:p>
    <w:p w14:paraId="027A8A6B">
      <w:pPr>
        <w:adjustRightInd w:val="0"/>
        <w:snapToGrid w:val="0"/>
        <w:spacing w:line="360" w:lineRule="auto"/>
        <w:ind w:firstLine="708" w:firstLineChars="196"/>
        <w:rPr>
          <w:rFonts w:ascii="方正小标宋_GBK" w:hAnsi="宋体" w:eastAsia="方正小标宋_GBK" w:cs="MingLiU"/>
          <w:b/>
          <w:color w:val="auto"/>
          <w:kern w:val="0"/>
          <w:sz w:val="36"/>
          <w:szCs w:val="36"/>
        </w:rPr>
        <w:sectPr>
          <w:headerReference r:id="rId3" w:type="default"/>
          <w:footerReference r:id="rId4" w:type="even"/>
          <w:pgSz w:w="11907" w:h="16839"/>
          <w:pgMar w:top="1480" w:right="1474" w:bottom="992" w:left="1418" w:header="720" w:footer="720" w:gutter="0"/>
          <w:pgNumType w:fmt="numberInDash"/>
          <w:cols w:space="720" w:num="1"/>
          <w:docGrid w:linePitch="286" w:charSpace="0"/>
        </w:sectPr>
      </w:pPr>
      <w:r>
        <w:rPr>
          <w:rFonts w:hint="eastAsia" w:ascii="方正小标宋_GBK" w:hAnsi="宋体" w:eastAsia="方正小标宋_GBK" w:cs="MingLiU"/>
          <w:b/>
          <w:color w:val="000000"/>
          <w:kern w:val="0"/>
          <w:sz w:val="36"/>
          <w:szCs w:val="36"/>
        </w:rPr>
        <w:t xml:space="preserve">              </w:t>
      </w:r>
      <w:r>
        <w:rPr>
          <w:rFonts w:hint="eastAsia" w:ascii="方正小标宋_GBK" w:hAnsi="宋体" w:eastAsia="方正小标宋_GBK" w:cs="MingLiU"/>
          <w:b/>
          <w:color w:val="FF0000"/>
          <w:kern w:val="0"/>
          <w:sz w:val="36"/>
          <w:szCs w:val="36"/>
        </w:rPr>
        <w:t xml:space="preserve"> </w:t>
      </w:r>
      <w:r>
        <w:rPr>
          <w:rFonts w:hint="eastAsia" w:ascii="方正小标宋_GBK" w:hAnsi="宋体" w:eastAsia="方正小标宋_GBK" w:cs="MingLiU"/>
          <w:b/>
          <w:color w:val="auto"/>
          <w:kern w:val="0"/>
          <w:sz w:val="36"/>
          <w:szCs w:val="36"/>
        </w:rPr>
        <w:t xml:space="preserve"> 202</w:t>
      </w:r>
      <w:r>
        <w:rPr>
          <w:rFonts w:hint="eastAsia" w:ascii="方正小标宋_GBK" w:hAnsi="宋体" w:eastAsia="方正小标宋_GBK" w:cs="MingLiU"/>
          <w:b/>
          <w:color w:val="auto"/>
          <w:kern w:val="0"/>
          <w:sz w:val="36"/>
          <w:szCs w:val="36"/>
          <w:lang w:val="en-US" w:eastAsia="zh-CN"/>
        </w:rPr>
        <w:t>6</w:t>
      </w:r>
      <w:r>
        <w:rPr>
          <w:rFonts w:hint="eastAsia" w:ascii="方正小标宋_GBK" w:hAnsi="宋体" w:eastAsia="方正小标宋_GBK" w:cs="MingLiU"/>
          <w:b/>
          <w:color w:val="auto"/>
          <w:kern w:val="0"/>
          <w:sz w:val="36"/>
          <w:szCs w:val="36"/>
        </w:rPr>
        <w:t>年</w:t>
      </w:r>
      <w:r>
        <w:rPr>
          <w:rFonts w:hint="eastAsia" w:ascii="方正小标宋_GBK" w:hAnsi="宋体" w:eastAsia="方正小标宋_GBK" w:cs="MingLiU"/>
          <w:b/>
          <w:color w:val="auto"/>
          <w:kern w:val="0"/>
          <w:sz w:val="36"/>
          <w:szCs w:val="36"/>
          <w:lang w:val="en-US" w:eastAsia="zh-CN"/>
        </w:rPr>
        <w:t>4</w:t>
      </w:r>
      <w:r>
        <w:rPr>
          <w:rFonts w:hint="eastAsia" w:ascii="方正小标宋_GBK" w:hAnsi="宋体" w:eastAsia="方正小标宋_GBK" w:cs="MingLiU"/>
          <w:b/>
          <w:color w:val="auto"/>
          <w:kern w:val="0"/>
          <w:sz w:val="36"/>
          <w:szCs w:val="36"/>
        </w:rPr>
        <w:t>月</w:t>
      </w:r>
    </w:p>
    <w:p w14:paraId="58EDEDFC">
      <w:pPr>
        <w:adjustRightInd w:val="0"/>
        <w:snapToGrid w:val="0"/>
        <w:spacing w:line="360" w:lineRule="atLeast"/>
        <w:jc w:val="center"/>
        <w:rPr>
          <w:rFonts w:ascii="方正仿宋_GBK" w:hAnsi="宋体" w:eastAsia="方正仿宋_GBK" w:cs="MingLiU"/>
          <w:b/>
          <w:color w:val="000000"/>
          <w:kern w:val="0"/>
          <w:sz w:val="32"/>
          <w:szCs w:val="32"/>
        </w:rPr>
      </w:pPr>
      <w:r>
        <w:rPr>
          <w:rFonts w:hint="eastAsia" w:ascii="方正仿宋_GBK" w:hAnsi="宋体" w:eastAsia="方正仿宋_GBK" w:cs="MingLiU"/>
          <w:b/>
          <w:color w:val="000000"/>
          <w:kern w:val="0"/>
          <w:sz w:val="32"/>
          <w:szCs w:val="32"/>
        </w:rPr>
        <w:t>第一章：公开竞争性发包公告</w:t>
      </w:r>
    </w:p>
    <w:p w14:paraId="45FC0C5D">
      <w:pPr>
        <w:adjustRightInd w:val="0"/>
        <w:snapToGrid w:val="0"/>
        <w:spacing w:line="600" w:lineRule="atLeast"/>
        <w:jc w:val="center"/>
        <w:rPr>
          <w:rFonts w:ascii="方正仿宋_GBK" w:hAnsi="宋体" w:eastAsia="方正仿宋_GBK" w:cs="MingLiU"/>
          <w:b/>
          <w:bCs/>
          <w:color w:val="000000"/>
          <w:kern w:val="0"/>
          <w:sz w:val="28"/>
          <w:szCs w:val="28"/>
        </w:rPr>
      </w:pPr>
      <w:bookmarkStart w:id="5" w:name="_Toc245460574"/>
      <w:bookmarkStart w:id="6" w:name="_Toc298315067"/>
      <w:r>
        <w:rPr>
          <w:rFonts w:hint="eastAsia" w:ascii="方正仿宋_GBK" w:hAnsi="宋体" w:eastAsia="方正仿宋_GBK" w:cs="MingLiU"/>
          <w:b/>
          <w:bCs/>
          <w:color w:val="000000"/>
          <w:kern w:val="0"/>
          <w:sz w:val="28"/>
          <w:szCs w:val="28"/>
        </w:rPr>
        <w:t>永安镇</w:t>
      </w:r>
      <w:r>
        <w:rPr>
          <w:rFonts w:hint="eastAsia" w:ascii="方正仿宋_GBK" w:hAnsi="宋体" w:eastAsia="方正仿宋_GBK" w:cs="MingLiU"/>
          <w:b/>
          <w:bCs/>
          <w:color w:val="000000"/>
          <w:kern w:val="0"/>
          <w:sz w:val="28"/>
          <w:szCs w:val="28"/>
          <w:lang w:val="en-US" w:eastAsia="zh-CN"/>
        </w:rPr>
        <w:t>高坡村</w:t>
      </w:r>
      <w:r>
        <w:rPr>
          <w:rFonts w:hint="eastAsia" w:ascii="方正仿宋_GBK" w:hAnsi="宋体" w:eastAsia="方正仿宋_GBK" w:cs="MingLiU"/>
          <w:b/>
          <w:bCs/>
          <w:color w:val="000000"/>
          <w:kern w:val="0"/>
          <w:sz w:val="28"/>
          <w:szCs w:val="28"/>
          <w:lang w:eastAsia="zh-CN"/>
        </w:rPr>
        <w:t>农村公路建设项目</w:t>
      </w:r>
      <w:r>
        <w:rPr>
          <w:rFonts w:hint="eastAsia" w:ascii="方正仿宋_GBK" w:hAnsi="宋体" w:eastAsia="方正仿宋_GBK" w:cs="MingLiU"/>
          <w:b/>
          <w:bCs/>
          <w:color w:val="000000"/>
          <w:kern w:val="0"/>
          <w:sz w:val="28"/>
          <w:szCs w:val="28"/>
        </w:rPr>
        <w:t>招标公告</w:t>
      </w:r>
    </w:p>
    <w:p w14:paraId="70E7B8DF">
      <w:pPr>
        <w:adjustRightInd w:val="0"/>
        <w:snapToGrid w:val="0"/>
        <w:spacing w:line="600" w:lineRule="atLeast"/>
        <w:jc w:val="center"/>
        <w:rPr>
          <w:rFonts w:ascii="方正仿宋_GBK" w:hAnsi="宋体" w:eastAsia="方正仿宋_GBK" w:cs="MingLiU"/>
          <w:b/>
          <w:bCs/>
          <w:color w:val="000000"/>
          <w:kern w:val="0"/>
          <w:sz w:val="28"/>
          <w:szCs w:val="28"/>
        </w:rPr>
      </w:pPr>
      <w:r>
        <w:rPr>
          <w:rFonts w:hint="eastAsia" w:ascii="方正仿宋_GBK" w:hAnsi="宋体" w:eastAsia="方正仿宋_GBK" w:cs="MingLiU"/>
          <w:b/>
          <w:bCs/>
          <w:color w:val="000000"/>
          <w:kern w:val="0"/>
          <w:sz w:val="28"/>
          <w:szCs w:val="28"/>
        </w:rPr>
        <w:t>《招标编号：DJ-YA</w:t>
      </w:r>
      <w:r>
        <w:rPr>
          <w:rFonts w:hint="eastAsia" w:ascii="方正仿宋_GBK" w:hAnsi="宋体" w:eastAsia="方正仿宋_GBK" w:cs="MingLiU"/>
          <w:b/>
          <w:bCs/>
          <w:color w:val="000000"/>
          <w:kern w:val="0"/>
          <w:sz w:val="28"/>
          <w:szCs w:val="28"/>
          <w:lang w:val="en-US" w:eastAsia="zh-CN"/>
        </w:rPr>
        <w:t>Z</w:t>
      </w:r>
      <w:r>
        <w:rPr>
          <w:rFonts w:hint="eastAsia" w:ascii="方正仿宋_GBK" w:hAnsi="宋体" w:eastAsia="方正仿宋_GBK" w:cs="MingLiU"/>
          <w:b/>
          <w:bCs/>
          <w:color w:val="000000"/>
          <w:kern w:val="0"/>
          <w:sz w:val="28"/>
          <w:szCs w:val="28"/>
        </w:rPr>
        <w:t>-202</w:t>
      </w:r>
      <w:r>
        <w:rPr>
          <w:rFonts w:hint="eastAsia" w:ascii="方正仿宋_GBK" w:hAnsi="宋体" w:eastAsia="方正仿宋_GBK" w:cs="MingLiU"/>
          <w:b/>
          <w:bCs/>
          <w:color w:val="auto"/>
          <w:kern w:val="0"/>
          <w:sz w:val="28"/>
          <w:szCs w:val="28"/>
          <w:lang w:val="en-US" w:eastAsia="zh-CN"/>
        </w:rPr>
        <w:t>6</w:t>
      </w:r>
      <w:r>
        <w:rPr>
          <w:rFonts w:hint="eastAsia" w:ascii="方正仿宋_GBK" w:hAnsi="宋体" w:eastAsia="方正仿宋_GBK" w:cs="MingLiU"/>
          <w:b/>
          <w:bCs/>
          <w:color w:val="auto"/>
          <w:kern w:val="0"/>
          <w:sz w:val="28"/>
          <w:szCs w:val="28"/>
        </w:rPr>
        <w:t>-</w:t>
      </w:r>
      <w:r>
        <w:rPr>
          <w:rFonts w:hint="eastAsia" w:ascii="方正仿宋_GBK" w:hAnsi="宋体" w:eastAsia="方正仿宋_GBK" w:cs="MingLiU"/>
          <w:b/>
          <w:bCs/>
          <w:color w:val="auto"/>
          <w:kern w:val="0"/>
          <w:sz w:val="28"/>
          <w:szCs w:val="28"/>
          <w:lang w:val="en-US" w:eastAsia="zh-CN"/>
        </w:rPr>
        <w:t>03</w:t>
      </w:r>
      <w:r>
        <w:rPr>
          <w:rFonts w:hint="eastAsia" w:ascii="方正仿宋_GBK" w:hAnsi="宋体" w:eastAsia="方正仿宋_GBK" w:cs="MingLiU"/>
          <w:b/>
          <w:bCs/>
          <w:color w:val="auto"/>
          <w:kern w:val="0"/>
          <w:sz w:val="28"/>
          <w:szCs w:val="28"/>
        </w:rPr>
        <w:t>》</w:t>
      </w:r>
      <w:bookmarkStart w:id="7" w:name="_Toc200359427"/>
      <w:bookmarkStart w:id="8" w:name="_Toc298315061"/>
      <w:bookmarkStart w:id="9" w:name="_Toc200359238"/>
      <w:bookmarkStart w:id="10" w:name="_Toc245460567"/>
    </w:p>
    <w:p w14:paraId="49A8DF3E">
      <w:pPr>
        <w:adjustRightInd w:val="0"/>
        <w:snapToGrid w:val="0"/>
        <w:spacing w:line="600" w:lineRule="atLeast"/>
        <w:ind w:firstLine="560" w:firstLineChars="200"/>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1</w:t>
      </w:r>
      <w:r>
        <w:rPr>
          <w:rFonts w:hint="eastAsia" w:ascii="方正仿宋_GBK" w:eastAsia="方正仿宋_GBK" w:cs="MingLiU"/>
          <w:color w:val="000000"/>
          <w:sz w:val="28"/>
          <w:szCs w:val="28"/>
        </w:rPr>
        <w:t>．</w:t>
      </w:r>
      <w:r>
        <w:rPr>
          <w:rFonts w:hint="eastAsia" w:ascii="方正仿宋_GBK" w:hAnsi="宋体" w:eastAsia="方正仿宋_GBK" w:cs="MingLiU"/>
          <w:color w:val="000000"/>
          <w:kern w:val="0"/>
          <w:sz w:val="28"/>
          <w:szCs w:val="28"/>
        </w:rPr>
        <w:t>招标条件</w:t>
      </w:r>
      <w:bookmarkEnd w:id="7"/>
      <w:bookmarkEnd w:id="8"/>
      <w:bookmarkEnd w:id="9"/>
      <w:bookmarkEnd w:id="10"/>
    </w:p>
    <w:p w14:paraId="524726C4">
      <w:pPr>
        <w:adjustRightInd w:val="0"/>
        <w:snapToGrid w:val="0"/>
        <w:spacing w:line="600" w:lineRule="atLeast"/>
        <w:ind w:firstLine="560" w:firstLineChars="200"/>
        <w:rPr>
          <w:rFonts w:ascii="方正仿宋_GBK" w:eastAsia="方正仿宋_GBK" w:cs="MingLiU"/>
          <w:color w:val="000000"/>
          <w:sz w:val="28"/>
          <w:szCs w:val="28"/>
        </w:rPr>
      </w:pPr>
      <w:r>
        <w:rPr>
          <w:rFonts w:hint="eastAsia" w:ascii="方正仿宋_GBK" w:hAnsi="宋体" w:eastAsia="方正仿宋_GBK" w:cs="MingLiU"/>
          <w:color w:val="000000"/>
          <w:kern w:val="0"/>
          <w:sz w:val="28"/>
          <w:szCs w:val="28"/>
        </w:rPr>
        <w:t>本招标项目是限额以下的工程，根据市县有关文件精神实行公开竞争性发包，项目业主为永安镇</w:t>
      </w:r>
      <w:r>
        <w:rPr>
          <w:rFonts w:hint="eastAsia" w:ascii="方正仿宋_GBK" w:hAnsi="宋体" w:eastAsia="方正仿宋_GBK" w:cs="MingLiU"/>
          <w:color w:val="000000"/>
          <w:kern w:val="0"/>
          <w:sz w:val="28"/>
          <w:szCs w:val="28"/>
          <w:lang w:val="en-US" w:eastAsia="zh-CN"/>
        </w:rPr>
        <w:t>高坡村</w:t>
      </w:r>
      <w:r>
        <w:rPr>
          <w:rFonts w:hint="eastAsia" w:ascii="方正仿宋_GBK" w:hAnsi="宋体" w:eastAsia="方正仿宋_GBK" w:cs="MingLiU"/>
          <w:color w:val="000000"/>
          <w:kern w:val="0"/>
          <w:sz w:val="28"/>
          <w:szCs w:val="28"/>
          <w:lang w:eastAsia="zh-CN"/>
        </w:rPr>
        <w:t>村民</w:t>
      </w:r>
      <w:r>
        <w:rPr>
          <w:rFonts w:hint="eastAsia" w:ascii="方正仿宋_GBK" w:hAnsi="宋体" w:eastAsia="方正仿宋_GBK" w:cs="MingLiU"/>
          <w:color w:val="000000"/>
          <w:kern w:val="0"/>
          <w:sz w:val="28"/>
          <w:szCs w:val="28"/>
        </w:rPr>
        <w:t>委员会，建设资金来自</w:t>
      </w:r>
      <w:r>
        <w:rPr>
          <w:rFonts w:hint="eastAsia" w:ascii="方正仿宋_GBK" w:hAnsi="宋体" w:eastAsia="方正仿宋_GBK" w:cs="MingLiU"/>
          <w:color w:val="000000"/>
          <w:kern w:val="0"/>
          <w:sz w:val="28"/>
          <w:szCs w:val="28"/>
          <w:lang w:val="en-US" w:eastAsia="zh-CN"/>
        </w:rPr>
        <w:t>财政“一事一议”</w:t>
      </w:r>
      <w:r>
        <w:rPr>
          <w:rFonts w:hint="eastAsia" w:ascii="方正仿宋_GBK" w:hAnsi="宋体" w:eastAsia="方正仿宋_GBK" w:cs="MingLiU"/>
          <w:color w:val="000000"/>
          <w:kern w:val="0"/>
          <w:sz w:val="28"/>
          <w:szCs w:val="28"/>
        </w:rPr>
        <w:t>补助</w:t>
      </w:r>
      <w:r>
        <w:rPr>
          <w:rFonts w:hint="eastAsia" w:ascii="方正仿宋_GBK" w:hAnsi="宋体" w:eastAsia="方正仿宋_GBK" w:cs="MingLiU"/>
          <w:color w:val="000000"/>
          <w:kern w:val="0"/>
          <w:sz w:val="28"/>
          <w:szCs w:val="28"/>
          <w:lang w:eastAsia="zh-CN"/>
        </w:rPr>
        <w:t>、</w:t>
      </w:r>
      <w:r>
        <w:rPr>
          <w:rFonts w:hint="eastAsia" w:ascii="方正仿宋_GBK" w:hAnsi="宋体" w:eastAsia="方正仿宋_GBK" w:cs="MingLiU"/>
          <w:color w:val="000000"/>
          <w:kern w:val="0"/>
          <w:sz w:val="28"/>
          <w:szCs w:val="28"/>
          <w:lang w:val="en-US" w:eastAsia="zh-CN"/>
        </w:rPr>
        <w:t>群众自筹</w:t>
      </w:r>
      <w:r>
        <w:rPr>
          <w:rFonts w:hint="eastAsia" w:ascii="方正仿宋_GBK" w:hAnsi="宋体" w:eastAsia="方正仿宋_GBK" w:cs="MingLiU"/>
          <w:color w:val="000000"/>
          <w:kern w:val="0"/>
          <w:sz w:val="28"/>
          <w:szCs w:val="28"/>
        </w:rPr>
        <w:t>。招标人为永安镇</w:t>
      </w:r>
      <w:r>
        <w:rPr>
          <w:rFonts w:hint="eastAsia" w:ascii="方正仿宋_GBK" w:hAnsi="宋体" w:eastAsia="方正仿宋_GBK" w:cs="MingLiU"/>
          <w:color w:val="000000"/>
          <w:kern w:val="0"/>
          <w:sz w:val="28"/>
          <w:szCs w:val="28"/>
          <w:lang w:val="en-US" w:eastAsia="zh-CN"/>
        </w:rPr>
        <w:t>高坡村</w:t>
      </w:r>
      <w:r>
        <w:rPr>
          <w:rFonts w:hint="eastAsia" w:ascii="方正仿宋_GBK" w:hAnsi="宋体" w:eastAsia="方正仿宋_GBK" w:cs="MingLiU"/>
          <w:color w:val="000000"/>
          <w:kern w:val="0"/>
          <w:sz w:val="28"/>
          <w:szCs w:val="28"/>
          <w:lang w:eastAsia="zh-CN"/>
        </w:rPr>
        <w:t>村民</w:t>
      </w:r>
      <w:r>
        <w:rPr>
          <w:rFonts w:hint="eastAsia" w:ascii="方正仿宋_GBK" w:hAnsi="宋体" w:eastAsia="方正仿宋_GBK" w:cs="MingLiU"/>
          <w:color w:val="000000"/>
          <w:kern w:val="0"/>
          <w:sz w:val="28"/>
          <w:szCs w:val="28"/>
        </w:rPr>
        <w:t>委员会</w:t>
      </w:r>
      <w:r>
        <w:rPr>
          <w:rFonts w:hint="eastAsia" w:ascii="方正仿宋_GBK" w:hAnsi="宋体" w:eastAsia="方正仿宋_GBK" w:cs="MingLiU"/>
          <w:color w:val="000000"/>
          <w:kern w:val="0"/>
          <w:sz w:val="28"/>
          <w:szCs w:val="28"/>
          <w:lang w:eastAsia="zh-CN"/>
        </w:rPr>
        <w:t>，</w:t>
      </w:r>
      <w:r>
        <w:rPr>
          <w:rFonts w:hint="eastAsia" w:ascii="方正仿宋_GBK" w:hAnsi="宋体" w:eastAsia="方正仿宋_GBK" w:cs="MingLiU"/>
          <w:color w:val="000000"/>
          <w:kern w:val="0"/>
          <w:sz w:val="28"/>
          <w:szCs w:val="28"/>
        </w:rPr>
        <w:t>项目已具备招标条件，现对该项目的施工进行公开竞争性发包。</w:t>
      </w:r>
      <w:r>
        <w:rPr>
          <w:rFonts w:hint="eastAsia" w:ascii="方正仿宋_GBK" w:eastAsia="方正仿宋_GBK" w:cs="MingLiU"/>
          <w:color w:val="000000"/>
          <w:sz w:val="28"/>
          <w:szCs w:val="28"/>
        </w:rPr>
        <w:t xml:space="preserve"> </w:t>
      </w:r>
    </w:p>
    <w:p w14:paraId="11A89BAA">
      <w:pPr>
        <w:adjustRightInd w:val="0"/>
        <w:snapToGrid w:val="0"/>
        <w:spacing w:line="600" w:lineRule="atLeast"/>
        <w:ind w:firstLine="560" w:firstLineChars="200"/>
        <w:rPr>
          <w:rFonts w:ascii="方正仿宋_GBK" w:eastAsia="方正仿宋_GBK" w:cs="MingLiU"/>
          <w:color w:val="000000"/>
          <w:sz w:val="28"/>
          <w:szCs w:val="28"/>
        </w:rPr>
      </w:pPr>
      <w:r>
        <w:rPr>
          <w:rFonts w:hint="eastAsia" w:ascii="方正仿宋_GBK" w:eastAsia="方正仿宋_GBK" w:cs="MingLiU"/>
          <w:color w:val="000000"/>
          <w:sz w:val="28"/>
          <w:szCs w:val="28"/>
        </w:rPr>
        <w:t>2．项目概况与招标范围</w:t>
      </w:r>
    </w:p>
    <w:p w14:paraId="66E7F599">
      <w:pPr>
        <w:adjustRightInd w:val="0"/>
        <w:snapToGrid w:val="0"/>
        <w:spacing w:line="600" w:lineRule="atLeast"/>
        <w:ind w:firstLine="560" w:firstLineChars="200"/>
        <w:rPr>
          <w:rFonts w:hint="eastAsia" w:ascii="方正仿宋_GBK" w:hAnsi="宋体" w:eastAsia="方正仿宋_GBK" w:cs="MingLiU"/>
          <w:color w:val="000000"/>
          <w:kern w:val="0"/>
          <w:sz w:val="28"/>
          <w:szCs w:val="28"/>
          <w:lang w:eastAsia="zh-CN"/>
        </w:rPr>
      </w:pPr>
      <w:r>
        <w:rPr>
          <w:rFonts w:hint="eastAsia" w:ascii="方正仿宋_GBK" w:eastAsia="方正仿宋_GBK" w:cs="MingLiU"/>
          <w:color w:val="000000"/>
          <w:sz w:val="28"/>
          <w:szCs w:val="28"/>
        </w:rPr>
        <w:t>2.1项目名称：永安镇</w:t>
      </w:r>
      <w:r>
        <w:rPr>
          <w:rFonts w:hint="eastAsia" w:ascii="方正仿宋_GBK" w:hAnsi="宋体" w:eastAsia="方正仿宋_GBK" w:cs="MingLiU"/>
          <w:color w:val="000000"/>
          <w:kern w:val="0"/>
          <w:sz w:val="28"/>
          <w:szCs w:val="28"/>
          <w:lang w:val="en-US" w:eastAsia="zh-CN"/>
        </w:rPr>
        <w:t>高坡村</w:t>
      </w:r>
      <w:r>
        <w:rPr>
          <w:rFonts w:hint="eastAsia" w:ascii="方正仿宋_GBK" w:hAnsi="宋体" w:eastAsia="方正仿宋_GBK" w:cs="MingLiU"/>
          <w:color w:val="000000"/>
          <w:kern w:val="0"/>
          <w:sz w:val="28"/>
          <w:szCs w:val="28"/>
          <w:lang w:eastAsia="zh-CN"/>
        </w:rPr>
        <w:t>农村</w:t>
      </w:r>
      <w:r>
        <w:rPr>
          <w:rFonts w:hint="eastAsia" w:ascii="方正仿宋_GBK" w:hAnsi="宋体" w:eastAsia="方正仿宋_GBK" w:cs="MingLiU"/>
          <w:color w:val="000000"/>
          <w:kern w:val="0"/>
          <w:sz w:val="28"/>
          <w:szCs w:val="28"/>
        </w:rPr>
        <w:t>公路</w:t>
      </w:r>
      <w:r>
        <w:rPr>
          <w:rFonts w:hint="eastAsia" w:ascii="方正仿宋_GBK" w:hAnsi="宋体" w:eastAsia="方正仿宋_GBK" w:cs="MingLiU"/>
          <w:color w:val="000000"/>
          <w:kern w:val="0"/>
          <w:sz w:val="28"/>
          <w:szCs w:val="28"/>
          <w:lang w:eastAsia="zh-CN"/>
        </w:rPr>
        <w:t>建设项目</w:t>
      </w:r>
    </w:p>
    <w:p w14:paraId="6EAF3A56">
      <w:pPr>
        <w:adjustRightInd w:val="0"/>
        <w:snapToGrid w:val="0"/>
        <w:spacing w:line="600" w:lineRule="atLeast"/>
        <w:ind w:firstLine="560" w:firstLineChars="200"/>
        <w:rPr>
          <w:rFonts w:hint="eastAsia" w:ascii="方正仿宋_GBK" w:eastAsia="方正仿宋_GBK" w:cs="MingLiU"/>
          <w:color w:val="000000"/>
          <w:sz w:val="28"/>
          <w:szCs w:val="28"/>
          <w:lang w:eastAsia="zh-CN"/>
        </w:rPr>
      </w:pPr>
      <w:r>
        <w:rPr>
          <w:rFonts w:hint="eastAsia" w:ascii="方正仿宋_GBK" w:eastAsia="方正仿宋_GBK" w:cs="MingLiU"/>
          <w:color w:val="000000"/>
          <w:sz w:val="28"/>
          <w:szCs w:val="28"/>
        </w:rPr>
        <w:t>2.2建设地点：永安镇</w:t>
      </w:r>
      <w:r>
        <w:rPr>
          <w:rFonts w:hint="eastAsia" w:ascii="方正仿宋_GBK" w:eastAsia="方正仿宋_GBK" w:cs="MingLiU"/>
          <w:color w:val="000000"/>
          <w:sz w:val="28"/>
          <w:szCs w:val="28"/>
          <w:lang w:val="en-US" w:eastAsia="zh-CN"/>
        </w:rPr>
        <w:t>高坡村</w:t>
      </w:r>
    </w:p>
    <w:p w14:paraId="082F72A6">
      <w:pPr>
        <w:adjustRightInd w:val="0"/>
        <w:snapToGrid w:val="0"/>
        <w:spacing w:line="600" w:lineRule="atLeast"/>
        <w:ind w:firstLine="560" w:firstLineChars="200"/>
        <w:rPr>
          <w:rFonts w:hint="eastAsia" w:ascii="方正仿宋_GBK" w:eastAsia="方正仿宋_GBK" w:cs="MingLiU"/>
          <w:color w:val="000000"/>
          <w:sz w:val="28"/>
          <w:szCs w:val="28"/>
        </w:rPr>
      </w:pPr>
      <w:r>
        <w:rPr>
          <w:rFonts w:hint="eastAsia" w:ascii="方正仿宋_GBK" w:eastAsia="方正仿宋_GBK" w:cs="MingLiU"/>
          <w:color w:val="000000"/>
          <w:sz w:val="28"/>
          <w:szCs w:val="28"/>
        </w:rPr>
        <w:t>2.3建设规模：总造价约</w:t>
      </w:r>
      <w:r>
        <w:rPr>
          <w:rFonts w:hint="eastAsia" w:ascii="方正仿宋_GBK" w:eastAsia="方正仿宋_GBK" w:cs="MingLiU"/>
          <w:color w:val="000000"/>
          <w:sz w:val="28"/>
          <w:szCs w:val="28"/>
          <w:lang w:val="en-US" w:eastAsia="zh-CN"/>
        </w:rPr>
        <w:t>88.2</w:t>
      </w:r>
      <w:r>
        <w:rPr>
          <w:rFonts w:hint="eastAsia" w:ascii="方正仿宋_GBK" w:eastAsia="方正仿宋_GBK" w:cs="MingLiU"/>
          <w:color w:val="000000"/>
          <w:sz w:val="28"/>
          <w:szCs w:val="28"/>
        </w:rPr>
        <w:t>万元</w:t>
      </w:r>
    </w:p>
    <w:p w14:paraId="71827D33">
      <w:pPr>
        <w:adjustRightInd w:val="0"/>
        <w:snapToGrid w:val="0"/>
        <w:spacing w:line="600" w:lineRule="atLeast"/>
        <w:ind w:firstLine="560" w:firstLineChars="200"/>
        <w:rPr>
          <w:rFonts w:ascii="方正仿宋_GBK" w:eastAsia="方正仿宋_GBK" w:cs="MingLiU"/>
          <w:color w:val="000000"/>
          <w:sz w:val="28"/>
          <w:szCs w:val="28"/>
        </w:rPr>
      </w:pPr>
      <w:r>
        <w:rPr>
          <w:rFonts w:hint="eastAsia" w:ascii="方正仿宋_GBK" w:eastAsia="方正仿宋_GBK" w:cs="MingLiU"/>
          <w:color w:val="000000"/>
          <w:sz w:val="28"/>
          <w:szCs w:val="28"/>
        </w:rPr>
        <w:t>2.4招标内容及结算：</w:t>
      </w:r>
      <w:r>
        <w:rPr>
          <w:rFonts w:hint="eastAsia" w:ascii="方正仿宋_GBK" w:eastAsia="方正仿宋_GBK" w:cs="MingLiU"/>
          <w:color w:val="000000"/>
          <w:sz w:val="28"/>
          <w:szCs w:val="28"/>
          <w:lang w:val="en-US" w:eastAsia="zh-CN"/>
        </w:rPr>
        <w:t>高坡村5、6、7</w:t>
      </w:r>
      <w:r>
        <w:rPr>
          <w:rFonts w:hint="eastAsia" w:ascii="方正仿宋_GBK" w:eastAsia="方正仿宋_GBK" w:cs="MingLiU"/>
          <w:color w:val="000000"/>
          <w:sz w:val="28"/>
          <w:szCs w:val="28"/>
        </w:rPr>
        <w:t>组公路硬化工程</w:t>
      </w:r>
      <w:r>
        <w:rPr>
          <w:rFonts w:hint="eastAsia" w:ascii="方正仿宋_GBK" w:eastAsia="方正仿宋_GBK" w:cs="MingLiU"/>
          <w:color w:val="000000"/>
          <w:sz w:val="28"/>
          <w:szCs w:val="28"/>
          <w:lang w:val="en-US" w:eastAsia="zh-CN"/>
        </w:rPr>
        <w:t>全长3000米，宽3.5米，厚0.2米，</w:t>
      </w:r>
      <w:r>
        <w:rPr>
          <w:rFonts w:hint="eastAsia" w:ascii="方正仿宋_GBK" w:eastAsia="方正仿宋_GBK" w:cs="MingLiU"/>
          <w:color w:val="auto"/>
          <w:sz w:val="28"/>
          <w:szCs w:val="28"/>
        </w:rPr>
        <w:t>约</w:t>
      </w:r>
      <w:r>
        <w:rPr>
          <w:rFonts w:hint="eastAsia" w:ascii="方正仿宋_GBK" w:eastAsia="方正仿宋_GBK" w:cs="MingLiU"/>
          <w:color w:val="auto"/>
          <w:sz w:val="28"/>
          <w:szCs w:val="28"/>
          <w:lang w:val="en-US" w:eastAsia="zh-CN"/>
        </w:rPr>
        <w:t>2100</w:t>
      </w:r>
      <w:r>
        <w:rPr>
          <w:rFonts w:hint="eastAsia" w:ascii="方正仿宋_GBK" w:eastAsia="方正仿宋_GBK" w:cs="MingLiU"/>
          <w:color w:val="auto"/>
          <w:sz w:val="28"/>
          <w:szCs w:val="28"/>
        </w:rPr>
        <w:t>m³</w:t>
      </w:r>
      <w:r>
        <w:rPr>
          <w:rFonts w:hint="eastAsia" w:ascii="方正仿宋_GBK" w:eastAsia="方正仿宋_GBK" w:cs="MingLiU"/>
          <w:color w:val="auto"/>
          <w:sz w:val="28"/>
          <w:szCs w:val="28"/>
          <w:lang w:eastAsia="zh-CN"/>
        </w:rPr>
        <w:t>，</w:t>
      </w:r>
      <w:r>
        <w:rPr>
          <w:rFonts w:hint="eastAsia" w:ascii="方正仿宋_GBK" w:eastAsia="方正仿宋_GBK" w:cs="MingLiU"/>
          <w:color w:val="000000"/>
          <w:sz w:val="28"/>
          <w:szCs w:val="28"/>
        </w:rPr>
        <w:t>实行比选中标价（含安全生产费、税费等一切费用）</w:t>
      </w:r>
      <w:r>
        <w:rPr>
          <w:rFonts w:hint="eastAsia" w:ascii="方正仿宋_GBK" w:eastAsia="方正仿宋_GBK" w:cs="MingLiU"/>
          <w:color w:val="000000"/>
          <w:sz w:val="28"/>
          <w:szCs w:val="28"/>
          <w:lang w:eastAsia="zh-CN"/>
        </w:rPr>
        <w:t>，</w:t>
      </w:r>
      <w:r>
        <w:rPr>
          <w:rFonts w:hint="eastAsia" w:ascii="方正仿宋_GBK" w:eastAsia="方正仿宋_GBK" w:cs="MingLiU"/>
          <w:color w:val="000000"/>
          <w:sz w:val="28"/>
          <w:szCs w:val="28"/>
        </w:rPr>
        <w:t>按中标单价据实结算。投标人实地查看，按农村公路四级标准建设。</w:t>
      </w:r>
    </w:p>
    <w:p w14:paraId="70F3DE41">
      <w:pPr>
        <w:adjustRightInd w:val="0"/>
        <w:snapToGrid w:val="0"/>
        <w:spacing w:line="600" w:lineRule="atLeast"/>
        <w:ind w:firstLine="560" w:firstLineChars="200"/>
        <w:rPr>
          <w:rFonts w:ascii="方正仿宋_GBK" w:eastAsia="方正仿宋_GBK" w:cs="MingLiU"/>
          <w:color w:val="000000"/>
          <w:sz w:val="28"/>
          <w:szCs w:val="28"/>
        </w:rPr>
      </w:pPr>
      <w:r>
        <w:rPr>
          <w:rFonts w:hint="eastAsia" w:ascii="方正仿宋_GBK" w:eastAsia="方正仿宋_GBK" w:cs="MingLiU"/>
          <w:color w:val="000000"/>
          <w:sz w:val="28"/>
          <w:szCs w:val="28"/>
        </w:rPr>
        <w:t>2.5计划工期：</w:t>
      </w:r>
      <w:r>
        <w:rPr>
          <w:rFonts w:hint="eastAsia" w:ascii="方正仿宋_GBK" w:eastAsia="方正仿宋_GBK" w:cs="MingLiU"/>
          <w:color w:val="000000"/>
          <w:sz w:val="28"/>
          <w:szCs w:val="28"/>
          <w:u w:val="single"/>
          <w:lang w:val="en-US" w:eastAsia="zh-CN"/>
        </w:rPr>
        <w:t>9</w:t>
      </w:r>
      <w:r>
        <w:rPr>
          <w:rFonts w:hint="eastAsia" w:ascii="方正仿宋_GBK" w:eastAsia="方正仿宋_GBK" w:cs="MingLiU"/>
          <w:color w:val="000000"/>
          <w:sz w:val="28"/>
          <w:szCs w:val="28"/>
          <w:u w:val="single"/>
        </w:rPr>
        <w:t>0</w:t>
      </w:r>
      <w:r>
        <w:rPr>
          <w:rFonts w:hint="eastAsia" w:ascii="方正仿宋_GBK" w:eastAsia="方正仿宋_GBK" w:cs="MingLiU"/>
          <w:color w:val="000000"/>
          <w:sz w:val="28"/>
          <w:szCs w:val="28"/>
        </w:rPr>
        <w:t>日历天</w:t>
      </w:r>
      <w:r>
        <w:rPr>
          <w:rFonts w:hint="eastAsia" w:ascii="方正仿宋_GBK" w:eastAsia="方正仿宋_GBK" w:cs="MingLiU"/>
          <w:color w:val="000000"/>
          <w:sz w:val="28"/>
          <w:szCs w:val="28"/>
          <w:lang w:eastAsia="zh-CN"/>
        </w:rPr>
        <w:t>，</w:t>
      </w:r>
      <w:r>
        <w:rPr>
          <w:rFonts w:hint="eastAsia" w:ascii="方正仿宋_GBK" w:eastAsia="方正仿宋_GBK" w:cs="MingLiU"/>
          <w:color w:val="000000"/>
          <w:sz w:val="28"/>
          <w:szCs w:val="28"/>
          <w:lang w:val="en-US" w:eastAsia="zh-CN"/>
        </w:rPr>
        <w:t>缺陷责任期24个月</w:t>
      </w:r>
      <w:r>
        <w:rPr>
          <w:rFonts w:hint="eastAsia" w:ascii="方正仿宋_GBK" w:eastAsia="方正仿宋_GBK" w:cs="MingLiU"/>
          <w:color w:val="000000"/>
          <w:sz w:val="28"/>
          <w:szCs w:val="28"/>
        </w:rPr>
        <w:t>。因发包方原因、经审批同意的工程变更或不可抗力致工期顺延外，工期每延误一天扣承包方工程款伍佰元整，累计递减工程款。</w:t>
      </w:r>
    </w:p>
    <w:p w14:paraId="78EECD8E">
      <w:pPr>
        <w:adjustRightInd w:val="0"/>
        <w:snapToGrid w:val="0"/>
        <w:spacing w:line="600" w:lineRule="atLeast"/>
        <w:ind w:firstLine="560" w:firstLineChars="200"/>
        <w:rPr>
          <w:rFonts w:ascii="方正仿宋_GBK" w:eastAsia="方正仿宋_GBK" w:cs="MingLiU"/>
          <w:color w:val="000000"/>
          <w:sz w:val="28"/>
          <w:szCs w:val="28"/>
        </w:rPr>
      </w:pPr>
      <w:r>
        <w:rPr>
          <w:rFonts w:hint="eastAsia" w:ascii="方正仿宋_GBK" w:eastAsia="方正仿宋_GBK" w:cs="MingLiU"/>
          <w:color w:val="000000"/>
          <w:sz w:val="28"/>
          <w:szCs w:val="28"/>
        </w:rPr>
        <w:t>3．投标人资格要求</w:t>
      </w:r>
    </w:p>
    <w:p w14:paraId="5405E1BF">
      <w:pPr>
        <w:adjustRightInd w:val="0"/>
        <w:snapToGrid w:val="0"/>
        <w:spacing w:line="600" w:lineRule="atLeast"/>
        <w:ind w:firstLine="560" w:firstLineChars="200"/>
        <w:rPr>
          <w:rFonts w:ascii="方正仿宋_GBK" w:eastAsia="方正仿宋_GBK" w:cs="MingLiU"/>
          <w:b w:val="0"/>
          <w:bCs w:val="0"/>
          <w:color w:val="000000"/>
          <w:sz w:val="28"/>
          <w:szCs w:val="28"/>
        </w:rPr>
      </w:pPr>
      <w:r>
        <w:rPr>
          <w:rFonts w:hint="eastAsia" w:ascii="方正仿宋_GBK" w:eastAsia="方正仿宋_GBK" w:cs="MingLiU"/>
          <w:color w:val="000000"/>
          <w:sz w:val="28"/>
          <w:szCs w:val="28"/>
        </w:rPr>
        <w:t>3.1本次招标要求投标人必须具有公路工程施工</w:t>
      </w:r>
      <w:r>
        <w:rPr>
          <w:rFonts w:hint="eastAsia" w:ascii="方正仿宋_GBK" w:eastAsia="方正仿宋_GBK" w:cs="MingLiU"/>
          <w:color w:val="000000"/>
          <w:sz w:val="28"/>
          <w:szCs w:val="28"/>
          <w:lang w:val="en-US" w:eastAsia="zh-CN"/>
        </w:rPr>
        <w:t>总承包</w:t>
      </w:r>
      <w:r>
        <w:rPr>
          <w:rFonts w:hint="eastAsia" w:ascii="方正仿宋_GBK" w:eastAsia="方正仿宋_GBK" w:cs="MingLiU"/>
          <w:color w:val="000000"/>
          <w:sz w:val="28"/>
          <w:szCs w:val="28"/>
        </w:rPr>
        <w:t>叁级及以上资质</w:t>
      </w:r>
      <w:r>
        <w:rPr>
          <w:rFonts w:hint="eastAsia" w:ascii="方正仿宋_GBK" w:eastAsia="方正仿宋_GBK" w:cs="MingLiU"/>
          <w:color w:val="000000"/>
          <w:sz w:val="28"/>
          <w:szCs w:val="28"/>
          <w:lang w:val="en-US" w:eastAsia="zh-CN"/>
        </w:rPr>
        <w:t>,</w:t>
      </w:r>
      <w:r>
        <w:rPr>
          <w:rFonts w:hint="eastAsia" w:ascii="方正仿宋_GBK" w:eastAsia="方正仿宋_GBK" w:cs="MingLiU"/>
          <w:color w:val="000000"/>
          <w:sz w:val="28"/>
          <w:szCs w:val="28"/>
        </w:rPr>
        <w:t>并在人员、设备、资金等方面具备相应的施工能力的独立法人单位。</w:t>
      </w:r>
      <w:r>
        <w:rPr>
          <w:rFonts w:hint="eastAsia" w:ascii="方正仿宋_GBK" w:eastAsia="方正仿宋_GBK" w:cs="MingLiU"/>
          <w:b w:val="0"/>
          <w:bCs w:val="0"/>
          <w:color w:val="000000"/>
          <w:sz w:val="28"/>
          <w:szCs w:val="28"/>
        </w:rPr>
        <w:t>（纳入永安镇失信企业名单的不得参与投标）。</w:t>
      </w:r>
    </w:p>
    <w:p w14:paraId="5B2DACBA">
      <w:pPr>
        <w:adjustRightInd w:val="0"/>
        <w:snapToGrid w:val="0"/>
        <w:spacing w:line="560" w:lineRule="atLeast"/>
        <w:ind w:firstLine="560" w:firstLineChars="200"/>
        <w:rPr>
          <w:rFonts w:ascii="方正仿宋_GBK" w:eastAsia="方正仿宋_GBK" w:cs="MingLiU"/>
          <w:color w:val="000000"/>
          <w:sz w:val="28"/>
          <w:szCs w:val="28"/>
        </w:rPr>
      </w:pPr>
      <w:r>
        <w:rPr>
          <w:rFonts w:hint="eastAsia" w:ascii="方正仿宋_GBK" w:eastAsia="方正仿宋_GBK" w:cs="MingLiU"/>
          <w:color w:val="000000"/>
          <w:sz w:val="28"/>
          <w:szCs w:val="28"/>
        </w:rPr>
        <w:t>3.2资格审查方式：资格后审。</w:t>
      </w:r>
    </w:p>
    <w:p w14:paraId="4334A42A">
      <w:pPr>
        <w:adjustRightInd w:val="0"/>
        <w:snapToGrid w:val="0"/>
        <w:spacing w:line="560" w:lineRule="atLeast"/>
        <w:ind w:firstLine="560" w:firstLineChars="200"/>
        <w:rPr>
          <w:rFonts w:ascii="方正仿宋_GBK" w:eastAsia="方正仿宋_GBK" w:cs="MingLiU"/>
          <w:color w:val="000000"/>
          <w:sz w:val="28"/>
          <w:szCs w:val="28"/>
        </w:rPr>
      </w:pPr>
      <w:r>
        <w:rPr>
          <w:rFonts w:hint="eastAsia" w:ascii="方正仿宋_GBK" w:eastAsia="方正仿宋_GBK" w:cs="MingLiU"/>
          <w:color w:val="000000"/>
          <w:sz w:val="28"/>
          <w:szCs w:val="28"/>
        </w:rPr>
        <w:t>3.3本次招标不接受联合体投标。</w:t>
      </w:r>
    </w:p>
    <w:p w14:paraId="125D9AC2">
      <w:pPr>
        <w:adjustRightInd w:val="0"/>
        <w:snapToGrid w:val="0"/>
        <w:spacing w:line="560" w:lineRule="atLeast"/>
        <w:ind w:firstLine="560" w:firstLineChars="200"/>
        <w:rPr>
          <w:rFonts w:ascii="方正仿宋_GBK" w:eastAsia="方正仿宋_GBK" w:cs="MingLiU"/>
          <w:color w:val="000000"/>
          <w:sz w:val="28"/>
          <w:szCs w:val="28"/>
        </w:rPr>
      </w:pPr>
      <w:r>
        <w:rPr>
          <w:rFonts w:hint="eastAsia" w:ascii="方正仿宋_GBK" w:eastAsia="方正仿宋_GBK" w:cs="MingLiU"/>
          <w:color w:val="000000"/>
          <w:sz w:val="28"/>
          <w:szCs w:val="28"/>
        </w:rPr>
        <w:t>4．投标截止时间及招标文件的获取</w:t>
      </w:r>
    </w:p>
    <w:p w14:paraId="33C2432D">
      <w:pPr>
        <w:adjustRightInd w:val="0"/>
        <w:snapToGrid w:val="0"/>
        <w:spacing w:line="560" w:lineRule="atLeast"/>
        <w:ind w:firstLine="560" w:firstLineChars="200"/>
        <w:rPr>
          <w:rFonts w:ascii="方正仿宋_GBK" w:eastAsia="方正仿宋_GBK" w:cs="MingLiU"/>
          <w:color w:val="000000"/>
          <w:sz w:val="28"/>
          <w:szCs w:val="28"/>
        </w:rPr>
      </w:pPr>
      <w:r>
        <w:rPr>
          <w:rFonts w:hint="eastAsia" w:ascii="方正仿宋_GBK" w:eastAsia="方正仿宋_GBK" w:cs="MingLiU"/>
          <w:color w:val="000000"/>
          <w:sz w:val="28"/>
          <w:szCs w:val="28"/>
        </w:rPr>
        <w:t>4.1凡有意参加投标者，</w:t>
      </w:r>
      <w:r>
        <w:rPr>
          <w:rFonts w:hint="eastAsia" w:ascii="方正仿宋_GBK" w:eastAsia="方正仿宋_GBK" w:cs="MingLiU"/>
          <w:color w:val="auto"/>
          <w:sz w:val="28"/>
          <w:szCs w:val="28"/>
        </w:rPr>
        <w:t>请于202</w:t>
      </w:r>
      <w:r>
        <w:rPr>
          <w:rFonts w:hint="eastAsia" w:ascii="方正仿宋_GBK" w:eastAsia="方正仿宋_GBK" w:cs="MingLiU"/>
          <w:color w:val="auto"/>
          <w:sz w:val="28"/>
          <w:szCs w:val="28"/>
          <w:lang w:val="en-US" w:eastAsia="zh-CN"/>
        </w:rPr>
        <w:t>6</w:t>
      </w:r>
      <w:r>
        <w:rPr>
          <w:rFonts w:hint="eastAsia" w:ascii="方正仿宋_GBK" w:eastAsia="方正仿宋_GBK" w:cs="MingLiU"/>
          <w:color w:val="auto"/>
          <w:sz w:val="28"/>
          <w:szCs w:val="28"/>
        </w:rPr>
        <w:t>年</w:t>
      </w:r>
      <w:r>
        <w:rPr>
          <w:rFonts w:hint="eastAsia" w:ascii="方正仿宋_GBK" w:eastAsia="方正仿宋_GBK" w:cs="MingLiU"/>
          <w:color w:val="auto"/>
          <w:sz w:val="28"/>
          <w:szCs w:val="28"/>
          <w:lang w:val="en-US" w:eastAsia="zh-CN"/>
        </w:rPr>
        <w:t>4</w:t>
      </w:r>
      <w:r>
        <w:rPr>
          <w:rFonts w:hint="eastAsia" w:ascii="方正仿宋_GBK" w:eastAsia="方正仿宋_GBK" w:cs="MingLiU"/>
          <w:color w:val="auto"/>
          <w:sz w:val="28"/>
          <w:szCs w:val="28"/>
        </w:rPr>
        <w:t>月</w:t>
      </w:r>
      <w:r>
        <w:rPr>
          <w:rFonts w:hint="eastAsia" w:ascii="方正仿宋_GBK" w:eastAsia="方正仿宋_GBK" w:cs="MingLiU"/>
          <w:color w:val="auto"/>
          <w:sz w:val="28"/>
          <w:szCs w:val="28"/>
          <w:lang w:val="en-US" w:eastAsia="zh-CN"/>
        </w:rPr>
        <w:t>7</w:t>
      </w:r>
      <w:r>
        <w:rPr>
          <w:rFonts w:hint="eastAsia" w:ascii="方正仿宋_GBK" w:eastAsia="方正仿宋_GBK" w:cs="MingLiU"/>
          <w:color w:val="auto"/>
          <w:sz w:val="28"/>
          <w:szCs w:val="28"/>
        </w:rPr>
        <w:t>日起</w:t>
      </w:r>
      <w:r>
        <w:rPr>
          <w:rFonts w:hint="eastAsia" w:ascii="方正仿宋_GBK" w:eastAsia="方正仿宋_GBK" w:cs="MingLiU"/>
          <w:color w:val="000000"/>
          <w:sz w:val="28"/>
          <w:szCs w:val="28"/>
        </w:rPr>
        <w:t>，在垫江县人民政府网（http://www.cqsdj.gov.cn）上直接下载本项目的比选文件、最高限价等相关资料。不管投标人下载与否，招标人和招标代理机构都视为投标人收到以上资料并全部知晓有关招标过程和事宜，由此产生的一切后果由投标人自负。</w:t>
      </w:r>
    </w:p>
    <w:p w14:paraId="7224C982">
      <w:pPr>
        <w:adjustRightInd w:val="0"/>
        <w:snapToGrid w:val="0"/>
        <w:spacing w:line="560" w:lineRule="atLeast"/>
        <w:ind w:firstLine="560" w:firstLineChars="200"/>
        <w:rPr>
          <w:rFonts w:ascii="方正仿宋_GBK" w:eastAsia="方正仿宋_GBK" w:cs="MingLiU"/>
          <w:color w:val="000000"/>
          <w:sz w:val="28"/>
          <w:szCs w:val="28"/>
        </w:rPr>
      </w:pPr>
      <w:r>
        <w:rPr>
          <w:rFonts w:hint="eastAsia" w:ascii="方正仿宋_GBK" w:eastAsia="方正仿宋_GBK" w:cs="MingLiU"/>
          <w:color w:val="000000"/>
          <w:sz w:val="28"/>
          <w:szCs w:val="28"/>
        </w:rPr>
        <w:t>4.2投标报名时间</w:t>
      </w:r>
      <w:r>
        <w:rPr>
          <w:rFonts w:hint="eastAsia" w:ascii="方正仿宋_GBK" w:eastAsia="方正仿宋_GBK" w:cs="MingLiU"/>
          <w:color w:val="auto"/>
          <w:sz w:val="28"/>
          <w:szCs w:val="28"/>
        </w:rPr>
        <w:t>：202</w:t>
      </w:r>
      <w:r>
        <w:rPr>
          <w:rFonts w:hint="eastAsia" w:ascii="方正仿宋_GBK" w:eastAsia="方正仿宋_GBK" w:cs="MingLiU"/>
          <w:color w:val="auto"/>
          <w:sz w:val="28"/>
          <w:szCs w:val="28"/>
          <w:lang w:val="en-US" w:eastAsia="zh-CN"/>
        </w:rPr>
        <w:t>6</w:t>
      </w:r>
      <w:r>
        <w:rPr>
          <w:rFonts w:hint="eastAsia" w:ascii="方正仿宋_GBK" w:eastAsia="方正仿宋_GBK" w:cs="MingLiU"/>
          <w:color w:val="auto"/>
          <w:sz w:val="28"/>
          <w:szCs w:val="28"/>
        </w:rPr>
        <w:t>年</w:t>
      </w:r>
      <w:r>
        <w:rPr>
          <w:rFonts w:hint="eastAsia" w:ascii="方正仿宋_GBK" w:eastAsia="方正仿宋_GBK" w:cs="MingLiU"/>
          <w:color w:val="auto"/>
          <w:sz w:val="28"/>
          <w:szCs w:val="28"/>
          <w:lang w:val="en-US" w:eastAsia="zh-CN"/>
        </w:rPr>
        <w:t>4</w:t>
      </w:r>
      <w:r>
        <w:rPr>
          <w:rFonts w:hint="eastAsia" w:ascii="方正仿宋_GBK" w:eastAsia="方正仿宋_GBK" w:cs="MingLiU"/>
          <w:color w:val="auto"/>
          <w:sz w:val="28"/>
          <w:szCs w:val="28"/>
        </w:rPr>
        <w:t>月</w:t>
      </w:r>
      <w:r>
        <w:rPr>
          <w:rFonts w:hint="eastAsia" w:ascii="方正仿宋_GBK" w:eastAsia="方正仿宋_GBK" w:cs="MingLiU"/>
          <w:color w:val="auto"/>
          <w:sz w:val="28"/>
          <w:szCs w:val="28"/>
          <w:lang w:val="en-US" w:eastAsia="zh-CN"/>
        </w:rPr>
        <w:t>7</w:t>
      </w:r>
      <w:r>
        <w:rPr>
          <w:rFonts w:hint="eastAsia" w:ascii="方正仿宋_GBK" w:eastAsia="方正仿宋_GBK" w:cs="MingLiU"/>
          <w:color w:val="auto"/>
          <w:sz w:val="28"/>
          <w:szCs w:val="28"/>
          <w:lang w:eastAsia="zh-CN"/>
        </w:rPr>
        <w:t>日</w:t>
      </w:r>
      <w:r>
        <w:rPr>
          <w:rFonts w:hint="eastAsia" w:ascii="方正仿宋_GBK" w:eastAsia="方正仿宋_GBK" w:cs="MingLiU"/>
          <w:color w:val="auto"/>
          <w:sz w:val="28"/>
          <w:szCs w:val="28"/>
          <w:lang w:val="en-US" w:eastAsia="zh-CN"/>
        </w:rPr>
        <w:t>09</w:t>
      </w:r>
      <w:r>
        <w:rPr>
          <w:rFonts w:hint="eastAsia" w:ascii="方正仿宋_GBK" w:eastAsia="方正仿宋_GBK" w:cs="MingLiU"/>
          <w:color w:val="auto"/>
          <w:sz w:val="28"/>
          <w:szCs w:val="28"/>
        </w:rPr>
        <w:t>时</w:t>
      </w:r>
      <w:r>
        <w:rPr>
          <w:rFonts w:hint="eastAsia" w:ascii="方正仿宋_GBK" w:eastAsia="方正仿宋_GBK" w:cs="MingLiU"/>
          <w:color w:val="auto"/>
          <w:sz w:val="28"/>
          <w:szCs w:val="28"/>
          <w:lang w:val="en-US" w:eastAsia="zh-CN"/>
        </w:rPr>
        <w:t>30</w:t>
      </w:r>
      <w:r>
        <w:rPr>
          <w:rFonts w:hint="eastAsia" w:ascii="方正仿宋_GBK" w:eastAsia="方正仿宋_GBK" w:cs="MingLiU"/>
          <w:color w:val="auto"/>
          <w:sz w:val="28"/>
          <w:szCs w:val="28"/>
        </w:rPr>
        <w:t>分至202</w:t>
      </w:r>
      <w:r>
        <w:rPr>
          <w:rFonts w:hint="eastAsia" w:ascii="方正仿宋_GBK" w:eastAsia="方正仿宋_GBK" w:cs="MingLiU"/>
          <w:color w:val="auto"/>
          <w:sz w:val="28"/>
          <w:szCs w:val="28"/>
          <w:lang w:val="en-US" w:eastAsia="zh-CN"/>
        </w:rPr>
        <w:t>6</w:t>
      </w:r>
      <w:r>
        <w:rPr>
          <w:rFonts w:hint="eastAsia" w:ascii="方正仿宋_GBK" w:eastAsia="方正仿宋_GBK" w:cs="MingLiU"/>
          <w:color w:val="auto"/>
          <w:sz w:val="28"/>
          <w:szCs w:val="28"/>
        </w:rPr>
        <w:t>年</w:t>
      </w:r>
      <w:r>
        <w:rPr>
          <w:rFonts w:hint="eastAsia" w:ascii="方正仿宋_GBK" w:eastAsia="方正仿宋_GBK" w:cs="MingLiU"/>
          <w:color w:val="auto"/>
          <w:sz w:val="28"/>
          <w:szCs w:val="28"/>
          <w:lang w:val="en-US" w:eastAsia="zh-CN"/>
        </w:rPr>
        <w:t>4</w:t>
      </w:r>
      <w:r>
        <w:rPr>
          <w:rFonts w:hint="eastAsia" w:ascii="方正仿宋_GBK" w:eastAsia="方正仿宋_GBK" w:cs="MingLiU"/>
          <w:color w:val="auto"/>
          <w:sz w:val="28"/>
          <w:szCs w:val="28"/>
        </w:rPr>
        <w:t>月</w:t>
      </w:r>
      <w:r>
        <w:rPr>
          <w:rFonts w:hint="eastAsia" w:ascii="方正仿宋_GBK" w:eastAsia="方正仿宋_GBK" w:cs="MingLiU"/>
          <w:color w:val="auto"/>
          <w:sz w:val="28"/>
          <w:szCs w:val="28"/>
          <w:lang w:val="en-US" w:eastAsia="zh-CN"/>
        </w:rPr>
        <w:t>14</w:t>
      </w:r>
      <w:r>
        <w:rPr>
          <w:rFonts w:hint="eastAsia" w:ascii="方正仿宋_GBK" w:eastAsia="方正仿宋_GBK" w:cs="MingLiU"/>
          <w:color w:val="auto"/>
          <w:sz w:val="28"/>
          <w:szCs w:val="28"/>
          <w:lang w:eastAsia="zh-CN"/>
        </w:rPr>
        <w:t>日</w:t>
      </w:r>
      <w:r>
        <w:rPr>
          <w:rFonts w:hint="eastAsia" w:ascii="方正仿宋_GBK" w:eastAsia="方正仿宋_GBK" w:cs="MingLiU"/>
          <w:color w:val="auto"/>
          <w:sz w:val="28"/>
          <w:szCs w:val="28"/>
        </w:rPr>
        <w:t>10时</w:t>
      </w:r>
      <w:r>
        <w:rPr>
          <w:rFonts w:hint="eastAsia" w:ascii="方正仿宋_GBK" w:eastAsia="方正仿宋_GBK" w:cs="MingLiU"/>
          <w:color w:val="auto"/>
          <w:sz w:val="28"/>
          <w:szCs w:val="28"/>
          <w:lang w:val="en-US" w:eastAsia="zh-CN"/>
        </w:rPr>
        <w:t>00</w:t>
      </w:r>
      <w:r>
        <w:rPr>
          <w:rFonts w:hint="eastAsia" w:ascii="方正仿宋_GBK" w:eastAsia="方正仿宋_GBK" w:cs="MingLiU"/>
          <w:color w:val="auto"/>
          <w:sz w:val="28"/>
          <w:szCs w:val="28"/>
        </w:rPr>
        <w:t>分止（北京时间），</w:t>
      </w:r>
      <w:r>
        <w:rPr>
          <w:rFonts w:hint="eastAsia" w:ascii="方正仿宋_GBK" w:eastAsia="方正仿宋_GBK" w:cs="MingLiU"/>
          <w:color w:val="000000"/>
          <w:sz w:val="28"/>
          <w:szCs w:val="28"/>
        </w:rPr>
        <w:t>竞标人报名时需提交竞标</w:t>
      </w:r>
      <w:r>
        <w:rPr>
          <w:rFonts w:hint="eastAsia" w:ascii="方正仿宋_GBK" w:eastAsia="方正仿宋_GBK" w:cs="MingLiU"/>
          <w:color w:val="000000" w:themeColor="text1"/>
          <w:sz w:val="28"/>
          <w:szCs w:val="28"/>
        </w:rPr>
        <w:t>保证金</w:t>
      </w:r>
      <w:r>
        <w:rPr>
          <w:rFonts w:hint="eastAsia" w:ascii="方正仿宋_GBK" w:eastAsia="方正仿宋_GBK" w:cs="MingLiU"/>
          <w:color w:val="000000" w:themeColor="text1"/>
          <w:sz w:val="28"/>
          <w:szCs w:val="28"/>
          <w:lang w:val="en-US" w:eastAsia="zh-CN"/>
        </w:rPr>
        <w:t>壹万伍仟</w:t>
      </w:r>
      <w:r>
        <w:rPr>
          <w:rFonts w:hint="eastAsia" w:ascii="方正仿宋_GBK" w:eastAsia="方正仿宋_GBK" w:cs="MingLiU"/>
          <w:color w:val="000000" w:themeColor="text1"/>
          <w:sz w:val="28"/>
          <w:szCs w:val="28"/>
        </w:rPr>
        <w:t>元。</w:t>
      </w:r>
      <w:r>
        <w:rPr>
          <w:rFonts w:hint="eastAsia" w:ascii="方正仿宋_GBK" w:eastAsia="方正仿宋_GBK" w:cs="MingLiU"/>
          <w:color w:val="000000"/>
          <w:sz w:val="28"/>
          <w:szCs w:val="28"/>
        </w:rPr>
        <w:t>由竞标人基本账户转入招标单位指定的银行账号（账号：2501010120010007754</w:t>
      </w:r>
      <w:r>
        <w:rPr>
          <w:rFonts w:hint="eastAsia" w:ascii="方正仿宋_GBK" w:eastAsia="方正仿宋_GBK" w:cs="MingLiU"/>
          <w:color w:val="000000"/>
          <w:sz w:val="28"/>
          <w:szCs w:val="28"/>
          <w:lang w:val="en-US" w:eastAsia="zh-CN"/>
        </w:rPr>
        <w:t>-708001</w:t>
      </w:r>
      <w:r>
        <w:rPr>
          <w:rFonts w:hint="eastAsia" w:ascii="方正仿宋_GBK" w:eastAsia="方正仿宋_GBK" w:cs="MingLiU"/>
          <w:color w:val="000000"/>
          <w:sz w:val="28"/>
          <w:szCs w:val="28"/>
        </w:rPr>
        <w:t>，开户行：重庆农村商业银行垫江支行，开户名：垫江县财政局</w:t>
      </w:r>
      <w:r>
        <w:rPr>
          <w:rFonts w:hint="eastAsia" w:ascii="方正仿宋_GBK" w:eastAsia="方正仿宋_GBK" w:cs="MingLiU"/>
          <w:color w:val="000000"/>
          <w:sz w:val="28"/>
          <w:szCs w:val="28"/>
          <w:lang w:val="en-US" w:eastAsia="zh-CN"/>
        </w:rPr>
        <w:t>-永安镇人民政府</w:t>
      </w:r>
      <w:r>
        <w:rPr>
          <w:rFonts w:hint="eastAsia" w:ascii="方正仿宋_GBK" w:eastAsia="方正仿宋_GBK" w:cs="MingLiU"/>
          <w:color w:val="000000"/>
          <w:sz w:val="28"/>
          <w:szCs w:val="28"/>
        </w:rPr>
        <w:t>，备注：永安镇</w:t>
      </w:r>
      <w:r>
        <w:rPr>
          <w:rFonts w:hint="eastAsia" w:ascii="方正仿宋_GBK" w:eastAsia="方正仿宋_GBK" w:cs="MingLiU"/>
          <w:color w:val="000000"/>
          <w:sz w:val="28"/>
          <w:szCs w:val="28"/>
          <w:lang w:val="en-US" w:eastAsia="zh-CN"/>
        </w:rPr>
        <w:t>高坡村</w:t>
      </w:r>
      <w:r>
        <w:rPr>
          <w:rFonts w:hint="eastAsia" w:ascii="方正仿宋_GBK" w:eastAsia="方正仿宋_GBK" w:cs="MingLiU"/>
          <w:color w:val="000000"/>
          <w:sz w:val="28"/>
          <w:szCs w:val="28"/>
        </w:rPr>
        <w:t>公路竞标保证金</w:t>
      </w:r>
      <w:r>
        <w:rPr>
          <w:rFonts w:hint="eastAsia" w:ascii="方正仿宋_GBK" w:eastAsia="方正仿宋_GBK" w:cs="MingLiU"/>
          <w:color w:val="auto"/>
          <w:sz w:val="28"/>
          <w:szCs w:val="28"/>
          <w:u w:val="single"/>
        </w:rPr>
        <w:t xml:space="preserve"> </w:t>
      </w:r>
      <w:r>
        <w:rPr>
          <w:rFonts w:hint="eastAsia" w:ascii="方正仿宋_GBK" w:eastAsia="方正仿宋_GBK" w:cs="MingLiU"/>
          <w:color w:val="auto"/>
          <w:sz w:val="28"/>
          <w:szCs w:val="28"/>
          <w:u w:val="single"/>
          <w:lang w:val="en-US" w:eastAsia="zh-CN"/>
        </w:rPr>
        <w:t>15000</w:t>
      </w:r>
      <w:r>
        <w:rPr>
          <w:rFonts w:hint="eastAsia" w:ascii="方正仿宋_GBK" w:eastAsia="方正仿宋_GBK" w:cs="MingLiU"/>
          <w:color w:val="auto"/>
          <w:sz w:val="28"/>
          <w:szCs w:val="28"/>
          <w:u w:val="single"/>
        </w:rPr>
        <w:t xml:space="preserve"> </w:t>
      </w:r>
      <w:r>
        <w:rPr>
          <w:rFonts w:hint="eastAsia" w:ascii="方正仿宋_GBK" w:eastAsia="方正仿宋_GBK" w:cs="MingLiU"/>
          <w:color w:val="auto"/>
          <w:sz w:val="28"/>
          <w:szCs w:val="28"/>
        </w:rPr>
        <w:t>元）。</w:t>
      </w:r>
    </w:p>
    <w:p w14:paraId="170B1455">
      <w:pPr>
        <w:adjustRightInd w:val="0"/>
        <w:snapToGrid w:val="0"/>
        <w:spacing w:line="560" w:lineRule="atLeast"/>
        <w:ind w:firstLine="560" w:firstLineChars="200"/>
        <w:rPr>
          <w:rFonts w:ascii="方正仿宋_GBK" w:eastAsia="方正仿宋_GBK" w:cs="MingLiU"/>
          <w:color w:val="000000"/>
          <w:sz w:val="28"/>
          <w:szCs w:val="28"/>
        </w:rPr>
      </w:pPr>
      <w:r>
        <w:rPr>
          <w:rFonts w:hint="eastAsia" w:ascii="方正仿宋_GBK" w:eastAsia="方正仿宋_GBK" w:cs="MingLiU"/>
          <w:color w:val="000000"/>
          <w:sz w:val="28"/>
          <w:szCs w:val="28"/>
        </w:rPr>
        <w:t>4.3本招标公告开始发布至投标报名截止时间止，各投标人应随时在垫江县人民政府网上关注本招标项目相关修改或补充内容。</w:t>
      </w:r>
    </w:p>
    <w:p w14:paraId="6063837F">
      <w:pPr>
        <w:adjustRightInd w:val="0"/>
        <w:snapToGrid w:val="0"/>
        <w:spacing w:line="560" w:lineRule="atLeast"/>
        <w:ind w:firstLine="560" w:firstLineChars="200"/>
        <w:rPr>
          <w:rFonts w:ascii="方正仿宋_GBK" w:eastAsia="方正仿宋_GBK" w:cs="MingLiU"/>
          <w:color w:val="000000"/>
          <w:sz w:val="28"/>
          <w:szCs w:val="28"/>
        </w:rPr>
      </w:pPr>
      <w:r>
        <w:rPr>
          <w:rFonts w:hint="eastAsia" w:ascii="方正仿宋_GBK" w:eastAsia="方正仿宋_GBK" w:cs="MingLiU"/>
          <w:color w:val="000000"/>
          <w:sz w:val="28"/>
          <w:szCs w:val="28"/>
        </w:rPr>
        <w:t>5．投标文件的递交</w:t>
      </w:r>
    </w:p>
    <w:p w14:paraId="4ECACF07">
      <w:pPr>
        <w:adjustRightInd w:val="0"/>
        <w:snapToGrid w:val="0"/>
        <w:spacing w:line="560" w:lineRule="atLeast"/>
        <w:ind w:firstLine="560" w:firstLineChars="200"/>
        <w:rPr>
          <w:rFonts w:ascii="方正仿宋_GBK" w:eastAsia="方正仿宋_GBK" w:cs="MingLiU"/>
          <w:color w:val="000000"/>
          <w:sz w:val="28"/>
          <w:szCs w:val="28"/>
        </w:rPr>
      </w:pPr>
      <w:r>
        <w:rPr>
          <w:rFonts w:hint="eastAsia" w:ascii="方正仿宋_GBK" w:eastAsia="方正仿宋_GBK" w:cs="MingLiU"/>
          <w:color w:val="000000"/>
          <w:sz w:val="28"/>
          <w:szCs w:val="28"/>
        </w:rPr>
        <w:t>5.1投标文件递交的截止时间同招标时间（详见招标文件），地点为</w:t>
      </w:r>
      <w:r>
        <w:rPr>
          <w:rFonts w:hint="eastAsia" w:ascii="方正仿宋_GBK" w:eastAsia="方正仿宋_GBK" w:cs="MingLiU"/>
          <w:color w:val="000000"/>
          <w:sz w:val="28"/>
          <w:szCs w:val="28"/>
          <w:u w:val="single"/>
        </w:rPr>
        <w:t>垫江县永安镇人民政府</w:t>
      </w:r>
      <w:r>
        <w:rPr>
          <w:rFonts w:hint="eastAsia" w:ascii="方正仿宋_GBK" w:eastAsia="方正仿宋_GBK" w:cs="MingLiU"/>
          <w:color w:val="000000"/>
          <w:sz w:val="28"/>
          <w:szCs w:val="28"/>
          <w:u w:val="single"/>
          <w:lang w:val="en-US" w:eastAsia="zh-CN"/>
        </w:rPr>
        <w:t>208</w:t>
      </w:r>
      <w:r>
        <w:rPr>
          <w:rFonts w:hint="eastAsia" w:ascii="方正仿宋_GBK" w:eastAsia="方正仿宋_GBK" w:cs="MingLiU"/>
          <w:color w:val="000000"/>
          <w:sz w:val="28"/>
          <w:szCs w:val="28"/>
          <w:u w:val="single"/>
        </w:rPr>
        <w:t>会议室</w:t>
      </w:r>
      <w:r>
        <w:rPr>
          <w:rFonts w:hint="eastAsia" w:ascii="方正仿宋_GBK" w:eastAsia="方正仿宋_GBK" w:cs="MingLiU"/>
          <w:color w:val="000000"/>
          <w:sz w:val="28"/>
          <w:szCs w:val="28"/>
        </w:rPr>
        <w:t>。</w:t>
      </w:r>
    </w:p>
    <w:p w14:paraId="42102423">
      <w:pPr>
        <w:adjustRightInd w:val="0"/>
        <w:snapToGrid w:val="0"/>
        <w:spacing w:line="560" w:lineRule="atLeast"/>
        <w:ind w:firstLine="280" w:firstLineChars="100"/>
        <w:rPr>
          <w:rFonts w:ascii="方正仿宋_GBK" w:eastAsia="方正仿宋_GBK" w:cs="MingLiU"/>
          <w:color w:val="000000"/>
          <w:sz w:val="28"/>
          <w:szCs w:val="28"/>
        </w:rPr>
      </w:pPr>
      <w:r>
        <w:rPr>
          <w:rFonts w:hint="eastAsia" w:ascii="方正仿宋_GBK" w:eastAsia="方正仿宋_GBK" w:cs="MingLiU"/>
          <w:color w:val="000000"/>
          <w:sz w:val="28"/>
          <w:szCs w:val="28"/>
        </w:rPr>
        <w:t>5.2 逾期报名送达的或未送达指定地点的投标文件，招标人不予受理。</w:t>
      </w:r>
    </w:p>
    <w:p w14:paraId="79879D9F">
      <w:pPr>
        <w:adjustRightInd w:val="0"/>
        <w:snapToGrid w:val="0"/>
        <w:spacing w:line="560" w:lineRule="atLeast"/>
        <w:ind w:firstLine="560" w:firstLineChars="200"/>
        <w:rPr>
          <w:rFonts w:ascii="方正仿宋_GBK" w:eastAsia="方正仿宋_GBK" w:cs="MingLiU"/>
          <w:color w:val="000000"/>
          <w:sz w:val="28"/>
          <w:szCs w:val="28"/>
        </w:rPr>
      </w:pPr>
      <w:r>
        <w:rPr>
          <w:rFonts w:hint="eastAsia" w:ascii="方正仿宋_GBK" w:eastAsia="方正仿宋_GBK" w:cs="MingLiU"/>
          <w:color w:val="000000"/>
          <w:sz w:val="28"/>
          <w:szCs w:val="28"/>
        </w:rPr>
        <w:t>6.</w:t>
      </w:r>
      <w:r>
        <w:rPr>
          <w:rFonts w:ascii="方正仿宋_GBK" w:eastAsia="方正仿宋_GBK" w:cs="MingLiU"/>
          <w:color w:val="000000"/>
          <w:sz w:val="28"/>
          <w:szCs w:val="28"/>
        </w:rPr>
        <w:t> </w:t>
      </w:r>
      <w:r>
        <w:rPr>
          <w:rFonts w:hint="eastAsia" w:ascii="方正仿宋_GBK" w:eastAsia="方正仿宋_GBK" w:cs="MingLiU"/>
          <w:color w:val="000000"/>
          <w:sz w:val="28"/>
          <w:szCs w:val="28"/>
        </w:rPr>
        <w:t xml:space="preserve"> 联系方式</w:t>
      </w:r>
      <w:r>
        <w:rPr>
          <w:rFonts w:ascii="方正仿宋_GBK" w:eastAsia="方正仿宋_GBK" w:cs="MingLiU"/>
          <w:color w:val="000000"/>
          <w:sz w:val="28"/>
          <w:szCs w:val="28"/>
        </w:rPr>
        <w:t> </w:t>
      </w:r>
    </w:p>
    <w:p w14:paraId="2B7F9336">
      <w:pPr>
        <w:adjustRightInd w:val="0"/>
        <w:snapToGrid w:val="0"/>
        <w:spacing w:line="560" w:lineRule="atLeast"/>
        <w:rPr>
          <w:rFonts w:hint="default" w:ascii="方正仿宋_GBK" w:eastAsia="方正仿宋_GBK" w:cs="MingLiU"/>
          <w:color w:val="000000"/>
          <w:sz w:val="32"/>
          <w:szCs w:val="32"/>
          <w:lang w:val="en-US" w:eastAsia="zh-CN"/>
        </w:rPr>
      </w:pPr>
      <w:r>
        <w:rPr>
          <w:rFonts w:hint="eastAsia" w:ascii="方正仿宋_GBK" w:eastAsia="方正仿宋_GBK" w:cs="MingLiU"/>
          <w:color w:val="000000"/>
          <w:sz w:val="28"/>
          <w:szCs w:val="28"/>
          <w:lang w:val="en-US" w:eastAsia="zh-CN"/>
        </w:rPr>
        <w:t xml:space="preserve">    刘   </w:t>
      </w:r>
      <w:r>
        <w:rPr>
          <w:rFonts w:hint="eastAsia" w:ascii="方正仿宋_GBK" w:eastAsia="方正仿宋_GBK" w:cs="MingLiU"/>
          <w:color w:val="000000"/>
          <w:sz w:val="28"/>
          <w:szCs w:val="28"/>
          <w:lang w:eastAsia="zh-CN"/>
        </w:rPr>
        <w:t>先</w:t>
      </w:r>
      <w:r>
        <w:rPr>
          <w:rFonts w:hint="eastAsia" w:ascii="方正仿宋_GBK" w:eastAsia="方正仿宋_GBK" w:cs="MingLiU"/>
          <w:color w:val="000000"/>
          <w:sz w:val="28"/>
          <w:szCs w:val="28"/>
          <w:lang w:val="en-US" w:eastAsia="zh-CN"/>
        </w:rPr>
        <w:t xml:space="preserve">   </w:t>
      </w:r>
      <w:r>
        <w:rPr>
          <w:rFonts w:hint="eastAsia" w:ascii="方正仿宋_GBK" w:eastAsia="方正仿宋_GBK" w:cs="MingLiU"/>
          <w:color w:val="000000"/>
          <w:sz w:val="28"/>
          <w:szCs w:val="28"/>
          <w:lang w:eastAsia="zh-CN"/>
        </w:rPr>
        <w:t>生</w:t>
      </w:r>
      <w:r>
        <w:rPr>
          <w:rFonts w:hint="eastAsia" w:ascii="方正仿宋_GBK" w:eastAsia="方正仿宋_GBK" w:cs="MingLiU"/>
          <w:color w:val="000000"/>
          <w:sz w:val="28"/>
          <w:szCs w:val="28"/>
          <w:lang w:val="en-US" w:eastAsia="zh-CN"/>
        </w:rPr>
        <w:t xml:space="preserve">  </w:t>
      </w:r>
      <w:r>
        <w:rPr>
          <w:rFonts w:hint="eastAsia" w:ascii="方正仿宋_GBK" w:eastAsia="方正仿宋_GBK" w:cs="MingLiU"/>
          <w:color w:val="000000"/>
          <w:sz w:val="28"/>
          <w:szCs w:val="28"/>
        </w:rPr>
        <w:t>电话：</w:t>
      </w:r>
      <w:r>
        <w:rPr>
          <w:rFonts w:hint="eastAsia" w:ascii="方正仿宋_GBK" w:eastAsia="方正仿宋_GBK" w:cs="MingLiU"/>
          <w:color w:val="000000"/>
          <w:sz w:val="28"/>
          <w:szCs w:val="28"/>
          <w:lang w:val="en-US" w:eastAsia="zh-CN"/>
        </w:rPr>
        <w:t>023-</w:t>
      </w:r>
      <w:r>
        <w:rPr>
          <w:rFonts w:hint="eastAsia" w:ascii="方正仿宋_GBK" w:eastAsia="方正仿宋_GBK"/>
          <w:sz w:val="32"/>
          <w:szCs w:val="32"/>
          <w:lang w:val="en-US" w:eastAsia="zh-CN"/>
        </w:rPr>
        <w:t>74627712</w:t>
      </w:r>
    </w:p>
    <w:p w14:paraId="7609AEA2">
      <w:pPr>
        <w:adjustRightInd w:val="0"/>
        <w:snapToGrid w:val="0"/>
        <w:spacing w:line="560" w:lineRule="atLeast"/>
        <w:ind w:firstLine="560" w:firstLineChars="200"/>
        <w:rPr>
          <w:rFonts w:ascii="方正仿宋_GBK" w:eastAsia="方正仿宋_GBK" w:cs="MingLiU"/>
          <w:color w:val="000000"/>
          <w:sz w:val="28"/>
          <w:szCs w:val="28"/>
        </w:rPr>
      </w:pPr>
      <w:r>
        <w:rPr>
          <w:rFonts w:hint="eastAsia" w:ascii="方正仿宋_GBK" w:eastAsia="方正仿宋_GBK" w:cs="MingLiU"/>
          <w:color w:val="000000"/>
          <w:sz w:val="28"/>
          <w:szCs w:val="28"/>
        </w:rPr>
        <w:t>招</w:t>
      </w:r>
      <w:r>
        <w:rPr>
          <w:rFonts w:ascii="方正仿宋_GBK" w:eastAsia="方正仿宋_GBK" w:cs="MingLiU"/>
          <w:color w:val="000000"/>
          <w:sz w:val="28"/>
          <w:szCs w:val="28"/>
        </w:rPr>
        <w:t>  </w:t>
      </w:r>
      <w:r>
        <w:rPr>
          <w:rFonts w:hint="eastAsia" w:ascii="方正仿宋_GBK" w:eastAsia="方正仿宋_GBK" w:cs="MingLiU"/>
          <w:color w:val="000000"/>
          <w:sz w:val="28"/>
          <w:szCs w:val="28"/>
        </w:rPr>
        <w:t xml:space="preserve">  标</w:t>
      </w:r>
      <w:r>
        <w:rPr>
          <w:rFonts w:ascii="方正仿宋_GBK" w:eastAsia="方正仿宋_GBK" w:cs="MingLiU"/>
          <w:color w:val="000000"/>
          <w:sz w:val="28"/>
          <w:szCs w:val="28"/>
        </w:rPr>
        <w:t>  </w:t>
      </w:r>
      <w:r>
        <w:rPr>
          <w:rFonts w:hint="eastAsia" w:ascii="方正仿宋_GBK" w:eastAsia="方正仿宋_GBK" w:cs="MingLiU"/>
          <w:color w:val="000000"/>
          <w:sz w:val="28"/>
          <w:szCs w:val="28"/>
        </w:rPr>
        <w:t xml:space="preserve">  人：垫江县永安镇</w:t>
      </w:r>
      <w:r>
        <w:rPr>
          <w:rFonts w:hint="eastAsia" w:ascii="方正仿宋_GBK" w:eastAsia="方正仿宋_GBK" w:cs="MingLiU"/>
          <w:color w:val="000000"/>
          <w:sz w:val="28"/>
          <w:szCs w:val="28"/>
          <w:lang w:val="en-US" w:eastAsia="zh-CN"/>
        </w:rPr>
        <w:t>高坡村</w:t>
      </w:r>
      <w:r>
        <w:rPr>
          <w:rFonts w:hint="eastAsia" w:ascii="方正仿宋_GBK" w:eastAsia="方正仿宋_GBK" w:cs="MingLiU"/>
          <w:color w:val="000000"/>
          <w:sz w:val="28"/>
          <w:szCs w:val="28"/>
          <w:lang w:eastAsia="zh-CN"/>
        </w:rPr>
        <w:t>村民</w:t>
      </w:r>
      <w:r>
        <w:rPr>
          <w:rFonts w:hint="eastAsia" w:ascii="方正仿宋_GBK" w:eastAsia="方正仿宋_GBK" w:cs="MingLiU"/>
          <w:color w:val="000000"/>
          <w:sz w:val="28"/>
          <w:szCs w:val="28"/>
        </w:rPr>
        <w:t>委员会</w:t>
      </w:r>
    </w:p>
    <w:p w14:paraId="0182BABD">
      <w:pPr>
        <w:adjustRightInd w:val="0"/>
        <w:snapToGrid w:val="0"/>
        <w:spacing w:line="560" w:lineRule="atLeast"/>
        <w:ind w:firstLine="560" w:firstLineChars="200"/>
        <w:rPr>
          <w:rFonts w:ascii="方正仿宋_GBK" w:hAnsi="宋体" w:eastAsia="方正仿宋_GBK" w:cs="MingLiU"/>
          <w:color w:val="000000"/>
          <w:kern w:val="0"/>
          <w:sz w:val="28"/>
          <w:szCs w:val="28"/>
        </w:rPr>
      </w:pPr>
      <w:r>
        <w:rPr>
          <w:rFonts w:hint="eastAsia" w:ascii="方正仿宋_GBK" w:eastAsia="方正仿宋_GBK" w:cs="MingLiU"/>
          <w:color w:val="000000"/>
          <w:sz w:val="28"/>
          <w:szCs w:val="28"/>
        </w:rPr>
        <w:t>招标代理机构：垫江县永安镇小额公共资源交易中心（代章）</w:t>
      </w:r>
      <w:r>
        <w:rPr>
          <w:rFonts w:hint="eastAsia" w:ascii="方正仿宋_GBK" w:hAnsi="宋体" w:eastAsia="方正仿宋_GBK" w:cs="MingLiU"/>
          <w:color w:val="000000"/>
          <w:kern w:val="0"/>
          <w:sz w:val="28"/>
          <w:szCs w:val="28"/>
        </w:rPr>
        <w:t xml:space="preserve"> </w:t>
      </w:r>
    </w:p>
    <w:p w14:paraId="394B0250">
      <w:pPr>
        <w:adjustRightInd w:val="0"/>
        <w:snapToGrid w:val="0"/>
        <w:spacing w:line="560" w:lineRule="atLeast"/>
        <w:ind w:firstLine="5320" w:firstLineChars="1900"/>
        <w:jc w:val="left"/>
        <w:rPr>
          <w:rFonts w:ascii="方正仿宋_GBK" w:hAnsi="宋体" w:eastAsia="方正仿宋_GBK" w:cs="MingLiU"/>
          <w:color w:val="auto"/>
          <w:kern w:val="0"/>
          <w:sz w:val="28"/>
          <w:szCs w:val="28"/>
        </w:rPr>
      </w:pPr>
      <w:r>
        <w:rPr>
          <w:rFonts w:hint="eastAsia" w:ascii="方正仿宋_GBK" w:hAnsi="宋体" w:eastAsia="方正仿宋_GBK" w:cs="MingLiU"/>
          <w:color w:val="auto"/>
          <w:kern w:val="0"/>
          <w:sz w:val="28"/>
          <w:szCs w:val="28"/>
        </w:rPr>
        <w:t>202</w:t>
      </w:r>
      <w:r>
        <w:rPr>
          <w:rFonts w:hint="eastAsia" w:ascii="方正仿宋_GBK" w:hAnsi="宋体" w:eastAsia="方正仿宋_GBK" w:cs="MingLiU"/>
          <w:color w:val="auto"/>
          <w:kern w:val="0"/>
          <w:sz w:val="28"/>
          <w:szCs w:val="28"/>
          <w:lang w:val="en-US" w:eastAsia="zh-CN"/>
        </w:rPr>
        <w:t>6</w:t>
      </w:r>
      <w:r>
        <w:rPr>
          <w:rFonts w:hint="eastAsia" w:ascii="方正仿宋_GBK" w:hAnsi="宋体" w:eastAsia="方正仿宋_GBK" w:cs="MingLiU"/>
          <w:color w:val="auto"/>
          <w:kern w:val="0"/>
          <w:sz w:val="28"/>
          <w:szCs w:val="28"/>
        </w:rPr>
        <w:t>年</w:t>
      </w:r>
      <w:r>
        <w:rPr>
          <w:rFonts w:hint="eastAsia" w:ascii="方正仿宋_GBK" w:hAnsi="宋体" w:eastAsia="方正仿宋_GBK" w:cs="MingLiU"/>
          <w:color w:val="auto"/>
          <w:kern w:val="0"/>
          <w:sz w:val="28"/>
          <w:szCs w:val="28"/>
          <w:lang w:val="en-US" w:eastAsia="zh-CN"/>
        </w:rPr>
        <w:t>4</w:t>
      </w:r>
      <w:r>
        <w:rPr>
          <w:rFonts w:hint="eastAsia" w:ascii="方正仿宋_GBK" w:hAnsi="宋体" w:eastAsia="方正仿宋_GBK" w:cs="MingLiU"/>
          <w:color w:val="auto"/>
          <w:kern w:val="0"/>
          <w:sz w:val="28"/>
          <w:szCs w:val="28"/>
        </w:rPr>
        <w:t>月</w:t>
      </w:r>
      <w:r>
        <w:rPr>
          <w:rFonts w:hint="eastAsia" w:ascii="方正仿宋_GBK" w:hAnsi="宋体" w:eastAsia="方正仿宋_GBK" w:cs="MingLiU"/>
          <w:color w:val="auto"/>
          <w:kern w:val="0"/>
          <w:sz w:val="28"/>
          <w:szCs w:val="28"/>
          <w:lang w:val="en-US" w:eastAsia="zh-CN"/>
        </w:rPr>
        <w:t>3</w:t>
      </w:r>
      <w:r>
        <w:rPr>
          <w:rFonts w:hint="eastAsia" w:ascii="方正仿宋_GBK" w:hAnsi="宋体" w:eastAsia="方正仿宋_GBK" w:cs="MingLiU"/>
          <w:color w:val="auto"/>
          <w:kern w:val="0"/>
          <w:sz w:val="28"/>
          <w:szCs w:val="28"/>
        </w:rPr>
        <w:t>日</w:t>
      </w:r>
    </w:p>
    <w:p w14:paraId="615C6586">
      <w:pPr>
        <w:adjustRightInd w:val="0"/>
        <w:snapToGrid w:val="0"/>
        <w:spacing w:line="360" w:lineRule="atLeast"/>
        <w:jc w:val="center"/>
        <w:rPr>
          <w:rFonts w:ascii="方正仿宋_GBK" w:hAnsi="宋体" w:eastAsia="方正仿宋_GBK" w:cs="MingLiU"/>
          <w:b/>
          <w:color w:val="000000"/>
          <w:kern w:val="0"/>
          <w:sz w:val="28"/>
          <w:szCs w:val="28"/>
        </w:rPr>
      </w:pPr>
    </w:p>
    <w:p w14:paraId="53A9946E">
      <w:pPr>
        <w:adjustRightInd w:val="0"/>
        <w:snapToGrid w:val="0"/>
        <w:spacing w:line="360" w:lineRule="atLeast"/>
        <w:jc w:val="center"/>
        <w:rPr>
          <w:rFonts w:ascii="方正仿宋_GBK" w:hAnsi="宋体" w:eastAsia="方正仿宋_GBK" w:cs="MingLiU"/>
          <w:b/>
          <w:color w:val="000000"/>
          <w:kern w:val="0"/>
          <w:sz w:val="28"/>
          <w:szCs w:val="28"/>
        </w:rPr>
      </w:pPr>
    </w:p>
    <w:p w14:paraId="35B75EB9">
      <w:pPr>
        <w:adjustRightInd w:val="0"/>
        <w:snapToGrid w:val="0"/>
        <w:spacing w:line="360" w:lineRule="atLeast"/>
        <w:jc w:val="center"/>
        <w:rPr>
          <w:rFonts w:hint="eastAsia" w:ascii="方正仿宋_GBK" w:hAnsi="宋体" w:eastAsia="方正仿宋_GBK" w:cs="MingLiU"/>
          <w:b/>
          <w:color w:val="000000"/>
          <w:kern w:val="0"/>
          <w:sz w:val="28"/>
          <w:szCs w:val="28"/>
        </w:rPr>
      </w:pPr>
    </w:p>
    <w:p w14:paraId="693B9D6A">
      <w:pPr>
        <w:adjustRightInd w:val="0"/>
        <w:snapToGrid w:val="0"/>
        <w:spacing w:line="360" w:lineRule="atLeast"/>
        <w:jc w:val="center"/>
        <w:rPr>
          <w:rFonts w:hint="eastAsia" w:ascii="方正仿宋_GBK" w:hAnsi="宋体" w:eastAsia="方正仿宋_GBK" w:cs="MingLiU"/>
          <w:b/>
          <w:color w:val="000000"/>
          <w:kern w:val="0"/>
          <w:sz w:val="28"/>
          <w:szCs w:val="28"/>
        </w:rPr>
      </w:pPr>
    </w:p>
    <w:p w14:paraId="4BF922C5">
      <w:pPr>
        <w:adjustRightInd w:val="0"/>
        <w:snapToGrid w:val="0"/>
        <w:spacing w:line="360" w:lineRule="atLeast"/>
        <w:jc w:val="center"/>
        <w:rPr>
          <w:rFonts w:hint="eastAsia" w:ascii="方正仿宋_GBK" w:hAnsi="宋体" w:eastAsia="方正仿宋_GBK" w:cs="MingLiU"/>
          <w:b/>
          <w:color w:val="000000"/>
          <w:kern w:val="0"/>
          <w:sz w:val="28"/>
          <w:szCs w:val="28"/>
        </w:rPr>
      </w:pPr>
    </w:p>
    <w:p w14:paraId="60539ADE">
      <w:pPr>
        <w:adjustRightInd w:val="0"/>
        <w:snapToGrid w:val="0"/>
        <w:spacing w:line="360" w:lineRule="atLeast"/>
        <w:jc w:val="center"/>
        <w:rPr>
          <w:rFonts w:ascii="方正仿宋_GBK" w:hAnsi="宋体" w:eastAsia="方正仿宋_GBK" w:cs="MingLiU"/>
          <w:b/>
          <w:color w:val="000000"/>
          <w:kern w:val="0"/>
          <w:sz w:val="28"/>
          <w:szCs w:val="28"/>
        </w:rPr>
      </w:pPr>
      <w:r>
        <w:rPr>
          <w:rFonts w:hint="eastAsia" w:ascii="方正仿宋_GBK" w:hAnsi="宋体" w:eastAsia="方正仿宋_GBK" w:cs="MingLiU"/>
          <w:b/>
          <w:color w:val="000000"/>
          <w:kern w:val="0"/>
          <w:sz w:val="28"/>
          <w:szCs w:val="28"/>
        </w:rPr>
        <w:t>第二章：投标人须知</w:t>
      </w:r>
      <w:bookmarkEnd w:id="5"/>
      <w:bookmarkEnd w:id="6"/>
    </w:p>
    <w:p w14:paraId="3CE3568A">
      <w:pPr>
        <w:adjustRightInd w:val="0"/>
        <w:snapToGrid w:val="0"/>
        <w:spacing w:line="360" w:lineRule="atLeast"/>
        <w:rPr>
          <w:rFonts w:ascii="方正仿宋_GBK" w:hAnsi="宋体" w:eastAsia="方正仿宋_GBK" w:cs="MingLiU"/>
          <w:color w:val="000000"/>
          <w:kern w:val="0"/>
          <w:sz w:val="28"/>
          <w:szCs w:val="28"/>
        </w:rPr>
      </w:pPr>
      <w:bookmarkStart w:id="11" w:name="_Toc298315068"/>
      <w:bookmarkStart w:id="12" w:name="_Toc245460575"/>
      <w:r>
        <w:rPr>
          <w:rFonts w:hint="eastAsia" w:ascii="方正仿宋_GBK" w:hAnsi="宋体" w:eastAsia="方正仿宋_GBK" w:cs="MingLiU"/>
          <w:color w:val="000000"/>
          <w:kern w:val="0"/>
          <w:sz w:val="28"/>
          <w:szCs w:val="28"/>
        </w:rPr>
        <w:t>投标人须知前附表</w:t>
      </w:r>
      <w:bookmarkEnd w:id="11"/>
      <w:bookmarkEnd w:id="12"/>
    </w:p>
    <w:tbl>
      <w:tblPr>
        <w:tblStyle w:val="8"/>
        <w:tblW w:w="88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844"/>
        <w:gridCol w:w="6063"/>
      </w:tblGrid>
      <w:tr w14:paraId="3C34E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trPr>
        <w:tc>
          <w:tcPr>
            <w:tcW w:w="959" w:type="dxa"/>
            <w:vAlign w:val="center"/>
          </w:tcPr>
          <w:p w14:paraId="344DBFD7">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条款号</w:t>
            </w:r>
          </w:p>
        </w:tc>
        <w:tc>
          <w:tcPr>
            <w:tcW w:w="1844" w:type="dxa"/>
            <w:vAlign w:val="center"/>
          </w:tcPr>
          <w:p w14:paraId="16714EB7">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条款名称</w:t>
            </w:r>
          </w:p>
        </w:tc>
        <w:tc>
          <w:tcPr>
            <w:tcW w:w="6063" w:type="dxa"/>
            <w:vAlign w:val="center"/>
          </w:tcPr>
          <w:p w14:paraId="28014B22">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编  列  内  容</w:t>
            </w:r>
          </w:p>
        </w:tc>
      </w:tr>
      <w:tr w14:paraId="1E761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59" w:type="dxa"/>
            <w:vAlign w:val="center"/>
          </w:tcPr>
          <w:p w14:paraId="2BD139E7">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1.1.1</w:t>
            </w:r>
          </w:p>
        </w:tc>
        <w:tc>
          <w:tcPr>
            <w:tcW w:w="1844" w:type="dxa"/>
            <w:vAlign w:val="center"/>
          </w:tcPr>
          <w:p w14:paraId="0D6BDFD9">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招标人</w:t>
            </w:r>
          </w:p>
        </w:tc>
        <w:tc>
          <w:tcPr>
            <w:tcW w:w="6063" w:type="dxa"/>
            <w:vAlign w:val="center"/>
          </w:tcPr>
          <w:p w14:paraId="349CC08A">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垫江县永安镇</w:t>
            </w:r>
            <w:r>
              <w:rPr>
                <w:rFonts w:hint="eastAsia" w:ascii="方正仿宋_GBK" w:hAnsi="宋体" w:eastAsia="方正仿宋_GBK" w:cs="MingLiU"/>
                <w:color w:val="000000"/>
                <w:kern w:val="0"/>
                <w:sz w:val="24"/>
                <w:lang w:val="en-US" w:eastAsia="zh-CN"/>
              </w:rPr>
              <w:t>高坡村</w:t>
            </w:r>
            <w:r>
              <w:rPr>
                <w:rFonts w:hint="eastAsia" w:ascii="方正仿宋_GBK" w:hAnsi="宋体" w:eastAsia="方正仿宋_GBK" w:cs="MingLiU"/>
                <w:color w:val="000000"/>
                <w:kern w:val="0"/>
                <w:sz w:val="24"/>
                <w:lang w:eastAsia="zh-CN"/>
              </w:rPr>
              <w:t>村民</w:t>
            </w:r>
            <w:r>
              <w:rPr>
                <w:rFonts w:hint="eastAsia" w:ascii="方正仿宋_GBK" w:hAnsi="宋体" w:eastAsia="方正仿宋_GBK" w:cs="MingLiU"/>
                <w:color w:val="000000"/>
                <w:kern w:val="0"/>
                <w:sz w:val="24"/>
              </w:rPr>
              <w:t>委员会</w:t>
            </w:r>
          </w:p>
        </w:tc>
      </w:tr>
      <w:tr w14:paraId="0D372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59" w:type="dxa"/>
            <w:vAlign w:val="center"/>
          </w:tcPr>
          <w:p w14:paraId="35C8D7CB">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1.1.2</w:t>
            </w:r>
          </w:p>
        </w:tc>
        <w:tc>
          <w:tcPr>
            <w:tcW w:w="1844" w:type="dxa"/>
            <w:vAlign w:val="center"/>
          </w:tcPr>
          <w:p w14:paraId="62524189">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项目名称</w:t>
            </w:r>
          </w:p>
        </w:tc>
        <w:tc>
          <w:tcPr>
            <w:tcW w:w="6063" w:type="dxa"/>
            <w:vAlign w:val="center"/>
          </w:tcPr>
          <w:p w14:paraId="4DAB398D">
            <w:pPr>
              <w:adjustRightInd w:val="0"/>
              <w:snapToGrid w:val="0"/>
              <w:spacing w:line="360" w:lineRule="atLeast"/>
              <w:rPr>
                <w:rFonts w:hint="eastAsia" w:ascii="方正仿宋_GBK" w:hAnsi="宋体" w:eastAsia="方正仿宋_GBK" w:cs="MingLiU"/>
                <w:color w:val="000000"/>
                <w:kern w:val="0"/>
                <w:sz w:val="24"/>
                <w:lang w:eastAsia="zh-CN"/>
              </w:rPr>
            </w:pPr>
            <w:r>
              <w:rPr>
                <w:rFonts w:hint="eastAsia" w:ascii="方正仿宋_GBK" w:hAnsi="宋体" w:eastAsia="方正仿宋_GBK" w:cs="MingLiU"/>
                <w:color w:val="000000"/>
                <w:kern w:val="0"/>
                <w:sz w:val="24"/>
              </w:rPr>
              <w:t>永安镇</w:t>
            </w:r>
            <w:r>
              <w:rPr>
                <w:rFonts w:hint="eastAsia" w:ascii="方正仿宋_GBK" w:hAnsi="宋体" w:eastAsia="方正仿宋_GBK" w:cs="MingLiU"/>
                <w:color w:val="000000"/>
                <w:kern w:val="0"/>
                <w:sz w:val="24"/>
                <w:lang w:val="en-US" w:eastAsia="zh-CN"/>
              </w:rPr>
              <w:t>高坡村</w:t>
            </w:r>
            <w:r>
              <w:rPr>
                <w:rFonts w:hint="eastAsia" w:ascii="方正仿宋_GBK" w:hAnsi="宋体" w:eastAsia="方正仿宋_GBK" w:cs="MingLiU"/>
                <w:color w:val="000000"/>
                <w:kern w:val="0"/>
                <w:sz w:val="24"/>
                <w:lang w:eastAsia="zh-CN"/>
              </w:rPr>
              <w:t>农村</w:t>
            </w:r>
            <w:r>
              <w:rPr>
                <w:rFonts w:hint="eastAsia" w:ascii="方正仿宋_GBK" w:hAnsi="宋体" w:eastAsia="方正仿宋_GBK" w:cs="MingLiU"/>
                <w:color w:val="000000"/>
                <w:kern w:val="0"/>
                <w:sz w:val="24"/>
              </w:rPr>
              <w:t>公路</w:t>
            </w:r>
            <w:r>
              <w:rPr>
                <w:rFonts w:hint="eastAsia" w:ascii="方正仿宋_GBK" w:hAnsi="宋体" w:eastAsia="方正仿宋_GBK" w:cs="MingLiU"/>
                <w:color w:val="000000"/>
                <w:kern w:val="0"/>
                <w:sz w:val="24"/>
                <w:lang w:eastAsia="zh-CN"/>
              </w:rPr>
              <w:t>建设项目</w:t>
            </w:r>
          </w:p>
        </w:tc>
      </w:tr>
      <w:tr w14:paraId="70895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59" w:type="dxa"/>
            <w:vAlign w:val="center"/>
          </w:tcPr>
          <w:p w14:paraId="3369396D">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1.1.3</w:t>
            </w:r>
          </w:p>
        </w:tc>
        <w:tc>
          <w:tcPr>
            <w:tcW w:w="1844" w:type="dxa"/>
            <w:vAlign w:val="center"/>
          </w:tcPr>
          <w:p w14:paraId="62FCB6D9">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建设地点</w:t>
            </w:r>
          </w:p>
        </w:tc>
        <w:tc>
          <w:tcPr>
            <w:tcW w:w="6063" w:type="dxa"/>
            <w:vAlign w:val="center"/>
          </w:tcPr>
          <w:p w14:paraId="757187C5">
            <w:pPr>
              <w:adjustRightInd w:val="0"/>
              <w:snapToGrid w:val="0"/>
              <w:spacing w:line="360" w:lineRule="atLeast"/>
              <w:rPr>
                <w:rFonts w:hint="default" w:ascii="方正仿宋_GBK" w:hAnsi="宋体" w:eastAsia="方正仿宋_GBK" w:cs="MingLiU"/>
                <w:color w:val="000000"/>
                <w:kern w:val="0"/>
                <w:sz w:val="24"/>
                <w:lang w:val="en-US" w:eastAsia="zh-CN"/>
              </w:rPr>
            </w:pPr>
            <w:r>
              <w:rPr>
                <w:rFonts w:hint="eastAsia" w:ascii="方正仿宋_GBK" w:hAnsi="宋体" w:eastAsia="方正仿宋_GBK" w:cs="MingLiU"/>
                <w:color w:val="000000"/>
                <w:kern w:val="0"/>
                <w:sz w:val="24"/>
              </w:rPr>
              <w:t>永安镇</w:t>
            </w:r>
            <w:r>
              <w:rPr>
                <w:rFonts w:hint="eastAsia" w:ascii="方正仿宋_GBK" w:hAnsi="宋体" w:eastAsia="方正仿宋_GBK" w:cs="MingLiU"/>
                <w:color w:val="000000"/>
                <w:kern w:val="0"/>
                <w:sz w:val="24"/>
                <w:lang w:val="en-US" w:eastAsia="zh-CN"/>
              </w:rPr>
              <w:t>高坡</w:t>
            </w:r>
            <w:r>
              <w:rPr>
                <w:rFonts w:hint="eastAsia" w:ascii="方正仿宋_GBK" w:hAnsi="宋体" w:eastAsia="方正仿宋_GBK" w:cs="MingLiU"/>
                <w:color w:val="000000"/>
                <w:kern w:val="0"/>
                <w:sz w:val="24"/>
                <w:lang w:eastAsia="zh-CN"/>
              </w:rPr>
              <w:t>村</w:t>
            </w:r>
            <w:r>
              <w:rPr>
                <w:rFonts w:hint="eastAsia" w:ascii="方正仿宋_GBK" w:hAnsi="宋体" w:eastAsia="方正仿宋_GBK" w:cs="MingLiU"/>
                <w:color w:val="000000"/>
                <w:kern w:val="0"/>
                <w:sz w:val="24"/>
                <w:lang w:val="en-US" w:eastAsia="zh-CN"/>
              </w:rPr>
              <w:t>5、6、7组</w:t>
            </w:r>
          </w:p>
        </w:tc>
      </w:tr>
      <w:tr w14:paraId="3778D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59" w:type="dxa"/>
            <w:vAlign w:val="center"/>
          </w:tcPr>
          <w:p w14:paraId="45CF030D">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1.2.1</w:t>
            </w:r>
          </w:p>
        </w:tc>
        <w:tc>
          <w:tcPr>
            <w:tcW w:w="1844" w:type="dxa"/>
            <w:vAlign w:val="center"/>
          </w:tcPr>
          <w:p w14:paraId="4630DAE1">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资金来源</w:t>
            </w:r>
          </w:p>
        </w:tc>
        <w:tc>
          <w:tcPr>
            <w:tcW w:w="6063" w:type="dxa"/>
            <w:vAlign w:val="center"/>
          </w:tcPr>
          <w:p w14:paraId="2A56E4AB">
            <w:pPr>
              <w:adjustRightInd w:val="0"/>
              <w:snapToGrid w:val="0"/>
              <w:spacing w:line="360" w:lineRule="atLeast"/>
              <w:rPr>
                <w:rFonts w:hint="eastAsia" w:ascii="方正仿宋_GBK" w:hAnsi="宋体" w:eastAsia="方正仿宋_GBK" w:cs="MingLiU"/>
                <w:color w:val="000000"/>
                <w:kern w:val="0"/>
                <w:sz w:val="24"/>
                <w:lang w:eastAsia="zh-CN"/>
              </w:rPr>
            </w:pPr>
            <w:r>
              <w:rPr>
                <w:rFonts w:hint="eastAsia" w:ascii="方正仿宋_GBK" w:hAnsi="宋体" w:eastAsia="方正仿宋_GBK" w:cs="MingLiU"/>
                <w:color w:val="000000"/>
                <w:kern w:val="0"/>
                <w:sz w:val="24"/>
                <w:lang w:val="en-US" w:eastAsia="zh-CN"/>
              </w:rPr>
              <w:t>财政“一事一议”</w:t>
            </w:r>
            <w:r>
              <w:rPr>
                <w:rFonts w:hint="eastAsia" w:ascii="方正仿宋_GBK" w:hAnsi="宋体" w:eastAsia="方正仿宋_GBK" w:cs="MingLiU"/>
                <w:color w:val="000000"/>
                <w:kern w:val="0"/>
                <w:sz w:val="24"/>
              </w:rPr>
              <w:t>补助、</w:t>
            </w:r>
            <w:r>
              <w:rPr>
                <w:rFonts w:hint="eastAsia" w:ascii="方正仿宋_GBK" w:hAnsi="宋体" w:eastAsia="方正仿宋_GBK" w:cs="MingLiU"/>
                <w:color w:val="000000"/>
                <w:kern w:val="0"/>
                <w:sz w:val="24"/>
                <w:lang w:eastAsia="zh-CN"/>
              </w:rPr>
              <w:t>群众自筹</w:t>
            </w:r>
          </w:p>
        </w:tc>
      </w:tr>
      <w:tr w14:paraId="53781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 w:type="dxa"/>
            <w:vAlign w:val="center"/>
          </w:tcPr>
          <w:p w14:paraId="12889567">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1.2.2</w:t>
            </w:r>
          </w:p>
        </w:tc>
        <w:tc>
          <w:tcPr>
            <w:tcW w:w="1844" w:type="dxa"/>
            <w:vAlign w:val="center"/>
          </w:tcPr>
          <w:p w14:paraId="441C52AF">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出资比例</w:t>
            </w:r>
          </w:p>
        </w:tc>
        <w:tc>
          <w:tcPr>
            <w:tcW w:w="6063" w:type="dxa"/>
            <w:vAlign w:val="center"/>
          </w:tcPr>
          <w:p w14:paraId="01BEA42F">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100/100</w:t>
            </w:r>
          </w:p>
        </w:tc>
      </w:tr>
      <w:tr w14:paraId="78292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59" w:type="dxa"/>
            <w:vAlign w:val="center"/>
          </w:tcPr>
          <w:p w14:paraId="040D37A6">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1.2.3</w:t>
            </w:r>
          </w:p>
        </w:tc>
        <w:tc>
          <w:tcPr>
            <w:tcW w:w="1844" w:type="dxa"/>
            <w:vAlign w:val="center"/>
          </w:tcPr>
          <w:p w14:paraId="6684A187">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资金情况</w:t>
            </w:r>
          </w:p>
        </w:tc>
        <w:tc>
          <w:tcPr>
            <w:tcW w:w="6063" w:type="dxa"/>
            <w:vAlign w:val="center"/>
          </w:tcPr>
          <w:p w14:paraId="566CE4C3">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已落实。</w:t>
            </w:r>
          </w:p>
        </w:tc>
      </w:tr>
      <w:tr w14:paraId="60D67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0AC96AB1">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1.3.1</w:t>
            </w:r>
          </w:p>
        </w:tc>
        <w:tc>
          <w:tcPr>
            <w:tcW w:w="1844" w:type="dxa"/>
            <w:vAlign w:val="center"/>
          </w:tcPr>
          <w:p w14:paraId="041BD735">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工程规模</w:t>
            </w:r>
          </w:p>
          <w:p w14:paraId="5D0895AB">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及招标范围</w:t>
            </w:r>
          </w:p>
        </w:tc>
        <w:tc>
          <w:tcPr>
            <w:tcW w:w="6063" w:type="dxa"/>
            <w:vAlign w:val="center"/>
          </w:tcPr>
          <w:p w14:paraId="44B10BC6">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工程规模：</w:t>
            </w:r>
            <w:r>
              <w:rPr>
                <w:rFonts w:hint="eastAsia" w:ascii="方正仿宋_GBK" w:hAnsi="宋体" w:eastAsia="方正仿宋_GBK" w:cs="MingLiU"/>
                <w:color w:val="000000"/>
                <w:kern w:val="0"/>
                <w:sz w:val="24"/>
                <w:lang w:val="en-US" w:eastAsia="zh-CN"/>
              </w:rPr>
              <w:t>高坡村5、6、7</w:t>
            </w:r>
            <w:r>
              <w:rPr>
                <w:rFonts w:hint="eastAsia" w:ascii="方正仿宋_GBK" w:hAnsi="宋体" w:eastAsia="方正仿宋_GBK" w:cs="MingLiU"/>
                <w:color w:val="000000"/>
                <w:kern w:val="0"/>
                <w:sz w:val="24"/>
              </w:rPr>
              <w:t>组公路硬化工程</w:t>
            </w:r>
            <w:r>
              <w:rPr>
                <w:rFonts w:hint="eastAsia" w:ascii="方正仿宋_GBK" w:hAnsi="宋体" w:eastAsia="方正仿宋_GBK" w:cs="MingLiU"/>
                <w:color w:val="auto"/>
                <w:kern w:val="0"/>
                <w:sz w:val="24"/>
              </w:rPr>
              <w:t>约</w:t>
            </w:r>
            <w:r>
              <w:rPr>
                <w:rFonts w:hint="eastAsia" w:ascii="方正仿宋_GBK" w:hAnsi="宋体" w:eastAsia="方正仿宋_GBK" w:cs="MingLiU"/>
                <w:color w:val="auto"/>
                <w:kern w:val="0"/>
                <w:sz w:val="24"/>
                <w:lang w:val="en-US" w:eastAsia="zh-CN"/>
              </w:rPr>
              <w:t>2100</w:t>
            </w:r>
            <w:r>
              <w:rPr>
                <w:rFonts w:hint="eastAsia" w:ascii="方正仿宋_GBK" w:hAnsi="宋体" w:eastAsia="方正仿宋_GBK" w:cs="MingLiU"/>
                <w:color w:val="auto"/>
                <w:kern w:val="0"/>
                <w:sz w:val="24"/>
              </w:rPr>
              <w:t>m³</w:t>
            </w:r>
            <w:r>
              <w:rPr>
                <w:rFonts w:hint="eastAsia" w:ascii="方正仿宋_GBK" w:hAnsi="宋体" w:eastAsia="方正仿宋_GBK" w:cs="MingLiU"/>
                <w:color w:val="auto"/>
                <w:kern w:val="0"/>
                <w:sz w:val="24"/>
                <w:lang w:eastAsia="zh-CN"/>
              </w:rPr>
              <w:t>，（硬化</w:t>
            </w:r>
            <w:r>
              <w:rPr>
                <w:rFonts w:hint="eastAsia" w:ascii="方正仿宋_GBK" w:hAnsi="宋体" w:eastAsia="方正仿宋_GBK" w:cs="MingLiU"/>
                <w:color w:val="auto"/>
                <w:kern w:val="0"/>
                <w:sz w:val="24"/>
                <w:lang w:val="en-US" w:eastAsia="zh-CN"/>
              </w:rPr>
              <w:t>3000米，</w:t>
            </w:r>
            <w:r>
              <w:rPr>
                <w:rFonts w:hint="eastAsia" w:ascii="方正仿宋_GBK" w:hAnsi="宋体" w:eastAsia="方正仿宋_GBK" w:cs="MingLiU"/>
                <w:color w:val="auto"/>
                <w:kern w:val="0"/>
                <w:sz w:val="24"/>
              </w:rPr>
              <w:t>宽</w:t>
            </w:r>
            <w:r>
              <w:rPr>
                <w:rFonts w:hint="eastAsia" w:ascii="方正仿宋_GBK" w:hAnsi="宋体" w:eastAsia="方正仿宋_GBK" w:cs="MingLiU"/>
                <w:color w:val="auto"/>
                <w:kern w:val="0"/>
                <w:sz w:val="24"/>
                <w:lang w:val="en-US" w:eastAsia="zh-CN"/>
              </w:rPr>
              <w:t>3</w:t>
            </w:r>
            <w:r>
              <w:rPr>
                <w:rFonts w:hint="eastAsia" w:ascii="方正仿宋_GBK" w:hAnsi="宋体" w:eastAsia="方正仿宋_GBK" w:cs="MingLiU"/>
                <w:color w:val="auto"/>
                <w:kern w:val="0"/>
                <w:sz w:val="24"/>
              </w:rPr>
              <w:t>.5米，</w:t>
            </w:r>
            <w:r>
              <w:rPr>
                <w:rFonts w:hint="eastAsia" w:ascii="方正仿宋_GBK" w:hAnsi="宋体" w:eastAsia="方正仿宋_GBK" w:cs="MingLiU"/>
                <w:color w:val="auto"/>
                <w:kern w:val="0"/>
                <w:sz w:val="24"/>
                <w:lang w:eastAsia="zh-CN"/>
              </w:rPr>
              <w:t>厚</w:t>
            </w:r>
            <w:r>
              <w:rPr>
                <w:rFonts w:hint="eastAsia" w:ascii="方正仿宋_GBK" w:hAnsi="宋体" w:eastAsia="方正仿宋_GBK" w:cs="MingLiU"/>
                <w:color w:val="auto"/>
                <w:kern w:val="0"/>
                <w:sz w:val="24"/>
                <w:lang w:val="en-US" w:eastAsia="zh-CN"/>
              </w:rPr>
              <w:t>0.2米</w:t>
            </w:r>
            <w:r>
              <w:rPr>
                <w:rFonts w:hint="eastAsia" w:ascii="方正仿宋_GBK" w:hAnsi="宋体" w:eastAsia="方正仿宋_GBK" w:cs="MingLiU"/>
                <w:color w:val="auto"/>
                <w:kern w:val="0"/>
                <w:sz w:val="24"/>
                <w:lang w:eastAsia="zh-CN"/>
              </w:rPr>
              <w:t>）</w:t>
            </w:r>
            <w:r>
              <w:rPr>
                <w:rFonts w:hint="eastAsia" w:ascii="方正仿宋_GBK" w:hAnsi="宋体" w:eastAsia="方正仿宋_GBK" w:cs="MingLiU"/>
                <w:color w:val="auto"/>
                <w:kern w:val="0"/>
                <w:sz w:val="24"/>
              </w:rPr>
              <w:t>，建设规</w:t>
            </w:r>
            <w:r>
              <w:rPr>
                <w:rFonts w:hint="eastAsia" w:ascii="方正仿宋_GBK" w:hAnsi="宋体" w:eastAsia="方正仿宋_GBK" w:cs="MingLiU"/>
                <w:color w:val="000000"/>
                <w:kern w:val="0"/>
                <w:sz w:val="24"/>
              </w:rPr>
              <w:t>模：总造价约</w:t>
            </w:r>
            <w:r>
              <w:rPr>
                <w:rFonts w:hint="eastAsia" w:ascii="方正仿宋_GBK" w:hAnsi="宋体" w:eastAsia="方正仿宋_GBK" w:cs="MingLiU"/>
                <w:color w:val="000000"/>
                <w:kern w:val="0"/>
                <w:sz w:val="24"/>
                <w:u w:val="single"/>
              </w:rPr>
              <w:t xml:space="preserve"> </w:t>
            </w:r>
            <w:r>
              <w:rPr>
                <w:rFonts w:hint="eastAsia" w:ascii="方正仿宋_GBK" w:hAnsi="宋体" w:eastAsia="方正仿宋_GBK" w:cs="MingLiU"/>
                <w:color w:val="000000"/>
                <w:kern w:val="0"/>
                <w:sz w:val="24"/>
                <w:u w:val="single"/>
                <w:lang w:val="en-US" w:eastAsia="zh-CN"/>
              </w:rPr>
              <w:t>88.2</w:t>
            </w:r>
            <w:r>
              <w:rPr>
                <w:rFonts w:hint="eastAsia" w:ascii="方正仿宋_GBK" w:hAnsi="宋体" w:eastAsia="方正仿宋_GBK" w:cs="MingLiU"/>
                <w:color w:val="000000"/>
                <w:kern w:val="0"/>
                <w:sz w:val="24"/>
              </w:rPr>
              <w:t>万元。招标范围：</w:t>
            </w:r>
            <w:r>
              <w:rPr>
                <w:rFonts w:hint="eastAsia" w:ascii="方正仿宋_GBK" w:hAnsi="宋体" w:eastAsia="方正仿宋_GBK" w:cs="MingLiU"/>
                <w:color w:val="000000"/>
                <w:kern w:val="0"/>
                <w:sz w:val="24"/>
                <w:lang w:val="en-US" w:eastAsia="zh-CN"/>
              </w:rPr>
              <w:t>高坡村5、6、7</w:t>
            </w:r>
            <w:r>
              <w:rPr>
                <w:rFonts w:hint="eastAsia" w:ascii="方正仿宋_GBK" w:hAnsi="宋体" w:eastAsia="方正仿宋_GBK" w:cs="MingLiU"/>
                <w:color w:val="000000"/>
                <w:kern w:val="0"/>
                <w:sz w:val="24"/>
              </w:rPr>
              <w:t>组</w:t>
            </w:r>
            <w:r>
              <w:rPr>
                <w:rFonts w:hint="eastAsia" w:ascii="方正仿宋_GBK" w:hAnsi="宋体" w:eastAsia="方正仿宋_GBK" w:cs="MingLiU"/>
                <w:color w:val="000000"/>
                <w:kern w:val="0"/>
                <w:sz w:val="24"/>
                <w:lang w:eastAsia="zh-CN"/>
              </w:rPr>
              <w:t>农村</w:t>
            </w:r>
            <w:r>
              <w:rPr>
                <w:rFonts w:hint="eastAsia" w:ascii="方正仿宋_GBK" w:hAnsi="宋体" w:eastAsia="方正仿宋_GBK" w:cs="MingLiU"/>
                <w:color w:val="000000"/>
                <w:kern w:val="0"/>
                <w:sz w:val="24"/>
              </w:rPr>
              <w:t>公路</w:t>
            </w:r>
            <w:r>
              <w:rPr>
                <w:rFonts w:hint="eastAsia" w:ascii="方正仿宋_GBK" w:hAnsi="宋体" w:eastAsia="方正仿宋_GBK" w:cs="MingLiU"/>
                <w:color w:val="000000"/>
                <w:kern w:val="0"/>
                <w:sz w:val="24"/>
                <w:lang w:eastAsia="zh-CN"/>
              </w:rPr>
              <w:t>建设</w:t>
            </w:r>
            <w:r>
              <w:rPr>
                <w:rFonts w:hint="eastAsia" w:ascii="方正仿宋_GBK" w:hAnsi="宋体" w:eastAsia="方正仿宋_GBK" w:cs="MingLiU"/>
                <w:color w:val="000000"/>
                <w:kern w:val="0"/>
                <w:sz w:val="24"/>
              </w:rPr>
              <w:t>工程范围内的内容。</w:t>
            </w:r>
          </w:p>
        </w:tc>
      </w:tr>
      <w:tr w14:paraId="1317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959" w:type="dxa"/>
            <w:vAlign w:val="center"/>
          </w:tcPr>
          <w:p w14:paraId="7098AF43">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1.3.2</w:t>
            </w:r>
          </w:p>
        </w:tc>
        <w:tc>
          <w:tcPr>
            <w:tcW w:w="1844" w:type="dxa"/>
            <w:vAlign w:val="center"/>
          </w:tcPr>
          <w:p w14:paraId="16B40AD8">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计划工期</w:t>
            </w:r>
          </w:p>
        </w:tc>
        <w:tc>
          <w:tcPr>
            <w:tcW w:w="6063" w:type="dxa"/>
            <w:vAlign w:val="center"/>
          </w:tcPr>
          <w:p w14:paraId="0A0EB3B8">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计划</w:t>
            </w:r>
            <w:r>
              <w:rPr>
                <w:rFonts w:hint="eastAsia" w:ascii="方正仿宋_GBK" w:hAnsi="宋体" w:eastAsia="方正仿宋_GBK" w:cs="MingLiU"/>
                <w:color w:val="000000"/>
                <w:kern w:val="0"/>
                <w:sz w:val="24"/>
                <w:lang w:eastAsia="zh-CN"/>
              </w:rPr>
              <w:t>工期90</w:t>
            </w:r>
            <w:r>
              <w:rPr>
                <w:rFonts w:hint="eastAsia" w:ascii="方正仿宋_GBK" w:hAnsi="宋体" w:eastAsia="方正仿宋_GBK" w:cs="MingLiU"/>
                <w:color w:val="000000"/>
                <w:kern w:val="0"/>
                <w:sz w:val="24"/>
              </w:rPr>
              <w:t>日历天。（投标函中必须填报投标工期</w:t>
            </w:r>
            <w:r>
              <w:rPr>
                <w:rFonts w:hint="eastAsia" w:ascii="方正仿宋_GBK" w:hAnsi="宋体" w:eastAsia="方正仿宋_GBK" w:cs="MingLiU"/>
                <w:color w:val="000000"/>
                <w:kern w:val="0"/>
                <w:sz w:val="24"/>
                <w:lang w:eastAsia="zh-CN"/>
              </w:rPr>
              <w:t>，</w:t>
            </w:r>
            <w:r>
              <w:rPr>
                <w:rFonts w:hint="eastAsia" w:ascii="方正仿宋_GBK" w:hAnsi="宋体" w:eastAsia="方正仿宋_GBK" w:cs="MingLiU"/>
                <w:color w:val="000000"/>
                <w:kern w:val="0"/>
                <w:sz w:val="24"/>
              </w:rPr>
              <w:t>且投标工期必须满足此要求，否则视为对招标文件不响应，其投标文件按废标处理）</w:t>
            </w:r>
          </w:p>
        </w:tc>
      </w:tr>
      <w:tr w14:paraId="7F04B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59" w:type="dxa"/>
            <w:vAlign w:val="center"/>
          </w:tcPr>
          <w:p w14:paraId="0D21382E">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1.3.3</w:t>
            </w:r>
          </w:p>
        </w:tc>
        <w:tc>
          <w:tcPr>
            <w:tcW w:w="1844" w:type="dxa"/>
            <w:vAlign w:val="center"/>
          </w:tcPr>
          <w:p w14:paraId="29D181A8">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质量要求</w:t>
            </w:r>
          </w:p>
        </w:tc>
        <w:tc>
          <w:tcPr>
            <w:tcW w:w="6063" w:type="dxa"/>
            <w:vAlign w:val="center"/>
          </w:tcPr>
          <w:p w14:paraId="33B24AF5">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混凝土厚度不低于20</w:t>
            </w:r>
            <w:r>
              <w:rPr>
                <w:rFonts w:hint="eastAsia" w:ascii="方正仿宋_GBK" w:hAnsi="宋体" w:eastAsia="方正仿宋_GBK" w:cs="MingLiU"/>
                <w:b/>
                <w:color w:val="000000"/>
                <w:kern w:val="0"/>
                <w:sz w:val="24"/>
              </w:rPr>
              <w:t>㎝</w:t>
            </w:r>
            <w:r>
              <w:rPr>
                <w:rFonts w:hint="eastAsia" w:ascii="方正仿宋_GBK" w:hAnsi="宋体" w:eastAsia="方正仿宋_GBK" w:cs="MingLiU"/>
                <w:color w:val="000000"/>
                <w:kern w:val="0"/>
                <w:sz w:val="24"/>
              </w:rPr>
              <w:t>，强度等级不低于C25，达到重庆市“四好农村路”（通组公路）质量验收规范标准，并达到合格标准。</w:t>
            </w:r>
          </w:p>
        </w:tc>
      </w:tr>
      <w:tr w14:paraId="1AC7C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79873378">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1.4.1</w:t>
            </w:r>
          </w:p>
        </w:tc>
        <w:tc>
          <w:tcPr>
            <w:tcW w:w="1844" w:type="dxa"/>
            <w:vAlign w:val="center"/>
          </w:tcPr>
          <w:p w14:paraId="5DE9EADD">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投标人资质条件、能力和信誉</w:t>
            </w:r>
          </w:p>
        </w:tc>
        <w:tc>
          <w:tcPr>
            <w:tcW w:w="6063" w:type="dxa"/>
            <w:vAlign w:val="center"/>
          </w:tcPr>
          <w:p w14:paraId="16317EA7">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本工程招标实行资格后审，要求投标人须具有独立法人资格，具备以下资格条件：</w:t>
            </w:r>
          </w:p>
          <w:p w14:paraId="0D7F2F63">
            <w:pPr>
              <w:adjustRightInd w:val="0"/>
              <w:snapToGrid w:val="0"/>
              <w:spacing w:line="360" w:lineRule="atLeast"/>
              <w:ind w:firstLine="480" w:firstLineChars="200"/>
              <w:rPr>
                <w:rFonts w:ascii="方正仿宋_GBK" w:hAnsi="宋体" w:eastAsia="方正仿宋_GBK" w:cs="MingLiU"/>
                <w:b/>
                <w:bCs/>
                <w:color w:val="000000"/>
                <w:kern w:val="0"/>
                <w:sz w:val="24"/>
              </w:rPr>
            </w:pPr>
            <w:r>
              <w:rPr>
                <w:rFonts w:hint="eastAsia" w:ascii="方正仿宋_GBK" w:hAnsi="宋体" w:eastAsia="方正仿宋_GBK" w:cs="MingLiU"/>
                <w:color w:val="000000"/>
                <w:kern w:val="0"/>
                <w:sz w:val="24"/>
              </w:rPr>
              <w:t>1.资质条件：(1)具备有效的营业执照（原件和复印件）；(2)具有公路工程施工叁级及以上资质（原件和复印件）；(3)具备有效的安全生产许可证（原件和复印件）；(4)市外企业需提交市外企业在本市施工分支机构登记备案证明。（5）纳入永安镇失信企业名单的不得参与投标</w:t>
            </w:r>
          </w:p>
          <w:p w14:paraId="28055BDA">
            <w:pPr>
              <w:adjustRightInd w:val="0"/>
              <w:snapToGrid w:val="0"/>
              <w:spacing w:line="360" w:lineRule="atLeast"/>
              <w:ind w:firstLine="480" w:firstLineChars="200"/>
              <w:rPr>
                <w:rFonts w:ascii="方正仿宋_GBK" w:hAnsi="宋体" w:eastAsia="方正仿宋_GBK" w:cs="MingLiU"/>
                <w:b/>
                <w:bCs/>
                <w:color w:val="000000"/>
                <w:kern w:val="0"/>
                <w:sz w:val="24"/>
              </w:rPr>
            </w:pPr>
            <w:r>
              <w:rPr>
                <w:rFonts w:hint="eastAsia" w:ascii="方正仿宋_GBK" w:hAnsi="宋体" w:eastAsia="方正仿宋_GBK" w:cs="宋体"/>
                <w:color w:val="000000"/>
                <w:kern w:val="0"/>
                <w:sz w:val="24"/>
              </w:rPr>
              <w:t>2.人员要求：</w:t>
            </w:r>
            <w:r>
              <w:rPr>
                <w:rFonts w:hint="eastAsia" w:ascii="方正仿宋_GBK" w:hAnsi="宋体" w:eastAsia="方正仿宋_GBK" w:cs="MingLiU"/>
                <w:color w:val="000000"/>
                <w:kern w:val="0"/>
                <w:sz w:val="24"/>
              </w:rPr>
              <w:t>拟派项目经理应具有公路二级及以上注册建造师证(必须已在投标企业注册)并提供有效的安全生产考核合格证；拟派项目技术负责人应具有公路中级及以上技术职称；持有效证件的施工员、安全员、质检员、材料员均不少于一人，安全员同时具有省级及以上行政主管部门颁发的有效的C类安全生产考核合格证。</w:t>
            </w:r>
            <w:r>
              <w:rPr>
                <w:rFonts w:hint="eastAsia" w:ascii="方正仿宋_GBK" w:hAnsi="宋体" w:eastAsia="方正仿宋_GBK" w:cs="MingLiU"/>
                <w:b w:val="0"/>
                <w:bCs w:val="0"/>
                <w:color w:val="000000"/>
                <w:kern w:val="0"/>
                <w:sz w:val="24"/>
              </w:rPr>
              <w:t>项目管理人员实行押证（复印件）施工,投标人中标后不得更换。以上人员还须提供由社保部门出具的投标人为其缴纳的包含202</w:t>
            </w:r>
            <w:r>
              <w:rPr>
                <w:rFonts w:hint="eastAsia" w:ascii="方正仿宋_GBK" w:hAnsi="宋体" w:eastAsia="方正仿宋_GBK" w:cs="MingLiU"/>
                <w:b w:val="0"/>
                <w:bCs w:val="0"/>
                <w:color w:val="000000"/>
                <w:kern w:val="0"/>
                <w:sz w:val="24"/>
                <w:lang w:val="en-US" w:eastAsia="zh-CN"/>
              </w:rPr>
              <w:t>6</w:t>
            </w:r>
            <w:r>
              <w:rPr>
                <w:rFonts w:hint="eastAsia" w:ascii="方正仿宋_GBK" w:hAnsi="宋体" w:eastAsia="方正仿宋_GBK" w:cs="MingLiU"/>
                <w:b w:val="0"/>
                <w:bCs w:val="0"/>
                <w:color w:val="000000"/>
                <w:kern w:val="0"/>
                <w:sz w:val="24"/>
              </w:rPr>
              <w:t>年</w:t>
            </w:r>
            <w:r>
              <w:rPr>
                <w:rFonts w:hint="eastAsia" w:ascii="方正仿宋_GBK" w:hAnsi="宋体" w:eastAsia="方正仿宋_GBK" w:cs="MingLiU"/>
                <w:b w:val="0"/>
                <w:bCs w:val="0"/>
                <w:color w:val="000000"/>
                <w:kern w:val="0"/>
                <w:sz w:val="24"/>
                <w:lang w:val="en-US" w:eastAsia="zh-CN"/>
              </w:rPr>
              <w:t>1</w:t>
            </w:r>
            <w:r>
              <w:rPr>
                <w:rFonts w:hint="eastAsia" w:ascii="方正仿宋_GBK" w:hAnsi="宋体" w:eastAsia="方正仿宋_GBK" w:cs="MingLiU"/>
                <w:b w:val="0"/>
                <w:bCs w:val="0"/>
                <w:color w:val="000000"/>
                <w:kern w:val="0"/>
                <w:sz w:val="24"/>
              </w:rPr>
              <w:t>月至202</w:t>
            </w:r>
            <w:r>
              <w:rPr>
                <w:rFonts w:hint="eastAsia" w:ascii="方正仿宋_GBK" w:hAnsi="宋体" w:eastAsia="方正仿宋_GBK" w:cs="MingLiU"/>
                <w:b w:val="0"/>
                <w:bCs w:val="0"/>
                <w:color w:val="000000"/>
                <w:kern w:val="0"/>
                <w:sz w:val="24"/>
                <w:lang w:val="en-US" w:eastAsia="zh-CN"/>
              </w:rPr>
              <w:t>6</w:t>
            </w:r>
            <w:r>
              <w:rPr>
                <w:rFonts w:hint="eastAsia" w:ascii="方正仿宋_GBK" w:hAnsi="宋体" w:eastAsia="方正仿宋_GBK" w:cs="MingLiU"/>
                <w:b w:val="0"/>
                <w:bCs w:val="0"/>
                <w:color w:val="000000"/>
                <w:kern w:val="0"/>
                <w:sz w:val="24"/>
              </w:rPr>
              <w:t>年</w:t>
            </w:r>
            <w:r>
              <w:rPr>
                <w:rFonts w:hint="eastAsia" w:ascii="方正仿宋_GBK" w:hAnsi="宋体" w:eastAsia="方正仿宋_GBK" w:cs="MingLiU"/>
                <w:b w:val="0"/>
                <w:bCs w:val="0"/>
                <w:color w:val="000000"/>
                <w:kern w:val="0"/>
                <w:sz w:val="24"/>
                <w:lang w:val="en-US" w:eastAsia="zh-CN"/>
              </w:rPr>
              <w:t>3</w:t>
            </w:r>
            <w:r>
              <w:rPr>
                <w:rFonts w:hint="eastAsia" w:ascii="方正仿宋_GBK" w:hAnsi="宋体" w:eastAsia="方正仿宋_GBK" w:cs="MingLiU"/>
                <w:b w:val="0"/>
                <w:bCs w:val="0"/>
                <w:color w:val="000000"/>
                <w:kern w:val="0"/>
                <w:sz w:val="24"/>
              </w:rPr>
              <w:t>月（最近</w:t>
            </w:r>
            <w:r>
              <w:rPr>
                <w:rFonts w:hint="eastAsia" w:ascii="方正仿宋_GBK" w:hAnsi="宋体" w:eastAsia="方正仿宋_GBK" w:cs="MingLiU"/>
                <w:b w:val="0"/>
                <w:bCs w:val="0"/>
                <w:color w:val="000000"/>
                <w:kern w:val="0"/>
                <w:sz w:val="24"/>
                <w:lang w:val="en-US" w:eastAsia="zh-CN"/>
              </w:rPr>
              <w:t>三个月</w:t>
            </w:r>
            <w:r>
              <w:rPr>
                <w:rFonts w:hint="eastAsia" w:ascii="方正仿宋_GBK" w:hAnsi="宋体" w:eastAsia="方正仿宋_GBK" w:cs="MingLiU"/>
                <w:b w:val="0"/>
                <w:bCs w:val="0"/>
                <w:color w:val="000000"/>
                <w:kern w:val="0"/>
                <w:sz w:val="24"/>
              </w:rPr>
              <w:t>的社保</w:t>
            </w:r>
            <w:r>
              <w:rPr>
                <w:b w:val="0"/>
                <w:bCs w:val="0"/>
              </w:rPr>
              <w:fldChar w:fldCharType="begin"/>
            </w:r>
            <w:r>
              <w:rPr>
                <w:b w:val="0"/>
                <w:bCs w:val="0"/>
              </w:rPr>
              <w:instrText xml:space="preserve"> HYPERLINK "http://cd.preview.ftn.qq.com/ftn_doc_abstract/82a51d6e7890c7c17df557bb4cfcdea16d313002/javascript:void(0);" </w:instrText>
            </w:r>
            <w:r>
              <w:rPr>
                <w:b w:val="0"/>
                <w:bCs w:val="0"/>
              </w:rPr>
              <w:fldChar w:fldCharType="separate"/>
            </w:r>
            <w:r>
              <w:rPr>
                <w:b w:val="0"/>
                <w:bCs w:val="0"/>
              </w:rPr>
              <w:fldChar w:fldCharType="end"/>
            </w:r>
            <w:r>
              <w:rPr>
                <w:rFonts w:hint="eastAsia" w:ascii="方正仿宋_GBK" w:hAnsi="宋体" w:eastAsia="方正仿宋_GBK" w:cs="MingLiU"/>
                <w:b w:val="0"/>
                <w:bCs w:val="0"/>
                <w:color w:val="000000"/>
                <w:kern w:val="0"/>
                <w:sz w:val="24"/>
              </w:rPr>
              <w:t>）养老保险证明原件和个人养老保险账户信息在社保部门的网上查询截图。</w:t>
            </w:r>
          </w:p>
          <w:p w14:paraId="4410626B">
            <w:pPr>
              <w:adjustRightInd w:val="0"/>
              <w:snapToGrid w:val="0"/>
              <w:spacing w:line="360" w:lineRule="atLeast"/>
              <w:ind w:firstLine="480" w:firstLineChars="200"/>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3.信誉要求：(1)最近3年未受到建设行政主管部门停止招标投标的处罚，或受到停止处罚但不在其行政处罚期内的；(2</w:t>
            </w:r>
            <w:r>
              <w:rPr>
                <w:rFonts w:hint="eastAsia" w:ascii="方正仿宋_GBK" w:hAnsi="宋体" w:eastAsia="方正仿宋_GBK" w:cs="MingLiU"/>
                <w:color w:val="000000"/>
                <w:kern w:val="0"/>
                <w:sz w:val="24"/>
                <w:lang w:val="en-US" w:eastAsia="zh-CN"/>
              </w:rPr>
              <w:t>)</w:t>
            </w:r>
            <w:r>
              <w:rPr>
                <w:rFonts w:hint="eastAsia" w:ascii="方正仿宋_GBK" w:hAnsi="宋体" w:eastAsia="方正仿宋_GBK" w:cs="MingLiU"/>
                <w:color w:val="000000"/>
                <w:kern w:val="0"/>
                <w:sz w:val="24"/>
              </w:rPr>
              <w:t>最近3年至今无拖欠民工工资和无重大安全责任事故。投标人须提供书面承诺书（如果投标人有上述行为，将被取消投标或中标资格）；(3)最近3年至今没有无故弃标的不良记录。投标人如提供虚假材料，招标人有权取消其投标资格或中标资格，并没收投标保证金。</w:t>
            </w:r>
          </w:p>
          <w:p w14:paraId="296A5A85">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注： (1)投标申请人必须全部满足以上所有资格条件时才被视为资格审查合格。(2)投标人不允许更换中标人，否则将取消其中标资格并没收投标保证金。</w:t>
            </w:r>
          </w:p>
        </w:tc>
      </w:tr>
      <w:tr w14:paraId="0B3BF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59" w:type="dxa"/>
            <w:vAlign w:val="center"/>
          </w:tcPr>
          <w:p w14:paraId="42F8D451">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1.4.2</w:t>
            </w:r>
          </w:p>
        </w:tc>
        <w:tc>
          <w:tcPr>
            <w:tcW w:w="1844" w:type="dxa"/>
            <w:vAlign w:val="center"/>
          </w:tcPr>
          <w:p w14:paraId="3C2B8DD3">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是否接受联合体投标</w:t>
            </w:r>
          </w:p>
        </w:tc>
        <w:tc>
          <w:tcPr>
            <w:tcW w:w="6063" w:type="dxa"/>
            <w:vAlign w:val="center"/>
          </w:tcPr>
          <w:p w14:paraId="03ADA2FE">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不接受。</w:t>
            </w:r>
          </w:p>
        </w:tc>
      </w:tr>
      <w:tr w14:paraId="7C8E3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59" w:type="dxa"/>
            <w:vAlign w:val="center"/>
          </w:tcPr>
          <w:p w14:paraId="7B0C9EB2">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1.5.1</w:t>
            </w:r>
          </w:p>
        </w:tc>
        <w:tc>
          <w:tcPr>
            <w:tcW w:w="1844" w:type="dxa"/>
            <w:vAlign w:val="center"/>
          </w:tcPr>
          <w:p w14:paraId="39683BEE">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踏勘现场</w:t>
            </w:r>
          </w:p>
        </w:tc>
        <w:tc>
          <w:tcPr>
            <w:tcW w:w="6063" w:type="dxa"/>
            <w:vAlign w:val="center"/>
          </w:tcPr>
          <w:p w14:paraId="78A216DA">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不组织，由各投标人根据需要自行完成现场踏勘。</w:t>
            </w:r>
          </w:p>
        </w:tc>
      </w:tr>
      <w:tr w14:paraId="13976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9" w:type="dxa"/>
            <w:vAlign w:val="center"/>
          </w:tcPr>
          <w:p w14:paraId="5415A4FD">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1.6.1</w:t>
            </w:r>
          </w:p>
        </w:tc>
        <w:tc>
          <w:tcPr>
            <w:tcW w:w="1844" w:type="dxa"/>
            <w:vAlign w:val="center"/>
          </w:tcPr>
          <w:p w14:paraId="034DF5AE">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投标预备会</w:t>
            </w:r>
          </w:p>
        </w:tc>
        <w:tc>
          <w:tcPr>
            <w:tcW w:w="6063" w:type="dxa"/>
            <w:vAlign w:val="center"/>
          </w:tcPr>
          <w:p w14:paraId="0A5EF6E0">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不召开。</w:t>
            </w:r>
          </w:p>
        </w:tc>
      </w:tr>
      <w:tr w14:paraId="04A19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2B709EF2">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1.6.2</w:t>
            </w:r>
          </w:p>
        </w:tc>
        <w:tc>
          <w:tcPr>
            <w:tcW w:w="1844" w:type="dxa"/>
            <w:vAlign w:val="center"/>
          </w:tcPr>
          <w:p w14:paraId="2595A4E8">
            <w:pPr>
              <w:adjustRightInd w:val="0"/>
              <w:snapToGrid w:val="0"/>
              <w:spacing w:line="360" w:lineRule="atLeast"/>
              <w:rPr>
                <w:rFonts w:ascii="方正仿宋_GBK" w:hAnsi="宋体" w:eastAsia="方正仿宋_GBK" w:cs="MingLiU"/>
                <w:color w:val="auto"/>
                <w:kern w:val="0"/>
                <w:sz w:val="24"/>
              </w:rPr>
            </w:pPr>
            <w:r>
              <w:rPr>
                <w:rFonts w:hint="eastAsia" w:ascii="方正仿宋_GBK" w:hAnsi="宋体" w:eastAsia="方正仿宋_GBK" w:cs="MingLiU"/>
                <w:color w:val="auto"/>
                <w:kern w:val="0"/>
                <w:sz w:val="24"/>
              </w:rPr>
              <w:t>投标人提出问题的截止时间</w:t>
            </w:r>
          </w:p>
        </w:tc>
        <w:tc>
          <w:tcPr>
            <w:tcW w:w="6063" w:type="dxa"/>
            <w:vAlign w:val="center"/>
          </w:tcPr>
          <w:p w14:paraId="18E69F5C">
            <w:pPr>
              <w:adjustRightInd w:val="0"/>
              <w:snapToGrid w:val="0"/>
              <w:spacing w:line="360" w:lineRule="atLeast"/>
              <w:rPr>
                <w:rFonts w:ascii="方正仿宋_GBK" w:hAnsi="宋体" w:eastAsia="方正仿宋_GBK" w:cs="MingLiU"/>
                <w:color w:val="auto"/>
                <w:kern w:val="0"/>
                <w:sz w:val="24"/>
              </w:rPr>
            </w:pPr>
            <w:r>
              <w:rPr>
                <w:rFonts w:hint="eastAsia" w:ascii="方正仿宋_GBK" w:hAnsi="宋体" w:eastAsia="方正仿宋_GBK" w:cs="MingLiU"/>
                <w:color w:val="auto"/>
                <w:kern w:val="0"/>
                <w:sz w:val="24"/>
                <w:u w:val="single"/>
              </w:rPr>
              <w:t>202</w:t>
            </w:r>
            <w:r>
              <w:rPr>
                <w:rFonts w:hint="eastAsia" w:ascii="方正仿宋_GBK" w:hAnsi="宋体" w:eastAsia="方正仿宋_GBK" w:cs="MingLiU"/>
                <w:color w:val="auto"/>
                <w:kern w:val="0"/>
                <w:sz w:val="24"/>
                <w:u w:val="single"/>
                <w:lang w:val="en-US" w:eastAsia="zh-CN"/>
              </w:rPr>
              <w:t>6</w:t>
            </w:r>
            <w:r>
              <w:rPr>
                <w:rFonts w:hint="eastAsia" w:ascii="方正仿宋_GBK" w:hAnsi="宋体" w:eastAsia="方正仿宋_GBK" w:cs="MingLiU"/>
                <w:color w:val="auto"/>
                <w:kern w:val="0"/>
                <w:sz w:val="24"/>
                <w:u w:val="single"/>
              </w:rPr>
              <w:t>年</w:t>
            </w:r>
            <w:r>
              <w:rPr>
                <w:rFonts w:hint="eastAsia" w:ascii="方正仿宋_GBK" w:hAnsi="宋体" w:eastAsia="方正仿宋_GBK" w:cs="MingLiU"/>
                <w:color w:val="auto"/>
                <w:kern w:val="0"/>
                <w:sz w:val="24"/>
                <w:u w:val="single"/>
                <w:lang w:val="en-US" w:eastAsia="zh-CN"/>
              </w:rPr>
              <w:t>4</w:t>
            </w:r>
            <w:r>
              <w:rPr>
                <w:rFonts w:hint="eastAsia" w:ascii="方正仿宋_GBK" w:hAnsi="宋体" w:eastAsia="方正仿宋_GBK" w:cs="MingLiU"/>
                <w:color w:val="auto"/>
                <w:kern w:val="0"/>
                <w:sz w:val="24"/>
                <w:u w:val="single"/>
              </w:rPr>
              <w:t>月</w:t>
            </w:r>
            <w:r>
              <w:rPr>
                <w:rFonts w:hint="eastAsia" w:ascii="方正仿宋_GBK" w:hAnsi="宋体" w:eastAsia="方正仿宋_GBK" w:cs="MingLiU"/>
                <w:color w:val="auto"/>
                <w:kern w:val="0"/>
                <w:sz w:val="24"/>
                <w:u w:val="single"/>
                <w:lang w:val="en-US" w:eastAsia="zh-CN"/>
              </w:rPr>
              <w:t>12日</w:t>
            </w:r>
            <w:r>
              <w:rPr>
                <w:rFonts w:hint="eastAsia" w:ascii="方正仿宋_GBK" w:hAnsi="宋体" w:eastAsia="方正仿宋_GBK" w:cs="MingLiU"/>
                <w:color w:val="auto"/>
                <w:kern w:val="0"/>
                <w:sz w:val="24"/>
              </w:rPr>
              <w:t>12 时前在（</w:t>
            </w:r>
            <w:r>
              <w:rPr>
                <w:rFonts w:hint="eastAsia" w:ascii="方正仿宋_GBK" w:eastAsia="方正仿宋_GBK" w:cs="MingLiU"/>
                <w:color w:val="auto"/>
                <w:sz w:val="28"/>
                <w:szCs w:val="28"/>
              </w:rPr>
              <w:t>http://www.cqsdj.gov.cn</w:t>
            </w:r>
            <w:r>
              <w:rPr>
                <w:rFonts w:hint="eastAsia" w:ascii="方正仿宋_GBK" w:hAnsi="宋体" w:eastAsia="方正仿宋_GBK" w:cs="MingLiU"/>
                <w:color w:val="auto"/>
                <w:kern w:val="0"/>
                <w:sz w:val="24"/>
              </w:rPr>
              <w:t>）网上提出，质疑应注明工程名称，逾期提出不予答复。</w:t>
            </w:r>
          </w:p>
        </w:tc>
      </w:tr>
      <w:tr w14:paraId="4E1B2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296437AA">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1.6.3</w:t>
            </w:r>
          </w:p>
        </w:tc>
        <w:tc>
          <w:tcPr>
            <w:tcW w:w="1844" w:type="dxa"/>
            <w:vAlign w:val="center"/>
          </w:tcPr>
          <w:p w14:paraId="76ED0241">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招标人澄清的时间</w:t>
            </w:r>
          </w:p>
        </w:tc>
        <w:tc>
          <w:tcPr>
            <w:tcW w:w="6063" w:type="dxa"/>
            <w:vAlign w:val="center"/>
          </w:tcPr>
          <w:p w14:paraId="31901EDC">
            <w:pPr>
              <w:adjustRightInd w:val="0"/>
              <w:snapToGrid w:val="0"/>
              <w:spacing w:line="360" w:lineRule="atLeast"/>
              <w:rPr>
                <w:rFonts w:ascii="方正仿宋_GBK" w:hAnsi="宋体" w:eastAsia="方正仿宋_GBK" w:cs="MingLiU"/>
                <w:color w:val="auto"/>
                <w:kern w:val="0"/>
                <w:sz w:val="24"/>
              </w:rPr>
            </w:pPr>
            <w:r>
              <w:rPr>
                <w:rFonts w:hint="eastAsia" w:ascii="方正仿宋_GBK" w:hAnsi="宋体" w:eastAsia="方正仿宋_GBK" w:cs="MingLiU"/>
                <w:color w:val="auto"/>
                <w:kern w:val="0"/>
                <w:sz w:val="24"/>
                <w:u w:val="single"/>
              </w:rPr>
              <w:t>202</w:t>
            </w:r>
            <w:r>
              <w:rPr>
                <w:rFonts w:hint="eastAsia" w:ascii="方正仿宋_GBK" w:hAnsi="宋体" w:eastAsia="方正仿宋_GBK" w:cs="MingLiU"/>
                <w:color w:val="auto"/>
                <w:kern w:val="0"/>
                <w:sz w:val="24"/>
                <w:u w:val="single"/>
                <w:lang w:val="en-US" w:eastAsia="zh-CN"/>
              </w:rPr>
              <w:t>6</w:t>
            </w:r>
            <w:r>
              <w:rPr>
                <w:rFonts w:hint="eastAsia" w:ascii="方正仿宋_GBK" w:hAnsi="宋体" w:eastAsia="方正仿宋_GBK" w:cs="MingLiU"/>
                <w:color w:val="auto"/>
                <w:kern w:val="0"/>
                <w:sz w:val="24"/>
                <w:u w:val="single"/>
              </w:rPr>
              <w:t xml:space="preserve">年 </w:t>
            </w:r>
            <w:r>
              <w:rPr>
                <w:rFonts w:hint="eastAsia" w:ascii="方正仿宋_GBK" w:hAnsi="宋体" w:eastAsia="方正仿宋_GBK" w:cs="MingLiU"/>
                <w:color w:val="auto"/>
                <w:kern w:val="0"/>
                <w:sz w:val="24"/>
                <w:u w:val="single"/>
                <w:lang w:val="en-US" w:eastAsia="zh-CN"/>
              </w:rPr>
              <w:t>4</w:t>
            </w:r>
            <w:r>
              <w:rPr>
                <w:rFonts w:hint="eastAsia" w:ascii="方正仿宋_GBK" w:hAnsi="宋体" w:eastAsia="方正仿宋_GBK" w:cs="MingLiU"/>
                <w:color w:val="auto"/>
                <w:kern w:val="0"/>
                <w:sz w:val="24"/>
                <w:u w:val="single"/>
              </w:rPr>
              <w:t>月</w:t>
            </w:r>
            <w:r>
              <w:rPr>
                <w:rFonts w:hint="eastAsia" w:ascii="方正仿宋_GBK" w:hAnsi="宋体" w:eastAsia="方正仿宋_GBK" w:cs="MingLiU"/>
                <w:color w:val="auto"/>
                <w:kern w:val="0"/>
                <w:sz w:val="24"/>
                <w:u w:val="single"/>
                <w:lang w:val="en-US" w:eastAsia="zh-CN"/>
              </w:rPr>
              <w:t>12</w:t>
            </w:r>
            <w:r>
              <w:rPr>
                <w:rFonts w:hint="eastAsia" w:ascii="方正仿宋_GBK" w:hAnsi="宋体" w:eastAsia="方正仿宋_GBK" w:cs="MingLiU"/>
                <w:color w:val="auto"/>
                <w:kern w:val="0"/>
                <w:sz w:val="24"/>
                <w:u w:val="single"/>
              </w:rPr>
              <w:t>日</w:t>
            </w:r>
            <w:r>
              <w:rPr>
                <w:rFonts w:hint="eastAsia" w:ascii="方正仿宋_GBK" w:hAnsi="宋体" w:eastAsia="方正仿宋_GBK" w:cs="MingLiU"/>
                <w:color w:val="auto"/>
                <w:kern w:val="0"/>
                <w:sz w:val="24"/>
              </w:rPr>
              <w:t>17 时前，招标人将投标人提出的问题在垫江县人民政府网（</w:t>
            </w:r>
            <w:r>
              <w:rPr>
                <w:rFonts w:hint="eastAsia" w:ascii="方正仿宋_GBK" w:eastAsia="方正仿宋_GBK" w:cs="MingLiU"/>
                <w:color w:val="auto"/>
                <w:sz w:val="28"/>
                <w:szCs w:val="28"/>
              </w:rPr>
              <w:t>http://www.cqsdj.gov.cn</w:t>
            </w:r>
            <w:r>
              <w:rPr>
                <w:rFonts w:hint="eastAsia" w:ascii="方正仿宋_GBK" w:hAnsi="宋体" w:eastAsia="方正仿宋_GBK" w:cs="MingLiU"/>
                <w:color w:val="auto"/>
                <w:kern w:val="0"/>
                <w:sz w:val="24"/>
              </w:rPr>
              <w:t>）解答。</w:t>
            </w:r>
          </w:p>
        </w:tc>
      </w:tr>
      <w:tr w14:paraId="1C473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59" w:type="dxa"/>
            <w:vAlign w:val="center"/>
          </w:tcPr>
          <w:p w14:paraId="3C2F82D3">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1.6.4</w:t>
            </w:r>
          </w:p>
        </w:tc>
        <w:tc>
          <w:tcPr>
            <w:tcW w:w="1844" w:type="dxa"/>
            <w:vAlign w:val="center"/>
          </w:tcPr>
          <w:p w14:paraId="3ACFAC94">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分包</w:t>
            </w:r>
          </w:p>
        </w:tc>
        <w:tc>
          <w:tcPr>
            <w:tcW w:w="6063" w:type="dxa"/>
            <w:vAlign w:val="center"/>
          </w:tcPr>
          <w:p w14:paraId="5431A27E">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不允许。</w:t>
            </w:r>
          </w:p>
        </w:tc>
      </w:tr>
      <w:tr w14:paraId="614F0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2D68E169">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1.7.1</w:t>
            </w:r>
          </w:p>
        </w:tc>
        <w:tc>
          <w:tcPr>
            <w:tcW w:w="1844" w:type="dxa"/>
            <w:vAlign w:val="center"/>
          </w:tcPr>
          <w:p w14:paraId="6E9A61C8">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构成招标文件的其他材料</w:t>
            </w:r>
          </w:p>
        </w:tc>
        <w:tc>
          <w:tcPr>
            <w:tcW w:w="6063" w:type="dxa"/>
            <w:vAlign w:val="center"/>
          </w:tcPr>
          <w:p w14:paraId="6F2DE923">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招标人招标期间在（</w:t>
            </w:r>
            <w:r>
              <w:rPr>
                <w:rFonts w:hint="eastAsia" w:ascii="方正仿宋_GBK" w:eastAsia="方正仿宋_GBK" w:cs="MingLiU"/>
                <w:color w:val="000000"/>
                <w:sz w:val="28"/>
                <w:szCs w:val="28"/>
              </w:rPr>
              <w:t>http://www.cqsdj.gov.cn</w:t>
            </w:r>
            <w:r>
              <w:rPr>
                <w:rFonts w:hint="eastAsia" w:ascii="方正仿宋_GBK" w:hAnsi="宋体" w:eastAsia="方正仿宋_GBK" w:cs="MingLiU"/>
                <w:color w:val="000000"/>
                <w:kern w:val="0"/>
                <w:sz w:val="24"/>
              </w:rPr>
              <w:t>）上发出的本招标项目补遗书、答疑书、补充通知或修改函等，均是招标文件的组成部分，对投标人起约束作用。</w:t>
            </w:r>
          </w:p>
        </w:tc>
      </w:tr>
      <w:tr w14:paraId="2112E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2B05E0E7">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1.7.2</w:t>
            </w:r>
          </w:p>
        </w:tc>
        <w:tc>
          <w:tcPr>
            <w:tcW w:w="1844" w:type="dxa"/>
            <w:vAlign w:val="center"/>
          </w:tcPr>
          <w:p w14:paraId="0BCA7AD5">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投标人要求澄清招标文件的截止时间</w:t>
            </w:r>
          </w:p>
        </w:tc>
        <w:tc>
          <w:tcPr>
            <w:tcW w:w="6063" w:type="dxa"/>
            <w:vAlign w:val="center"/>
          </w:tcPr>
          <w:p w14:paraId="7651321E">
            <w:pPr>
              <w:adjustRightInd w:val="0"/>
              <w:snapToGrid w:val="0"/>
              <w:spacing w:line="360" w:lineRule="atLeast"/>
              <w:rPr>
                <w:rFonts w:ascii="方正仿宋_GBK" w:hAnsi="宋体" w:eastAsia="方正仿宋_GBK" w:cs="MingLiU"/>
                <w:color w:val="auto"/>
                <w:kern w:val="0"/>
                <w:sz w:val="24"/>
              </w:rPr>
            </w:pPr>
            <w:r>
              <w:rPr>
                <w:rFonts w:hint="eastAsia" w:ascii="方正仿宋_GBK" w:hAnsi="宋体" w:eastAsia="方正仿宋_GBK" w:cs="MingLiU"/>
                <w:color w:val="auto"/>
                <w:kern w:val="0"/>
                <w:sz w:val="24"/>
              </w:rPr>
              <w:t>投标人在下载招标文件后，应仔细检查招标文件的所有内容，如有残缺或文字表述不清，标注不明以及存在错、碰、漏、缺、概念模糊和有可能出现歧义或理解上的偏差的内容等应在</w:t>
            </w:r>
            <w:r>
              <w:rPr>
                <w:rFonts w:hint="eastAsia" w:ascii="方正仿宋_GBK" w:hAnsi="宋体" w:eastAsia="方正仿宋_GBK" w:cs="MingLiU"/>
                <w:color w:val="auto"/>
                <w:kern w:val="0"/>
                <w:sz w:val="24"/>
                <w:u w:val="single"/>
              </w:rPr>
              <w:t>202</w:t>
            </w:r>
            <w:r>
              <w:rPr>
                <w:rFonts w:hint="eastAsia" w:ascii="方正仿宋_GBK" w:hAnsi="宋体" w:eastAsia="方正仿宋_GBK" w:cs="MingLiU"/>
                <w:color w:val="auto"/>
                <w:kern w:val="0"/>
                <w:sz w:val="24"/>
                <w:u w:val="single"/>
                <w:lang w:val="en-US" w:eastAsia="zh-CN"/>
              </w:rPr>
              <w:t>6</w:t>
            </w:r>
            <w:r>
              <w:rPr>
                <w:rFonts w:hint="eastAsia" w:ascii="方正仿宋_GBK" w:hAnsi="宋体" w:eastAsia="方正仿宋_GBK" w:cs="MingLiU"/>
                <w:color w:val="auto"/>
                <w:kern w:val="0"/>
                <w:sz w:val="24"/>
                <w:u w:val="single"/>
              </w:rPr>
              <w:t>年</w:t>
            </w:r>
            <w:r>
              <w:rPr>
                <w:rFonts w:hint="eastAsia" w:ascii="方正仿宋_GBK" w:hAnsi="宋体" w:eastAsia="方正仿宋_GBK" w:cs="MingLiU"/>
                <w:color w:val="auto"/>
                <w:kern w:val="0"/>
                <w:sz w:val="24"/>
                <w:u w:val="single"/>
                <w:lang w:val="en-US" w:eastAsia="zh-CN"/>
              </w:rPr>
              <w:t>4</w:t>
            </w:r>
            <w:r>
              <w:rPr>
                <w:rFonts w:hint="eastAsia" w:ascii="方正仿宋_GBK" w:hAnsi="宋体" w:eastAsia="方正仿宋_GBK" w:cs="MingLiU"/>
                <w:color w:val="auto"/>
                <w:kern w:val="0"/>
                <w:sz w:val="24"/>
                <w:u w:val="single"/>
              </w:rPr>
              <w:t>月</w:t>
            </w:r>
            <w:r>
              <w:rPr>
                <w:rFonts w:hint="eastAsia" w:ascii="方正仿宋_GBK" w:hAnsi="宋体" w:eastAsia="方正仿宋_GBK" w:cs="MingLiU"/>
                <w:color w:val="auto"/>
                <w:kern w:val="0"/>
                <w:sz w:val="24"/>
                <w:u w:val="single"/>
                <w:lang w:val="en-US" w:eastAsia="zh-CN"/>
              </w:rPr>
              <w:t>12日</w:t>
            </w:r>
            <w:r>
              <w:rPr>
                <w:rFonts w:hint="eastAsia" w:ascii="方正仿宋_GBK" w:hAnsi="宋体" w:eastAsia="方正仿宋_GBK" w:cs="MingLiU"/>
                <w:color w:val="auto"/>
                <w:kern w:val="0"/>
                <w:sz w:val="24"/>
              </w:rPr>
              <w:t>12时前在（</w:t>
            </w:r>
            <w:r>
              <w:rPr>
                <w:rFonts w:hint="eastAsia" w:ascii="方正仿宋_GBK" w:eastAsia="方正仿宋_GBK" w:cs="MingLiU"/>
                <w:color w:val="auto"/>
                <w:sz w:val="28"/>
                <w:szCs w:val="28"/>
              </w:rPr>
              <w:t>http://www.cqsdj.gov.cn</w:t>
            </w:r>
            <w:r>
              <w:rPr>
                <w:rFonts w:hint="eastAsia" w:ascii="方正仿宋_GBK" w:hAnsi="宋体" w:eastAsia="方正仿宋_GBK" w:cs="MingLiU"/>
                <w:color w:val="auto"/>
                <w:kern w:val="0"/>
                <w:sz w:val="24"/>
              </w:rPr>
              <w:t>）网上提出。</w:t>
            </w:r>
          </w:p>
        </w:tc>
      </w:tr>
      <w:tr w14:paraId="2CC68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959" w:type="dxa"/>
            <w:vAlign w:val="center"/>
          </w:tcPr>
          <w:p w14:paraId="5784864C">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1.7.3</w:t>
            </w:r>
          </w:p>
        </w:tc>
        <w:tc>
          <w:tcPr>
            <w:tcW w:w="1844" w:type="dxa"/>
            <w:vAlign w:val="center"/>
          </w:tcPr>
          <w:p w14:paraId="75300B23">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投标截止时间</w:t>
            </w:r>
          </w:p>
        </w:tc>
        <w:tc>
          <w:tcPr>
            <w:tcW w:w="6063" w:type="dxa"/>
            <w:vAlign w:val="center"/>
          </w:tcPr>
          <w:p w14:paraId="1DF29A94">
            <w:pPr>
              <w:adjustRightInd w:val="0"/>
              <w:snapToGrid w:val="0"/>
              <w:spacing w:line="360" w:lineRule="atLeast"/>
              <w:rPr>
                <w:rFonts w:ascii="方正仿宋_GBK" w:hAnsi="宋体" w:eastAsia="方正仿宋_GBK" w:cs="MingLiU"/>
                <w:color w:val="auto"/>
                <w:kern w:val="0"/>
                <w:sz w:val="24"/>
              </w:rPr>
            </w:pPr>
            <w:r>
              <w:rPr>
                <w:rFonts w:hint="eastAsia" w:ascii="方正仿宋_GBK" w:hAnsi="宋体" w:eastAsia="方正仿宋_GBK" w:cs="MingLiU"/>
                <w:color w:val="auto"/>
                <w:kern w:val="0"/>
                <w:sz w:val="24"/>
              </w:rPr>
              <w:t>202</w:t>
            </w:r>
            <w:r>
              <w:rPr>
                <w:rFonts w:hint="eastAsia" w:ascii="方正仿宋_GBK" w:hAnsi="宋体" w:eastAsia="方正仿宋_GBK" w:cs="MingLiU"/>
                <w:color w:val="auto"/>
                <w:kern w:val="0"/>
                <w:sz w:val="24"/>
                <w:lang w:val="en-US" w:eastAsia="zh-CN"/>
              </w:rPr>
              <w:t>6</w:t>
            </w:r>
            <w:r>
              <w:rPr>
                <w:rFonts w:hint="eastAsia" w:ascii="方正仿宋_GBK" w:hAnsi="宋体" w:eastAsia="方正仿宋_GBK" w:cs="MingLiU"/>
                <w:color w:val="auto"/>
                <w:kern w:val="0"/>
                <w:sz w:val="24"/>
              </w:rPr>
              <w:t>年</w:t>
            </w:r>
            <w:r>
              <w:rPr>
                <w:rFonts w:hint="eastAsia" w:ascii="方正仿宋_GBK" w:hAnsi="宋体" w:eastAsia="方正仿宋_GBK" w:cs="MingLiU"/>
                <w:color w:val="auto"/>
                <w:kern w:val="0"/>
                <w:sz w:val="24"/>
                <w:lang w:val="en-US" w:eastAsia="zh-CN"/>
              </w:rPr>
              <w:t>4</w:t>
            </w:r>
            <w:r>
              <w:rPr>
                <w:rFonts w:hint="eastAsia" w:ascii="方正仿宋_GBK" w:hAnsi="宋体" w:eastAsia="方正仿宋_GBK" w:cs="MingLiU"/>
                <w:color w:val="auto"/>
                <w:kern w:val="0"/>
                <w:sz w:val="24"/>
              </w:rPr>
              <w:t>月</w:t>
            </w:r>
            <w:r>
              <w:rPr>
                <w:rFonts w:hint="eastAsia" w:ascii="方正仿宋_GBK" w:hAnsi="宋体" w:eastAsia="方正仿宋_GBK" w:cs="MingLiU"/>
                <w:color w:val="auto"/>
                <w:kern w:val="0"/>
                <w:sz w:val="24"/>
                <w:lang w:val="en-US" w:eastAsia="zh-CN"/>
              </w:rPr>
              <w:t>14</w:t>
            </w:r>
            <w:r>
              <w:rPr>
                <w:rFonts w:hint="eastAsia" w:ascii="方正仿宋_GBK" w:hAnsi="宋体" w:eastAsia="方正仿宋_GBK" w:cs="MingLiU"/>
                <w:color w:val="auto"/>
                <w:kern w:val="0"/>
                <w:sz w:val="24"/>
              </w:rPr>
              <w:t>日10时00分。</w:t>
            </w:r>
          </w:p>
        </w:tc>
      </w:tr>
      <w:tr w14:paraId="15240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66FCE573">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1.7.4</w:t>
            </w:r>
          </w:p>
        </w:tc>
        <w:tc>
          <w:tcPr>
            <w:tcW w:w="1844" w:type="dxa"/>
            <w:vAlign w:val="center"/>
          </w:tcPr>
          <w:p w14:paraId="2BCF0FFA">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投标人确认收到招标文件澄清的时间</w:t>
            </w:r>
          </w:p>
        </w:tc>
        <w:tc>
          <w:tcPr>
            <w:tcW w:w="6063" w:type="dxa"/>
            <w:vAlign w:val="center"/>
          </w:tcPr>
          <w:p w14:paraId="16CEADEE">
            <w:pPr>
              <w:adjustRightInd w:val="0"/>
              <w:snapToGrid w:val="0"/>
              <w:spacing w:line="360" w:lineRule="atLeast"/>
              <w:rPr>
                <w:rFonts w:ascii="方正仿宋_GBK" w:hAnsi="宋体" w:eastAsia="方正仿宋_GBK" w:cs="MingLiU"/>
                <w:color w:val="auto"/>
                <w:kern w:val="0"/>
                <w:sz w:val="24"/>
              </w:rPr>
            </w:pPr>
            <w:r>
              <w:rPr>
                <w:rFonts w:hint="eastAsia" w:ascii="方正仿宋_GBK" w:hAnsi="宋体" w:eastAsia="方正仿宋_GBK" w:cs="MingLiU"/>
                <w:color w:val="auto"/>
                <w:kern w:val="0"/>
                <w:sz w:val="24"/>
              </w:rPr>
              <w:t>不管投标人是否在垫江县人民政府网（</w:t>
            </w:r>
            <w:r>
              <w:rPr>
                <w:rFonts w:hint="eastAsia" w:ascii="方正仿宋_GBK" w:eastAsia="方正仿宋_GBK" w:cs="MingLiU"/>
                <w:color w:val="auto"/>
                <w:sz w:val="28"/>
                <w:szCs w:val="28"/>
              </w:rPr>
              <w:t>http://www.cqsdj.gov.cn</w:t>
            </w:r>
            <w:r>
              <w:rPr>
                <w:rFonts w:hint="eastAsia" w:ascii="方正仿宋_GBK" w:hAnsi="宋体" w:eastAsia="方正仿宋_GBK" w:cs="MingLiU"/>
                <w:color w:val="auto"/>
                <w:kern w:val="0"/>
                <w:sz w:val="24"/>
              </w:rPr>
              <w:t>）网上下载招标文件澄清内容，招标人都视为投标人收到招标文件澄清内容，由此产生的一切后果由投标人自负。</w:t>
            </w:r>
          </w:p>
        </w:tc>
      </w:tr>
      <w:tr w14:paraId="17AFF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6C5A2128">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1.7.5</w:t>
            </w:r>
          </w:p>
        </w:tc>
        <w:tc>
          <w:tcPr>
            <w:tcW w:w="1844" w:type="dxa"/>
            <w:vAlign w:val="center"/>
          </w:tcPr>
          <w:p w14:paraId="253E0000">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招标文件的修改</w:t>
            </w:r>
          </w:p>
        </w:tc>
        <w:tc>
          <w:tcPr>
            <w:tcW w:w="6063" w:type="dxa"/>
            <w:vAlign w:val="center"/>
          </w:tcPr>
          <w:p w14:paraId="6948DEDD">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1.招标文件发出后，在投标截止日3天前，无论出于何种原因，招标人可主动地或在解答投标人提出的澄清问题时对招标文件进行修改；</w:t>
            </w:r>
          </w:p>
          <w:p w14:paraId="6C411FEE">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2.招标文件的修改都将在垫江县人民政府网（</w:t>
            </w:r>
            <w:r>
              <w:rPr>
                <w:rFonts w:hint="eastAsia" w:ascii="方正仿宋_GBK" w:eastAsia="方正仿宋_GBK" w:cs="MingLiU"/>
                <w:color w:val="000000"/>
                <w:sz w:val="28"/>
                <w:szCs w:val="28"/>
              </w:rPr>
              <w:t>http://www.cqsdj.gov.cn</w:t>
            </w:r>
            <w:r>
              <w:rPr>
                <w:rFonts w:hint="eastAsia" w:ascii="方正仿宋_GBK" w:hAnsi="宋体" w:eastAsia="方正仿宋_GBK" w:cs="MingLiU"/>
                <w:color w:val="000000"/>
                <w:kern w:val="0"/>
                <w:sz w:val="24"/>
              </w:rPr>
              <w:t>）网上发布，招标文件一经招标人修改，都将以修改后的为准，对所有投标人均产生约束力；</w:t>
            </w:r>
          </w:p>
          <w:p w14:paraId="06DA98B2">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3.电话或口头咨询和答复均不具有法律约束力；</w:t>
            </w:r>
          </w:p>
          <w:p w14:paraId="64805DA1">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4.招标人保证招标文件澄清或修改在投标截止时间前在垫江县人民政府网（</w:t>
            </w:r>
            <w:r>
              <w:rPr>
                <w:rFonts w:hint="eastAsia" w:ascii="方正仿宋_GBK" w:eastAsia="方正仿宋_GBK" w:cs="MingLiU"/>
                <w:color w:val="000000"/>
                <w:sz w:val="28"/>
                <w:szCs w:val="28"/>
              </w:rPr>
              <w:t>http://www.cqsdj.gov.cn</w:t>
            </w:r>
            <w:r>
              <w:rPr>
                <w:rFonts w:hint="eastAsia" w:ascii="方正仿宋_GBK" w:hAnsi="宋体" w:eastAsia="方正仿宋_GBK" w:cs="MingLiU"/>
                <w:color w:val="000000"/>
                <w:kern w:val="0"/>
                <w:sz w:val="24"/>
              </w:rPr>
              <w:t>）网上发布。为了使投标人在编写投标文件时有充分的时间对招标文件的修改部分进行研究，招标人可以视其修改的工作量，酌情考虑是否延长递交投标文件的截止时间，并将修改后的递交投标文件截止时间在垫江县人民政府（</w:t>
            </w:r>
            <w:r>
              <w:rPr>
                <w:rFonts w:hint="eastAsia" w:ascii="方正仿宋_GBK" w:eastAsia="方正仿宋_GBK" w:cs="MingLiU"/>
                <w:color w:val="000000"/>
                <w:sz w:val="28"/>
                <w:szCs w:val="28"/>
              </w:rPr>
              <w:t>http://www.cqsdj.gov.cn</w:t>
            </w:r>
            <w:r>
              <w:rPr>
                <w:rFonts w:hint="eastAsia" w:ascii="方正仿宋_GBK" w:hAnsi="宋体" w:eastAsia="方正仿宋_GBK" w:cs="MingLiU"/>
                <w:color w:val="000000"/>
                <w:kern w:val="0"/>
                <w:sz w:val="24"/>
              </w:rPr>
              <w:t>）网上发布，请投标人在规定时限内随时关注，否则由此产生的一切后果由投标人自负。</w:t>
            </w:r>
          </w:p>
        </w:tc>
      </w:tr>
      <w:tr w14:paraId="70664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7C1DA9A9">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1.7.6</w:t>
            </w:r>
          </w:p>
        </w:tc>
        <w:tc>
          <w:tcPr>
            <w:tcW w:w="1844" w:type="dxa"/>
            <w:vAlign w:val="top"/>
          </w:tcPr>
          <w:p w14:paraId="6F16C65D">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构成投标文件的其他材料</w:t>
            </w:r>
          </w:p>
        </w:tc>
        <w:tc>
          <w:tcPr>
            <w:tcW w:w="6063" w:type="dxa"/>
            <w:vAlign w:val="center"/>
          </w:tcPr>
          <w:p w14:paraId="767A598C">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投标人的书面澄清、说明和补正（但不得改变投标文件的实质性内容）</w:t>
            </w:r>
          </w:p>
        </w:tc>
      </w:tr>
      <w:tr w14:paraId="5FEAF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tcBorders>
              <w:bottom w:val="single" w:color="auto" w:sz="4" w:space="0"/>
            </w:tcBorders>
            <w:vAlign w:val="center"/>
          </w:tcPr>
          <w:p w14:paraId="077FCB22">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1.7．7</w:t>
            </w:r>
          </w:p>
        </w:tc>
        <w:tc>
          <w:tcPr>
            <w:tcW w:w="1844" w:type="dxa"/>
            <w:tcBorders>
              <w:bottom w:val="single" w:color="auto" w:sz="4" w:space="0"/>
            </w:tcBorders>
            <w:vAlign w:val="center"/>
          </w:tcPr>
          <w:p w14:paraId="679BA73D">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投标报价</w:t>
            </w:r>
          </w:p>
        </w:tc>
        <w:tc>
          <w:tcPr>
            <w:tcW w:w="6063" w:type="dxa"/>
            <w:tcBorders>
              <w:bottom w:val="single" w:color="auto" w:sz="4" w:space="0"/>
            </w:tcBorders>
            <w:vAlign w:val="center"/>
          </w:tcPr>
          <w:p w14:paraId="1C16FEFA">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1.投标函中的投标报价为此项目单价的综合报价。投标报价必须为机打报价，投标人不得修改。否则，将被认定为废标。</w:t>
            </w:r>
          </w:p>
          <w:p w14:paraId="326E6E4E">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2.本工程招标将设置路面硬化综合单价最高限价（第三章“评标办法”2.2.1），否则，将被认定为废标。</w:t>
            </w:r>
          </w:p>
        </w:tc>
      </w:tr>
      <w:tr w14:paraId="11D9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959" w:type="dxa"/>
            <w:vAlign w:val="center"/>
          </w:tcPr>
          <w:p w14:paraId="203CA069">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1.8</w:t>
            </w:r>
          </w:p>
        </w:tc>
        <w:tc>
          <w:tcPr>
            <w:tcW w:w="1844" w:type="dxa"/>
            <w:vAlign w:val="center"/>
          </w:tcPr>
          <w:p w14:paraId="68B3EF35">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投标有效期</w:t>
            </w:r>
          </w:p>
        </w:tc>
        <w:tc>
          <w:tcPr>
            <w:tcW w:w="6063" w:type="dxa"/>
            <w:vAlign w:val="center"/>
          </w:tcPr>
          <w:p w14:paraId="2979F724">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i/>
                <w:iCs/>
                <w:color w:val="000000"/>
                <w:kern w:val="0"/>
                <w:sz w:val="24"/>
              </w:rPr>
              <w:t>60日历天</w:t>
            </w:r>
            <w:r>
              <w:rPr>
                <w:rFonts w:hint="eastAsia" w:ascii="方正仿宋_GBK" w:hAnsi="宋体" w:eastAsia="方正仿宋_GBK" w:cs="MingLiU"/>
                <w:color w:val="000000"/>
                <w:kern w:val="0"/>
                <w:sz w:val="24"/>
              </w:rPr>
              <w:t>（从提交投标文件截止日起计算）。</w:t>
            </w:r>
          </w:p>
        </w:tc>
      </w:tr>
      <w:tr w14:paraId="113CE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59" w:type="dxa"/>
            <w:vAlign w:val="center"/>
          </w:tcPr>
          <w:p w14:paraId="4D082D4E">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1.9</w:t>
            </w:r>
          </w:p>
        </w:tc>
        <w:tc>
          <w:tcPr>
            <w:tcW w:w="1844" w:type="dxa"/>
            <w:vAlign w:val="center"/>
          </w:tcPr>
          <w:p w14:paraId="26A363A2">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竞标保证金</w:t>
            </w:r>
          </w:p>
        </w:tc>
        <w:tc>
          <w:tcPr>
            <w:tcW w:w="6063" w:type="dxa"/>
            <w:vAlign w:val="center"/>
          </w:tcPr>
          <w:p w14:paraId="47F4363F">
            <w:pPr>
              <w:spacing w:line="360" w:lineRule="atLeast"/>
              <w:rPr>
                <w:rFonts w:ascii="方正仿宋_GBK" w:hAnsi="宋体" w:eastAsia="方正仿宋_GBK" w:cs="宋体"/>
                <w:color w:val="000000"/>
                <w:kern w:val="0"/>
                <w:sz w:val="24"/>
              </w:rPr>
            </w:pPr>
            <w:r>
              <w:rPr>
                <w:rFonts w:hint="eastAsia" w:ascii="方正仿宋_GBK" w:hAnsi="宋体" w:eastAsia="方正仿宋_GBK" w:cs="宋体"/>
                <w:color w:val="000000"/>
                <w:kern w:val="0"/>
                <w:sz w:val="24"/>
              </w:rPr>
              <w:t>竞标人在递交竞标文件前应按本发包公告规定足额递交竞标保证金；</w:t>
            </w:r>
            <w:r>
              <w:rPr>
                <w:rFonts w:hint="eastAsia" w:ascii="方正仿宋_GBK" w:hAnsi="宋体" w:eastAsia="方正仿宋_GBK" w:cs="宋体"/>
                <w:color w:val="000000" w:themeColor="text1"/>
                <w:kern w:val="0"/>
                <w:sz w:val="24"/>
                <w:lang w:eastAsia="zh-CN"/>
              </w:rPr>
              <w:t>（</w:t>
            </w:r>
            <w:r>
              <w:rPr>
                <w:rFonts w:hint="eastAsia" w:ascii="方正仿宋_GBK" w:hAnsi="宋体" w:eastAsia="方正仿宋_GBK" w:cs="宋体"/>
                <w:color w:val="000000" w:themeColor="text1"/>
                <w:kern w:val="0"/>
                <w:sz w:val="24"/>
                <w:lang w:val="en-US" w:eastAsia="zh-CN"/>
              </w:rPr>
              <w:t>必须在4月13日中午12点之前存入</w:t>
            </w:r>
            <w:r>
              <w:rPr>
                <w:rFonts w:hint="eastAsia" w:ascii="方正仿宋_GBK" w:hAnsi="宋体" w:eastAsia="方正仿宋_GBK" w:cs="宋体"/>
                <w:color w:val="000000" w:themeColor="text1"/>
                <w:kern w:val="0"/>
                <w:sz w:val="24"/>
                <w:lang w:eastAsia="zh-CN"/>
              </w:rPr>
              <w:t>）</w:t>
            </w:r>
            <w:r>
              <w:rPr>
                <w:rFonts w:hint="eastAsia" w:ascii="方正仿宋_GBK" w:hAnsi="宋体" w:eastAsia="方正仿宋_GBK" w:cs="宋体"/>
                <w:color w:val="000000"/>
                <w:kern w:val="0"/>
                <w:sz w:val="24"/>
              </w:rPr>
              <w:t>竞标人未按本发包公告规定足额递交竞标保证金，其递交的竞标文件无效。</w:t>
            </w:r>
          </w:p>
          <w:p w14:paraId="34F087AD">
            <w:pPr>
              <w:spacing w:line="360" w:lineRule="atLeast"/>
              <w:rPr>
                <w:rFonts w:ascii="方正仿宋_GBK" w:hAnsi="宋体" w:eastAsia="方正仿宋_GBK" w:cs="宋体"/>
                <w:color w:val="000000"/>
                <w:kern w:val="0"/>
                <w:sz w:val="24"/>
              </w:rPr>
            </w:pPr>
            <w:r>
              <w:rPr>
                <w:rFonts w:hint="eastAsia" w:ascii="方正仿宋_GBK" w:hAnsi="宋体" w:eastAsia="方正仿宋_GBK" w:cs="宋体"/>
                <w:color w:val="000000"/>
                <w:kern w:val="0"/>
                <w:sz w:val="24"/>
              </w:rPr>
              <w:t>1.竞标保证金￥</w:t>
            </w:r>
            <w:r>
              <w:rPr>
                <w:rFonts w:hint="eastAsia" w:ascii="方正仿宋_GBK" w:hAnsi="宋体" w:eastAsia="方正仿宋_GBK" w:cs="宋体"/>
                <w:color w:val="000000"/>
                <w:kern w:val="0"/>
                <w:sz w:val="24"/>
                <w:u w:val="single"/>
                <w:lang w:val="en-US" w:eastAsia="zh-CN"/>
              </w:rPr>
              <w:t>15000</w:t>
            </w:r>
            <w:r>
              <w:rPr>
                <w:rFonts w:hint="eastAsia" w:ascii="方正仿宋_GBK" w:hAnsi="宋体" w:eastAsia="方正仿宋_GBK" w:cs="宋体"/>
                <w:color w:val="000000"/>
                <w:kern w:val="0"/>
                <w:sz w:val="24"/>
              </w:rPr>
              <w:t>元，大写人民币</w:t>
            </w:r>
            <w:r>
              <w:rPr>
                <w:rFonts w:hint="eastAsia" w:ascii="方正仿宋_GBK" w:hAnsi="宋体" w:eastAsia="方正仿宋_GBK" w:cs="宋体"/>
                <w:color w:val="000000"/>
                <w:kern w:val="0"/>
                <w:sz w:val="24"/>
                <w:u w:val="single"/>
              </w:rPr>
              <w:t xml:space="preserve"> </w:t>
            </w:r>
            <w:r>
              <w:rPr>
                <w:rFonts w:hint="eastAsia" w:ascii="方正仿宋_GBK" w:hAnsi="宋体" w:eastAsia="方正仿宋_GBK" w:cs="宋体"/>
                <w:color w:val="000000"/>
                <w:kern w:val="0"/>
                <w:sz w:val="24"/>
                <w:u w:val="single"/>
                <w:lang w:val="en-US" w:eastAsia="zh-CN"/>
              </w:rPr>
              <w:t>壹万伍仟元</w:t>
            </w:r>
            <w:r>
              <w:rPr>
                <w:rFonts w:hint="eastAsia" w:ascii="方正仿宋_GBK" w:hAnsi="宋体" w:eastAsia="方正仿宋_GBK" w:cs="宋体"/>
                <w:color w:val="000000"/>
                <w:kern w:val="0"/>
                <w:sz w:val="24"/>
              </w:rPr>
              <w:t>整。</w:t>
            </w:r>
          </w:p>
          <w:p w14:paraId="419E4334">
            <w:pPr>
              <w:spacing w:line="360" w:lineRule="atLeast"/>
              <w:rPr>
                <w:rFonts w:ascii="方正仿宋_GBK" w:hAnsi="宋体" w:eastAsia="方正仿宋_GBK" w:cs="宋体"/>
                <w:color w:val="000000"/>
                <w:kern w:val="0"/>
                <w:sz w:val="24"/>
              </w:rPr>
            </w:pPr>
            <w:r>
              <w:rPr>
                <w:rFonts w:hint="eastAsia" w:ascii="方正仿宋_GBK" w:hAnsi="宋体" w:eastAsia="方正仿宋_GBK" w:cs="宋体"/>
                <w:color w:val="000000"/>
                <w:kern w:val="0"/>
                <w:sz w:val="24"/>
              </w:rPr>
              <w:t>2.递交方式：</w:t>
            </w:r>
          </w:p>
          <w:p w14:paraId="68AD0E00">
            <w:pPr>
              <w:spacing w:line="360" w:lineRule="atLeast"/>
              <w:rPr>
                <w:rFonts w:ascii="方正仿宋_GBK" w:hAnsi="宋体" w:eastAsia="方正仿宋_GBK" w:cs="宋体"/>
                <w:color w:val="000000"/>
                <w:kern w:val="0"/>
                <w:sz w:val="24"/>
              </w:rPr>
            </w:pPr>
            <w:r>
              <w:rPr>
                <w:rFonts w:hint="eastAsia" w:ascii="方正仿宋_GBK" w:hAnsi="宋体" w:eastAsia="方正仿宋_GBK" w:cs="宋体"/>
                <w:color w:val="000000"/>
                <w:kern w:val="0"/>
                <w:sz w:val="24"/>
              </w:rPr>
              <w:t>竞标保证金</w:t>
            </w:r>
            <w:r>
              <w:rPr>
                <w:rFonts w:hint="eastAsia" w:ascii="方正仿宋_GBK" w:hAnsi="宋体" w:eastAsia="方正仿宋_GBK" w:cs="宋体"/>
                <w:color w:val="000000"/>
                <w:kern w:val="0"/>
                <w:sz w:val="24"/>
                <w:u w:val="single"/>
              </w:rPr>
              <w:t xml:space="preserve"> </w:t>
            </w:r>
            <w:r>
              <w:rPr>
                <w:rFonts w:hint="eastAsia" w:ascii="方正仿宋_GBK" w:hAnsi="宋体" w:eastAsia="方正仿宋_GBK" w:cs="宋体"/>
                <w:color w:val="000000"/>
                <w:kern w:val="0"/>
                <w:sz w:val="24"/>
                <w:u w:val="single"/>
                <w:lang w:val="en-US" w:eastAsia="zh-CN"/>
              </w:rPr>
              <w:t>壹万伍仟</w:t>
            </w:r>
            <w:r>
              <w:rPr>
                <w:rFonts w:hint="eastAsia" w:ascii="方正仿宋_GBK" w:hAnsi="宋体" w:eastAsia="方正仿宋_GBK" w:cs="宋体"/>
                <w:color w:val="000000"/>
                <w:kern w:val="0"/>
                <w:sz w:val="24"/>
                <w:u w:val="single"/>
              </w:rPr>
              <w:t>元</w:t>
            </w:r>
            <w:r>
              <w:rPr>
                <w:rFonts w:hint="eastAsia" w:ascii="方正仿宋_GBK" w:hAnsi="宋体" w:eastAsia="方正仿宋_GBK" w:cs="宋体"/>
                <w:color w:val="000000"/>
                <w:kern w:val="0"/>
                <w:sz w:val="24"/>
              </w:rPr>
              <w:t>，由竞标人基本账户转入招标单位指定的银行账号（</w:t>
            </w:r>
            <w:r>
              <w:rPr>
                <w:rFonts w:hint="eastAsia" w:ascii="方正仿宋_GBK" w:eastAsia="方正仿宋_GBK" w:cs="MingLiU"/>
                <w:color w:val="000000"/>
                <w:sz w:val="24"/>
              </w:rPr>
              <w:t>账号：2501010120010007754</w:t>
            </w:r>
            <w:r>
              <w:rPr>
                <w:rFonts w:hint="eastAsia" w:ascii="方正仿宋_GBK" w:eastAsia="方正仿宋_GBK" w:cs="MingLiU"/>
                <w:color w:val="000000"/>
                <w:sz w:val="24"/>
                <w:lang w:val="en-US" w:eastAsia="zh-CN"/>
              </w:rPr>
              <w:t>-708001</w:t>
            </w:r>
            <w:r>
              <w:rPr>
                <w:rFonts w:hint="eastAsia" w:ascii="方正仿宋_GBK" w:eastAsia="方正仿宋_GBK" w:cs="MingLiU"/>
                <w:color w:val="000000"/>
                <w:sz w:val="24"/>
              </w:rPr>
              <w:t>，开户行：重庆农村商业银行垫江支行，开户名：垫江县财政局</w:t>
            </w:r>
            <w:r>
              <w:rPr>
                <w:rFonts w:hint="eastAsia" w:ascii="方正仿宋_GBK" w:eastAsia="方正仿宋_GBK" w:cs="MingLiU"/>
                <w:color w:val="000000"/>
                <w:sz w:val="24"/>
                <w:lang w:val="en-US" w:eastAsia="zh-CN"/>
              </w:rPr>
              <w:t>-永安镇人民政府</w:t>
            </w:r>
            <w:r>
              <w:rPr>
                <w:rFonts w:hint="eastAsia" w:ascii="方正仿宋_GBK" w:eastAsia="方正仿宋_GBK" w:cs="MingLiU"/>
                <w:color w:val="000000"/>
                <w:sz w:val="24"/>
              </w:rPr>
              <w:t>，备注：永安镇</w:t>
            </w:r>
            <w:r>
              <w:rPr>
                <w:rFonts w:hint="eastAsia" w:ascii="方正仿宋_GBK" w:eastAsia="方正仿宋_GBK" w:cs="MingLiU"/>
                <w:color w:val="000000"/>
                <w:sz w:val="24"/>
                <w:lang w:val="en-US" w:eastAsia="zh-CN"/>
              </w:rPr>
              <w:t>高坡村</w:t>
            </w:r>
            <w:r>
              <w:rPr>
                <w:rFonts w:hint="eastAsia" w:ascii="方正仿宋_GBK" w:eastAsia="方正仿宋_GBK" w:cs="MingLiU"/>
                <w:color w:val="000000"/>
                <w:sz w:val="24"/>
              </w:rPr>
              <w:t>公路竞标保证金</w:t>
            </w:r>
            <w:r>
              <w:rPr>
                <w:rFonts w:hint="eastAsia" w:ascii="方正仿宋_GBK" w:eastAsia="方正仿宋_GBK" w:cs="MingLiU"/>
                <w:color w:val="000000"/>
                <w:sz w:val="24"/>
                <w:u w:val="single"/>
              </w:rPr>
              <w:t xml:space="preserve"> </w:t>
            </w:r>
            <w:r>
              <w:rPr>
                <w:rFonts w:hint="eastAsia" w:ascii="方正仿宋_GBK" w:eastAsia="方正仿宋_GBK" w:cs="MingLiU"/>
                <w:color w:val="000000"/>
                <w:sz w:val="24"/>
                <w:u w:val="single"/>
                <w:lang w:val="en-US" w:eastAsia="zh-CN"/>
              </w:rPr>
              <w:t>15</w:t>
            </w:r>
            <w:r>
              <w:rPr>
                <w:rFonts w:hint="eastAsia" w:ascii="方正仿宋_GBK" w:eastAsia="方正仿宋_GBK" w:cs="MingLiU"/>
                <w:color w:val="000000"/>
                <w:sz w:val="24"/>
                <w:u w:val="single"/>
              </w:rPr>
              <w:t xml:space="preserve">000 </w:t>
            </w:r>
            <w:r>
              <w:rPr>
                <w:rFonts w:hint="eastAsia" w:ascii="方正仿宋_GBK" w:eastAsia="方正仿宋_GBK" w:cs="MingLiU"/>
                <w:color w:val="000000"/>
                <w:sz w:val="24"/>
              </w:rPr>
              <w:t>元</w:t>
            </w:r>
            <w:r>
              <w:rPr>
                <w:rFonts w:hint="eastAsia" w:ascii="方正仿宋_GBK" w:hAnsi="宋体" w:eastAsia="方正仿宋_GBK" w:cs="宋体"/>
                <w:color w:val="000000"/>
                <w:kern w:val="0"/>
                <w:sz w:val="24"/>
              </w:rPr>
              <w:t>）。竞标人报名时需提交保证金存入票据。开标结束后，竞标保证金由发包人在五个工作日内退还。</w:t>
            </w:r>
          </w:p>
          <w:p w14:paraId="39F52C5D">
            <w:pPr>
              <w:spacing w:line="360" w:lineRule="atLeast"/>
              <w:rPr>
                <w:rFonts w:ascii="方正仿宋_GBK" w:hAnsi="宋体" w:eastAsia="方正仿宋_GBK" w:cs="宋体"/>
                <w:color w:val="000000"/>
                <w:kern w:val="0"/>
                <w:sz w:val="24"/>
              </w:rPr>
            </w:pPr>
            <w:r>
              <w:rPr>
                <w:rFonts w:hint="eastAsia" w:ascii="方正仿宋_GBK" w:hAnsi="宋体" w:eastAsia="方正仿宋_GBK" w:cs="宋体"/>
                <w:color w:val="000000"/>
                <w:kern w:val="0"/>
                <w:sz w:val="24"/>
              </w:rPr>
              <w:t>3.发生下列情况之一，竞标保证金不予退还：</w:t>
            </w:r>
          </w:p>
          <w:p w14:paraId="267FDBA2">
            <w:pPr>
              <w:spacing w:line="360" w:lineRule="atLeast"/>
              <w:rPr>
                <w:rFonts w:ascii="方正仿宋_GBK" w:hAnsi="宋体" w:eastAsia="方正仿宋_GBK" w:cs="宋体"/>
                <w:color w:val="000000"/>
                <w:kern w:val="0"/>
                <w:sz w:val="24"/>
              </w:rPr>
            </w:pPr>
            <w:r>
              <w:rPr>
                <w:rFonts w:hint="eastAsia" w:ascii="方正仿宋_GBK" w:hAnsi="宋体" w:eastAsia="方正仿宋_GBK" w:cs="宋体"/>
                <w:color w:val="000000"/>
                <w:kern w:val="0"/>
                <w:sz w:val="24"/>
              </w:rPr>
              <w:t>（1）在竞标文件递交截止时间后，或竞标文件有效期内竞标人撤回其竞标文件。</w:t>
            </w:r>
          </w:p>
          <w:p w14:paraId="526AC33D">
            <w:pPr>
              <w:spacing w:line="360" w:lineRule="atLeast"/>
              <w:rPr>
                <w:rFonts w:ascii="方正仿宋_GBK" w:hAnsi="宋体" w:eastAsia="方正仿宋_GBK" w:cs="宋体"/>
                <w:color w:val="000000"/>
                <w:kern w:val="0"/>
                <w:sz w:val="24"/>
              </w:rPr>
            </w:pPr>
            <w:r>
              <w:rPr>
                <w:rFonts w:hint="eastAsia" w:ascii="方正仿宋_GBK" w:hAnsi="宋体" w:eastAsia="方正仿宋_GBK" w:cs="宋体"/>
                <w:color w:val="000000"/>
                <w:kern w:val="0"/>
                <w:sz w:val="24"/>
              </w:rPr>
              <w:t>（2）竞标人在投标过程中弄虚作假，提供虚假材料的。</w:t>
            </w:r>
          </w:p>
          <w:p w14:paraId="20F3F175">
            <w:pPr>
              <w:spacing w:line="360" w:lineRule="atLeast"/>
              <w:rPr>
                <w:rFonts w:ascii="方正仿宋_GBK" w:hAnsi="宋体" w:eastAsia="方正仿宋_GBK" w:cs="宋体"/>
                <w:color w:val="000000"/>
                <w:kern w:val="0"/>
                <w:sz w:val="24"/>
              </w:rPr>
            </w:pPr>
            <w:r>
              <w:rPr>
                <w:rFonts w:hint="eastAsia" w:ascii="方正仿宋_GBK" w:hAnsi="宋体" w:eastAsia="方正仿宋_GBK" w:cs="宋体"/>
                <w:color w:val="000000"/>
                <w:kern w:val="0"/>
                <w:sz w:val="24"/>
              </w:rPr>
              <w:t>（3）中标候选人经公示结束，被确定为承包人而放弃中标权益的。</w:t>
            </w:r>
          </w:p>
          <w:p w14:paraId="6C848025">
            <w:pPr>
              <w:spacing w:line="360" w:lineRule="atLeast"/>
              <w:rPr>
                <w:rFonts w:ascii="方正仿宋_GBK" w:hAnsi="宋体" w:eastAsia="方正仿宋_GBK" w:cs="MingLiU"/>
                <w:color w:val="000000"/>
                <w:kern w:val="0"/>
                <w:sz w:val="24"/>
              </w:rPr>
            </w:pPr>
            <w:r>
              <w:rPr>
                <w:rFonts w:hint="eastAsia" w:ascii="方正仿宋_GBK" w:hAnsi="宋体" w:eastAsia="方正仿宋_GBK" w:cs="宋体"/>
                <w:color w:val="000000"/>
                <w:kern w:val="0"/>
                <w:sz w:val="24"/>
              </w:rPr>
              <w:t>（4）其他违法违规行为的。</w:t>
            </w:r>
          </w:p>
        </w:tc>
      </w:tr>
      <w:tr w14:paraId="1C4E0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59" w:type="dxa"/>
            <w:vAlign w:val="center"/>
          </w:tcPr>
          <w:p w14:paraId="71D0A5C3">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2001.10</w:t>
            </w:r>
          </w:p>
        </w:tc>
        <w:tc>
          <w:tcPr>
            <w:tcW w:w="1844" w:type="dxa"/>
            <w:vAlign w:val="center"/>
          </w:tcPr>
          <w:p w14:paraId="2EA7F407">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资格审查资料</w:t>
            </w:r>
          </w:p>
        </w:tc>
        <w:tc>
          <w:tcPr>
            <w:tcW w:w="6063" w:type="dxa"/>
            <w:vAlign w:val="center"/>
          </w:tcPr>
          <w:p w14:paraId="71C405E0">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本工程所有资格审查资料提供原件和复印件，否则视为无效。</w:t>
            </w:r>
          </w:p>
        </w:tc>
      </w:tr>
      <w:tr w14:paraId="4933D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59" w:type="dxa"/>
            <w:vAlign w:val="center"/>
          </w:tcPr>
          <w:p w14:paraId="4F512FF5">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1.11</w:t>
            </w:r>
          </w:p>
        </w:tc>
        <w:tc>
          <w:tcPr>
            <w:tcW w:w="1844" w:type="dxa"/>
            <w:vAlign w:val="center"/>
          </w:tcPr>
          <w:p w14:paraId="551C12A3">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是否允许递交备选投标方案</w:t>
            </w:r>
          </w:p>
        </w:tc>
        <w:tc>
          <w:tcPr>
            <w:tcW w:w="6063" w:type="dxa"/>
            <w:vAlign w:val="center"/>
          </w:tcPr>
          <w:p w14:paraId="2EA50D90">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不允许。</w:t>
            </w:r>
          </w:p>
        </w:tc>
      </w:tr>
      <w:tr w14:paraId="687D7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959" w:type="dxa"/>
            <w:vAlign w:val="center"/>
          </w:tcPr>
          <w:p w14:paraId="28C3F366">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1.12</w:t>
            </w:r>
          </w:p>
        </w:tc>
        <w:tc>
          <w:tcPr>
            <w:tcW w:w="1844" w:type="dxa"/>
            <w:vAlign w:val="center"/>
          </w:tcPr>
          <w:p w14:paraId="450B9AF0">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签字盖章要求</w:t>
            </w:r>
          </w:p>
        </w:tc>
        <w:tc>
          <w:tcPr>
            <w:tcW w:w="6063" w:type="dxa"/>
            <w:vAlign w:val="center"/>
          </w:tcPr>
          <w:p w14:paraId="28C8811B">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按投标文件格式的要求签字或盖章。</w:t>
            </w:r>
          </w:p>
        </w:tc>
      </w:tr>
      <w:tr w14:paraId="37270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959" w:type="dxa"/>
            <w:vAlign w:val="center"/>
          </w:tcPr>
          <w:p w14:paraId="47649AEA">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1.13</w:t>
            </w:r>
          </w:p>
        </w:tc>
        <w:tc>
          <w:tcPr>
            <w:tcW w:w="1844" w:type="dxa"/>
            <w:vAlign w:val="center"/>
          </w:tcPr>
          <w:p w14:paraId="56DAD499">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投标文件份数</w:t>
            </w:r>
          </w:p>
        </w:tc>
        <w:tc>
          <w:tcPr>
            <w:tcW w:w="6063" w:type="dxa"/>
            <w:vAlign w:val="center"/>
          </w:tcPr>
          <w:p w14:paraId="3068BD5E">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投标文件正本一份，副本一份。</w:t>
            </w:r>
          </w:p>
        </w:tc>
      </w:tr>
      <w:tr w14:paraId="09317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5" w:hRule="atLeast"/>
        </w:trPr>
        <w:tc>
          <w:tcPr>
            <w:tcW w:w="959" w:type="dxa"/>
            <w:vAlign w:val="center"/>
          </w:tcPr>
          <w:p w14:paraId="2F323341">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1.14</w:t>
            </w:r>
          </w:p>
        </w:tc>
        <w:tc>
          <w:tcPr>
            <w:tcW w:w="1844" w:type="dxa"/>
            <w:vAlign w:val="center"/>
          </w:tcPr>
          <w:p w14:paraId="31F730EC">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装订要求</w:t>
            </w:r>
          </w:p>
        </w:tc>
        <w:tc>
          <w:tcPr>
            <w:tcW w:w="6063" w:type="dxa"/>
            <w:vAlign w:val="center"/>
          </w:tcPr>
          <w:p w14:paraId="24241D0E">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1.投标人应将投标函商务部分、资格审查资料各自分别装订成册。</w:t>
            </w:r>
          </w:p>
          <w:p w14:paraId="70FFDB36">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2.装订：(1)投标函商务部分的装订要求：应按照第四章规定格式装订成册。(2)资格审查资料的装订要求：应按照第四章规定格式装订成册。</w:t>
            </w:r>
          </w:p>
        </w:tc>
      </w:tr>
      <w:tr w14:paraId="5FEA1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2" w:hRule="atLeast"/>
        </w:trPr>
        <w:tc>
          <w:tcPr>
            <w:tcW w:w="959" w:type="dxa"/>
            <w:vAlign w:val="center"/>
          </w:tcPr>
          <w:p w14:paraId="448B72E9">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1.15</w:t>
            </w:r>
          </w:p>
        </w:tc>
        <w:tc>
          <w:tcPr>
            <w:tcW w:w="1844" w:type="dxa"/>
            <w:vAlign w:val="center"/>
          </w:tcPr>
          <w:p w14:paraId="1ADF46C2">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投标文件的密封</w:t>
            </w:r>
          </w:p>
        </w:tc>
        <w:tc>
          <w:tcPr>
            <w:tcW w:w="6063" w:type="dxa"/>
            <w:vAlign w:val="top"/>
          </w:tcPr>
          <w:p w14:paraId="7739009C">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1.投标文件袋统一使用牛皮纸信封袋。</w:t>
            </w:r>
          </w:p>
          <w:p w14:paraId="11482B25">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2.投标函“商务部分”装入“商务部分”袋中，密封并在封口处加盖投标人单位公章。封面按第四章投标文件格式中的封面格式贴在“商务部分”并按要求签字或盖章。</w:t>
            </w:r>
          </w:p>
          <w:p w14:paraId="5FA7421E">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3.投标函“资格审查资料”装入“资格审查资料部分”袋中，密封并在封口处加盖投标人单位公章。封面按第四章投标文件格式中的封面格式贴在“资格审查资料”并按要求签字或盖章。</w:t>
            </w:r>
          </w:p>
          <w:p w14:paraId="41FBE694">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4.若投标人未按招标文件规定使用投标文件袋或密封、标识、签字和盖章不符合招标文件规定的，其投标文件将被按废标处理。</w:t>
            </w:r>
          </w:p>
        </w:tc>
      </w:tr>
      <w:tr w14:paraId="3ED12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69CF69BE">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1.16</w:t>
            </w:r>
          </w:p>
        </w:tc>
        <w:tc>
          <w:tcPr>
            <w:tcW w:w="1844" w:type="dxa"/>
            <w:vAlign w:val="center"/>
          </w:tcPr>
          <w:p w14:paraId="11A2B6EE">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封套上写明</w:t>
            </w:r>
          </w:p>
        </w:tc>
        <w:tc>
          <w:tcPr>
            <w:tcW w:w="6063" w:type="dxa"/>
            <w:vAlign w:val="center"/>
          </w:tcPr>
          <w:p w14:paraId="6482D5B4">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应在投标函“商务部分”袋和“资格审查资料部分”袋封套上写明的内容：“按第四章投标文件格式中的封面格式”填写。</w:t>
            </w:r>
          </w:p>
        </w:tc>
      </w:tr>
      <w:tr w14:paraId="57CDA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959" w:type="dxa"/>
            <w:vAlign w:val="center"/>
          </w:tcPr>
          <w:p w14:paraId="06C9844D">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1.17</w:t>
            </w:r>
          </w:p>
        </w:tc>
        <w:tc>
          <w:tcPr>
            <w:tcW w:w="1844" w:type="dxa"/>
            <w:vAlign w:val="center"/>
          </w:tcPr>
          <w:p w14:paraId="2E55CA44">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递交投标文件地点时间</w:t>
            </w:r>
          </w:p>
        </w:tc>
        <w:tc>
          <w:tcPr>
            <w:tcW w:w="6063" w:type="dxa"/>
            <w:vAlign w:val="center"/>
          </w:tcPr>
          <w:p w14:paraId="1EDF3E57">
            <w:pPr>
              <w:adjustRightInd w:val="0"/>
              <w:snapToGrid w:val="0"/>
              <w:spacing w:line="360" w:lineRule="atLeast"/>
              <w:rPr>
                <w:rFonts w:ascii="方正仿宋_GBK" w:hAnsi="宋体" w:eastAsia="方正仿宋_GBK" w:cs="MingLiU"/>
                <w:color w:val="auto"/>
                <w:kern w:val="0"/>
                <w:sz w:val="24"/>
              </w:rPr>
            </w:pPr>
            <w:r>
              <w:rPr>
                <w:rFonts w:hint="eastAsia" w:ascii="方正仿宋_GBK" w:hAnsi="宋体" w:eastAsia="方正仿宋_GBK" w:cs="MingLiU"/>
                <w:color w:val="000000"/>
                <w:kern w:val="0"/>
                <w:sz w:val="24"/>
              </w:rPr>
              <w:t>地</w:t>
            </w:r>
            <w:r>
              <w:rPr>
                <w:rFonts w:hint="eastAsia" w:ascii="方正仿宋_GBK" w:hAnsi="宋体" w:eastAsia="方正仿宋_GBK" w:cs="MingLiU"/>
                <w:color w:val="auto"/>
                <w:kern w:val="0"/>
                <w:sz w:val="24"/>
              </w:rPr>
              <w:t>址：垫江县永安镇人民政府</w:t>
            </w:r>
            <w:r>
              <w:rPr>
                <w:rFonts w:hint="eastAsia" w:ascii="方正仿宋_GBK" w:hAnsi="宋体" w:eastAsia="方正仿宋_GBK" w:cs="MingLiU"/>
                <w:color w:val="auto"/>
                <w:kern w:val="0"/>
                <w:sz w:val="24"/>
                <w:lang w:val="en-US" w:eastAsia="zh-CN"/>
              </w:rPr>
              <w:t>208</w:t>
            </w:r>
            <w:r>
              <w:rPr>
                <w:rFonts w:hint="eastAsia" w:ascii="方正仿宋_GBK" w:hAnsi="宋体" w:eastAsia="方正仿宋_GBK" w:cs="MingLiU"/>
                <w:color w:val="auto"/>
                <w:kern w:val="0"/>
                <w:sz w:val="24"/>
              </w:rPr>
              <w:t>会议室</w:t>
            </w:r>
          </w:p>
          <w:p w14:paraId="4342F540">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auto"/>
                <w:kern w:val="0"/>
                <w:sz w:val="24"/>
              </w:rPr>
              <w:t>时间：202</w:t>
            </w:r>
            <w:r>
              <w:rPr>
                <w:rFonts w:hint="eastAsia" w:ascii="方正仿宋_GBK" w:hAnsi="宋体" w:eastAsia="方正仿宋_GBK" w:cs="MingLiU"/>
                <w:color w:val="auto"/>
                <w:kern w:val="0"/>
                <w:sz w:val="24"/>
                <w:lang w:val="en-US" w:eastAsia="zh-CN"/>
              </w:rPr>
              <w:t>6</w:t>
            </w:r>
            <w:r>
              <w:rPr>
                <w:rFonts w:hint="eastAsia" w:ascii="方正仿宋_GBK" w:hAnsi="宋体" w:eastAsia="方正仿宋_GBK" w:cs="MingLiU"/>
                <w:color w:val="auto"/>
                <w:kern w:val="0"/>
                <w:sz w:val="24"/>
              </w:rPr>
              <w:t>年</w:t>
            </w:r>
            <w:r>
              <w:rPr>
                <w:rFonts w:hint="eastAsia" w:ascii="方正仿宋_GBK" w:hAnsi="宋体" w:eastAsia="方正仿宋_GBK" w:cs="MingLiU"/>
                <w:color w:val="auto"/>
                <w:kern w:val="0"/>
                <w:sz w:val="24"/>
                <w:lang w:val="en-US" w:eastAsia="zh-CN"/>
              </w:rPr>
              <w:t>4</w:t>
            </w:r>
            <w:r>
              <w:rPr>
                <w:rFonts w:hint="eastAsia" w:ascii="方正仿宋_GBK" w:hAnsi="宋体" w:eastAsia="方正仿宋_GBK" w:cs="MingLiU"/>
                <w:color w:val="auto"/>
                <w:kern w:val="0"/>
                <w:sz w:val="24"/>
              </w:rPr>
              <w:t>月</w:t>
            </w:r>
            <w:r>
              <w:rPr>
                <w:rFonts w:hint="eastAsia" w:ascii="方正仿宋_GBK" w:hAnsi="宋体" w:eastAsia="方正仿宋_GBK" w:cs="MingLiU"/>
                <w:color w:val="auto"/>
                <w:kern w:val="0"/>
                <w:sz w:val="24"/>
                <w:lang w:val="en-US" w:eastAsia="zh-CN"/>
              </w:rPr>
              <w:t>14日</w:t>
            </w:r>
            <w:r>
              <w:rPr>
                <w:rFonts w:hint="eastAsia" w:ascii="方正仿宋_GBK" w:hAnsi="宋体" w:eastAsia="方正仿宋_GBK" w:cs="MingLiU"/>
                <w:color w:val="auto"/>
                <w:kern w:val="0"/>
                <w:sz w:val="24"/>
              </w:rPr>
              <w:t>9：30时至10:00时（北京时间）</w:t>
            </w:r>
          </w:p>
        </w:tc>
      </w:tr>
      <w:tr w14:paraId="2E4B6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59" w:type="dxa"/>
            <w:vAlign w:val="center"/>
          </w:tcPr>
          <w:p w14:paraId="347552E0">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41.</w:t>
            </w:r>
            <w:r>
              <w:rPr>
                <w:rFonts w:hint="eastAsia" w:ascii="方正仿宋_GBK" w:hAnsi="宋体" w:eastAsia="方正仿宋_GBK" w:cs="MingLiU"/>
                <w:color w:val="000000"/>
                <w:kern w:val="0"/>
                <w:sz w:val="24"/>
                <w:lang w:eastAsia="zh-CN"/>
              </w:rPr>
              <w:t>19</w:t>
            </w:r>
          </w:p>
        </w:tc>
        <w:tc>
          <w:tcPr>
            <w:tcW w:w="1844" w:type="dxa"/>
            <w:vAlign w:val="center"/>
          </w:tcPr>
          <w:p w14:paraId="1319BFCD">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是否退还投标文件</w:t>
            </w:r>
          </w:p>
        </w:tc>
        <w:tc>
          <w:tcPr>
            <w:tcW w:w="6063" w:type="dxa"/>
            <w:vAlign w:val="center"/>
          </w:tcPr>
          <w:p w14:paraId="33626CBB">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否。</w:t>
            </w:r>
          </w:p>
        </w:tc>
      </w:tr>
      <w:tr w14:paraId="373E9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959" w:type="dxa"/>
            <w:vAlign w:val="center"/>
          </w:tcPr>
          <w:p w14:paraId="7C6DDF71">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1.19</w:t>
            </w:r>
          </w:p>
        </w:tc>
        <w:tc>
          <w:tcPr>
            <w:tcW w:w="1844" w:type="dxa"/>
            <w:vAlign w:val="center"/>
          </w:tcPr>
          <w:p w14:paraId="3E99AEB9">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开标时间</w:t>
            </w:r>
          </w:p>
          <w:p w14:paraId="0E4E8978">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和地点</w:t>
            </w:r>
          </w:p>
        </w:tc>
        <w:tc>
          <w:tcPr>
            <w:tcW w:w="6063" w:type="dxa"/>
            <w:vAlign w:val="center"/>
          </w:tcPr>
          <w:p w14:paraId="4D5F0255">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开标时间：同1.17递交投标文件截止时间。</w:t>
            </w:r>
          </w:p>
          <w:p w14:paraId="54DBB5EF">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开标地点：永安镇人民政府</w:t>
            </w:r>
            <w:r>
              <w:rPr>
                <w:rFonts w:hint="eastAsia" w:ascii="方正仿宋_GBK" w:hAnsi="宋体" w:eastAsia="方正仿宋_GBK" w:cs="MingLiU"/>
                <w:color w:val="000000"/>
                <w:kern w:val="0"/>
                <w:sz w:val="24"/>
                <w:lang w:val="en-US" w:eastAsia="zh-CN"/>
              </w:rPr>
              <w:t>208</w:t>
            </w:r>
            <w:r>
              <w:rPr>
                <w:rFonts w:hint="eastAsia" w:ascii="方正仿宋_GBK" w:hAnsi="宋体" w:eastAsia="方正仿宋_GBK" w:cs="MingLiU"/>
                <w:color w:val="000000"/>
                <w:kern w:val="0"/>
                <w:sz w:val="24"/>
              </w:rPr>
              <w:t>会议室</w:t>
            </w:r>
          </w:p>
        </w:tc>
      </w:tr>
      <w:tr w14:paraId="65779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59" w:type="dxa"/>
            <w:vAlign w:val="center"/>
          </w:tcPr>
          <w:p w14:paraId="66F8F6CD">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1.20</w:t>
            </w:r>
          </w:p>
        </w:tc>
        <w:tc>
          <w:tcPr>
            <w:tcW w:w="1844" w:type="dxa"/>
            <w:vAlign w:val="center"/>
          </w:tcPr>
          <w:p w14:paraId="501C50F0">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开标程序</w:t>
            </w:r>
          </w:p>
        </w:tc>
        <w:tc>
          <w:tcPr>
            <w:tcW w:w="6063" w:type="dxa"/>
            <w:vAlign w:val="center"/>
          </w:tcPr>
          <w:p w14:paraId="3D208CEF">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1.宣布开标纪律；</w:t>
            </w:r>
          </w:p>
          <w:p w14:paraId="77C45036">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2.公布投标截止时间前递交投标文件的投标人名称，并点名确认投标人是否派人到场；</w:t>
            </w:r>
          </w:p>
          <w:p w14:paraId="377E6B58">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3.监督部门核验参加开标会议的投标人的法定代表人或委托代理人本人身份证（原件）、法定代表人身份证明原件、核验被授权代理人的授权委托书（原件）及递交投标保证金的情况，以确认其身份合法有效，参会人未响应本项要求的，投标保证金未按规定递交的，均当众退还其投标文件；</w:t>
            </w:r>
          </w:p>
          <w:p w14:paraId="76938FCF">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4.宣布开标人、唱标人、记录人、监标人等人员姓名；</w:t>
            </w:r>
          </w:p>
          <w:p w14:paraId="68A66F9A">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5.由所有投标人或其推选的代表上前检查投标文件的密封情况，并签字确认；如发现投标文件没按本表1.15的规定密封，则当众原封退还；</w:t>
            </w:r>
          </w:p>
          <w:p w14:paraId="4E767CD9">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6.开标顺序：随机开启；</w:t>
            </w:r>
          </w:p>
          <w:p w14:paraId="67152168">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7.首先开启资格审查资料袋，在监标人的监督下送评标委员会评审；</w:t>
            </w:r>
          </w:p>
          <w:p w14:paraId="15AC2882">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8.待资格审查完毕后当众宣布资格审查合格名单；</w:t>
            </w:r>
          </w:p>
          <w:p w14:paraId="58F6386D">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9.开启资格审查合格的投标人的投标文件大袋及投标函部分袋、商务部分袋，并当众公布投标人名称、投标报价、质量目标、工期及其他内容，并记录在案；</w:t>
            </w:r>
          </w:p>
          <w:p w14:paraId="7F54E3C9">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10. 由评标委员会对投标人的投标函部分和商务部分进行评审。 评标委员会对投标人的投标函部分和商务部分的评审包括形式评审和响应性评审等，如果投标人在资格审查、投标函部分、商务部分的评审中有一项不合格，则按废标处理；</w:t>
            </w:r>
          </w:p>
          <w:p w14:paraId="09FD1912">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11.投标人代表、招标人代表、监标人、记录人等有关人员在开标记录上签字确认；</w:t>
            </w:r>
          </w:p>
          <w:p w14:paraId="3B1C4C7D">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12.主持人宣布开标会结束。</w:t>
            </w:r>
          </w:p>
        </w:tc>
      </w:tr>
      <w:tr w14:paraId="3CFFB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959" w:type="dxa"/>
            <w:vAlign w:val="center"/>
          </w:tcPr>
          <w:p w14:paraId="00A48555">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1.21</w:t>
            </w:r>
          </w:p>
        </w:tc>
        <w:tc>
          <w:tcPr>
            <w:tcW w:w="1844" w:type="dxa"/>
            <w:vAlign w:val="center"/>
          </w:tcPr>
          <w:p w14:paraId="02693F6E">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评标委员会的组建</w:t>
            </w:r>
          </w:p>
        </w:tc>
        <w:tc>
          <w:tcPr>
            <w:tcW w:w="6063" w:type="dxa"/>
            <w:vAlign w:val="center"/>
          </w:tcPr>
          <w:p w14:paraId="252CDBEF">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评标委员会构成：三人组成。</w:t>
            </w:r>
          </w:p>
        </w:tc>
      </w:tr>
      <w:tr w14:paraId="53D14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959" w:type="dxa"/>
            <w:vAlign w:val="center"/>
          </w:tcPr>
          <w:p w14:paraId="60B9092A">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1.22</w:t>
            </w:r>
          </w:p>
        </w:tc>
        <w:tc>
          <w:tcPr>
            <w:tcW w:w="1844" w:type="dxa"/>
            <w:vAlign w:val="center"/>
          </w:tcPr>
          <w:p w14:paraId="136AF115">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是否授权评标委员会确定中标人</w:t>
            </w:r>
          </w:p>
        </w:tc>
        <w:tc>
          <w:tcPr>
            <w:tcW w:w="6063" w:type="dxa"/>
            <w:vAlign w:val="center"/>
          </w:tcPr>
          <w:p w14:paraId="5FE1BAB1">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否，推荐前三名为中标候选人。</w:t>
            </w:r>
          </w:p>
        </w:tc>
      </w:tr>
      <w:tr w14:paraId="7116F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115EA0E7">
            <w:pPr>
              <w:adjustRightInd w:val="0"/>
              <w:snapToGrid w:val="0"/>
              <w:spacing w:line="360" w:lineRule="atLeast"/>
              <w:rPr>
                <w:rFonts w:ascii="方正仿宋_GBK" w:hAnsi="宋体" w:eastAsia="方正仿宋_GBK" w:cs="MingLiU"/>
                <w:color w:val="000000"/>
                <w:kern w:val="0"/>
                <w:sz w:val="24"/>
              </w:rPr>
            </w:pPr>
            <w:bookmarkStart w:id="13" w:name="_Toc245460627"/>
            <w:bookmarkStart w:id="14" w:name="_Toc298315117"/>
            <w:r>
              <w:rPr>
                <w:rFonts w:hint="eastAsia" w:ascii="方正仿宋_GBK" w:hAnsi="宋体" w:eastAsia="方正仿宋_GBK" w:cs="MingLiU"/>
                <w:color w:val="000000"/>
                <w:kern w:val="0"/>
                <w:sz w:val="24"/>
              </w:rPr>
              <w:t>1.23</w:t>
            </w:r>
          </w:p>
        </w:tc>
        <w:tc>
          <w:tcPr>
            <w:tcW w:w="1844" w:type="dxa"/>
            <w:vAlign w:val="center"/>
          </w:tcPr>
          <w:p w14:paraId="029AA173">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履约担保</w:t>
            </w:r>
          </w:p>
        </w:tc>
        <w:tc>
          <w:tcPr>
            <w:tcW w:w="6063" w:type="dxa"/>
            <w:vAlign w:val="center"/>
          </w:tcPr>
          <w:p w14:paraId="625A757E">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1.担保形式：通过投标人银行账户</w:t>
            </w:r>
            <w:r>
              <w:rPr>
                <w:rFonts w:hint="eastAsia" w:ascii="方正仿宋_GBK" w:hAnsi="宋体" w:eastAsia="方正仿宋_GBK" w:cs="MingLiU"/>
                <w:color w:val="000000"/>
                <w:kern w:val="0"/>
                <w:sz w:val="24"/>
                <w:lang w:eastAsia="zh-CN"/>
              </w:rPr>
              <w:t>转账</w:t>
            </w:r>
            <w:r>
              <w:rPr>
                <w:rFonts w:hint="eastAsia" w:ascii="方正仿宋_GBK" w:hAnsi="宋体" w:eastAsia="方正仿宋_GBK" w:cs="MingLiU"/>
                <w:color w:val="000000"/>
                <w:kern w:val="0"/>
                <w:sz w:val="24"/>
              </w:rPr>
              <w:t>或电汇。</w:t>
            </w:r>
          </w:p>
          <w:p w14:paraId="7DF1512C">
            <w:pPr>
              <w:adjustRightInd w:val="0"/>
              <w:snapToGrid w:val="0"/>
              <w:spacing w:line="360" w:lineRule="atLeast"/>
              <w:rPr>
                <w:rFonts w:ascii="方正仿宋_GBK" w:hAnsi="宋体" w:eastAsia="方正仿宋_GBK" w:cs="MingLiU"/>
                <w:b/>
                <w:bCs/>
                <w:color w:val="000000"/>
                <w:kern w:val="0"/>
                <w:sz w:val="24"/>
              </w:rPr>
            </w:pPr>
            <w:r>
              <w:rPr>
                <w:rFonts w:hint="eastAsia" w:ascii="方正仿宋_GBK" w:hAnsi="宋体" w:eastAsia="方正仿宋_GBK" w:cs="MingLiU"/>
                <w:color w:val="000000"/>
                <w:kern w:val="0"/>
                <w:sz w:val="24"/>
              </w:rPr>
              <w:t>2.担保金额：中标总工程款的10%（竞标保证金转为履约担保金，</w:t>
            </w:r>
            <w:r>
              <w:rPr>
                <w:rFonts w:hint="eastAsia" w:ascii="方正仿宋_GBK" w:hAnsi="宋体" w:eastAsia="方正仿宋_GBK" w:cs="MingLiU"/>
                <w:color w:val="000000"/>
                <w:kern w:val="0"/>
                <w:sz w:val="24"/>
                <w:lang w:val="en-US" w:eastAsia="zh-CN"/>
              </w:rPr>
              <w:t>履约担保金不足部分</w:t>
            </w:r>
            <w:r>
              <w:rPr>
                <w:rFonts w:hint="eastAsia" w:ascii="方正仿宋_GBK" w:hAnsi="宋体" w:eastAsia="方正仿宋_GBK" w:cs="MingLiU"/>
                <w:color w:val="000000"/>
                <w:kern w:val="0"/>
                <w:sz w:val="24"/>
              </w:rPr>
              <w:t>在签订合同前足</w:t>
            </w:r>
            <w:r>
              <w:rPr>
                <w:rFonts w:hint="eastAsia" w:ascii="方正仿宋_GBK" w:hAnsi="宋体" w:eastAsia="方正仿宋_GBK" w:cs="MingLiU"/>
                <w:color w:val="000000"/>
                <w:kern w:val="0"/>
                <w:sz w:val="24"/>
                <w:lang w:val="en-US" w:eastAsia="zh-CN"/>
              </w:rPr>
              <w:t>额</w:t>
            </w:r>
            <w:r>
              <w:rPr>
                <w:rFonts w:hint="eastAsia" w:ascii="方正仿宋_GBK" w:hAnsi="宋体" w:eastAsia="方正仿宋_GBK" w:cs="MingLiU"/>
                <w:color w:val="000000"/>
                <w:kern w:val="0"/>
                <w:sz w:val="24"/>
              </w:rPr>
              <w:t>存入）</w:t>
            </w:r>
          </w:p>
          <w:p w14:paraId="173B3FAE">
            <w:pPr>
              <w:adjustRightInd w:val="0"/>
              <w:snapToGrid w:val="0"/>
              <w:spacing w:line="360" w:lineRule="atLeast"/>
              <w:rPr>
                <w:rFonts w:ascii="方正仿宋_GBK" w:hAnsi="宋体" w:eastAsia="方正仿宋_GBK" w:cs="MingLiU"/>
                <w:b w:val="0"/>
                <w:bCs w:val="0"/>
                <w:color w:val="000000"/>
                <w:kern w:val="0"/>
                <w:sz w:val="24"/>
              </w:rPr>
            </w:pPr>
            <w:r>
              <w:rPr>
                <w:rFonts w:hint="eastAsia" w:ascii="方正仿宋_GBK" w:hAnsi="宋体" w:eastAsia="方正仿宋_GBK" w:cs="MingLiU"/>
                <w:color w:val="000000"/>
                <w:kern w:val="0"/>
                <w:sz w:val="24"/>
              </w:rPr>
              <w:t>3.缴纳时间：</w:t>
            </w:r>
            <w:r>
              <w:rPr>
                <w:rFonts w:hint="eastAsia" w:ascii="方正仿宋_GBK" w:hAnsi="宋体" w:eastAsia="方正仿宋_GBK" w:cs="MingLiU"/>
                <w:b w:val="0"/>
                <w:bCs w:val="0"/>
                <w:color w:val="000000"/>
                <w:kern w:val="0"/>
                <w:sz w:val="24"/>
              </w:rPr>
              <w:t>领取中标通知书5日内。否则招标人有权取消其中标资格，其竞标保证金不予退还。</w:t>
            </w:r>
          </w:p>
          <w:p w14:paraId="1759518C">
            <w:pPr>
              <w:adjustRightInd w:val="0"/>
              <w:snapToGrid w:val="0"/>
              <w:spacing w:line="360" w:lineRule="atLeast"/>
              <w:rPr>
                <w:rFonts w:ascii="方正仿宋_GBK" w:hAnsi="宋体" w:eastAsia="方正仿宋_GBK" w:cs="MingLiU"/>
                <w:b w:val="0"/>
                <w:bCs w:val="0"/>
                <w:color w:val="000000"/>
                <w:kern w:val="0"/>
                <w:sz w:val="24"/>
              </w:rPr>
            </w:pPr>
            <w:r>
              <w:rPr>
                <w:rFonts w:hint="eastAsia" w:ascii="方正仿宋_GBK" w:hAnsi="宋体" w:eastAsia="方正仿宋_GBK" w:cs="MingLiU"/>
                <w:b w:val="0"/>
                <w:bCs w:val="0"/>
                <w:color w:val="000000"/>
                <w:kern w:val="0"/>
                <w:sz w:val="24"/>
              </w:rPr>
              <w:t>4.</w:t>
            </w:r>
            <w:r>
              <w:rPr>
                <w:rFonts w:hint="eastAsia" w:ascii="方正仿宋_GBK" w:hAnsi="宋体" w:eastAsia="方正仿宋_GBK" w:cs="MingLiU"/>
                <w:b w:val="0"/>
                <w:bCs w:val="0"/>
                <w:color w:val="000000"/>
                <w:kern w:val="0"/>
                <w:sz w:val="24"/>
                <w:lang w:eastAsia="zh-CN"/>
              </w:rPr>
              <w:t>账户</w:t>
            </w:r>
            <w:r>
              <w:rPr>
                <w:rFonts w:hint="eastAsia" w:ascii="方正仿宋_GBK" w:hAnsi="宋体" w:eastAsia="方正仿宋_GBK" w:cs="MingLiU"/>
                <w:b w:val="0"/>
                <w:bCs w:val="0"/>
                <w:color w:val="000000"/>
                <w:kern w:val="0"/>
                <w:sz w:val="24"/>
              </w:rPr>
              <w:t>信息：</w:t>
            </w:r>
            <w:r>
              <w:rPr>
                <w:rFonts w:hint="eastAsia" w:ascii="方正仿宋_GBK" w:hAnsi="宋体" w:eastAsia="方正仿宋_GBK" w:cs="宋体"/>
                <w:b w:val="0"/>
                <w:bCs w:val="0"/>
                <w:color w:val="000000"/>
                <w:kern w:val="0"/>
                <w:sz w:val="24"/>
              </w:rPr>
              <w:t>（开户行：</w:t>
            </w:r>
            <w:r>
              <w:rPr>
                <w:rFonts w:hint="eastAsia" w:ascii="方正仿宋_GBK" w:hAnsi="宋体" w:eastAsia="方正仿宋_GBK" w:cs="MingLiU"/>
                <w:b w:val="0"/>
                <w:bCs w:val="0"/>
                <w:color w:val="000000"/>
                <w:kern w:val="0"/>
                <w:sz w:val="24"/>
              </w:rPr>
              <w:t>重庆农村商业银行垫江支行，开户名：</w:t>
            </w:r>
            <w:r>
              <w:rPr>
                <w:rFonts w:hint="eastAsia" w:ascii="方正仿宋_GBK" w:eastAsia="方正仿宋_GBK" w:cs="MingLiU"/>
                <w:color w:val="000000"/>
                <w:sz w:val="24"/>
              </w:rPr>
              <w:t>垫江县财政局</w:t>
            </w:r>
            <w:r>
              <w:rPr>
                <w:rFonts w:hint="eastAsia" w:ascii="方正仿宋_GBK" w:eastAsia="方正仿宋_GBK" w:cs="MingLiU"/>
                <w:color w:val="000000"/>
                <w:sz w:val="24"/>
                <w:lang w:val="en-US" w:eastAsia="zh-CN"/>
              </w:rPr>
              <w:t>-永安镇人民政府</w:t>
            </w:r>
            <w:r>
              <w:rPr>
                <w:rFonts w:hint="eastAsia" w:ascii="方正仿宋_GBK" w:hAnsi="宋体" w:eastAsia="方正仿宋_GBK" w:cs="MingLiU"/>
                <w:b w:val="0"/>
                <w:bCs w:val="0"/>
                <w:color w:val="000000"/>
                <w:kern w:val="0"/>
                <w:sz w:val="24"/>
              </w:rPr>
              <w:t>；开户账号：2501010120010007754</w:t>
            </w:r>
            <w:r>
              <w:rPr>
                <w:rFonts w:hint="eastAsia" w:ascii="方正仿宋_GBK" w:hAnsi="宋体" w:eastAsia="方正仿宋_GBK" w:cs="MingLiU"/>
                <w:b w:val="0"/>
                <w:bCs w:val="0"/>
                <w:color w:val="000000"/>
                <w:kern w:val="0"/>
                <w:sz w:val="24"/>
                <w:lang w:val="en-US" w:eastAsia="zh-CN"/>
              </w:rPr>
              <w:t>-708001</w:t>
            </w:r>
            <w:r>
              <w:rPr>
                <w:rFonts w:hint="eastAsia" w:ascii="方正仿宋_GBK" w:hAnsi="宋体" w:eastAsia="方正仿宋_GBK" w:cs="MingLiU"/>
                <w:b w:val="0"/>
                <w:bCs w:val="0"/>
                <w:color w:val="000000"/>
                <w:kern w:val="0"/>
                <w:sz w:val="24"/>
              </w:rPr>
              <w:t>）</w:t>
            </w:r>
            <w:r>
              <w:rPr>
                <w:rFonts w:hint="eastAsia" w:ascii="方正仿宋_GBK" w:hAnsi="宋体" w:eastAsia="方正仿宋_GBK" w:cs="宋体"/>
                <w:b w:val="0"/>
                <w:bCs w:val="0"/>
                <w:color w:val="000000"/>
                <w:kern w:val="0"/>
                <w:sz w:val="24"/>
              </w:rPr>
              <w:t>，打款时必须备注：</w:t>
            </w:r>
            <w:r>
              <w:rPr>
                <w:rFonts w:hint="eastAsia" w:ascii="方正仿宋_GBK" w:hAnsi="宋体" w:eastAsia="方正仿宋_GBK" w:cs="宋体"/>
                <w:b w:val="0"/>
                <w:bCs w:val="0"/>
                <w:color w:val="000000"/>
                <w:kern w:val="0"/>
                <w:sz w:val="24"/>
                <w:lang w:val="en-US" w:eastAsia="zh-CN"/>
              </w:rPr>
              <w:t>高坡村</w:t>
            </w:r>
            <w:r>
              <w:rPr>
                <w:rFonts w:hint="eastAsia" w:ascii="方正仿宋_GBK" w:hAnsi="宋体" w:eastAsia="方正仿宋_GBK" w:cs="宋体"/>
                <w:b w:val="0"/>
                <w:bCs w:val="0"/>
                <w:color w:val="000000"/>
                <w:kern w:val="0"/>
                <w:sz w:val="24"/>
                <w:lang w:eastAsia="zh-CN"/>
              </w:rPr>
              <w:t>农村</w:t>
            </w:r>
            <w:r>
              <w:rPr>
                <w:rFonts w:hint="eastAsia" w:ascii="方正仿宋_GBK" w:hAnsi="宋体" w:eastAsia="方正仿宋_GBK" w:cs="宋体"/>
                <w:b w:val="0"/>
                <w:bCs w:val="0"/>
                <w:color w:val="000000"/>
                <w:kern w:val="0"/>
                <w:sz w:val="24"/>
              </w:rPr>
              <w:t>公路</w:t>
            </w:r>
            <w:r>
              <w:rPr>
                <w:rFonts w:hint="eastAsia" w:ascii="方正仿宋_GBK" w:hAnsi="宋体" w:eastAsia="方正仿宋_GBK" w:cs="宋体"/>
                <w:b w:val="0"/>
                <w:bCs w:val="0"/>
                <w:color w:val="000000"/>
                <w:kern w:val="0"/>
                <w:sz w:val="24"/>
                <w:lang w:eastAsia="zh-CN"/>
              </w:rPr>
              <w:t>建设</w:t>
            </w:r>
            <w:r>
              <w:rPr>
                <w:rFonts w:hint="eastAsia" w:ascii="方正仿宋_GBK" w:hAnsi="宋体" w:eastAsia="方正仿宋_GBK" w:cs="宋体"/>
                <w:b w:val="0"/>
                <w:bCs w:val="0"/>
                <w:color w:val="000000"/>
                <w:kern w:val="0"/>
                <w:sz w:val="24"/>
              </w:rPr>
              <w:t>工程履约保证金，留打款依据。</w:t>
            </w:r>
          </w:p>
          <w:p w14:paraId="0C348E32">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5.若有下列情形之一的，履约保证金将不予退还：（1）缴纳履约保证金之日起三日内未签订合同的；（2）</w:t>
            </w:r>
            <w:r>
              <w:rPr>
                <w:rFonts w:hint="eastAsia" w:ascii="方正仿宋_GBK" w:hAnsi="宋体" w:eastAsia="方正仿宋_GBK" w:cs="MingLiU"/>
                <w:color w:val="000000"/>
                <w:kern w:val="0"/>
                <w:sz w:val="24"/>
                <w:lang w:eastAsia="zh-CN"/>
              </w:rPr>
              <w:t>签订合同</w:t>
            </w:r>
            <w:r>
              <w:rPr>
                <w:rFonts w:hint="eastAsia" w:ascii="方正仿宋_GBK" w:hAnsi="宋体" w:eastAsia="方正仿宋_GBK" w:cs="MingLiU"/>
                <w:color w:val="000000"/>
                <w:kern w:val="0"/>
                <w:sz w:val="24"/>
              </w:rPr>
              <w:t>之日起十日内未开工的。</w:t>
            </w:r>
          </w:p>
          <w:p w14:paraId="3DEE63DF">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6.退还要求及方式：工程全面完工且在甲方组织的初步验收合格后全额无息退还。退还时中标人应提供单位名称、金额、开户银行证明依据。</w:t>
            </w:r>
          </w:p>
        </w:tc>
      </w:tr>
      <w:tr w14:paraId="25B29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59" w:type="dxa"/>
            <w:vAlign w:val="center"/>
          </w:tcPr>
          <w:p w14:paraId="3849A0E3">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1.24</w:t>
            </w:r>
          </w:p>
        </w:tc>
        <w:tc>
          <w:tcPr>
            <w:tcW w:w="1844" w:type="dxa"/>
            <w:vAlign w:val="center"/>
          </w:tcPr>
          <w:p w14:paraId="7A4AD9E1">
            <w:pPr>
              <w:adjustRightInd w:val="0"/>
              <w:snapToGrid w:val="0"/>
              <w:spacing w:line="360" w:lineRule="atLeast"/>
              <w:jc w:val="center"/>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农民工工资保障</w:t>
            </w:r>
          </w:p>
        </w:tc>
        <w:tc>
          <w:tcPr>
            <w:tcW w:w="6063" w:type="dxa"/>
            <w:vAlign w:val="center"/>
          </w:tcPr>
          <w:p w14:paraId="7AAB5286">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1.落实农民工工资“一金三制”，设立该工程农民工工资专户。</w:t>
            </w:r>
          </w:p>
          <w:p w14:paraId="19B2C59E">
            <w:pPr>
              <w:adjustRightInd w:val="0"/>
              <w:snapToGrid w:val="0"/>
              <w:spacing w:line="360" w:lineRule="atLeast"/>
              <w:rPr>
                <w:rFonts w:ascii="方正仿宋_GBK" w:hAnsi="宋体" w:eastAsia="方正仿宋_GBK" w:cs="MingLiU"/>
                <w:b w:val="0"/>
                <w:bCs/>
                <w:color w:val="000000"/>
                <w:kern w:val="0"/>
                <w:sz w:val="24"/>
              </w:rPr>
            </w:pPr>
            <w:r>
              <w:rPr>
                <w:rFonts w:hint="eastAsia" w:ascii="方正仿宋_GBK" w:hAnsi="宋体" w:eastAsia="方正仿宋_GBK" w:cs="MingLiU"/>
                <w:color w:val="000000"/>
                <w:kern w:val="0"/>
                <w:sz w:val="24"/>
              </w:rPr>
              <w:t>2.保证金金额：中标金额的2%（取百元整）缴入甲方指定账户，缴纳方式同履约担保金缴纳方式。打款时</w:t>
            </w:r>
            <w:r>
              <w:rPr>
                <w:rFonts w:hint="eastAsia" w:ascii="方正仿宋_GBK" w:hAnsi="宋体" w:eastAsia="方正仿宋_GBK" w:cs="MingLiU"/>
                <w:b w:val="0"/>
                <w:bCs/>
                <w:color w:val="000000"/>
                <w:kern w:val="0"/>
                <w:sz w:val="24"/>
              </w:rPr>
              <w:t>必须备注：</w:t>
            </w:r>
            <w:r>
              <w:rPr>
                <w:rFonts w:hint="eastAsia" w:ascii="方正仿宋_GBK" w:hAnsi="宋体" w:eastAsia="方正仿宋_GBK" w:cs="MingLiU"/>
                <w:b w:val="0"/>
                <w:bCs/>
                <w:color w:val="000000"/>
                <w:kern w:val="0"/>
                <w:sz w:val="24"/>
                <w:lang w:val="en-US" w:eastAsia="zh-CN"/>
              </w:rPr>
              <w:t>高坡村</w:t>
            </w:r>
            <w:r>
              <w:rPr>
                <w:rFonts w:hint="eastAsia" w:ascii="方正仿宋_GBK" w:hAnsi="宋体" w:eastAsia="方正仿宋_GBK" w:cs="MingLiU"/>
                <w:b w:val="0"/>
                <w:bCs/>
                <w:color w:val="000000"/>
                <w:kern w:val="0"/>
                <w:sz w:val="24"/>
                <w:lang w:eastAsia="zh-CN"/>
              </w:rPr>
              <w:t>农村</w:t>
            </w:r>
            <w:r>
              <w:rPr>
                <w:rFonts w:hint="eastAsia" w:ascii="方正仿宋_GBK" w:hAnsi="宋体" w:eastAsia="方正仿宋_GBK" w:cs="MingLiU"/>
                <w:b w:val="0"/>
                <w:bCs/>
                <w:color w:val="000000"/>
                <w:kern w:val="0"/>
                <w:sz w:val="24"/>
              </w:rPr>
              <w:t>公路</w:t>
            </w:r>
            <w:r>
              <w:rPr>
                <w:rFonts w:hint="eastAsia" w:ascii="方正仿宋_GBK" w:hAnsi="宋体" w:eastAsia="方正仿宋_GBK" w:cs="MingLiU"/>
                <w:b w:val="0"/>
                <w:bCs/>
                <w:color w:val="000000"/>
                <w:kern w:val="0"/>
                <w:sz w:val="24"/>
                <w:lang w:eastAsia="zh-CN"/>
              </w:rPr>
              <w:t>建设</w:t>
            </w:r>
            <w:r>
              <w:rPr>
                <w:rFonts w:hint="eastAsia" w:ascii="方正仿宋_GBK" w:hAnsi="宋体" w:eastAsia="方正仿宋_GBK" w:cs="MingLiU"/>
                <w:b w:val="0"/>
                <w:bCs/>
                <w:color w:val="000000"/>
                <w:kern w:val="0"/>
                <w:sz w:val="24"/>
              </w:rPr>
              <w:t>工程农民工工资保证金，留打款依据。</w:t>
            </w:r>
          </w:p>
          <w:p w14:paraId="5F7950E1">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3.要求：（1）</w:t>
            </w:r>
            <w:r>
              <w:rPr>
                <w:rFonts w:hint="eastAsia" w:ascii="方正仿宋_GBK" w:hAnsi="宋体" w:eastAsia="方正仿宋_GBK" w:cs="MingLiU"/>
                <w:color w:val="000000"/>
                <w:kern w:val="0"/>
                <w:sz w:val="24"/>
                <w:lang w:eastAsia="zh-CN"/>
              </w:rPr>
              <w:t>签订合同</w:t>
            </w:r>
            <w:r>
              <w:rPr>
                <w:rFonts w:hint="eastAsia" w:ascii="方正仿宋_GBK" w:hAnsi="宋体" w:eastAsia="方正仿宋_GBK" w:cs="MingLiU"/>
                <w:color w:val="000000"/>
                <w:kern w:val="0"/>
                <w:sz w:val="24"/>
              </w:rPr>
              <w:t>时需提交该工程农民工工资专户资料；（2）农民工工资保障情况须向项目主管部门备案；（3）划拨工程款时需提供农民工工资保障相关资料。</w:t>
            </w:r>
          </w:p>
          <w:p w14:paraId="38E35BC5">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4.退还：工程全面完工后无息退还。退还时中标人应提供单位名称、金额、开户银行和兑现农民工工资的证明依据。</w:t>
            </w:r>
          </w:p>
        </w:tc>
      </w:tr>
      <w:tr w14:paraId="1275C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14:paraId="40A2502A">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1.25</w:t>
            </w:r>
          </w:p>
        </w:tc>
        <w:tc>
          <w:tcPr>
            <w:tcW w:w="1844" w:type="dxa"/>
            <w:vAlign w:val="center"/>
          </w:tcPr>
          <w:p w14:paraId="206569C3">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重新招标</w:t>
            </w:r>
          </w:p>
        </w:tc>
        <w:tc>
          <w:tcPr>
            <w:tcW w:w="6063" w:type="dxa"/>
            <w:vAlign w:val="center"/>
          </w:tcPr>
          <w:p w14:paraId="29B820A6">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如合格的投标人少于三个，且明显缺乏竞争的，评标委员会可以否决全部投标，招标人可以重新组织招标。</w:t>
            </w:r>
            <w:r>
              <w:rPr>
                <w:rFonts w:hint="eastAsia" w:ascii="方正仿宋_GBK" w:hAnsi="宋体" w:eastAsia="方正仿宋_GBK"/>
                <w:color w:val="000000"/>
                <w:sz w:val="24"/>
              </w:rPr>
              <w:t>当第一中标候选人放弃中标权益或者因不可抗力提出不能履行投标承诺，而后续中标人均不愿按</w:t>
            </w:r>
            <w:r>
              <w:rPr>
                <w:rFonts w:hint="eastAsia" w:ascii="方正仿宋_GBK" w:hAnsi="宋体" w:eastAsia="方正仿宋_GBK"/>
                <w:color w:val="000000"/>
                <w:sz w:val="24"/>
                <w:lang w:eastAsia="zh-CN"/>
              </w:rPr>
              <w:t>上述</w:t>
            </w:r>
            <w:r>
              <w:rPr>
                <w:rFonts w:hint="eastAsia" w:ascii="方正仿宋_GBK" w:hAnsi="宋体" w:eastAsia="方正仿宋_GBK"/>
                <w:color w:val="000000"/>
                <w:sz w:val="24"/>
              </w:rPr>
              <w:t>中标价确定原则确定的中标价为其中标价与发包人签订合同时，则重新组织招标。</w:t>
            </w:r>
          </w:p>
        </w:tc>
      </w:tr>
      <w:tr w14:paraId="6234E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59" w:type="dxa"/>
            <w:vAlign w:val="center"/>
          </w:tcPr>
          <w:p w14:paraId="2D0657BC">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1.26</w:t>
            </w:r>
          </w:p>
        </w:tc>
        <w:tc>
          <w:tcPr>
            <w:tcW w:w="1844" w:type="dxa"/>
            <w:vAlign w:val="center"/>
          </w:tcPr>
          <w:p w14:paraId="1DDD69DB">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中标通知书领取</w:t>
            </w:r>
          </w:p>
        </w:tc>
        <w:tc>
          <w:tcPr>
            <w:tcW w:w="6063" w:type="dxa"/>
            <w:vAlign w:val="center"/>
          </w:tcPr>
          <w:p w14:paraId="66E64226">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宋体"/>
                <w:color w:val="000000"/>
                <w:kern w:val="0"/>
                <w:sz w:val="24"/>
              </w:rPr>
              <w:t>招标结果经3个工作日公示无异议后的第1个工作日内向招标代理机构领取中标通知书。</w:t>
            </w:r>
          </w:p>
        </w:tc>
      </w:tr>
      <w:tr w14:paraId="62EFD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8" w:hRule="atLeast"/>
        </w:trPr>
        <w:tc>
          <w:tcPr>
            <w:tcW w:w="959" w:type="dxa"/>
            <w:vAlign w:val="center"/>
          </w:tcPr>
          <w:p w14:paraId="3F9BDA06">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1.27</w:t>
            </w:r>
          </w:p>
        </w:tc>
        <w:tc>
          <w:tcPr>
            <w:tcW w:w="1844" w:type="dxa"/>
            <w:vAlign w:val="center"/>
          </w:tcPr>
          <w:p w14:paraId="0B0B67CD">
            <w:pPr>
              <w:adjustRightInd w:val="0"/>
              <w:snapToGrid w:val="0"/>
              <w:spacing w:line="360" w:lineRule="atLeast"/>
              <w:rPr>
                <w:rFonts w:hint="eastAsia" w:ascii="方正仿宋_GBK" w:hAnsi="宋体" w:eastAsia="方正仿宋_GBK" w:cs="MingLiU"/>
                <w:color w:val="000000"/>
                <w:kern w:val="0"/>
                <w:sz w:val="24"/>
                <w:lang w:eastAsia="zh-CN"/>
              </w:rPr>
            </w:pPr>
            <w:r>
              <w:rPr>
                <w:rFonts w:hint="eastAsia" w:ascii="方正仿宋_GBK" w:hAnsi="宋体" w:eastAsia="方正仿宋_GBK" w:cs="MingLiU"/>
                <w:color w:val="000000"/>
                <w:kern w:val="0"/>
                <w:sz w:val="24"/>
                <w:lang w:eastAsia="zh-CN"/>
              </w:rPr>
              <w:t>签订合同</w:t>
            </w:r>
          </w:p>
        </w:tc>
        <w:tc>
          <w:tcPr>
            <w:tcW w:w="6063" w:type="dxa"/>
            <w:vAlign w:val="top"/>
          </w:tcPr>
          <w:p w14:paraId="3C18D581">
            <w:pPr>
              <w:spacing w:line="360" w:lineRule="atLeast"/>
              <w:rPr>
                <w:rFonts w:ascii="方正仿宋_GBK" w:hAnsi="宋体" w:eastAsia="方正仿宋_GBK" w:cs="宋体"/>
                <w:color w:val="000000"/>
                <w:kern w:val="0"/>
                <w:sz w:val="24"/>
              </w:rPr>
            </w:pPr>
            <w:r>
              <w:rPr>
                <w:rFonts w:hint="eastAsia" w:ascii="方正仿宋_GBK" w:hAnsi="宋体" w:eastAsia="方正仿宋_GBK" w:cs="宋体"/>
                <w:color w:val="000000"/>
                <w:kern w:val="0"/>
                <w:sz w:val="24"/>
              </w:rPr>
              <w:t>1.中标人应在领取中标通知书后，在足额缴纳履约保证金的基础上，5个工作日内与招标人</w:t>
            </w:r>
            <w:r>
              <w:rPr>
                <w:rFonts w:hint="eastAsia" w:ascii="方正仿宋_GBK" w:hAnsi="宋体" w:eastAsia="方正仿宋_GBK" w:cs="宋体"/>
                <w:color w:val="000000"/>
                <w:kern w:val="0"/>
                <w:sz w:val="24"/>
                <w:lang w:eastAsia="zh-CN"/>
              </w:rPr>
              <w:t>签订合同</w:t>
            </w:r>
            <w:r>
              <w:rPr>
                <w:rFonts w:hint="eastAsia" w:ascii="方正仿宋_GBK" w:hAnsi="宋体" w:eastAsia="方正仿宋_GBK" w:cs="宋体"/>
                <w:color w:val="000000"/>
                <w:kern w:val="0"/>
                <w:sz w:val="24"/>
              </w:rPr>
              <w:t>。</w:t>
            </w:r>
          </w:p>
          <w:p w14:paraId="61E7BB4E">
            <w:pPr>
              <w:spacing w:line="360" w:lineRule="atLeast"/>
              <w:rPr>
                <w:rFonts w:ascii="方正仿宋_GBK" w:hAnsi="宋体" w:eastAsia="方正仿宋_GBK" w:cs="宋体"/>
                <w:color w:val="000000"/>
                <w:kern w:val="0"/>
                <w:sz w:val="24"/>
              </w:rPr>
            </w:pPr>
            <w:r>
              <w:rPr>
                <w:rFonts w:hint="eastAsia" w:ascii="方正仿宋_GBK" w:hAnsi="宋体" w:eastAsia="方正仿宋_GBK" w:cs="宋体"/>
                <w:color w:val="000000"/>
                <w:kern w:val="0"/>
                <w:sz w:val="24"/>
              </w:rPr>
              <w:t>2.招标人、中标人均应对所签的每份合同加盖骑缝章；中标人</w:t>
            </w:r>
            <w:r>
              <w:rPr>
                <w:rFonts w:hint="eastAsia" w:ascii="方正仿宋_GBK" w:hAnsi="宋体" w:eastAsia="方正仿宋_GBK" w:cs="宋体"/>
                <w:color w:val="000000"/>
                <w:kern w:val="0"/>
                <w:sz w:val="24"/>
                <w:lang w:eastAsia="zh-CN"/>
              </w:rPr>
              <w:t>签订合同</w:t>
            </w:r>
            <w:r>
              <w:rPr>
                <w:rFonts w:hint="eastAsia" w:ascii="方正仿宋_GBK" w:hAnsi="宋体" w:eastAsia="方正仿宋_GBK" w:cs="宋体"/>
                <w:color w:val="000000"/>
                <w:kern w:val="0"/>
                <w:sz w:val="24"/>
              </w:rPr>
              <w:t>时必须加盖清晰的是合同专用章。</w:t>
            </w:r>
          </w:p>
          <w:p w14:paraId="544C83FF">
            <w:pPr>
              <w:spacing w:line="360" w:lineRule="atLeast"/>
              <w:rPr>
                <w:rFonts w:ascii="方正仿宋_GBK" w:hAnsi="宋体" w:eastAsia="方正仿宋_GBK" w:cs="宋体"/>
                <w:b w:val="0"/>
                <w:bCs w:val="0"/>
                <w:color w:val="000000"/>
                <w:kern w:val="0"/>
                <w:sz w:val="24"/>
              </w:rPr>
            </w:pPr>
            <w:r>
              <w:rPr>
                <w:rFonts w:hint="eastAsia" w:ascii="方正仿宋_GBK" w:hAnsi="宋体" w:eastAsia="方正仿宋_GBK" w:cs="宋体"/>
                <w:color w:val="000000"/>
                <w:kern w:val="0"/>
                <w:sz w:val="24"/>
              </w:rPr>
              <w:t>3.</w:t>
            </w:r>
            <w:r>
              <w:rPr>
                <w:rFonts w:hint="eastAsia" w:ascii="方正仿宋_GBK" w:hAnsi="宋体" w:eastAsia="方正仿宋_GBK" w:cs="宋体"/>
                <w:b w:val="0"/>
                <w:bCs w:val="0"/>
                <w:color w:val="000000"/>
                <w:kern w:val="0"/>
                <w:sz w:val="24"/>
              </w:rPr>
              <w:t>第一中标候选人未书面向招标人提出因不可抗力不能履行竞标承诺，未按规定时间领取中标通知书及签订合同，将被视为放弃中标权益。</w:t>
            </w:r>
          </w:p>
          <w:p w14:paraId="588514FB">
            <w:pPr>
              <w:spacing w:line="360" w:lineRule="atLeast"/>
              <w:rPr>
                <w:rFonts w:ascii="方正仿宋_GBK" w:hAnsi="宋体" w:eastAsia="方正仿宋_GBK" w:cs="MingLiU"/>
                <w:color w:val="000000"/>
                <w:kern w:val="0"/>
                <w:sz w:val="24"/>
              </w:rPr>
            </w:pPr>
            <w:r>
              <w:rPr>
                <w:rFonts w:hint="eastAsia" w:ascii="方正仿宋_GBK" w:hAnsi="宋体" w:eastAsia="方正仿宋_GBK" w:cs="宋体"/>
                <w:color w:val="000000"/>
                <w:kern w:val="0"/>
                <w:sz w:val="24"/>
              </w:rPr>
              <w:t>4.第一中标候选人放弃中标权益，其提交的竞标保证金将不予退还，视情况将中标公司列入不诚信企业予以通报；若给招标人造成较大损失，将承担由此引起的经济及法律责任。</w:t>
            </w:r>
          </w:p>
        </w:tc>
      </w:tr>
      <w:tr w14:paraId="7FDF9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959" w:type="dxa"/>
            <w:vAlign w:val="center"/>
          </w:tcPr>
          <w:p w14:paraId="4896C08C">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1.28</w:t>
            </w:r>
          </w:p>
        </w:tc>
        <w:tc>
          <w:tcPr>
            <w:tcW w:w="1844" w:type="dxa"/>
            <w:vAlign w:val="center"/>
          </w:tcPr>
          <w:p w14:paraId="406A4A27">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通知</w:t>
            </w:r>
          </w:p>
        </w:tc>
        <w:tc>
          <w:tcPr>
            <w:tcW w:w="6063" w:type="dxa"/>
            <w:vAlign w:val="top"/>
          </w:tcPr>
          <w:p w14:paraId="055C38C5">
            <w:pPr>
              <w:spacing w:line="360" w:lineRule="exact"/>
              <w:rPr>
                <w:rFonts w:ascii="宋体" w:hAnsi="宋体" w:cs="宋体"/>
                <w:color w:val="000000"/>
                <w:kern w:val="0"/>
                <w:sz w:val="24"/>
              </w:rPr>
            </w:pPr>
            <w:r>
              <w:rPr>
                <w:rFonts w:hint="eastAsia" w:ascii="方正仿宋_GBK" w:hAnsi="宋体" w:eastAsia="方正仿宋_GBK" w:cs="宋体"/>
                <w:color w:val="000000"/>
                <w:kern w:val="0"/>
                <w:sz w:val="24"/>
              </w:rPr>
              <w:t>招标人或招标代理机构采用投标人签字确认的送达方式，送达相关文书，经过3日，不论投标人是否收到，均视为送达。</w:t>
            </w:r>
          </w:p>
        </w:tc>
      </w:tr>
      <w:tr w14:paraId="703A2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866" w:type="dxa"/>
            <w:gridSpan w:val="3"/>
            <w:vAlign w:val="center"/>
          </w:tcPr>
          <w:p w14:paraId="34541FEE">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b w:val="0"/>
                <w:bCs/>
                <w:color w:val="000000"/>
                <w:kern w:val="0"/>
                <w:sz w:val="24"/>
              </w:rPr>
              <w:t>需要特别说明的内容：中标人不按招标文件规定的时间领取中标通知书、足额缴纳履约保证金、签订合同、进场施工的，将如实记录，根据情况纳入永安镇失信企业，同时将征信情况上报县级有关主管部门</w:t>
            </w:r>
            <w:r>
              <w:rPr>
                <w:rFonts w:hint="eastAsia" w:ascii="方正仿宋_GBK" w:hAnsi="宋体" w:eastAsia="方正仿宋_GBK" w:cs="MingLiU"/>
                <w:b/>
                <w:color w:val="000000"/>
                <w:kern w:val="0"/>
                <w:sz w:val="24"/>
              </w:rPr>
              <w:t>。</w:t>
            </w:r>
          </w:p>
        </w:tc>
      </w:tr>
      <w:tr w14:paraId="30396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803" w:type="dxa"/>
            <w:gridSpan w:val="2"/>
            <w:vAlign w:val="center"/>
          </w:tcPr>
          <w:p w14:paraId="349F5E35">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投标人质疑</w:t>
            </w:r>
          </w:p>
        </w:tc>
        <w:tc>
          <w:tcPr>
            <w:tcW w:w="6063" w:type="dxa"/>
            <w:vAlign w:val="center"/>
          </w:tcPr>
          <w:p w14:paraId="3D18CF88">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联系电话：</w:t>
            </w:r>
            <w:r>
              <w:rPr>
                <w:rFonts w:hint="eastAsia" w:ascii="方正仿宋_GBK" w:hAnsi="宋体" w:eastAsia="方正仿宋_GBK" w:cs="MingLiU"/>
                <w:color w:val="000000"/>
                <w:kern w:val="0"/>
                <w:sz w:val="24"/>
                <w:lang w:val="en-US" w:eastAsia="zh-CN"/>
              </w:rPr>
              <w:t xml:space="preserve">023-74627712 </w:t>
            </w:r>
            <w:r>
              <w:rPr>
                <w:rFonts w:hint="eastAsia" w:ascii="方正仿宋_GBK" w:hAnsi="宋体" w:eastAsia="方正仿宋_GBK" w:cs="MingLiU"/>
                <w:color w:val="000000"/>
                <w:kern w:val="0"/>
                <w:sz w:val="24"/>
              </w:rPr>
              <w:t xml:space="preserve"> 联系人：</w:t>
            </w:r>
            <w:r>
              <w:rPr>
                <w:rFonts w:hint="eastAsia" w:ascii="方正仿宋_GBK" w:hAnsi="宋体" w:eastAsia="方正仿宋_GBK" w:cs="MingLiU"/>
                <w:color w:val="000000"/>
                <w:kern w:val="0"/>
                <w:sz w:val="24"/>
                <w:lang w:val="en-US" w:eastAsia="zh-CN"/>
              </w:rPr>
              <w:t>刘</w:t>
            </w:r>
            <w:r>
              <w:rPr>
                <w:rFonts w:hint="eastAsia" w:ascii="方正仿宋_GBK" w:hAnsi="宋体" w:eastAsia="方正仿宋_GBK" w:cs="MingLiU"/>
                <w:color w:val="000000"/>
                <w:kern w:val="0"/>
                <w:sz w:val="24"/>
                <w:lang w:eastAsia="zh-CN"/>
              </w:rPr>
              <w:t>先生</w:t>
            </w:r>
            <w:r>
              <w:rPr>
                <w:rFonts w:hint="eastAsia" w:ascii="方正仿宋_GBK" w:hAnsi="宋体" w:eastAsia="方正仿宋_GBK" w:cs="MingLiU"/>
                <w:color w:val="000000"/>
                <w:kern w:val="0"/>
                <w:sz w:val="24"/>
              </w:rPr>
              <w:t>　　</w:t>
            </w:r>
          </w:p>
        </w:tc>
      </w:tr>
      <w:tr w14:paraId="2C441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803" w:type="dxa"/>
            <w:gridSpan w:val="2"/>
            <w:vAlign w:val="center"/>
          </w:tcPr>
          <w:p w14:paraId="79E83CCF">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参加开标会议的</w:t>
            </w:r>
          </w:p>
          <w:p w14:paraId="5EAA5FB6">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投标人代表要求</w:t>
            </w:r>
          </w:p>
        </w:tc>
        <w:tc>
          <w:tcPr>
            <w:tcW w:w="6063" w:type="dxa"/>
            <w:vAlign w:val="center"/>
          </w:tcPr>
          <w:p w14:paraId="58993AC3">
            <w:pPr>
              <w:spacing w:line="360" w:lineRule="auto"/>
              <w:ind w:firstLine="420"/>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投标企业的法定代表人或委托代理人必须按时参加本项目的开标会议。投标人的法定代表人参加开标会议的，应当随身携带本人身份证（原件）、法定代表人身份证明书（原件）；</w:t>
            </w:r>
            <w:r>
              <w:rPr>
                <w:rFonts w:hint="eastAsia" w:ascii="方正仿宋_GBK" w:hAnsi="宋体" w:eastAsia="方正仿宋_GBK" w:cs="MingLiU"/>
                <w:b w:val="0"/>
                <w:bCs w:val="0"/>
                <w:color w:val="000000"/>
                <w:kern w:val="0"/>
                <w:sz w:val="24"/>
              </w:rPr>
              <w:t>委托代理人必须是投标人的在职职工、项目经理、技术负责人、主要管理成员，参加开标会时，委托代理人除随身携带法定代表人身份证明书（原件）、本人身份证（原件）、法定代表人的授权委托书(原件)外，还须提供由社保部门出具的投标人为其缴纳的包含202</w:t>
            </w:r>
            <w:r>
              <w:rPr>
                <w:rFonts w:hint="eastAsia" w:ascii="方正仿宋_GBK" w:hAnsi="宋体" w:eastAsia="方正仿宋_GBK" w:cs="MingLiU"/>
                <w:b w:val="0"/>
                <w:bCs w:val="0"/>
                <w:color w:val="000000"/>
                <w:kern w:val="0"/>
                <w:sz w:val="24"/>
                <w:lang w:val="en-US" w:eastAsia="zh-CN"/>
              </w:rPr>
              <w:t>6</w:t>
            </w:r>
            <w:r>
              <w:rPr>
                <w:rFonts w:hint="eastAsia" w:ascii="方正仿宋_GBK" w:hAnsi="宋体" w:eastAsia="方正仿宋_GBK" w:cs="MingLiU"/>
                <w:b w:val="0"/>
                <w:bCs w:val="0"/>
                <w:color w:val="000000"/>
                <w:kern w:val="0"/>
                <w:sz w:val="24"/>
              </w:rPr>
              <w:t>年</w:t>
            </w:r>
            <w:r>
              <w:rPr>
                <w:rFonts w:hint="eastAsia" w:ascii="方正仿宋_GBK" w:hAnsi="宋体" w:eastAsia="方正仿宋_GBK" w:cs="MingLiU"/>
                <w:b w:val="0"/>
                <w:bCs w:val="0"/>
                <w:color w:val="000000"/>
                <w:kern w:val="0"/>
                <w:sz w:val="24"/>
                <w:lang w:val="en-US" w:eastAsia="zh-CN"/>
              </w:rPr>
              <w:t>1</w:t>
            </w:r>
            <w:r>
              <w:rPr>
                <w:rFonts w:hint="eastAsia" w:ascii="方正仿宋_GBK" w:hAnsi="宋体" w:eastAsia="方正仿宋_GBK" w:cs="MingLiU"/>
                <w:b w:val="0"/>
                <w:bCs w:val="0"/>
                <w:color w:val="000000"/>
                <w:kern w:val="0"/>
                <w:sz w:val="24"/>
              </w:rPr>
              <w:t>月至202</w:t>
            </w:r>
            <w:r>
              <w:rPr>
                <w:rFonts w:hint="eastAsia" w:ascii="方正仿宋_GBK" w:hAnsi="宋体" w:eastAsia="方正仿宋_GBK" w:cs="MingLiU"/>
                <w:b w:val="0"/>
                <w:bCs w:val="0"/>
                <w:color w:val="000000"/>
                <w:kern w:val="0"/>
                <w:sz w:val="24"/>
                <w:lang w:val="en-US" w:eastAsia="zh-CN"/>
              </w:rPr>
              <w:t>6</w:t>
            </w:r>
            <w:r>
              <w:rPr>
                <w:rFonts w:hint="eastAsia" w:ascii="方正仿宋_GBK" w:hAnsi="宋体" w:eastAsia="方正仿宋_GBK" w:cs="MingLiU"/>
                <w:b w:val="0"/>
                <w:bCs w:val="0"/>
                <w:color w:val="000000"/>
                <w:kern w:val="0"/>
                <w:sz w:val="24"/>
              </w:rPr>
              <w:t>年</w:t>
            </w:r>
            <w:r>
              <w:rPr>
                <w:rFonts w:hint="eastAsia" w:ascii="方正仿宋_GBK" w:hAnsi="宋体" w:eastAsia="方正仿宋_GBK" w:cs="MingLiU"/>
                <w:b w:val="0"/>
                <w:bCs w:val="0"/>
                <w:color w:val="000000"/>
                <w:kern w:val="0"/>
                <w:sz w:val="24"/>
                <w:lang w:val="en-US" w:eastAsia="zh-CN"/>
              </w:rPr>
              <w:t>3</w:t>
            </w:r>
            <w:r>
              <w:rPr>
                <w:rFonts w:hint="eastAsia" w:ascii="方正仿宋_GBK" w:hAnsi="宋体" w:eastAsia="方正仿宋_GBK" w:cs="MingLiU"/>
                <w:b w:val="0"/>
                <w:bCs w:val="0"/>
                <w:color w:val="000000"/>
                <w:kern w:val="0"/>
                <w:sz w:val="24"/>
              </w:rPr>
              <w:t>月（最近</w:t>
            </w:r>
            <w:r>
              <w:rPr>
                <w:rFonts w:hint="eastAsia" w:ascii="方正仿宋_GBK" w:hAnsi="宋体" w:eastAsia="方正仿宋_GBK" w:cs="MingLiU"/>
                <w:b w:val="0"/>
                <w:bCs w:val="0"/>
                <w:color w:val="000000"/>
                <w:kern w:val="0"/>
                <w:sz w:val="24"/>
                <w:lang w:val="en-US" w:eastAsia="zh-CN"/>
              </w:rPr>
              <w:t>三个月</w:t>
            </w:r>
            <w:r>
              <w:rPr>
                <w:rFonts w:hint="eastAsia" w:ascii="方正仿宋_GBK" w:hAnsi="宋体" w:eastAsia="方正仿宋_GBK" w:cs="MingLiU"/>
                <w:b w:val="0"/>
                <w:bCs w:val="0"/>
                <w:color w:val="000000"/>
                <w:kern w:val="0"/>
                <w:sz w:val="24"/>
              </w:rPr>
              <w:t>的社保</w:t>
            </w:r>
            <w:r>
              <w:rPr>
                <w:b w:val="0"/>
                <w:bCs w:val="0"/>
              </w:rPr>
              <w:fldChar w:fldCharType="begin"/>
            </w:r>
            <w:r>
              <w:rPr>
                <w:b w:val="0"/>
                <w:bCs w:val="0"/>
              </w:rPr>
              <w:instrText xml:space="preserve"> HYPERLINK "http://cd.preview.ftn.qq.com/ftn_doc_abstract/82a51d6e7890c7c17df557bb4cfcdea16d313002/javascript:void(0);" </w:instrText>
            </w:r>
            <w:r>
              <w:rPr>
                <w:b w:val="0"/>
                <w:bCs w:val="0"/>
              </w:rPr>
              <w:fldChar w:fldCharType="separate"/>
            </w:r>
            <w:r>
              <w:rPr>
                <w:b w:val="0"/>
                <w:bCs w:val="0"/>
              </w:rPr>
              <w:fldChar w:fldCharType="end"/>
            </w:r>
            <w:r>
              <w:rPr>
                <w:rFonts w:hint="eastAsia" w:ascii="方正仿宋_GBK" w:hAnsi="宋体" w:eastAsia="方正仿宋_GBK" w:cs="MingLiU"/>
                <w:b w:val="0"/>
                <w:bCs w:val="0"/>
                <w:color w:val="000000"/>
                <w:kern w:val="0"/>
                <w:sz w:val="24"/>
              </w:rPr>
              <w:t>）养老保险证明原件和个人养老保险账户信息在社保部门的网上查询截图，否则不予参加开标会，其递交的投标文件将被原封退还给投标人。</w:t>
            </w:r>
            <w:r>
              <w:rPr>
                <w:rFonts w:hint="eastAsia" w:ascii="方正仿宋_GBK" w:hAnsi="宋体" w:eastAsia="方正仿宋_GBK" w:cs="MingLiU"/>
                <w:color w:val="000000"/>
                <w:kern w:val="0"/>
                <w:sz w:val="24"/>
              </w:rPr>
              <w:t>每个投标人最多派1人参加开标会。[注：《法定代表人身份证明》及《法定代表人授权委托书》原件须按要求装入投标文件，复印件要随身携带壹份以供监督人员核实身份]招标结束后，由招标人对前三名拟中标候选人的人员社保真实性进行核实。若未按照规定要求缴纳社保，招标人取消中标资格，其投标保证金不予退还，并视为提供虚假资料行为移交有关行政主管部门依法处理，并作不良行为挂网公示，然后由招标人依法依次递补确定中标人。</w:t>
            </w:r>
          </w:p>
          <w:p w14:paraId="7C3B265F">
            <w:pPr>
              <w:adjustRightInd w:val="0"/>
              <w:snapToGrid w:val="0"/>
              <w:spacing w:line="360" w:lineRule="atLeast"/>
              <w:rPr>
                <w:rFonts w:ascii="方正仿宋_GBK" w:hAnsi="宋体" w:eastAsia="方正仿宋_GBK" w:cs="MingLiU"/>
                <w:color w:val="000000"/>
                <w:kern w:val="0"/>
                <w:sz w:val="24"/>
              </w:rPr>
            </w:pPr>
          </w:p>
        </w:tc>
      </w:tr>
    </w:tbl>
    <w:p w14:paraId="5E38534A">
      <w:pPr>
        <w:adjustRightInd w:val="0"/>
        <w:snapToGrid w:val="0"/>
        <w:spacing w:line="360" w:lineRule="atLeast"/>
        <w:rPr>
          <w:rFonts w:ascii="方正仿宋_GBK" w:hAnsi="宋体" w:eastAsia="方正仿宋_GBK" w:cs="MingLiU"/>
          <w:color w:val="000000"/>
          <w:kern w:val="0"/>
          <w:sz w:val="24"/>
        </w:rPr>
      </w:pPr>
    </w:p>
    <w:p w14:paraId="74428B4D">
      <w:pPr>
        <w:adjustRightInd w:val="0"/>
        <w:snapToGrid w:val="0"/>
        <w:spacing w:line="360" w:lineRule="atLeast"/>
        <w:ind w:firstLine="3534" w:firstLineChars="1100"/>
        <w:jc w:val="both"/>
        <w:rPr>
          <w:rFonts w:ascii="方正仿宋_GBK" w:hAnsi="宋体" w:eastAsia="方正仿宋_GBK" w:cs="MingLiU"/>
          <w:b/>
          <w:bCs/>
          <w:color w:val="000000"/>
          <w:kern w:val="0"/>
          <w:sz w:val="32"/>
          <w:szCs w:val="32"/>
        </w:rPr>
      </w:pPr>
      <w:r>
        <w:rPr>
          <w:rFonts w:hint="eastAsia" w:ascii="方正仿宋_GBK" w:hAnsi="宋体" w:eastAsia="方正仿宋_GBK" w:cs="MingLiU"/>
          <w:b/>
          <w:bCs/>
          <w:color w:val="000000"/>
          <w:kern w:val="0"/>
          <w:sz w:val="32"/>
          <w:szCs w:val="32"/>
        </w:rPr>
        <w:t>第三章   评标办法</w:t>
      </w:r>
      <w:bookmarkEnd w:id="13"/>
      <w:bookmarkEnd w:id="14"/>
    </w:p>
    <w:p w14:paraId="02A98614">
      <w:pPr>
        <w:adjustRightInd w:val="0"/>
        <w:snapToGrid w:val="0"/>
        <w:spacing w:line="360" w:lineRule="atLeast"/>
        <w:rPr>
          <w:rFonts w:ascii="方正仿宋_GBK" w:hAnsi="宋体" w:eastAsia="方正仿宋_GBK" w:cs="MingLiU"/>
          <w:color w:val="000000"/>
          <w:kern w:val="0"/>
          <w:sz w:val="24"/>
        </w:rPr>
      </w:pPr>
      <w:bookmarkStart w:id="15" w:name="_Toc298315118"/>
      <w:bookmarkStart w:id="16" w:name="_Toc245460628"/>
      <w:r>
        <w:rPr>
          <w:rFonts w:hint="eastAsia" w:ascii="方正仿宋_GBK" w:hAnsi="宋体" w:eastAsia="方正仿宋_GBK" w:cs="MingLiU"/>
          <w:color w:val="000000"/>
          <w:kern w:val="0"/>
          <w:sz w:val="24"/>
        </w:rPr>
        <w:t>评标办法前附表</w:t>
      </w:r>
      <w:bookmarkEnd w:id="15"/>
      <w:bookmarkEnd w:id="16"/>
    </w:p>
    <w:tbl>
      <w:tblPr>
        <w:tblStyle w:val="8"/>
        <w:tblW w:w="93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8"/>
        <w:gridCol w:w="610"/>
        <w:gridCol w:w="1838"/>
        <w:gridCol w:w="6005"/>
      </w:tblGrid>
      <w:tr w14:paraId="5D360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blHeader/>
          <w:jc w:val="center"/>
        </w:trPr>
        <w:tc>
          <w:tcPr>
            <w:tcW w:w="1478" w:type="dxa"/>
            <w:gridSpan w:val="2"/>
            <w:tcBorders>
              <w:top w:val="single" w:color="auto" w:sz="4" w:space="0"/>
              <w:left w:val="single" w:color="auto" w:sz="4" w:space="0"/>
              <w:bottom w:val="single" w:color="auto" w:sz="4" w:space="0"/>
              <w:right w:val="single" w:color="auto" w:sz="4" w:space="0"/>
            </w:tcBorders>
            <w:vAlign w:val="center"/>
          </w:tcPr>
          <w:p w14:paraId="3B4FAFEC">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条款号</w:t>
            </w:r>
          </w:p>
        </w:tc>
        <w:tc>
          <w:tcPr>
            <w:tcW w:w="1838" w:type="dxa"/>
            <w:tcBorders>
              <w:top w:val="single" w:color="auto" w:sz="4" w:space="0"/>
              <w:left w:val="single" w:color="auto" w:sz="4" w:space="0"/>
              <w:bottom w:val="single" w:color="auto" w:sz="4" w:space="0"/>
              <w:right w:val="single" w:color="auto" w:sz="4" w:space="0"/>
            </w:tcBorders>
            <w:vAlign w:val="center"/>
          </w:tcPr>
          <w:p w14:paraId="653A29F3">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评审因素</w:t>
            </w:r>
          </w:p>
        </w:tc>
        <w:tc>
          <w:tcPr>
            <w:tcW w:w="6005" w:type="dxa"/>
            <w:tcBorders>
              <w:top w:val="single" w:color="auto" w:sz="4" w:space="0"/>
              <w:left w:val="single" w:color="auto" w:sz="4" w:space="0"/>
              <w:bottom w:val="single" w:color="auto" w:sz="4" w:space="0"/>
              <w:right w:val="single" w:color="auto" w:sz="4" w:space="0"/>
            </w:tcBorders>
            <w:vAlign w:val="center"/>
          </w:tcPr>
          <w:p w14:paraId="0006CD48">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评审标准</w:t>
            </w:r>
          </w:p>
        </w:tc>
      </w:tr>
      <w:tr w14:paraId="4DEC2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868" w:type="dxa"/>
            <w:vMerge w:val="restart"/>
            <w:tcBorders>
              <w:top w:val="single" w:color="auto" w:sz="4" w:space="0"/>
              <w:left w:val="single" w:color="auto" w:sz="4" w:space="0"/>
              <w:right w:val="single" w:color="auto" w:sz="4" w:space="0"/>
            </w:tcBorders>
            <w:vAlign w:val="center"/>
          </w:tcPr>
          <w:p w14:paraId="6B288E94">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2.1.1</w:t>
            </w:r>
          </w:p>
        </w:tc>
        <w:tc>
          <w:tcPr>
            <w:tcW w:w="610" w:type="dxa"/>
            <w:vMerge w:val="restart"/>
            <w:tcBorders>
              <w:top w:val="single" w:color="auto" w:sz="4" w:space="0"/>
              <w:left w:val="single" w:color="auto" w:sz="4" w:space="0"/>
              <w:right w:val="single" w:color="auto" w:sz="4" w:space="0"/>
            </w:tcBorders>
            <w:vAlign w:val="center"/>
          </w:tcPr>
          <w:p w14:paraId="7945BC8C">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形</w:t>
            </w:r>
          </w:p>
          <w:p w14:paraId="6445EE2E">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式</w:t>
            </w:r>
          </w:p>
          <w:p w14:paraId="53C3B078">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评</w:t>
            </w:r>
          </w:p>
          <w:p w14:paraId="50002CB1">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审</w:t>
            </w:r>
          </w:p>
          <w:p w14:paraId="798FCCAF">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标</w:t>
            </w:r>
          </w:p>
          <w:p w14:paraId="55984147">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准</w:t>
            </w:r>
          </w:p>
        </w:tc>
        <w:tc>
          <w:tcPr>
            <w:tcW w:w="1838" w:type="dxa"/>
            <w:tcBorders>
              <w:top w:val="single" w:color="auto" w:sz="4" w:space="0"/>
              <w:left w:val="single" w:color="auto" w:sz="4" w:space="0"/>
              <w:bottom w:val="single" w:color="auto" w:sz="4" w:space="0"/>
              <w:right w:val="single" w:color="auto" w:sz="4" w:space="0"/>
            </w:tcBorders>
            <w:vAlign w:val="center"/>
          </w:tcPr>
          <w:p w14:paraId="719F2864">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投标人名称</w:t>
            </w:r>
          </w:p>
        </w:tc>
        <w:tc>
          <w:tcPr>
            <w:tcW w:w="6005" w:type="dxa"/>
            <w:tcBorders>
              <w:top w:val="single" w:color="auto" w:sz="4" w:space="0"/>
              <w:left w:val="single" w:color="auto" w:sz="4" w:space="0"/>
              <w:bottom w:val="single" w:color="auto" w:sz="4" w:space="0"/>
              <w:right w:val="single" w:color="auto" w:sz="4" w:space="0"/>
            </w:tcBorders>
            <w:vAlign w:val="center"/>
          </w:tcPr>
          <w:p w14:paraId="2F33FBD8">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与营业执照、资质证书、安全生产许可证一致</w:t>
            </w:r>
          </w:p>
        </w:tc>
      </w:tr>
      <w:tr w14:paraId="488B8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868" w:type="dxa"/>
            <w:vMerge w:val="continue"/>
            <w:tcBorders>
              <w:left w:val="single" w:color="auto" w:sz="4" w:space="0"/>
              <w:right w:val="single" w:color="auto" w:sz="4" w:space="0"/>
            </w:tcBorders>
            <w:vAlign w:val="top"/>
          </w:tcPr>
          <w:p w14:paraId="2A468D50">
            <w:pPr>
              <w:adjustRightInd w:val="0"/>
              <w:snapToGrid w:val="0"/>
              <w:spacing w:line="360" w:lineRule="atLeast"/>
              <w:rPr>
                <w:rFonts w:ascii="方正仿宋_GBK" w:hAnsi="宋体" w:eastAsia="方正仿宋_GBK" w:cs="MingLiU"/>
                <w:color w:val="000000"/>
                <w:kern w:val="0"/>
                <w:sz w:val="24"/>
              </w:rPr>
            </w:pPr>
          </w:p>
        </w:tc>
        <w:tc>
          <w:tcPr>
            <w:tcW w:w="610" w:type="dxa"/>
            <w:vMerge w:val="continue"/>
            <w:tcBorders>
              <w:left w:val="single" w:color="auto" w:sz="4" w:space="0"/>
              <w:right w:val="single" w:color="auto" w:sz="4" w:space="0"/>
            </w:tcBorders>
            <w:vAlign w:val="top"/>
          </w:tcPr>
          <w:p w14:paraId="591BCE38">
            <w:pPr>
              <w:adjustRightInd w:val="0"/>
              <w:snapToGrid w:val="0"/>
              <w:spacing w:line="360" w:lineRule="atLeast"/>
              <w:rPr>
                <w:rFonts w:ascii="方正仿宋_GBK" w:hAnsi="宋体" w:eastAsia="方正仿宋_GBK" w:cs="MingLiU"/>
                <w:color w:val="000000"/>
                <w:kern w:val="0"/>
                <w:sz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357B701D">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投标文件的</w:t>
            </w:r>
          </w:p>
          <w:p w14:paraId="5B9B78B6">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签字或盖章</w:t>
            </w:r>
          </w:p>
        </w:tc>
        <w:tc>
          <w:tcPr>
            <w:tcW w:w="6005" w:type="dxa"/>
            <w:tcBorders>
              <w:top w:val="single" w:color="auto" w:sz="4" w:space="0"/>
              <w:left w:val="single" w:color="auto" w:sz="4" w:space="0"/>
              <w:bottom w:val="single" w:color="auto" w:sz="4" w:space="0"/>
              <w:right w:val="single" w:color="auto" w:sz="4" w:space="0"/>
            </w:tcBorders>
            <w:vAlign w:val="center"/>
          </w:tcPr>
          <w:p w14:paraId="148A80FD">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有法定代表人或其委托代理人签字或盖章、加盖单位公章</w:t>
            </w:r>
          </w:p>
        </w:tc>
      </w:tr>
      <w:tr w14:paraId="4E44D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4" w:hRule="atLeast"/>
          <w:jc w:val="center"/>
        </w:trPr>
        <w:tc>
          <w:tcPr>
            <w:tcW w:w="868" w:type="dxa"/>
            <w:vMerge w:val="continue"/>
            <w:tcBorders>
              <w:left w:val="single" w:color="auto" w:sz="4" w:space="0"/>
              <w:right w:val="single" w:color="auto" w:sz="4" w:space="0"/>
            </w:tcBorders>
            <w:vAlign w:val="top"/>
          </w:tcPr>
          <w:p w14:paraId="7B4F0F55">
            <w:pPr>
              <w:adjustRightInd w:val="0"/>
              <w:snapToGrid w:val="0"/>
              <w:spacing w:line="360" w:lineRule="atLeast"/>
              <w:rPr>
                <w:rFonts w:ascii="方正仿宋_GBK" w:hAnsi="宋体" w:eastAsia="方正仿宋_GBK" w:cs="MingLiU"/>
                <w:color w:val="000000"/>
                <w:kern w:val="0"/>
                <w:sz w:val="24"/>
              </w:rPr>
            </w:pPr>
          </w:p>
        </w:tc>
        <w:tc>
          <w:tcPr>
            <w:tcW w:w="610" w:type="dxa"/>
            <w:vMerge w:val="continue"/>
            <w:tcBorders>
              <w:left w:val="single" w:color="auto" w:sz="4" w:space="0"/>
              <w:right w:val="single" w:color="auto" w:sz="4" w:space="0"/>
            </w:tcBorders>
            <w:vAlign w:val="top"/>
          </w:tcPr>
          <w:p w14:paraId="73B94E8B">
            <w:pPr>
              <w:adjustRightInd w:val="0"/>
              <w:snapToGrid w:val="0"/>
              <w:spacing w:line="360" w:lineRule="atLeast"/>
              <w:rPr>
                <w:rFonts w:ascii="方正仿宋_GBK" w:hAnsi="宋体" w:eastAsia="方正仿宋_GBK" w:cs="MingLiU"/>
                <w:color w:val="000000"/>
                <w:kern w:val="0"/>
                <w:sz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00A946C1">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投标文件格式</w:t>
            </w:r>
          </w:p>
        </w:tc>
        <w:tc>
          <w:tcPr>
            <w:tcW w:w="6005" w:type="dxa"/>
            <w:tcBorders>
              <w:top w:val="single" w:color="auto" w:sz="4" w:space="0"/>
              <w:left w:val="single" w:color="auto" w:sz="4" w:space="0"/>
              <w:bottom w:val="single" w:color="auto" w:sz="4" w:space="0"/>
              <w:right w:val="single" w:color="auto" w:sz="4" w:space="0"/>
            </w:tcBorders>
            <w:vAlign w:val="top"/>
          </w:tcPr>
          <w:p w14:paraId="622F6DD0">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符合第四章“投标文件格式”的要求，字迹清晰可辨。</w:t>
            </w:r>
          </w:p>
          <w:p w14:paraId="1381F36D">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1. 投标函及投标函附录的所有数据均符合招标文件的规定；</w:t>
            </w:r>
          </w:p>
          <w:p w14:paraId="01E78B22">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2.投标文件附表齐全完整，内容均按规定填写；</w:t>
            </w:r>
          </w:p>
          <w:p w14:paraId="68C15A5A">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3.按规定提供了拟投入的主要人员的证件复印件，证件清晰可辨、有效；</w:t>
            </w:r>
          </w:p>
          <w:p w14:paraId="764867BD">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4.投标文件的装订符合第二章1.14项的规定。</w:t>
            </w:r>
          </w:p>
        </w:tc>
      </w:tr>
      <w:tr w14:paraId="7BF9A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jc w:val="center"/>
        </w:trPr>
        <w:tc>
          <w:tcPr>
            <w:tcW w:w="868" w:type="dxa"/>
            <w:vMerge w:val="continue"/>
            <w:tcBorders>
              <w:left w:val="single" w:color="auto" w:sz="4" w:space="0"/>
              <w:right w:val="single" w:color="auto" w:sz="4" w:space="0"/>
            </w:tcBorders>
            <w:vAlign w:val="top"/>
          </w:tcPr>
          <w:p w14:paraId="60FADF3E">
            <w:pPr>
              <w:adjustRightInd w:val="0"/>
              <w:snapToGrid w:val="0"/>
              <w:spacing w:line="360" w:lineRule="atLeast"/>
              <w:rPr>
                <w:rFonts w:ascii="方正仿宋_GBK" w:hAnsi="宋体" w:eastAsia="方正仿宋_GBK" w:cs="MingLiU"/>
                <w:color w:val="000000"/>
                <w:kern w:val="0"/>
                <w:sz w:val="24"/>
              </w:rPr>
            </w:pPr>
          </w:p>
        </w:tc>
        <w:tc>
          <w:tcPr>
            <w:tcW w:w="610" w:type="dxa"/>
            <w:vMerge w:val="continue"/>
            <w:tcBorders>
              <w:left w:val="single" w:color="auto" w:sz="4" w:space="0"/>
              <w:right w:val="single" w:color="auto" w:sz="4" w:space="0"/>
            </w:tcBorders>
            <w:vAlign w:val="top"/>
          </w:tcPr>
          <w:p w14:paraId="70D28CDC">
            <w:pPr>
              <w:adjustRightInd w:val="0"/>
              <w:snapToGrid w:val="0"/>
              <w:spacing w:line="360" w:lineRule="atLeast"/>
              <w:rPr>
                <w:rFonts w:ascii="方正仿宋_GBK" w:hAnsi="宋体" w:eastAsia="方正仿宋_GBK" w:cs="MingLiU"/>
                <w:color w:val="000000"/>
                <w:kern w:val="0"/>
                <w:sz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48209D38">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报价唯一</w:t>
            </w:r>
          </w:p>
        </w:tc>
        <w:tc>
          <w:tcPr>
            <w:tcW w:w="6005" w:type="dxa"/>
            <w:tcBorders>
              <w:top w:val="single" w:color="auto" w:sz="4" w:space="0"/>
              <w:left w:val="single" w:color="auto" w:sz="4" w:space="0"/>
              <w:bottom w:val="single" w:color="auto" w:sz="4" w:space="0"/>
              <w:right w:val="single" w:color="auto" w:sz="4" w:space="0"/>
            </w:tcBorders>
            <w:vAlign w:val="top"/>
          </w:tcPr>
          <w:p w14:paraId="4F1B58CC">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只能有一个有效单价综合报价，报价保留两位小数，在招标文件没有规定的情况下，不得提交选择性报价。</w:t>
            </w:r>
          </w:p>
        </w:tc>
      </w:tr>
      <w:tr w14:paraId="5816E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868" w:type="dxa"/>
            <w:vMerge w:val="continue"/>
            <w:tcBorders>
              <w:left w:val="single" w:color="auto" w:sz="4" w:space="0"/>
              <w:right w:val="single" w:color="auto" w:sz="4" w:space="0"/>
            </w:tcBorders>
            <w:vAlign w:val="top"/>
          </w:tcPr>
          <w:p w14:paraId="3FB92FC1">
            <w:pPr>
              <w:adjustRightInd w:val="0"/>
              <w:snapToGrid w:val="0"/>
              <w:spacing w:line="360" w:lineRule="atLeast"/>
              <w:rPr>
                <w:rFonts w:ascii="方正仿宋_GBK" w:hAnsi="宋体" w:eastAsia="方正仿宋_GBK" w:cs="MingLiU"/>
                <w:color w:val="000000"/>
                <w:kern w:val="0"/>
                <w:sz w:val="24"/>
              </w:rPr>
            </w:pPr>
          </w:p>
        </w:tc>
        <w:tc>
          <w:tcPr>
            <w:tcW w:w="610" w:type="dxa"/>
            <w:vMerge w:val="continue"/>
            <w:tcBorders>
              <w:left w:val="single" w:color="auto" w:sz="4" w:space="0"/>
              <w:right w:val="single" w:color="auto" w:sz="4" w:space="0"/>
            </w:tcBorders>
            <w:vAlign w:val="top"/>
          </w:tcPr>
          <w:p w14:paraId="35EF7A37">
            <w:pPr>
              <w:adjustRightInd w:val="0"/>
              <w:snapToGrid w:val="0"/>
              <w:spacing w:line="360" w:lineRule="atLeast"/>
              <w:rPr>
                <w:rFonts w:ascii="方正仿宋_GBK" w:hAnsi="宋体" w:eastAsia="方正仿宋_GBK" w:cs="MingLiU"/>
                <w:color w:val="000000"/>
                <w:kern w:val="0"/>
                <w:sz w:val="24"/>
              </w:rPr>
            </w:pPr>
          </w:p>
        </w:tc>
        <w:tc>
          <w:tcPr>
            <w:tcW w:w="1838" w:type="dxa"/>
            <w:tcBorders>
              <w:top w:val="single" w:color="auto" w:sz="4" w:space="0"/>
              <w:left w:val="single" w:color="auto" w:sz="4" w:space="0"/>
              <w:bottom w:val="single" w:color="auto" w:sz="4" w:space="0"/>
              <w:right w:val="single" w:color="auto" w:sz="4" w:space="0"/>
            </w:tcBorders>
            <w:vAlign w:val="top"/>
          </w:tcPr>
          <w:p w14:paraId="56B36B74">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投标文件的签署</w:t>
            </w:r>
          </w:p>
        </w:tc>
        <w:tc>
          <w:tcPr>
            <w:tcW w:w="6005" w:type="dxa"/>
            <w:tcBorders>
              <w:top w:val="single" w:color="auto" w:sz="4" w:space="0"/>
              <w:left w:val="single" w:color="auto" w:sz="4" w:space="0"/>
              <w:bottom w:val="single" w:color="auto" w:sz="4" w:space="0"/>
              <w:right w:val="single" w:color="auto" w:sz="4" w:space="0"/>
            </w:tcBorders>
            <w:vAlign w:val="top"/>
          </w:tcPr>
          <w:p w14:paraId="40A54B00">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投标文件上法定代表人或其授权代理人的签字和盖章齐全。</w:t>
            </w:r>
          </w:p>
        </w:tc>
      </w:tr>
      <w:tr w14:paraId="0BB68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8" w:hRule="atLeast"/>
          <w:jc w:val="center"/>
        </w:trPr>
        <w:tc>
          <w:tcPr>
            <w:tcW w:w="868" w:type="dxa"/>
            <w:vMerge w:val="continue"/>
            <w:tcBorders>
              <w:left w:val="single" w:color="auto" w:sz="4" w:space="0"/>
              <w:bottom w:val="single" w:color="auto" w:sz="4" w:space="0"/>
              <w:right w:val="single" w:color="auto" w:sz="4" w:space="0"/>
            </w:tcBorders>
            <w:vAlign w:val="top"/>
          </w:tcPr>
          <w:p w14:paraId="55C674FE">
            <w:pPr>
              <w:adjustRightInd w:val="0"/>
              <w:snapToGrid w:val="0"/>
              <w:spacing w:line="360" w:lineRule="atLeast"/>
              <w:rPr>
                <w:rFonts w:ascii="方正仿宋_GBK" w:hAnsi="宋体" w:eastAsia="方正仿宋_GBK" w:cs="MingLiU"/>
                <w:color w:val="000000"/>
                <w:kern w:val="0"/>
                <w:sz w:val="24"/>
              </w:rPr>
            </w:pPr>
          </w:p>
        </w:tc>
        <w:tc>
          <w:tcPr>
            <w:tcW w:w="610" w:type="dxa"/>
            <w:vMerge w:val="continue"/>
            <w:tcBorders>
              <w:left w:val="single" w:color="auto" w:sz="4" w:space="0"/>
              <w:bottom w:val="single" w:color="auto" w:sz="4" w:space="0"/>
              <w:right w:val="single" w:color="auto" w:sz="4" w:space="0"/>
            </w:tcBorders>
            <w:vAlign w:val="top"/>
          </w:tcPr>
          <w:p w14:paraId="0E2E4647">
            <w:pPr>
              <w:adjustRightInd w:val="0"/>
              <w:snapToGrid w:val="0"/>
              <w:spacing w:line="360" w:lineRule="atLeast"/>
              <w:rPr>
                <w:rFonts w:ascii="方正仿宋_GBK" w:hAnsi="宋体" w:eastAsia="方正仿宋_GBK" w:cs="MingLiU"/>
                <w:color w:val="000000"/>
                <w:kern w:val="0"/>
                <w:sz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04B79452">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法定代表人</w:t>
            </w:r>
          </w:p>
          <w:p w14:paraId="35C4625C">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或委托代理人</w:t>
            </w:r>
          </w:p>
        </w:tc>
        <w:tc>
          <w:tcPr>
            <w:tcW w:w="6005" w:type="dxa"/>
            <w:tcBorders>
              <w:top w:val="single" w:color="auto" w:sz="4" w:space="0"/>
              <w:left w:val="single" w:color="auto" w:sz="4" w:space="0"/>
              <w:bottom w:val="single" w:color="auto" w:sz="4" w:space="0"/>
              <w:right w:val="single" w:color="auto" w:sz="4" w:space="0"/>
            </w:tcBorders>
            <w:vAlign w:val="top"/>
          </w:tcPr>
          <w:p w14:paraId="044B3B4A">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投标人法定代表人有法定代表人身份证明，且其身份证明书符合招标文件规定的格式；投标人法定代表人的委托代理人有法定代表人签署的授权委托书，且其授权委托书符合招标文件规定的格式。</w:t>
            </w:r>
          </w:p>
        </w:tc>
      </w:tr>
      <w:tr w14:paraId="282F8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868" w:type="dxa"/>
            <w:vMerge w:val="restart"/>
            <w:tcBorders>
              <w:top w:val="single" w:color="auto" w:sz="4" w:space="0"/>
              <w:left w:val="single" w:color="auto" w:sz="4" w:space="0"/>
              <w:right w:val="single" w:color="auto" w:sz="4" w:space="0"/>
            </w:tcBorders>
            <w:vAlign w:val="center"/>
          </w:tcPr>
          <w:p w14:paraId="4CC82739">
            <w:pPr>
              <w:adjustRightInd w:val="0"/>
              <w:snapToGrid w:val="0"/>
              <w:spacing w:line="360" w:lineRule="atLeast"/>
              <w:rPr>
                <w:rFonts w:ascii="方正仿宋_GBK" w:hAnsi="宋体" w:eastAsia="方正仿宋_GBK" w:cs="MingLiU"/>
                <w:color w:val="000000"/>
                <w:kern w:val="0"/>
                <w:sz w:val="24"/>
              </w:rPr>
            </w:pPr>
            <w:r>
              <w:rPr>
                <w:rFonts w:ascii="方正仿宋_GBK" w:hAnsi="宋体" w:eastAsia="方正仿宋_GBK" w:cs="MingLiU"/>
                <w:color w:val="000000"/>
                <w:kern w:val="0"/>
                <w:sz w:val="24"/>
                <w:szCs w:val="24"/>
                <w:lang w:val="en-US" w:eastAsia="zh-CN" w:bidi="ar-SA"/>
              </w:rPr>
              <w:pict>
                <v:shape id="自选图形 22" o:spid="_x0000_s2050" o:spt="32" type="#_x0000_t32" style="position:absolute;left:0pt;margin-left:-73.4pt;margin-top:345pt;height:0.05pt;width:42.55pt;z-index:251659264;mso-width-relative:page;mso-height-relative:page;" fillcolor="#FFFFFF" filled="t" o:preferrelative="t" stroked="t" coordsize="21600,21600">
                  <v:path arrowok="t"/>
                  <v:fill on="t" focussize="0,0"/>
                  <v:stroke weight="1.25pt" color="#739CC3" color2="#FFFFFF" miterlimit="2"/>
                  <v:imagedata gain="65536f" blacklevel="0f" gamma="0" o:title=""/>
                  <o:lock v:ext="edit" position="f" selection="f" grouping="f" rotation="f" cropping="f" text="f" aspectratio="f"/>
                </v:shape>
              </w:pict>
            </w:r>
            <w:r>
              <w:rPr>
                <w:rFonts w:hint="eastAsia" w:ascii="方正仿宋_GBK" w:hAnsi="宋体" w:eastAsia="方正仿宋_GBK" w:cs="MingLiU"/>
                <w:color w:val="000000"/>
                <w:kern w:val="0"/>
                <w:sz w:val="24"/>
              </w:rPr>
              <w:t>2.1.2</w:t>
            </w:r>
          </w:p>
        </w:tc>
        <w:tc>
          <w:tcPr>
            <w:tcW w:w="610" w:type="dxa"/>
            <w:vMerge w:val="restart"/>
            <w:tcBorders>
              <w:top w:val="single" w:color="auto" w:sz="4" w:space="0"/>
              <w:left w:val="single" w:color="auto" w:sz="4" w:space="0"/>
              <w:bottom w:val="single" w:color="auto" w:sz="4" w:space="0"/>
              <w:right w:val="single" w:color="auto" w:sz="4" w:space="0"/>
            </w:tcBorders>
            <w:vAlign w:val="center"/>
          </w:tcPr>
          <w:p w14:paraId="0F982D25">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资</w:t>
            </w:r>
          </w:p>
          <w:p w14:paraId="0A3966F3">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格</w:t>
            </w:r>
          </w:p>
          <w:p w14:paraId="0FBC8C27">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评</w:t>
            </w:r>
          </w:p>
          <w:p w14:paraId="1DF9BE81">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审</w:t>
            </w:r>
          </w:p>
          <w:p w14:paraId="4512D52D">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标</w:t>
            </w:r>
          </w:p>
          <w:p w14:paraId="1497034E">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准</w:t>
            </w:r>
          </w:p>
        </w:tc>
        <w:tc>
          <w:tcPr>
            <w:tcW w:w="1838" w:type="dxa"/>
            <w:tcBorders>
              <w:top w:val="single" w:color="auto" w:sz="4" w:space="0"/>
              <w:left w:val="single" w:color="auto" w:sz="4" w:space="0"/>
              <w:bottom w:val="single" w:color="auto" w:sz="4" w:space="0"/>
              <w:right w:val="single" w:color="auto" w:sz="4" w:space="0"/>
            </w:tcBorders>
            <w:vAlign w:val="center"/>
          </w:tcPr>
          <w:p w14:paraId="5C392E66">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营业执照</w:t>
            </w:r>
          </w:p>
        </w:tc>
        <w:tc>
          <w:tcPr>
            <w:tcW w:w="6005" w:type="dxa"/>
            <w:tcBorders>
              <w:top w:val="single" w:color="auto" w:sz="4" w:space="0"/>
              <w:left w:val="single" w:color="auto" w:sz="4" w:space="0"/>
              <w:bottom w:val="single" w:color="auto" w:sz="4" w:space="0"/>
              <w:right w:val="single" w:color="auto" w:sz="4" w:space="0"/>
            </w:tcBorders>
            <w:vAlign w:val="center"/>
          </w:tcPr>
          <w:p w14:paraId="10A2703E">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具备有效的营业执照</w:t>
            </w:r>
          </w:p>
        </w:tc>
      </w:tr>
      <w:tr w14:paraId="3BB0F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868" w:type="dxa"/>
            <w:vMerge w:val="continue"/>
            <w:tcBorders>
              <w:left w:val="single" w:color="auto" w:sz="4" w:space="0"/>
              <w:right w:val="single" w:color="auto" w:sz="4" w:space="0"/>
            </w:tcBorders>
            <w:vAlign w:val="top"/>
          </w:tcPr>
          <w:p w14:paraId="589DD169">
            <w:pPr>
              <w:adjustRightInd w:val="0"/>
              <w:snapToGrid w:val="0"/>
              <w:spacing w:line="360" w:lineRule="atLeast"/>
              <w:rPr>
                <w:rFonts w:ascii="方正仿宋_GBK" w:hAnsi="宋体" w:eastAsia="方正仿宋_GBK" w:cs="MingLiU"/>
                <w:color w:val="000000"/>
                <w:kern w:val="0"/>
                <w:sz w:val="24"/>
              </w:rPr>
            </w:pPr>
          </w:p>
        </w:tc>
        <w:tc>
          <w:tcPr>
            <w:tcW w:w="610" w:type="dxa"/>
            <w:vMerge w:val="continue"/>
            <w:tcBorders>
              <w:left w:val="single" w:color="auto" w:sz="4" w:space="0"/>
              <w:bottom w:val="single" w:color="auto" w:sz="4" w:space="0"/>
              <w:right w:val="single" w:color="auto" w:sz="4" w:space="0"/>
            </w:tcBorders>
            <w:vAlign w:val="top"/>
          </w:tcPr>
          <w:p w14:paraId="79ED3DC7">
            <w:pPr>
              <w:adjustRightInd w:val="0"/>
              <w:snapToGrid w:val="0"/>
              <w:spacing w:line="360" w:lineRule="atLeast"/>
              <w:rPr>
                <w:rFonts w:ascii="方正仿宋_GBK" w:hAnsi="宋体" w:eastAsia="方正仿宋_GBK" w:cs="MingLiU"/>
                <w:color w:val="000000"/>
                <w:kern w:val="0"/>
                <w:sz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6ACA33C4">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安全生产条件</w:t>
            </w:r>
          </w:p>
        </w:tc>
        <w:tc>
          <w:tcPr>
            <w:tcW w:w="6005" w:type="dxa"/>
            <w:tcBorders>
              <w:top w:val="single" w:color="auto" w:sz="4" w:space="0"/>
              <w:left w:val="single" w:color="auto" w:sz="4" w:space="0"/>
              <w:bottom w:val="single" w:color="auto" w:sz="4" w:space="0"/>
              <w:right w:val="single" w:color="auto" w:sz="4" w:space="0"/>
            </w:tcBorders>
            <w:vAlign w:val="center"/>
          </w:tcPr>
          <w:p w14:paraId="3746FBB0">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具备有效的安全生产许可证</w:t>
            </w:r>
          </w:p>
        </w:tc>
      </w:tr>
      <w:tr w14:paraId="68C98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868" w:type="dxa"/>
            <w:vMerge w:val="continue"/>
            <w:tcBorders>
              <w:left w:val="single" w:color="auto" w:sz="4" w:space="0"/>
              <w:right w:val="single" w:color="auto" w:sz="4" w:space="0"/>
            </w:tcBorders>
            <w:vAlign w:val="top"/>
          </w:tcPr>
          <w:p w14:paraId="0799041D">
            <w:pPr>
              <w:adjustRightInd w:val="0"/>
              <w:snapToGrid w:val="0"/>
              <w:spacing w:line="360" w:lineRule="atLeast"/>
              <w:rPr>
                <w:rFonts w:ascii="方正仿宋_GBK" w:hAnsi="宋体" w:eastAsia="方正仿宋_GBK" w:cs="MingLiU"/>
                <w:color w:val="000000"/>
                <w:kern w:val="0"/>
                <w:sz w:val="24"/>
              </w:rPr>
            </w:pPr>
          </w:p>
        </w:tc>
        <w:tc>
          <w:tcPr>
            <w:tcW w:w="610" w:type="dxa"/>
            <w:vMerge w:val="continue"/>
            <w:tcBorders>
              <w:left w:val="single" w:color="auto" w:sz="4" w:space="0"/>
              <w:bottom w:val="single" w:color="auto" w:sz="4" w:space="0"/>
              <w:right w:val="single" w:color="auto" w:sz="4" w:space="0"/>
            </w:tcBorders>
            <w:vAlign w:val="top"/>
          </w:tcPr>
          <w:p w14:paraId="4754A7C9">
            <w:pPr>
              <w:adjustRightInd w:val="0"/>
              <w:snapToGrid w:val="0"/>
              <w:spacing w:line="360" w:lineRule="atLeast"/>
              <w:rPr>
                <w:rFonts w:ascii="方正仿宋_GBK" w:hAnsi="宋体" w:eastAsia="方正仿宋_GBK" w:cs="MingLiU"/>
                <w:color w:val="000000"/>
                <w:kern w:val="0"/>
                <w:sz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753474F5">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税务登记条件</w:t>
            </w:r>
          </w:p>
        </w:tc>
        <w:tc>
          <w:tcPr>
            <w:tcW w:w="6005" w:type="dxa"/>
            <w:tcBorders>
              <w:top w:val="single" w:color="auto" w:sz="4" w:space="0"/>
              <w:left w:val="single" w:color="auto" w:sz="4" w:space="0"/>
              <w:right w:val="single" w:color="auto" w:sz="4" w:space="0"/>
            </w:tcBorders>
            <w:vAlign w:val="center"/>
          </w:tcPr>
          <w:p w14:paraId="2AEB3842">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具备有效的税务登记证</w:t>
            </w:r>
          </w:p>
        </w:tc>
      </w:tr>
      <w:tr w14:paraId="7A59D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868" w:type="dxa"/>
            <w:vMerge w:val="continue"/>
            <w:tcBorders>
              <w:left w:val="single" w:color="auto" w:sz="4" w:space="0"/>
              <w:right w:val="single" w:color="auto" w:sz="4" w:space="0"/>
            </w:tcBorders>
            <w:vAlign w:val="top"/>
          </w:tcPr>
          <w:p w14:paraId="59DC3992">
            <w:pPr>
              <w:adjustRightInd w:val="0"/>
              <w:snapToGrid w:val="0"/>
              <w:spacing w:line="360" w:lineRule="atLeast"/>
              <w:rPr>
                <w:rFonts w:ascii="方正仿宋_GBK" w:hAnsi="宋体" w:eastAsia="方正仿宋_GBK" w:cs="MingLiU"/>
                <w:color w:val="000000"/>
                <w:kern w:val="0"/>
                <w:sz w:val="24"/>
              </w:rPr>
            </w:pPr>
          </w:p>
        </w:tc>
        <w:tc>
          <w:tcPr>
            <w:tcW w:w="610" w:type="dxa"/>
            <w:vMerge w:val="continue"/>
            <w:tcBorders>
              <w:left w:val="single" w:color="auto" w:sz="4" w:space="0"/>
              <w:bottom w:val="single" w:color="auto" w:sz="4" w:space="0"/>
              <w:right w:val="single" w:color="auto" w:sz="4" w:space="0"/>
            </w:tcBorders>
            <w:vAlign w:val="top"/>
          </w:tcPr>
          <w:p w14:paraId="5C0DF916">
            <w:pPr>
              <w:adjustRightInd w:val="0"/>
              <w:snapToGrid w:val="0"/>
              <w:spacing w:line="360" w:lineRule="atLeast"/>
              <w:rPr>
                <w:rFonts w:ascii="方正仿宋_GBK" w:hAnsi="宋体" w:eastAsia="方正仿宋_GBK" w:cs="MingLiU"/>
                <w:color w:val="000000"/>
                <w:kern w:val="0"/>
                <w:sz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3D336FDC">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资质等级</w:t>
            </w:r>
          </w:p>
        </w:tc>
        <w:tc>
          <w:tcPr>
            <w:tcW w:w="6005" w:type="dxa"/>
            <w:tcBorders>
              <w:top w:val="single" w:color="auto" w:sz="4" w:space="0"/>
              <w:left w:val="single" w:color="auto" w:sz="4" w:space="0"/>
              <w:bottom w:val="single" w:color="auto" w:sz="4" w:space="0"/>
              <w:right w:val="single" w:color="auto" w:sz="4" w:space="0"/>
            </w:tcBorders>
            <w:vAlign w:val="center"/>
          </w:tcPr>
          <w:p w14:paraId="4EA5BCA8">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符合第二章“投标人须知”第1.4.1项规定</w:t>
            </w:r>
          </w:p>
        </w:tc>
      </w:tr>
      <w:tr w14:paraId="63CBB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868" w:type="dxa"/>
            <w:vMerge w:val="continue"/>
            <w:tcBorders>
              <w:left w:val="single" w:color="auto" w:sz="4" w:space="0"/>
              <w:right w:val="single" w:color="auto" w:sz="4" w:space="0"/>
            </w:tcBorders>
            <w:vAlign w:val="top"/>
          </w:tcPr>
          <w:p w14:paraId="5EA768C5">
            <w:pPr>
              <w:adjustRightInd w:val="0"/>
              <w:snapToGrid w:val="0"/>
              <w:spacing w:line="360" w:lineRule="atLeast"/>
              <w:rPr>
                <w:rFonts w:ascii="方正仿宋_GBK" w:hAnsi="宋体" w:eastAsia="方正仿宋_GBK" w:cs="MingLiU"/>
                <w:color w:val="000000"/>
                <w:kern w:val="0"/>
                <w:sz w:val="24"/>
              </w:rPr>
            </w:pPr>
          </w:p>
        </w:tc>
        <w:tc>
          <w:tcPr>
            <w:tcW w:w="610" w:type="dxa"/>
            <w:vMerge w:val="continue"/>
            <w:tcBorders>
              <w:left w:val="single" w:color="auto" w:sz="4" w:space="0"/>
              <w:bottom w:val="single" w:color="auto" w:sz="4" w:space="0"/>
              <w:right w:val="single" w:color="auto" w:sz="4" w:space="0"/>
            </w:tcBorders>
            <w:vAlign w:val="top"/>
          </w:tcPr>
          <w:p w14:paraId="4F2281D4">
            <w:pPr>
              <w:adjustRightInd w:val="0"/>
              <w:snapToGrid w:val="0"/>
              <w:spacing w:line="360" w:lineRule="atLeast"/>
              <w:rPr>
                <w:rFonts w:ascii="方正仿宋_GBK" w:hAnsi="宋体" w:eastAsia="方正仿宋_GBK" w:cs="MingLiU"/>
                <w:color w:val="000000"/>
                <w:kern w:val="0"/>
                <w:sz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105E0875">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信誉要求</w:t>
            </w:r>
          </w:p>
        </w:tc>
        <w:tc>
          <w:tcPr>
            <w:tcW w:w="6005" w:type="dxa"/>
            <w:tcBorders>
              <w:top w:val="single" w:color="auto" w:sz="4" w:space="0"/>
              <w:left w:val="single" w:color="auto" w:sz="4" w:space="0"/>
              <w:bottom w:val="single" w:color="auto" w:sz="4" w:space="0"/>
              <w:right w:val="single" w:color="auto" w:sz="4" w:space="0"/>
            </w:tcBorders>
            <w:vAlign w:val="center"/>
          </w:tcPr>
          <w:p w14:paraId="3BCFB5F0">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符合第二章“投标人须知”第1.4.1项规定</w:t>
            </w:r>
          </w:p>
        </w:tc>
      </w:tr>
      <w:tr w14:paraId="316C2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exact"/>
          <w:jc w:val="center"/>
        </w:trPr>
        <w:tc>
          <w:tcPr>
            <w:tcW w:w="868" w:type="dxa"/>
            <w:vMerge w:val="restart"/>
            <w:tcBorders>
              <w:top w:val="single" w:color="auto" w:sz="4" w:space="0"/>
              <w:left w:val="single" w:color="auto" w:sz="4" w:space="0"/>
              <w:bottom w:val="single" w:color="auto" w:sz="4" w:space="0"/>
              <w:right w:val="single" w:color="auto" w:sz="4" w:space="0"/>
            </w:tcBorders>
            <w:vAlign w:val="center"/>
          </w:tcPr>
          <w:p w14:paraId="517DFA7A">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2.1.3</w:t>
            </w:r>
          </w:p>
        </w:tc>
        <w:tc>
          <w:tcPr>
            <w:tcW w:w="610" w:type="dxa"/>
            <w:vMerge w:val="restart"/>
            <w:tcBorders>
              <w:top w:val="single" w:color="auto" w:sz="4" w:space="0"/>
              <w:left w:val="single" w:color="auto" w:sz="4" w:space="0"/>
              <w:right w:val="single" w:color="auto" w:sz="4" w:space="0"/>
            </w:tcBorders>
            <w:vAlign w:val="center"/>
          </w:tcPr>
          <w:p w14:paraId="67A9A4B2">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响</w:t>
            </w:r>
          </w:p>
          <w:p w14:paraId="71F8C988">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应</w:t>
            </w:r>
          </w:p>
          <w:p w14:paraId="6845D39B">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性</w:t>
            </w:r>
          </w:p>
          <w:p w14:paraId="123CA3E9">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评</w:t>
            </w:r>
          </w:p>
          <w:p w14:paraId="46F1A9BF">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审</w:t>
            </w:r>
          </w:p>
          <w:p w14:paraId="0905A754">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标</w:t>
            </w:r>
          </w:p>
          <w:p w14:paraId="5EE80C45">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准</w:t>
            </w:r>
          </w:p>
        </w:tc>
        <w:tc>
          <w:tcPr>
            <w:tcW w:w="1838" w:type="dxa"/>
            <w:tcBorders>
              <w:top w:val="single" w:color="auto" w:sz="4" w:space="0"/>
              <w:left w:val="single" w:color="auto" w:sz="4" w:space="0"/>
              <w:bottom w:val="single" w:color="auto" w:sz="4" w:space="0"/>
              <w:right w:val="single" w:color="auto" w:sz="4" w:space="0"/>
            </w:tcBorders>
            <w:vAlign w:val="center"/>
          </w:tcPr>
          <w:p w14:paraId="2713EF0F">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投标内容</w:t>
            </w:r>
          </w:p>
        </w:tc>
        <w:tc>
          <w:tcPr>
            <w:tcW w:w="6005" w:type="dxa"/>
            <w:tcBorders>
              <w:top w:val="single" w:color="auto" w:sz="4" w:space="0"/>
              <w:left w:val="single" w:color="auto" w:sz="4" w:space="0"/>
              <w:bottom w:val="single" w:color="auto" w:sz="4" w:space="0"/>
              <w:right w:val="single" w:color="auto" w:sz="4" w:space="0"/>
            </w:tcBorders>
            <w:vAlign w:val="center"/>
          </w:tcPr>
          <w:p w14:paraId="3FD55277">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符合第二章“投标人须知”第1.3.1项规定</w:t>
            </w:r>
          </w:p>
        </w:tc>
      </w:tr>
      <w:tr w14:paraId="0DC2F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exact"/>
          <w:jc w:val="center"/>
        </w:trPr>
        <w:tc>
          <w:tcPr>
            <w:tcW w:w="868" w:type="dxa"/>
            <w:vMerge w:val="continue"/>
            <w:tcBorders>
              <w:top w:val="single" w:color="auto" w:sz="4" w:space="0"/>
              <w:left w:val="single" w:color="auto" w:sz="4" w:space="0"/>
              <w:bottom w:val="single" w:color="auto" w:sz="4" w:space="0"/>
              <w:right w:val="single" w:color="auto" w:sz="4" w:space="0"/>
            </w:tcBorders>
            <w:vAlign w:val="top"/>
          </w:tcPr>
          <w:p w14:paraId="1F133EDD">
            <w:pPr>
              <w:adjustRightInd w:val="0"/>
              <w:snapToGrid w:val="0"/>
              <w:spacing w:line="360" w:lineRule="atLeast"/>
              <w:rPr>
                <w:rFonts w:ascii="方正仿宋_GBK" w:hAnsi="宋体" w:eastAsia="方正仿宋_GBK" w:cs="MingLiU"/>
                <w:color w:val="000000"/>
                <w:kern w:val="0"/>
                <w:sz w:val="24"/>
              </w:rPr>
            </w:pPr>
          </w:p>
        </w:tc>
        <w:tc>
          <w:tcPr>
            <w:tcW w:w="610" w:type="dxa"/>
            <w:vMerge w:val="continue"/>
            <w:tcBorders>
              <w:left w:val="single" w:color="auto" w:sz="4" w:space="0"/>
              <w:right w:val="single" w:color="auto" w:sz="4" w:space="0"/>
            </w:tcBorders>
            <w:vAlign w:val="top"/>
          </w:tcPr>
          <w:p w14:paraId="4A195BA0">
            <w:pPr>
              <w:adjustRightInd w:val="0"/>
              <w:snapToGrid w:val="0"/>
              <w:spacing w:line="360" w:lineRule="atLeast"/>
              <w:rPr>
                <w:rFonts w:ascii="方正仿宋_GBK" w:hAnsi="宋体" w:eastAsia="方正仿宋_GBK" w:cs="MingLiU"/>
                <w:color w:val="000000"/>
                <w:kern w:val="0"/>
                <w:sz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78C17FBF">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工    期</w:t>
            </w:r>
          </w:p>
        </w:tc>
        <w:tc>
          <w:tcPr>
            <w:tcW w:w="6005" w:type="dxa"/>
            <w:tcBorders>
              <w:top w:val="single" w:color="auto" w:sz="4" w:space="0"/>
              <w:left w:val="single" w:color="auto" w:sz="4" w:space="0"/>
              <w:bottom w:val="single" w:color="auto" w:sz="4" w:space="0"/>
              <w:right w:val="single" w:color="auto" w:sz="4" w:space="0"/>
            </w:tcBorders>
            <w:vAlign w:val="center"/>
          </w:tcPr>
          <w:p w14:paraId="23B53422">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符合第二章“投标人须知”第1.3.2项规定</w:t>
            </w:r>
          </w:p>
        </w:tc>
      </w:tr>
      <w:tr w14:paraId="4E126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exact"/>
          <w:jc w:val="center"/>
        </w:trPr>
        <w:tc>
          <w:tcPr>
            <w:tcW w:w="868" w:type="dxa"/>
            <w:vMerge w:val="continue"/>
            <w:tcBorders>
              <w:top w:val="single" w:color="auto" w:sz="4" w:space="0"/>
              <w:left w:val="single" w:color="auto" w:sz="4" w:space="0"/>
              <w:bottom w:val="single" w:color="auto" w:sz="4" w:space="0"/>
              <w:right w:val="single" w:color="auto" w:sz="4" w:space="0"/>
            </w:tcBorders>
            <w:vAlign w:val="top"/>
          </w:tcPr>
          <w:p w14:paraId="168121B1">
            <w:pPr>
              <w:adjustRightInd w:val="0"/>
              <w:snapToGrid w:val="0"/>
              <w:spacing w:line="360" w:lineRule="atLeast"/>
              <w:rPr>
                <w:rFonts w:ascii="方正仿宋_GBK" w:hAnsi="宋体" w:eastAsia="方正仿宋_GBK" w:cs="MingLiU"/>
                <w:color w:val="000000"/>
                <w:kern w:val="0"/>
                <w:sz w:val="24"/>
              </w:rPr>
            </w:pPr>
          </w:p>
        </w:tc>
        <w:tc>
          <w:tcPr>
            <w:tcW w:w="610" w:type="dxa"/>
            <w:vMerge w:val="continue"/>
            <w:tcBorders>
              <w:left w:val="single" w:color="auto" w:sz="4" w:space="0"/>
              <w:right w:val="single" w:color="auto" w:sz="4" w:space="0"/>
            </w:tcBorders>
            <w:vAlign w:val="top"/>
          </w:tcPr>
          <w:p w14:paraId="78EECC24">
            <w:pPr>
              <w:adjustRightInd w:val="0"/>
              <w:snapToGrid w:val="0"/>
              <w:spacing w:line="360" w:lineRule="atLeast"/>
              <w:rPr>
                <w:rFonts w:ascii="方正仿宋_GBK" w:hAnsi="宋体" w:eastAsia="方正仿宋_GBK" w:cs="MingLiU"/>
                <w:color w:val="000000"/>
                <w:kern w:val="0"/>
                <w:sz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2853CDD8">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工程质量</w:t>
            </w:r>
          </w:p>
        </w:tc>
        <w:tc>
          <w:tcPr>
            <w:tcW w:w="6005" w:type="dxa"/>
            <w:tcBorders>
              <w:top w:val="single" w:color="auto" w:sz="4" w:space="0"/>
              <w:left w:val="single" w:color="auto" w:sz="4" w:space="0"/>
              <w:bottom w:val="single" w:color="auto" w:sz="4" w:space="0"/>
              <w:right w:val="single" w:color="auto" w:sz="4" w:space="0"/>
            </w:tcBorders>
            <w:vAlign w:val="center"/>
          </w:tcPr>
          <w:p w14:paraId="50334E76">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符合第二章“投标人须知”第1.3.3项规定</w:t>
            </w:r>
          </w:p>
        </w:tc>
      </w:tr>
      <w:tr w14:paraId="3EFD2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5" w:hRule="atLeast"/>
          <w:jc w:val="center"/>
        </w:trPr>
        <w:tc>
          <w:tcPr>
            <w:tcW w:w="868" w:type="dxa"/>
            <w:vMerge w:val="continue"/>
            <w:tcBorders>
              <w:top w:val="single" w:color="auto" w:sz="4" w:space="0"/>
              <w:left w:val="single" w:color="auto" w:sz="4" w:space="0"/>
              <w:bottom w:val="single" w:color="auto" w:sz="4" w:space="0"/>
              <w:right w:val="single" w:color="auto" w:sz="4" w:space="0"/>
            </w:tcBorders>
            <w:vAlign w:val="top"/>
          </w:tcPr>
          <w:p w14:paraId="2F2E1303">
            <w:pPr>
              <w:adjustRightInd w:val="0"/>
              <w:snapToGrid w:val="0"/>
              <w:spacing w:line="360" w:lineRule="atLeast"/>
              <w:rPr>
                <w:rFonts w:ascii="方正仿宋_GBK" w:hAnsi="宋体" w:eastAsia="方正仿宋_GBK" w:cs="MingLiU"/>
                <w:color w:val="000000"/>
                <w:kern w:val="0"/>
                <w:sz w:val="24"/>
              </w:rPr>
            </w:pPr>
          </w:p>
        </w:tc>
        <w:tc>
          <w:tcPr>
            <w:tcW w:w="610" w:type="dxa"/>
            <w:vMerge w:val="continue"/>
            <w:tcBorders>
              <w:left w:val="single" w:color="auto" w:sz="4" w:space="0"/>
              <w:right w:val="single" w:color="auto" w:sz="4" w:space="0"/>
            </w:tcBorders>
            <w:vAlign w:val="top"/>
          </w:tcPr>
          <w:p w14:paraId="636E1C83">
            <w:pPr>
              <w:adjustRightInd w:val="0"/>
              <w:snapToGrid w:val="0"/>
              <w:spacing w:line="360" w:lineRule="atLeast"/>
              <w:rPr>
                <w:rFonts w:ascii="方正仿宋_GBK" w:hAnsi="宋体" w:eastAsia="方正仿宋_GBK" w:cs="MingLiU"/>
                <w:color w:val="000000"/>
                <w:kern w:val="0"/>
                <w:sz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4E521D9A">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投标保证金</w:t>
            </w:r>
          </w:p>
        </w:tc>
        <w:tc>
          <w:tcPr>
            <w:tcW w:w="6005" w:type="dxa"/>
            <w:tcBorders>
              <w:top w:val="single" w:color="auto" w:sz="4" w:space="0"/>
              <w:left w:val="single" w:color="auto" w:sz="4" w:space="0"/>
              <w:bottom w:val="single" w:color="auto" w:sz="4" w:space="0"/>
              <w:right w:val="single" w:color="auto" w:sz="4" w:space="0"/>
            </w:tcBorders>
            <w:vAlign w:val="center"/>
          </w:tcPr>
          <w:p w14:paraId="34D80812">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符合第二章投标人须知前附表第1.9项规定，并符合下列要求：</w:t>
            </w:r>
          </w:p>
          <w:p w14:paraId="41C8274A">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投标保证金为无条件担保；</w:t>
            </w:r>
          </w:p>
          <w:p w14:paraId="34CA9645">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投标保证金的受益人名称与招标人规定的受益人一致；</w:t>
            </w:r>
          </w:p>
          <w:p w14:paraId="622324A4">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投标保证金的金额符合招标文件规定的金额；</w:t>
            </w:r>
          </w:p>
          <w:p w14:paraId="7199CD40">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中标人的投标保证金有效期为投标有效期30天。</w:t>
            </w:r>
          </w:p>
        </w:tc>
      </w:tr>
      <w:tr w14:paraId="21682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3" w:hRule="atLeast"/>
          <w:jc w:val="center"/>
        </w:trPr>
        <w:tc>
          <w:tcPr>
            <w:tcW w:w="868" w:type="dxa"/>
            <w:vMerge w:val="continue"/>
            <w:tcBorders>
              <w:top w:val="single" w:color="auto" w:sz="4" w:space="0"/>
              <w:left w:val="single" w:color="auto" w:sz="4" w:space="0"/>
              <w:bottom w:val="single" w:color="auto" w:sz="4" w:space="0"/>
              <w:right w:val="single" w:color="auto" w:sz="4" w:space="0"/>
            </w:tcBorders>
            <w:vAlign w:val="top"/>
          </w:tcPr>
          <w:p w14:paraId="13EFD278">
            <w:pPr>
              <w:adjustRightInd w:val="0"/>
              <w:snapToGrid w:val="0"/>
              <w:spacing w:line="360" w:lineRule="atLeast"/>
              <w:rPr>
                <w:rFonts w:ascii="方正仿宋_GBK" w:hAnsi="宋体" w:eastAsia="方正仿宋_GBK" w:cs="MingLiU"/>
                <w:color w:val="000000"/>
                <w:kern w:val="0"/>
                <w:sz w:val="24"/>
              </w:rPr>
            </w:pPr>
          </w:p>
        </w:tc>
        <w:tc>
          <w:tcPr>
            <w:tcW w:w="610" w:type="dxa"/>
            <w:vMerge w:val="continue"/>
            <w:tcBorders>
              <w:left w:val="single" w:color="auto" w:sz="4" w:space="0"/>
              <w:right w:val="single" w:color="auto" w:sz="4" w:space="0"/>
            </w:tcBorders>
            <w:vAlign w:val="top"/>
          </w:tcPr>
          <w:p w14:paraId="523EA1D7">
            <w:pPr>
              <w:adjustRightInd w:val="0"/>
              <w:snapToGrid w:val="0"/>
              <w:spacing w:line="360" w:lineRule="atLeast"/>
              <w:rPr>
                <w:rFonts w:ascii="方正仿宋_GBK" w:hAnsi="宋体" w:eastAsia="方正仿宋_GBK" w:cs="MingLiU"/>
                <w:color w:val="000000"/>
                <w:kern w:val="0"/>
                <w:sz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2CFA0A0A">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权利义务</w:t>
            </w:r>
          </w:p>
        </w:tc>
        <w:tc>
          <w:tcPr>
            <w:tcW w:w="6005" w:type="dxa"/>
            <w:tcBorders>
              <w:top w:val="single" w:color="auto" w:sz="4" w:space="0"/>
              <w:left w:val="single" w:color="auto" w:sz="4" w:space="0"/>
              <w:bottom w:val="single" w:color="auto" w:sz="4" w:space="0"/>
              <w:right w:val="single" w:color="auto" w:sz="4" w:space="0"/>
            </w:tcBorders>
            <w:vAlign w:val="center"/>
          </w:tcPr>
          <w:p w14:paraId="1236E980">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符合 “合同条款”规定，投标文件不应附有招标人不能接受的条件。</w:t>
            </w:r>
          </w:p>
        </w:tc>
      </w:tr>
      <w:tr w14:paraId="6AE02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1" w:hRule="atLeast"/>
          <w:jc w:val="center"/>
        </w:trPr>
        <w:tc>
          <w:tcPr>
            <w:tcW w:w="868" w:type="dxa"/>
            <w:vMerge w:val="continue"/>
            <w:tcBorders>
              <w:top w:val="single" w:color="auto" w:sz="4" w:space="0"/>
              <w:left w:val="single" w:color="auto" w:sz="4" w:space="0"/>
              <w:bottom w:val="single" w:color="auto" w:sz="4" w:space="0"/>
              <w:right w:val="single" w:color="auto" w:sz="4" w:space="0"/>
            </w:tcBorders>
            <w:vAlign w:val="top"/>
          </w:tcPr>
          <w:p w14:paraId="245EFA2B">
            <w:pPr>
              <w:adjustRightInd w:val="0"/>
              <w:snapToGrid w:val="0"/>
              <w:spacing w:line="360" w:lineRule="atLeast"/>
              <w:rPr>
                <w:rFonts w:ascii="方正仿宋_GBK" w:hAnsi="宋体" w:eastAsia="方正仿宋_GBK" w:cs="MingLiU"/>
                <w:color w:val="000000"/>
                <w:kern w:val="0"/>
                <w:sz w:val="24"/>
              </w:rPr>
            </w:pPr>
          </w:p>
        </w:tc>
        <w:tc>
          <w:tcPr>
            <w:tcW w:w="610" w:type="dxa"/>
            <w:vMerge w:val="continue"/>
            <w:tcBorders>
              <w:left w:val="single" w:color="auto" w:sz="4" w:space="0"/>
              <w:right w:val="single" w:color="auto" w:sz="4" w:space="0"/>
            </w:tcBorders>
            <w:textDirection w:val="tbRlV"/>
            <w:vAlign w:val="top"/>
          </w:tcPr>
          <w:p w14:paraId="02162D58">
            <w:pPr>
              <w:adjustRightInd w:val="0"/>
              <w:snapToGrid w:val="0"/>
              <w:spacing w:line="360" w:lineRule="atLeast"/>
              <w:rPr>
                <w:rFonts w:ascii="方正仿宋_GBK" w:hAnsi="宋体" w:eastAsia="方正仿宋_GBK" w:cs="MingLiU"/>
                <w:color w:val="000000"/>
                <w:kern w:val="0"/>
                <w:sz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1FF0AEFF">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已标价</w:t>
            </w:r>
          </w:p>
        </w:tc>
        <w:tc>
          <w:tcPr>
            <w:tcW w:w="6005" w:type="dxa"/>
            <w:tcBorders>
              <w:top w:val="single" w:color="auto" w:sz="4" w:space="0"/>
              <w:left w:val="single" w:color="auto" w:sz="4" w:space="0"/>
              <w:bottom w:val="single" w:color="auto" w:sz="4" w:space="0"/>
              <w:right w:val="single" w:color="auto" w:sz="4" w:space="0"/>
            </w:tcBorders>
            <w:vAlign w:val="center"/>
          </w:tcPr>
          <w:p w14:paraId="6F3C2723">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投标人的投标单价报价不得超过招标人公布的最高限价，否则为废标。</w:t>
            </w:r>
          </w:p>
        </w:tc>
      </w:tr>
      <w:tr w14:paraId="4FE17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868" w:type="dxa"/>
            <w:vMerge w:val="continue"/>
            <w:tcBorders>
              <w:top w:val="single" w:color="auto" w:sz="4" w:space="0"/>
              <w:left w:val="single" w:color="auto" w:sz="4" w:space="0"/>
              <w:bottom w:val="single" w:color="auto" w:sz="4" w:space="0"/>
              <w:right w:val="single" w:color="auto" w:sz="4" w:space="0"/>
            </w:tcBorders>
            <w:vAlign w:val="top"/>
          </w:tcPr>
          <w:p w14:paraId="7E6523FE">
            <w:pPr>
              <w:adjustRightInd w:val="0"/>
              <w:snapToGrid w:val="0"/>
              <w:spacing w:line="360" w:lineRule="atLeast"/>
              <w:rPr>
                <w:rFonts w:ascii="方正仿宋_GBK" w:hAnsi="宋体" w:eastAsia="方正仿宋_GBK" w:cs="MingLiU"/>
                <w:color w:val="000000"/>
                <w:kern w:val="0"/>
                <w:sz w:val="24"/>
              </w:rPr>
            </w:pPr>
          </w:p>
        </w:tc>
        <w:tc>
          <w:tcPr>
            <w:tcW w:w="610" w:type="dxa"/>
            <w:vMerge w:val="continue"/>
            <w:tcBorders>
              <w:left w:val="single" w:color="auto" w:sz="4" w:space="0"/>
              <w:right w:val="single" w:color="auto" w:sz="4" w:space="0"/>
            </w:tcBorders>
            <w:vAlign w:val="top"/>
          </w:tcPr>
          <w:p w14:paraId="34CA440F">
            <w:pPr>
              <w:adjustRightInd w:val="0"/>
              <w:snapToGrid w:val="0"/>
              <w:spacing w:line="360" w:lineRule="atLeast"/>
              <w:rPr>
                <w:rFonts w:ascii="方正仿宋_GBK" w:hAnsi="宋体" w:eastAsia="方正仿宋_GBK" w:cs="MingLiU"/>
                <w:color w:val="000000"/>
                <w:kern w:val="0"/>
                <w:sz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00B38285">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技术标准和要求</w:t>
            </w:r>
          </w:p>
        </w:tc>
        <w:tc>
          <w:tcPr>
            <w:tcW w:w="6005" w:type="dxa"/>
            <w:tcBorders>
              <w:top w:val="single" w:color="auto" w:sz="4" w:space="0"/>
              <w:left w:val="single" w:color="auto" w:sz="4" w:space="0"/>
              <w:bottom w:val="single" w:color="auto" w:sz="4" w:space="0"/>
              <w:right w:val="single" w:color="auto" w:sz="4" w:space="0"/>
            </w:tcBorders>
            <w:vAlign w:val="center"/>
          </w:tcPr>
          <w:p w14:paraId="78157925">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质量检验标准符合国家规范、规程和强制性标准。</w:t>
            </w:r>
          </w:p>
        </w:tc>
      </w:tr>
      <w:tr w14:paraId="22B3D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868" w:type="dxa"/>
            <w:vMerge w:val="continue"/>
            <w:tcBorders>
              <w:top w:val="single" w:color="auto" w:sz="4" w:space="0"/>
              <w:left w:val="single" w:color="auto" w:sz="4" w:space="0"/>
              <w:bottom w:val="single" w:color="auto" w:sz="4" w:space="0"/>
              <w:right w:val="single" w:color="auto" w:sz="4" w:space="0"/>
            </w:tcBorders>
            <w:vAlign w:val="top"/>
          </w:tcPr>
          <w:p w14:paraId="13C124B4">
            <w:pPr>
              <w:adjustRightInd w:val="0"/>
              <w:snapToGrid w:val="0"/>
              <w:spacing w:line="360" w:lineRule="atLeast"/>
              <w:rPr>
                <w:rFonts w:ascii="方正仿宋_GBK" w:hAnsi="宋体" w:eastAsia="方正仿宋_GBK" w:cs="MingLiU"/>
                <w:color w:val="000000"/>
                <w:kern w:val="0"/>
                <w:sz w:val="24"/>
              </w:rPr>
            </w:pPr>
          </w:p>
        </w:tc>
        <w:tc>
          <w:tcPr>
            <w:tcW w:w="610" w:type="dxa"/>
            <w:vMerge w:val="continue"/>
            <w:tcBorders>
              <w:left w:val="single" w:color="auto" w:sz="4" w:space="0"/>
              <w:bottom w:val="single" w:color="auto" w:sz="4" w:space="0"/>
              <w:right w:val="single" w:color="auto" w:sz="4" w:space="0"/>
            </w:tcBorders>
            <w:vAlign w:val="top"/>
          </w:tcPr>
          <w:p w14:paraId="6DDF4BAA">
            <w:pPr>
              <w:adjustRightInd w:val="0"/>
              <w:snapToGrid w:val="0"/>
              <w:spacing w:line="360" w:lineRule="atLeast"/>
              <w:rPr>
                <w:rFonts w:ascii="方正仿宋_GBK" w:hAnsi="宋体" w:eastAsia="方正仿宋_GBK" w:cs="MingLiU"/>
                <w:color w:val="000000"/>
                <w:kern w:val="0"/>
                <w:sz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724D2C3D">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实质性要求</w:t>
            </w:r>
          </w:p>
        </w:tc>
        <w:tc>
          <w:tcPr>
            <w:tcW w:w="6005" w:type="dxa"/>
            <w:tcBorders>
              <w:top w:val="single" w:color="auto" w:sz="4" w:space="0"/>
              <w:left w:val="single" w:color="auto" w:sz="4" w:space="0"/>
              <w:bottom w:val="single" w:color="auto" w:sz="4" w:space="0"/>
              <w:right w:val="single" w:color="auto" w:sz="4" w:space="0"/>
            </w:tcBorders>
            <w:vAlign w:val="center"/>
          </w:tcPr>
          <w:p w14:paraId="0338C012">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符合招标文件中规定的其他实质性要求。</w:t>
            </w:r>
          </w:p>
        </w:tc>
      </w:tr>
      <w:tr w14:paraId="250E5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5" w:hRule="atLeast"/>
          <w:jc w:val="center"/>
        </w:trPr>
        <w:tc>
          <w:tcPr>
            <w:tcW w:w="1478" w:type="dxa"/>
            <w:gridSpan w:val="2"/>
            <w:tcBorders>
              <w:top w:val="single" w:color="auto" w:sz="4" w:space="0"/>
              <w:left w:val="single" w:color="auto" w:sz="4" w:space="0"/>
              <w:bottom w:val="single" w:color="auto" w:sz="4" w:space="0"/>
              <w:right w:val="single" w:color="auto" w:sz="4" w:space="0"/>
            </w:tcBorders>
            <w:vAlign w:val="center"/>
          </w:tcPr>
          <w:p w14:paraId="38E2D8A0">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2.2.1</w:t>
            </w:r>
          </w:p>
        </w:tc>
        <w:tc>
          <w:tcPr>
            <w:tcW w:w="1838" w:type="dxa"/>
            <w:tcBorders>
              <w:top w:val="single" w:color="auto" w:sz="4" w:space="0"/>
              <w:left w:val="single" w:color="auto" w:sz="4" w:space="0"/>
              <w:bottom w:val="single" w:color="auto" w:sz="4" w:space="0"/>
              <w:right w:val="single" w:color="auto" w:sz="4" w:space="0"/>
            </w:tcBorders>
            <w:vAlign w:val="center"/>
          </w:tcPr>
          <w:p w14:paraId="3737722C">
            <w:pPr>
              <w:adjustRightInd w:val="0"/>
              <w:snapToGrid w:val="0"/>
              <w:spacing w:line="360" w:lineRule="atLeast"/>
              <w:rPr>
                <w:rFonts w:ascii="方正仿宋_GBK" w:hAnsi="宋体" w:eastAsia="方正仿宋_GBK" w:cs="MingLiU"/>
                <w:color w:val="auto"/>
                <w:kern w:val="0"/>
                <w:sz w:val="24"/>
              </w:rPr>
            </w:pPr>
            <w:r>
              <w:rPr>
                <w:rFonts w:hint="eastAsia" w:ascii="方正仿宋_GBK" w:hAnsi="宋体" w:eastAsia="方正仿宋_GBK" w:cs="MingLiU"/>
                <w:color w:val="auto"/>
                <w:kern w:val="0"/>
                <w:sz w:val="24"/>
              </w:rPr>
              <w:t>本工程最高限价</w:t>
            </w:r>
          </w:p>
        </w:tc>
        <w:tc>
          <w:tcPr>
            <w:tcW w:w="6005" w:type="dxa"/>
            <w:tcBorders>
              <w:top w:val="single" w:color="auto" w:sz="4" w:space="0"/>
              <w:left w:val="single" w:color="auto" w:sz="4" w:space="0"/>
              <w:bottom w:val="single" w:color="auto" w:sz="4" w:space="0"/>
              <w:right w:val="single" w:color="auto" w:sz="4" w:space="0"/>
            </w:tcBorders>
            <w:vAlign w:val="center"/>
          </w:tcPr>
          <w:p w14:paraId="30B59EC6">
            <w:pPr>
              <w:adjustRightInd w:val="0"/>
              <w:snapToGrid w:val="0"/>
              <w:spacing w:line="360" w:lineRule="atLeast"/>
              <w:rPr>
                <w:rFonts w:hint="default" w:ascii="方正仿宋_GBK" w:hAnsi="宋体" w:eastAsia="方正仿宋_GBK" w:cs="MingLiU"/>
                <w:color w:val="auto"/>
                <w:kern w:val="0"/>
                <w:sz w:val="24"/>
                <w:lang w:val="en-US"/>
              </w:rPr>
            </w:pPr>
            <w:r>
              <w:rPr>
                <w:rFonts w:hint="eastAsia" w:ascii="方正仿宋_GBK" w:hAnsi="宋体" w:eastAsia="方正仿宋_GBK" w:cs="MingLiU"/>
                <w:color w:val="auto"/>
                <w:kern w:val="0"/>
                <w:sz w:val="24"/>
                <w:lang w:val="en-US" w:eastAsia="zh-CN"/>
              </w:rPr>
              <w:t>420元/m³</w:t>
            </w:r>
          </w:p>
        </w:tc>
      </w:tr>
      <w:tr w14:paraId="752B0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jc w:val="center"/>
        </w:trPr>
        <w:tc>
          <w:tcPr>
            <w:tcW w:w="1478" w:type="dxa"/>
            <w:gridSpan w:val="2"/>
            <w:tcBorders>
              <w:top w:val="single" w:color="auto" w:sz="4" w:space="0"/>
              <w:left w:val="single" w:color="auto" w:sz="4" w:space="0"/>
              <w:bottom w:val="single" w:color="auto" w:sz="4" w:space="0"/>
              <w:right w:val="single" w:color="auto" w:sz="4" w:space="0"/>
            </w:tcBorders>
            <w:vAlign w:val="center"/>
          </w:tcPr>
          <w:p w14:paraId="3595C4AA">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2.2.2</w:t>
            </w:r>
          </w:p>
        </w:tc>
        <w:tc>
          <w:tcPr>
            <w:tcW w:w="1838" w:type="dxa"/>
            <w:tcBorders>
              <w:top w:val="single" w:color="auto" w:sz="4" w:space="0"/>
              <w:left w:val="single" w:color="auto" w:sz="4" w:space="0"/>
              <w:bottom w:val="single" w:color="auto" w:sz="4" w:space="0"/>
              <w:right w:val="single" w:color="auto" w:sz="4" w:space="0"/>
            </w:tcBorders>
            <w:vAlign w:val="center"/>
          </w:tcPr>
          <w:p w14:paraId="7AFE24DB">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采用最低投标价法确定中标候选人</w:t>
            </w:r>
          </w:p>
        </w:tc>
        <w:tc>
          <w:tcPr>
            <w:tcW w:w="6005" w:type="dxa"/>
            <w:tcBorders>
              <w:top w:val="single" w:color="auto" w:sz="4" w:space="0"/>
              <w:left w:val="single" w:color="auto" w:sz="4" w:space="0"/>
              <w:bottom w:val="single" w:color="auto" w:sz="4" w:space="0"/>
              <w:right w:val="single" w:color="auto" w:sz="4" w:space="0"/>
            </w:tcBorders>
            <w:vAlign w:val="center"/>
          </w:tcPr>
          <w:p w14:paraId="66F60EFF">
            <w:pPr>
              <w:spacing w:line="360" w:lineRule="exact"/>
              <w:rPr>
                <w:rFonts w:ascii="方正仿宋_GBK" w:hAnsi="宋体" w:eastAsia="方正仿宋_GBK"/>
                <w:color w:val="000000"/>
                <w:sz w:val="24"/>
              </w:rPr>
            </w:pPr>
            <w:r>
              <w:rPr>
                <w:rFonts w:hint="eastAsia" w:ascii="方正仿宋_GBK" w:hAnsi="宋体" w:eastAsia="方正仿宋_GBK" w:cs="MingLiU"/>
                <w:color w:val="000000"/>
                <w:kern w:val="0"/>
                <w:sz w:val="24"/>
              </w:rPr>
              <w:t>评标办法为最低投标价法</w:t>
            </w:r>
            <w:r>
              <w:rPr>
                <w:rFonts w:hint="eastAsia" w:ascii="方正仿宋_GBK" w:hAnsi="宋体" w:eastAsia="方正仿宋_GBK" w:cs="MingLiU"/>
                <w:color w:val="000000"/>
                <w:kern w:val="0"/>
                <w:sz w:val="24"/>
                <w:lang w:eastAsia="zh-CN"/>
              </w:rPr>
              <w:t>：</w:t>
            </w:r>
            <w:r>
              <w:rPr>
                <w:rFonts w:hint="eastAsia" w:ascii="方正仿宋_GBK" w:hAnsi="宋体" w:eastAsia="方正仿宋_GBK" w:cs="MingLiU"/>
                <w:color w:val="000000"/>
                <w:kern w:val="0"/>
                <w:sz w:val="24"/>
              </w:rPr>
              <w:t>①、最低报价为中标价。若中标价低于工程最高限价85%的，中标人须</w:t>
            </w:r>
            <w:r>
              <w:rPr>
                <w:rFonts w:hint="eastAsia" w:ascii="方正仿宋_GBK" w:hAnsi="宋体" w:eastAsia="方正仿宋_GBK" w:cs="MingLiU"/>
                <w:color w:val="000000"/>
                <w:kern w:val="0"/>
                <w:sz w:val="24"/>
                <w:lang w:val="en-US" w:eastAsia="zh-CN"/>
              </w:rPr>
              <w:t>作出书面说明</w:t>
            </w:r>
            <w:r>
              <w:rPr>
                <w:rFonts w:hint="eastAsia" w:ascii="方正仿宋_GBK" w:hAnsi="宋体" w:eastAsia="方正仿宋_GBK" w:cs="MingLiU"/>
                <w:color w:val="000000"/>
                <w:kern w:val="0"/>
                <w:sz w:val="24"/>
              </w:rPr>
              <w:t>。</w:t>
            </w:r>
            <w:r>
              <w:rPr>
                <w:rFonts w:hint="eastAsia" w:ascii="方正仿宋_GBK" w:hAnsi="宋体" w:eastAsia="方正仿宋_GBK" w:cs="MingLiU"/>
                <w:color w:val="000000"/>
                <w:kern w:val="0"/>
                <w:sz w:val="24"/>
                <w:lang w:val="en-US" w:eastAsia="zh-CN"/>
              </w:rPr>
              <w:t>若</w:t>
            </w:r>
            <w:r>
              <w:rPr>
                <w:rFonts w:hint="eastAsia" w:ascii="方正仿宋_GBK" w:hAnsi="宋体" w:eastAsia="方正仿宋_GBK" w:cs="MingLiU"/>
                <w:color w:val="000000"/>
                <w:kern w:val="0"/>
                <w:sz w:val="24"/>
              </w:rPr>
              <w:t>中标候选人放弃中标资格，招标人对其投标保证金不予退还，招标人同时报行业监督部门依法给予行政处罚。②如遇投标报价数值相同的有效报价，则由主持人现场公开组织相同报价投标人抓阄确定最终中标单位。③中标价(含税费)为项目建设合同价格，最后结算价以项目竣工验收工程量为准。④依据投标报价将投标单位最接近排列选三名中标候选人，二三名中标候选人并列的也按照抓阄产生。递选中标人的中标价确定原则:递选中标人的中标价以第一中标候选人的投标报价作为中标价。</w:t>
            </w:r>
          </w:p>
        </w:tc>
      </w:tr>
      <w:tr w14:paraId="3BD6C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3" w:hRule="atLeast"/>
          <w:jc w:val="center"/>
        </w:trPr>
        <w:tc>
          <w:tcPr>
            <w:tcW w:w="1478" w:type="dxa"/>
            <w:gridSpan w:val="2"/>
            <w:tcBorders>
              <w:top w:val="single" w:color="auto" w:sz="4" w:space="0"/>
              <w:left w:val="single" w:color="auto" w:sz="4" w:space="0"/>
              <w:bottom w:val="single" w:color="auto" w:sz="4" w:space="0"/>
              <w:right w:val="single" w:color="auto" w:sz="4" w:space="0"/>
            </w:tcBorders>
            <w:vAlign w:val="top"/>
          </w:tcPr>
          <w:p w14:paraId="441C4BFF">
            <w:pPr>
              <w:adjustRightInd w:val="0"/>
              <w:snapToGrid w:val="0"/>
              <w:spacing w:line="360" w:lineRule="atLeast"/>
              <w:rPr>
                <w:rFonts w:ascii="方正仿宋_GBK" w:hAnsi="宋体" w:eastAsia="方正仿宋_GBK" w:cs="MingLiU"/>
                <w:color w:val="000000"/>
                <w:kern w:val="0"/>
                <w:sz w:val="24"/>
              </w:rPr>
            </w:pPr>
          </w:p>
          <w:p w14:paraId="145F39FE">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2.2.3</w:t>
            </w:r>
          </w:p>
        </w:tc>
        <w:tc>
          <w:tcPr>
            <w:tcW w:w="1838" w:type="dxa"/>
            <w:tcBorders>
              <w:top w:val="single" w:color="auto" w:sz="4" w:space="0"/>
              <w:left w:val="single" w:color="auto" w:sz="4" w:space="0"/>
              <w:bottom w:val="single" w:color="auto" w:sz="4" w:space="0"/>
              <w:right w:val="single" w:color="auto" w:sz="4" w:space="0"/>
            </w:tcBorders>
            <w:vAlign w:val="center"/>
          </w:tcPr>
          <w:p w14:paraId="38E51C7D">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中标人确定</w:t>
            </w:r>
          </w:p>
        </w:tc>
        <w:tc>
          <w:tcPr>
            <w:tcW w:w="6005" w:type="dxa"/>
            <w:tcBorders>
              <w:top w:val="single" w:color="auto" w:sz="4" w:space="0"/>
              <w:left w:val="single" w:color="auto" w:sz="4" w:space="0"/>
              <w:bottom w:val="single" w:color="auto" w:sz="4" w:space="0"/>
              <w:right w:val="single" w:color="auto" w:sz="4" w:space="0"/>
            </w:tcBorders>
            <w:vAlign w:val="center"/>
          </w:tcPr>
          <w:p w14:paraId="6B42FC5E">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第一中标候选人履行本招标办法全部要求的情况下为中标人；（如第一中标候选人为2名或者以上，且都愿意履行本招标办法全部要求的情况下，采用现场抽签办法确定中标人）；否则，以中标候选人依次递补。</w:t>
            </w:r>
            <w:r>
              <w:rPr>
                <w:rFonts w:hint="eastAsia" w:ascii="方正仿宋_GBK" w:hAnsi="宋体" w:eastAsia="方正仿宋_GBK"/>
                <w:color w:val="000000"/>
                <w:sz w:val="24"/>
              </w:rPr>
              <w:t xml:space="preserve"> </w:t>
            </w:r>
          </w:p>
        </w:tc>
      </w:tr>
      <w:tr w14:paraId="31D47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3" w:hRule="atLeast"/>
          <w:jc w:val="center"/>
        </w:trPr>
        <w:tc>
          <w:tcPr>
            <w:tcW w:w="1478" w:type="dxa"/>
            <w:gridSpan w:val="2"/>
            <w:tcBorders>
              <w:top w:val="single" w:color="auto" w:sz="4" w:space="0"/>
              <w:left w:val="single" w:color="auto" w:sz="4" w:space="0"/>
              <w:bottom w:val="single" w:color="auto" w:sz="4" w:space="0"/>
              <w:right w:val="single" w:color="auto" w:sz="4" w:space="0"/>
            </w:tcBorders>
            <w:vAlign w:val="top"/>
          </w:tcPr>
          <w:p w14:paraId="190F5D63">
            <w:pPr>
              <w:adjustRightInd w:val="0"/>
              <w:snapToGrid w:val="0"/>
              <w:spacing w:line="360" w:lineRule="atLeast"/>
              <w:jc w:val="center"/>
              <w:rPr>
                <w:rFonts w:ascii="方正仿宋_GBK" w:hAnsi="宋体" w:eastAsia="方正仿宋_GBK" w:cs="MingLiU"/>
                <w:color w:val="000000"/>
                <w:kern w:val="0"/>
                <w:sz w:val="24"/>
              </w:rPr>
            </w:pPr>
          </w:p>
          <w:p w14:paraId="5D6F943F">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2.2.4</w:t>
            </w:r>
          </w:p>
        </w:tc>
        <w:tc>
          <w:tcPr>
            <w:tcW w:w="1838" w:type="dxa"/>
            <w:tcBorders>
              <w:top w:val="single" w:color="auto" w:sz="4" w:space="0"/>
              <w:left w:val="single" w:color="auto" w:sz="4" w:space="0"/>
              <w:bottom w:val="single" w:color="auto" w:sz="4" w:space="0"/>
              <w:right w:val="single" w:color="auto" w:sz="4" w:space="0"/>
            </w:tcBorders>
            <w:vAlign w:val="center"/>
          </w:tcPr>
          <w:p w14:paraId="6FD797BA">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中标价</w:t>
            </w:r>
          </w:p>
        </w:tc>
        <w:tc>
          <w:tcPr>
            <w:tcW w:w="6005" w:type="dxa"/>
            <w:tcBorders>
              <w:top w:val="single" w:color="auto" w:sz="4" w:space="0"/>
              <w:left w:val="single" w:color="auto" w:sz="4" w:space="0"/>
              <w:bottom w:val="single" w:color="auto" w:sz="4" w:space="0"/>
              <w:right w:val="single" w:color="auto" w:sz="4" w:space="0"/>
            </w:tcBorders>
            <w:vAlign w:val="center"/>
          </w:tcPr>
          <w:p w14:paraId="2EBD2DB6">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rPr>
              <w:t>中标价只能为第一中标候选人的投标报价。</w:t>
            </w:r>
          </w:p>
        </w:tc>
      </w:tr>
    </w:tbl>
    <w:p w14:paraId="0B1E7F73">
      <w:pPr>
        <w:adjustRightInd w:val="0"/>
        <w:snapToGrid w:val="0"/>
        <w:spacing w:line="600" w:lineRule="exact"/>
        <w:ind w:firstLine="1928" w:firstLineChars="600"/>
        <w:rPr>
          <w:rFonts w:ascii="方正仿宋_GBK" w:hAnsi="宋体" w:eastAsia="方正仿宋_GBK" w:cs="MingLiU"/>
          <w:b/>
          <w:bCs/>
          <w:color w:val="000000"/>
          <w:kern w:val="0"/>
          <w:sz w:val="32"/>
          <w:szCs w:val="32"/>
        </w:rPr>
      </w:pPr>
      <w:bookmarkStart w:id="17" w:name="_Toc298315325"/>
      <w:bookmarkStart w:id="18" w:name="_Toc245460743"/>
    </w:p>
    <w:p w14:paraId="176B9F97">
      <w:pPr>
        <w:adjustRightInd w:val="0"/>
        <w:snapToGrid w:val="0"/>
        <w:spacing w:line="600" w:lineRule="exact"/>
        <w:ind w:firstLine="3213" w:firstLineChars="1000"/>
        <w:jc w:val="both"/>
        <w:rPr>
          <w:rFonts w:hint="eastAsia" w:ascii="方正仿宋_GBK" w:hAnsi="宋体" w:eastAsia="方正仿宋_GBK" w:cs="MingLiU"/>
          <w:b/>
          <w:bCs/>
          <w:color w:val="000000"/>
          <w:kern w:val="0"/>
          <w:sz w:val="32"/>
          <w:szCs w:val="32"/>
        </w:rPr>
      </w:pPr>
    </w:p>
    <w:p w14:paraId="40A8AEFE">
      <w:pPr>
        <w:adjustRightInd w:val="0"/>
        <w:snapToGrid w:val="0"/>
        <w:spacing w:line="600" w:lineRule="exact"/>
        <w:ind w:firstLine="3213" w:firstLineChars="1000"/>
        <w:jc w:val="both"/>
        <w:rPr>
          <w:rFonts w:hint="eastAsia" w:ascii="方正仿宋_GBK" w:hAnsi="宋体" w:eastAsia="方正仿宋_GBK" w:cs="MingLiU"/>
          <w:b/>
          <w:bCs/>
          <w:color w:val="000000"/>
          <w:kern w:val="0"/>
          <w:sz w:val="32"/>
          <w:szCs w:val="32"/>
        </w:rPr>
      </w:pPr>
    </w:p>
    <w:p w14:paraId="78C40BA8">
      <w:pPr>
        <w:adjustRightInd w:val="0"/>
        <w:snapToGrid w:val="0"/>
        <w:spacing w:line="600" w:lineRule="exact"/>
        <w:ind w:firstLine="3213" w:firstLineChars="1000"/>
        <w:jc w:val="both"/>
        <w:rPr>
          <w:rFonts w:hint="eastAsia" w:ascii="方正仿宋_GBK" w:hAnsi="宋体" w:eastAsia="方正仿宋_GBK" w:cs="MingLiU"/>
          <w:b/>
          <w:bCs/>
          <w:color w:val="000000"/>
          <w:kern w:val="0"/>
          <w:sz w:val="32"/>
          <w:szCs w:val="32"/>
        </w:rPr>
      </w:pPr>
    </w:p>
    <w:p w14:paraId="1C2C1458">
      <w:pPr>
        <w:adjustRightInd w:val="0"/>
        <w:snapToGrid w:val="0"/>
        <w:spacing w:line="600" w:lineRule="exact"/>
        <w:ind w:firstLine="3213" w:firstLineChars="1000"/>
        <w:jc w:val="both"/>
        <w:rPr>
          <w:rFonts w:hint="eastAsia" w:ascii="方正仿宋_GBK" w:hAnsi="宋体" w:eastAsia="方正仿宋_GBK" w:cs="MingLiU"/>
          <w:b/>
          <w:bCs/>
          <w:color w:val="000000"/>
          <w:kern w:val="0"/>
          <w:sz w:val="32"/>
          <w:szCs w:val="32"/>
        </w:rPr>
      </w:pPr>
    </w:p>
    <w:p w14:paraId="3706C890">
      <w:pPr>
        <w:adjustRightInd w:val="0"/>
        <w:snapToGrid w:val="0"/>
        <w:spacing w:line="600" w:lineRule="exact"/>
        <w:ind w:firstLine="3213" w:firstLineChars="1000"/>
        <w:jc w:val="both"/>
        <w:rPr>
          <w:rFonts w:hint="eastAsia" w:ascii="方正仿宋_GBK" w:hAnsi="宋体" w:eastAsia="方正仿宋_GBK" w:cs="MingLiU"/>
          <w:b/>
          <w:bCs/>
          <w:color w:val="000000"/>
          <w:kern w:val="0"/>
          <w:sz w:val="32"/>
          <w:szCs w:val="32"/>
        </w:rPr>
      </w:pPr>
    </w:p>
    <w:p w14:paraId="15F3D48E">
      <w:pPr>
        <w:adjustRightInd w:val="0"/>
        <w:snapToGrid w:val="0"/>
        <w:spacing w:line="600" w:lineRule="exact"/>
        <w:ind w:firstLine="3213" w:firstLineChars="1000"/>
        <w:jc w:val="both"/>
        <w:rPr>
          <w:rFonts w:hint="eastAsia" w:ascii="方正仿宋_GBK" w:hAnsi="宋体" w:eastAsia="方正仿宋_GBK" w:cs="MingLiU"/>
          <w:b/>
          <w:bCs/>
          <w:color w:val="000000"/>
          <w:kern w:val="0"/>
          <w:sz w:val="32"/>
          <w:szCs w:val="32"/>
        </w:rPr>
      </w:pPr>
    </w:p>
    <w:p w14:paraId="42D96281">
      <w:pPr>
        <w:adjustRightInd w:val="0"/>
        <w:snapToGrid w:val="0"/>
        <w:spacing w:line="600" w:lineRule="exact"/>
        <w:ind w:firstLine="3213" w:firstLineChars="1000"/>
        <w:jc w:val="both"/>
        <w:rPr>
          <w:rFonts w:hint="eastAsia" w:ascii="方正仿宋_GBK" w:hAnsi="宋体" w:eastAsia="方正仿宋_GBK" w:cs="MingLiU"/>
          <w:b/>
          <w:bCs/>
          <w:color w:val="000000"/>
          <w:kern w:val="0"/>
          <w:sz w:val="32"/>
          <w:szCs w:val="32"/>
        </w:rPr>
      </w:pPr>
    </w:p>
    <w:p w14:paraId="5639A93B">
      <w:pPr>
        <w:adjustRightInd w:val="0"/>
        <w:snapToGrid w:val="0"/>
        <w:spacing w:line="600" w:lineRule="exact"/>
        <w:ind w:firstLine="3213" w:firstLineChars="1000"/>
        <w:jc w:val="both"/>
        <w:rPr>
          <w:rFonts w:ascii="方正仿宋_GBK" w:hAnsi="宋体" w:eastAsia="方正仿宋_GBK" w:cs="MingLiU"/>
          <w:b/>
          <w:bCs/>
          <w:color w:val="000000"/>
          <w:kern w:val="0"/>
          <w:sz w:val="32"/>
          <w:szCs w:val="32"/>
        </w:rPr>
      </w:pPr>
      <w:r>
        <w:rPr>
          <w:rFonts w:hint="eastAsia" w:ascii="方正仿宋_GBK" w:hAnsi="宋体" w:eastAsia="方正仿宋_GBK" w:cs="MingLiU"/>
          <w:b/>
          <w:bCs/>
          <w:color w:val="000000"/>
          <w:kern w:val="0"/>
          <w:sz w:val="32"/>
          <w:szCs w:val="32"/>
        </w:rPr>
        <w:t>第四章：投标文件格式</w:t>
      </w:r>
      <w:bookmarkEnd w:id="17"/>
      <w:bookmarkEnd w:id="18"/>
    </w:p>
    <w:p w14:paraId="526DBA49">
      <w:pPr>
        <w:adjustRightInd w:val="0"/>
        <w:snapToGrid w:val="0"/>
        <w:spacing w:line="600" w:lineRule="exact"/>
        <w:jc w:val="center"/>
        <w:rPr>
          <w:rFonts w:ascii="方正仿宋_GBK" w:hAnsi="宋体" w:eastAsia="方正仿宋_GBK" w:cs="MingLiU"/>
          <w:b/>
          <w:bCs/>
          <w:color w:val="000000"/>
          <w:kern w:val="0"/>
          <w:sz w:val="32"/>
          <w:szCs w:val="32"/>
        </w:rPr>
      </w:pPr>
    </w:p>
    <w:p w14:paraId="7BE6F500">
      <w:pPr>
        <w:adjustRightInd w:val="0"/>
        <w:snapToGrid w:val="0"/>
        <w:spacing w:line="600" w:lineRule="exact"/>
        <w:jc w:val="center"/>
        <w:rPr>
          <w:rFonts w:ascii="方正仿宋_GBK" w:hAnsi="宋体" w:eastAsia="方正仿宋_GBK" w:cs="MingLiU"/>
          <w:b/>
          <w:bCs/>
          <w:color w:val="000000"/>
          <w:kern w:val="0"/>
          <w:sz w:val="28"/>
          <w:szCs w:val="28"/>
        </w:rPr>
      </w:pPr>
      <w:r>
        <w:rPr>
          <w:rFonts w:hint="eastAsia" w:ascii="方正仿宋_GBK" w:hAnsi="宋体" w:eastAsia="方正仿宋_GBK" w:cs="MingLiU"/>
          <w:b/>
          <w:bCs/>
          <w:color w:val="000000"/>
          <w:kern w:val="0"/>
          <w:sz w:val="28"/>
          <w:szCs w:val="28"/>
        </w:rPr>
        <w:t>一、投标文件商务部分袋封面格式：</w:t>
      </w:r>
    </w:p>
    <w:p w14:paraId="48DA3B2F">
      <w:pPr>
        <w:adjustRightInd w:val="0"/>
        <w:snapToGrid w:val="0"/>
        <w:spacing w:line="600" w:lineRule="exact"/>
        <w:jc w:val="center"/>
        <w:rPr>
          <w:rFonts w:ascii="方正仿宋_GBK" w:hAnsi="宋体" w:eastAsia="方正仿宋_GBK" w:cs="MingLiU"/>
          <w:b/>
          <w:bCs/>
          <w:color w:val="000000"/>
          <w:kern w:val="0"/>
          <w:sz w:val="28"/>
          <w:szCs w:val="28"/>
          <w:u w:val="single"/>
        </w:rPr>
      </w:pPr>
      <w:r>
        <w:rPr>
          <w:rFonts w:hint="eastAsia" w:ascii="方正仿宋_GBK" w:hAnsi="宋体" w:eastAsia="方正仿宋_GBK" w:cs="MingLiU"/>
          <w:b/>
          <w:bCs/>
          <w:color w:val="000000"/>
          <w:kern w:val="0"/>
          <w:sz w:val="28"/>
          <w:szCs w:val="28"/>
          <w:u w:val="single"/>
        </w:rPr>
        <w:t>永安镇</w:t>
      </w:r>
      <w:r>
        <w:rPr>
          <w:rFonts w:hint="eastAsia" w:ascii="方正仿宋_GBK" w:hAnsi="宋体" w:eastAsia="方正仿宋_GBK" w:cs="MingLiU"/>
          <w:b/>
          <w:bCs/>
          <w:color w:val="000000"/>
          <w:kern w:val="0"/>
          <w:sz w:val="28"/>
          <w:szCs w:val="28"/>
          <w:u w:val="single"/>
          <w:lang w:val="en-US" w:eastAsia="zh-CN"/>
        </w:rPr>
        <w:t>高坡村</w:t>
      </w:r>
      <w:r>
        <w:rPr>
          <w:rFonts w:hint="eastAsia" w:ascii="方正仿宋_GBK" w:hAnsi="宋体" w:eastAsia="方正仿宋_GBK" w:cs="MingLiU"/>
          <w:b/>
          <w:bCs/>
          <w:color w:val="000000"/>
          <w:kern w:val="0"/>
          <w:sz w:val="28"/>
          <w:szCs w:val="28"/>
          <w:u w:val="single"/>
          <w:lang w:eastAsia="zh-CN"/>
        </w:rPr>
        <w:t>农村</w:t>
      </w:r>
      <w:r>
        <w:rPr>
          <w:rFonts w:hint="eastAsia" w:ascii="方正仿宋_GBK" w:hAnsi="宋体" w:eastAsia="方正仿宋_GBK" w:cs="MingLiU"/>
          <w:b/>
          <w:bCs/>
          <w:color w:val="000000"/>
          <w:kern w:val="0"/>
          <w:sz w:val="28"/>
          <w:szCs w:val="28"/>
          <w:u w:val="single"/>
        </w:rPr>
        <w:t>公路</w:t>
      </w:r>
      <w:r>
        <w:rPr>
          <w:rFonts w:hint="eastAsia" w:ascii="方正仿宋_GBK" w:hAnsi="宋体" w:eastAsia="方正仿宋_GBK" w:cs="MingLiU"/>
          <w:b/>
          <w:bCs/>
          <w:color w:val="000000"/>
          <w:kern w:val="0"/>
          <w:sz w:val="28"/>
          <w:szCs w:val="28"/>
          <w:u w:val="single"/>
          <w:lang w:eastAsia="zh-CN"/>
        </w:rPr>
        <w:t>建设项目</w:t>
      </w:r>
      <w:r>
        <w:rPr>
          <w:rFonts w:hint="eastAsia" w:ascii="方正仿宋_GBK" w:hAnsi="宋体" w:eastAsia="方正仿宋_GBK" w:cs="MingLiU"/>
          <w:b/>
          <w:bCs/>
          <w:color w:val="000000"/>
          <w:kern w:val="0"/>
          <w:sz w:val="28"/>
          <w:szCs w:val="28"/>
          <w:u w:val="single"/>
        </w:rPr>
        <w:t>招标</w:t>
      </w:r>
    </w:p>
    <w:p w14:paraId="502B67EE">
      <w:pPr>
        <w:adjustRightInd w:val="0"/>
        <w:snapToGrid w:val="0"/>
        <w:spacing w:line="600" w:lineRule="exact"/>
        <w:rPr>
          <w:rFonts w:ascii="方正仿宋_GBK" w:hAnsi="宋体" w:eastAsia="方正仿宋_GBK" w:cs="MingLiU"/>
          <w:color w:val="000000"/>
          <w:kern w:val="0"/>
          <w:sz w:val="28"/>
          <w:szCs w:val="28"/>
        </w:rPr>
      </w:pPr>
    </w:p>
    <w:p w14:paraId="155CD781">
      <w:pPr>
        <w:adjustRightInd w:val="0"/>
        <w:snapToGrid w:val="0"/>
        <w:spacing w:line="600" w:lineRule="exact"/>
        <w:jc w:val="center"/>
        <w:rPr>
          <w:rFonts w:ascii="方正仿宋_GBK" w:hAnsi="宋体" w:eastAsia="方正仿宋_GBK" w:cs="MingLiU"/>
          <w:b/>
          <w:bCs/>
          <w:color w:val="000000"/>
          <w:kern w:val="0"/>
          <w:sz w:val="28"/>
          <w:szCs w:val="28"/>
        </w:rPr>
      </w:pPr>
      <w:r>
        <w:rPr>
          <w:rFonts w:hint="eastAsia" w:ascii="方正仿宋_GBK" w:hAnsi="宋体" w:eastAsia="方正仿宋_GBK" w:cs="MingLiU"/>
          <w:b/>
          <w:bCs/>
          <w:color w:val="000000"/>
          <w:kern w:val="0"/>
          <w:sz w:val="28"/>
          <w:szCs w:val="28"/>
        </w:rPr>
        <w:t>投  标  文  件</w:t>
      </w:r>
    </w:p>
    <w:p w14:paraId="32B658A4">
      <w:pPr>
        <w:adjustRightInd w:val="0"/>
        <w:snapToGrid w:val="0"/>
        <w:spacing w:line="600" w:lineRule="exact"/>
        <w:jc w:val="center"/>
        <w:rPr>
          <w:rFonts w:ascii="方正仿宋_GBK" w:hAnsi="宋体" w:eastAsia="方正仿宋_GBK" w:cs="MingLiU"/>
          <w:b/>
          <w:bCs/>
          <w:color w:val="000000"/>
          <w:kern w:val="0"/>
          <w:sz w:val="28"/>
          <w:szCs w:val="28"/>
        </w:rPr>
      </w:pPr>
      <w:r>
        <w:rPr>
          <w:rFonts w:hint="eastAsia" w:ascii="方正仿宋_GBK" w:hAnsi="宋体" w:eastAsia="方正仿宋_GBK" w:cs="MingLiU"/>
          <w:b/>
          <w:bCs/>
          <w:color w:val="000000"/>
          <w:kern w:val="0"/>
          <w:sz w:val="28"/>
          <w:szCs w:val="28"/>
        </w:rPr>
        <w:t>（商务部分</w:t>
      </w:r>
      <w:bookmarkStart w:id="19" w:name="_Toc245460744"/>
      <w:bookmarkStart w:id="20" w:name="_Toc298315326"/>
      <w:r>
        <w:rPr>
          <w:rFonts w:hint="eastAsia" w:ascii="方正仿宋_GBK" w:hAnsi="宋体" w:eastAsia="方正仿宋_GBK" w:cs="MingLiU"/>
          <w:b/>
          <w:bCs/>
          <w:color w:val="000000"/>
          <w:kern w:val="0"/>
          <w:sz w:val="28"/>
          <w:szCs w:val="28"/>
        </w:rPr>
        <w:t>）</w:t>
      </w:r>
      <w:bookmarkEnd w:id="19"/>
      <w:bookmarkEnd w:id="20"/>
    </w:p>
    <w:p w14:paraId="0A3411C2">
      <w:pPr>
        <w:adjustRightInd w:val="0"/>
        <w:snapToGrid w:val="0"/>
        <w:spacing w:line="600" w:lineRule="exac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u w:val="single"/>
        </w:rPr>
        <w:t>永安镇</w:t>
      </w:r>
      <w:r>
        <w:rPr>
          <w:rFonts w:hint="eastAsia" w:ascii="方正仿宋_GBK" w:hAnsi="宋体" w:eastAsia="方正仿宋_GBK" w:cs="MingLiU"/>
          <w:color w:val="000000"/>
          <w:kern w:val="0"/>
          <w:sz w:val="28"/>
          <w:szCs w:val="28"/>
          <w:u w:val="single"/>
          <w:lang w:val="en-US" w:eastAsia="zh-CN"/>
        </w:rPr>
        <w:t>高坡村</w:t>
      </w:r>
      <w:r>
        <w:rPr>
          <w:rFonts w:hint="eastAsia" w:ascii="方正仿宋_GBK" w:hAnsi="宋体" w:eastAsia="方正仿宋_GBK" w:cs="MingLiU"/>
          <w:color w:val="000000"/>
          <w:kern w:val="0"/>
          <w:sz w:val="28"/>
          <w:szCs w:val="28"/>
          <w:u w:val="single"/>
          <w:lang w:eastAsia="zh-CN"/>
        </w:rPr>
        <w:t>农村</w:t>
      </w:r>
      <w:r>
        <w:rPr>
          <w:rFonts w:hint="eastAsia" w:ascii="方正仿宋_GBK" w:hAnsi="宋体" w:eastAsia="方正仿宋_GBK" w:cs="MingLiU"/>
          <w:color w:val="000000"/>
          <w:kern w:val="0"/>
          <w:sz w:val="28"/>
          <w:szCs w:val="28"/>
          <w:u w:val="single"/>
        </w:rPr>
        <w:t>公路</w:t>
      </w:r>
      <w:r>
        <w:rPr>
          <w:rFonts w:hint="eastAsia" w:ascii="方正仿宋_GBK" w:hAnsi="宋体" w:eastAsia="方正仿宋_GBK" w:cs="MingLiU"/>
          <w:color w:val="000000"/>
          <w:kern w:val="0"/>
          <w:sz w:val="28"/>
          <w:szCs w:val="28"/>
          <w:u w:val="single"/>
          <w:lang w:eastAsia="zh-CN"/>
        </w:rPr>
        <w:t>建设项目</w:t>
      </w:r>
      <w:r>
        <w:rPr>
          <w:rFonts w:hint="eastAsia" w:ascii="方正仿宋_GBK" w:hAnsi="宋体" w:eastAsia="方正仿宋_GBK" w:cs="MingLiU"/>
          <w:color w:val="000000"/>
          <w:kern w:val="0"/>
          <w:sz w:val="28"/>
          <w:szCs w:val="28"/>
          <w:u w:val="single"/>
        </w:rPr>
        <w:t>招标投标文件</w:t>
      </w:r>
    </w:p>
    <w:p w14:paraId="6CF769FF">
      <w:pPr>
        <w:adjustRightInd w:val="0"/>
        <w:snapToGrid w:val="0"/>
        <w:spacing w:line="600" w:lineRule="exact"/>
        <w:rPr>
          <w:rFonts w:ascii="方正仿宋_GBK" w:hAnsi="宋体" w:eastAsia="方正仿宋_GBK" w:cs="MingLiU"/>
          <w:color w:val="000000"/>
          <w:kern w:val="0"/>
          <w:sz w:val="28"/>
          <w:szCs w:val="28"/>
          <w:u w:val="none"/>
        </w:rPr>
      </w:pPr>
      <w:r>
        <w:rPr>
          <w:rFonts w:hint="eastAsia" w:ascii="方正仿宋_GBK" w:hAnsi="宋体" w:eastAsia="方正仿宋_GBK" w:cs="MingLiU"/>
          <w:color w:val="000000"/>
          <w:kern w:val="0"/>
          <w:sz w:val="28"/>
          <w:szCs w:val="28"/>
        </w:rPr>
        <w:t>招标人名称：</w:t>
      </w:r>
      <w:r>
        <w:rPr>
          <w:rFonts w:hint="eastAsia" w:ascii="方正仿宋_GBK" w:hAnsi="宋体" w:eastAsia="方正仿宋_GBK" w:cs="MingLiU"/>
          <w:color w:val="000000"/>
          <w:kern w:val="0"/>
          <w:sz w:val="28"/>
          <w:szCs w:val="28"/>
          <w:u w:val="single"/>
        </w:rPr>
        <w:t>永安镇</w:t>
      </w:r>
      <w:r>
        <w:rPr>
          <w:rFonts w:hint="eastAsia" w:ascii="方正仿宋_GBK" w:hAnsi="宋体" w:eastAsia="方正仿宋_GBK" w:cs="MingLiU"/>
          <w:color w:val="000000"/>
          <w:kern w:val="0"/>
          <w:sz w:val="28"/>
          <w:szCs w:val="28"/>
          <w:u w:val="single"/>
          <w:lang w:val="en-US" w:eastAsia="zh-CN"/>
        </w:rPr>
        <w:t>高坡村</w:t>
      </w:r>
      <w:r>
        <w:rPr>
          <w:rFonts w:hint="eastAsia" w:ascii="方正仿宋_GBK" w:hAnsi="宋体" w:eastAsia="方正仿宋_GBK" w:cs="MingLiU"/>
          <w:color w:val="000000"/>
          <w:kern w:val="0"/>
          <w:sz w:val="28"/>
          <w:szCs w:val="28"/>
          <w:u w:val="single"/>
          <w:lang w:eastAsia="zh-CN"/>
        </w:rPr>
        <w:t>村</w:t>
      </w:r>
      <w:r>
        <w:rPr>
          <w:rFonts w:hint="eastAsia" w:ascii="方正仿宋_GBK" w:hAnsi="宋体" w:eastAsia="方正仿宋_GBK" w:cs="MingLiU"/>
          <w:color w:val="000000"/>
          <w:kern w:val="0"/>
          <w:sz w:val="28"/>
          <w:szCs w:val="28"/>
          <w:u w:val="single"/>
        </w:rPr>
        <w:t xml:space="preserve">民委员会 </w:t>
      </w:r>
      <w:r>
        <w:rPr>
          <w:rFonts w:hint="eastAsia" w:ascii="方正仿宋_GBK" w:hAnsi="宋体" w:eastAsia="方正仿宋_GBK" w:cs="MingLiU"/>
          <w:color w:val="000000"/>
          <w:kern w:val="0"/>
          <w:sz w:val="28"/>
          <w:szCs w:val="28"/>
          <w:u w:val="none"/>
        </w:rPr>
        <w:t xml:space="preserve">                 </w:t>
      </w:r>
    </w:p>
    <w:p w14:paraId="3F651627">
      <w:pPr>
        <w:adjustRightInd w:val="0"/>
        <w:snapToGrid w:val="0"/>
        <w:spacing w:line="600" w:lineRule="exact"/>
        <w:rPr>
          <w:rFonts w:ascii="方正仿宋_GBK" w:hAnsi="宋体" w:eastAsia="方正仿宋_GBK" w:cs="MingLiU"/>
          <w:color w:val="000000"/>
          <w:kern w:val="0"/>
          <w:sz w:val="28"/>
          <w:szCs w:val="28"/>
          <w:u w:val="single"/>
        </w:rPr>
      </w:pPr>
      <w:r>
        <w:rPr>
          <w:rFonts w:hint="eastAsia" w:ascii="方正仿宋_GBK" w:hAnsi="宋体" w:eastAsia="方正仿宋_GBK" w:cs="MingLiU"/>
          <w:color w:val="000000"/>
          <w:kern w:val="0"/>
          <w:sz w:val="28"/>
          <w:szCs w:val="28"/>
        </w:rPr>
        <w:t>招标人地址：</w:t>
      </w:r>
      <w:r>
        <w:rPr>
          <w:rFonts w:hint="eastAsia" w:ascii="方正仿宋_GBK" w:hAnsi="宋体" w:eastAsia="方正仿宋_GBK" w:cs="MingLiU"/>
          <w:color w:val="000000"/>
          <w:kern w:val="0"/>
          <w:sz w:val="28"/>
          <w:szCs w:val="28"/>
          <w:u w:val="single"/>
        </w:rPr>
        <w:t>垫江县永安镇</w:t>
      </w:r>
      <w:r>
        <w:rPr>
          <w:rFonts w:hint="eastAsia" w:ascii="方正仿宋_GBK" w:hAnsi="宋体" w:eastAsia="方正仿宋_GBK" w:cs="MingLiU"/>
          <w:color w:val="000000"/>
          <w:kern w:val="0"/>
          <w:sz w:val="28"/>
          <w:szCs w:val="28"/>
          <w:u w:val="single"/>
          <w:lang w:val="en-US" w:eastAsia="zh-CN"/>
        </w:rPr>
        <w:t>高坡村</w:t>
      </w: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u w:val="none"/>
        </w:rPr>
        <w:t xml:space="preserve">                 </w:t>
      </w:r>
    </w:p>
    <w:p w14:paraId="43A495C5">
      <w:pPr>
        <w:adjustRightInd w:val="0"/>
        <w:snapToGrid w:val="0"/>
        <w:spacing w:line="600" w:lineRule="exact"/>
        <w:rPr>
          <w:rFonts w:ascii="方正仿宋_GBK" w:hAnsi="宋体" w:eastAsia="方正仿宋_GBK" w:cs="MingLiU"/>
          <w:color w:val="auto"/>
          <w:kern w:val="0"/>
          <w:sz w:val="28"/>
          <w:szCs w:val="28"/>
        </w:rPr>
      </w:pPr>
      <w:r>
        <w:rPr>
          <w:rFonts w:hint="eastAsia" w:ascii="方正仿宋_GBK" w:hAnsi="宋体" w:eastAsia="方正仿宋_GBK" w:cs="MingLiU"/>
          <w:color w:val="000000"/>
          <w:kern w:val="0"/>
          <w:sz w:val="28"/>
          <w:szCs w:val="28"/>
          <w:lang w:eastAsia="zh-CN"/>
        </w:rPr>
        <w:t>永安镇</w:t>
      </w:r>
      <w:r>
        <w:rPr>
          <w:rFonts w:hint="eastAsia" w:ascii="方正仿宋_GBK" w:eastAsia="方正仿宋_GBK" w:cs="MingLiU"/>
          <w:color w:val="000000"/>
          <w:sz w:val="28"/>
          <w:szCs w:val="28"/>
          <w:lang w:val="en-US" w:eastAsia="zh-CN"/>
        </w:rPr>
        <w:t>高坡村农村</w:t>
      </w:r>
      <w:r>
        <w:rPr>
          <w:rFonts w:hint="eastAsia" w:ascii="方正仿宋_GBK" w:hAnsi="宋体" w:eastAsia="方正仿宋_GBK" w:cs="MingLiU"/>
          <w:color w:val="000000"/>
          <w:kern w:val="0"/>
          <w:sz w:val="28"/>
          <w:szCs w:val="28"/>
        </w:rPr>
        <w:t>公路</w:t>
      </w:r>
      <w:r>
        <w:rPr>
          <w:rFonts w:hint="eastAsia" w:ascii="方正仿宋_GBK" w:hAnsi="宋体" w:eastAsia="方正仿宋_GBK" w:cs="MingLiU"/>
          <w:color w:val="000000"/>
          <w:kern w:val="0"/>
          <w:sz w:val="28"/>
          <w:szCs w:val="28"/>
          <w:lang w:eastAsia="zh-CN"/>
        </w:rPr>
        <w:t>建设项目</w:t>
      </w:r>
      <w:r>
        <w:rPr>
          <w:rFonts w:hint="eastAsia" w:ascii="方正仿宋_GBK" w:hAnsi="宋体" w:eastAsia="方正仿宋_GBK" w:cs="MingLiU"/>
          <w:color w:val="000000"/>
          <w:kern w:val="0"/>
          <w:sz w:val="28"/>
          <w:szCs w:val="28"/>
        </w:rPr>
        <w:t>招标投标文件在</w:t>
      </w:r>
      <w:r>
        <w:rPr>
          <w:rFonts w:hint="eastAsia" w:ascii="方正仿宋_GBK" w:hAnsi="宋体" w:eastAsia="方正仿宋_GBK" w:cs="MingLiU"/>
          <w:color w:val="auto"/>
          <w:kern w:val="0"/>
          <w:sz w:val="28"/>
          <w:szCs w:val="28"/>
          <w:u w:val="single"/>
        </w:rPr>
        <w:t>202</w:t>
      </w:r>
      <w:r>
        <w:rPr>
          <w:rFonts w:hint="eastAsia" w:ascii="方正仿宋_GBK" w:hAnsi="宋体" w:eastAsia="方正仿宋_GBK" w:cs="MingLiU"/>
          <w:color w:val="auto"/>
          <w:kern w:val="0"/>
          <w:sz w:val="28"/>
          <w:szCs w:val="28"/>
          <w:u w:val="single"/>
          <w:lang w:val="en-US" w:eastAsia="zh-CN"/>
        </w:rPr>
        <w:t>6</w:t>
      </w:r>
      <w:r>
        <w:rPr>
          <w:rFonts w:hint="eastAsia" w:ascii="方正仿宋_GBK" w:hAnsi="宋体" w:eastAsia="方正仿宋_GBK" w:cs="MingLiU"/>
          <w:color w:val="auto"/>
          <w:kern w:val="0"/>
          <w:sz w:val="28"/>
          <w:szCs w:val="28"/>
          <w:u w:val="single"/>
        </w:rPr>
        <w:t>年</w:t>
      </w:r>
      <w:r>
        <w:rPr>
          <w:rFonts w:hint="eastAsia" w:ascii="方正仿宋_GBK" w:hAnsi="宋体" w:eastAsia="方正仿宋_GBK" w:cs="MingLiU"/>
          <w:color w:val="auto"/>
          <w:kern w:val="0"/>
          <w:sz w:val="28"/>
          <w:szCs w:val="28"/>
          <w:u w:val="single"/>
          <w:lang w:val="en-US" w:eastAsia="zh-CN"/>
        </w:rPr>
        <w:t>4</w:t>
      </w:r>
      <w:r>
        <w:rPr>
          <w:rFonts w:hint="eastAsia" w:ascii="方正仿宋_GBK" w:hAnsi="宋体" w:eastAsia="方正仿宋_GBK" w:cs="MingLiU"/>
          <w:color w:val="auto"/>
          <w:kern w:val="0"/>
          <w:sz w:val="28"/>
          <w:szCs w:val="28"/>
          <w:u w:val="single"/>
        </w:rPr>
        <w:t>月</w:t>
      </w:r>
      <w:r>
        <w:rPr>
          <w:rFonts w:hint="eastAsia" w:ascii="方正仿宋_GBK" w:hAnsi="宋体" w:eastAsia="方正仿宋_GBK" w:cs="MingLiU"/>
          <w:color w:val="auto"/>
          <w:kern w:val="0"/>
          <w:sz w:val="28"/>
          <w:szCs w:val="28"/>
          <w:u w:val="single"/>
          <w:lang w:val="en-US" w:eastAsia="zh-CN"/>
        </w:rPr>
        <w:t>14日</w:t>
      </w:r>
      <w:r>
        <w:rPr>
          <w:rFonts w:hint="eastAsia" w:ascii="方正仿宋_GBK" w:hAnsi="宋体" w:eastAsia="方正仿宋_GBK" w:cs="MingLiU"/>
          <w:color w:val="auto"/>
          <w:kern w:val="0"/>
          <w:sz w:val="28"/>
          <w:szCs w:val="28"/>
          <w:u w:val="single"/>
        </w:rPr>
        <w:t xml:space="preserve"> 10:00 </w:t>
      </w:r>
      <w:r>
        <w:rPr>
          <w:rFonts w:hint="eastAsia" w:ascii="方正仿宋_GBK" w:hAnsi="宋体" w:eastAsia="方正仿宋_GBK" w:cs="MingLiU"/>
          <w:color w:val="FF0000"/>
          <w:kern w:val="0"/>
          <w:sz w:val="28"/>
          <w:szCs w:val="28"/>
          <w:u w:val="single"/>
        </w:rPr>
        <w:t xml:space="preserve"> </w:t>
      </w:r>
      <w:r>
        <w:rPr>
          <w:rFonts w:hint="eastAsia" w:ascii="方正仿宋_GBK" w:hAnsi="宋体" w:eastAsia="方正仿宋_GBK" w:cs="MingLiU"/>
          <w:color w:val="auto"/>
          <w:kern w:val="0"/>
          <w:sz w:val="28"/>
          <w:szCs w:val="28"/>
        </w:rPr>
        <w:t>时前不得开启</w:t>
      </w:r>
    </w:p>
    <w:p w14:paraId="56BDE5CE">
      <w:pPr>
        <w:adjustRightInd w:val="0"/>
        <w:snapToGrid w:val="0"/>
        <w:spacing w:line="600" w:lineRule="exact"/>
        <w:rPr>
          <w:rFonts w:ascii="方正仿宋_GBK" w:hAnsi="宋体" w:eastAsia="方正仿宋_GBK" w:cs="MingLiU"/>
          <w:color w:val="000000"/>
          <w:kern w:val="0"/>
          <w:sz w:val="28"/>
          <w:szCs w:val="28"/>
        </w:rPr>
      </w:pPr>
    </w:p>
    <w:p w14:paraId="00AE3DBA">
      <w:pPr>
        <w:adjustRightInd w:val="0"/>
        <w:snapToGrid w:val="0"/>
        <w:spacing w:line="600" w:lineRule="exac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投  标  人：</w:t>
      </w: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rPr>
        <w:t>（盖单位公章）</w:t>
      </w:r>
    </w:p>
    <w:p w14:paraId="45DEF478">
      <w:pPr>
        <w:adjustRightInd w:val="0"/>
        <w:snapToGrid w:val="0"/>
        <w:spacing w:line="600" w:lineRule="exact"/>
        <w:rPr>
          <w:rFonts w:ascii="方正仿宋_GBK" w:hAnsi="宋体" w:eastAsia="方正仿宋_GBK" w:cs="MingLiU"/>
          <w:color w:val="000000"/>
          <w:kern w:val="0"/>
          <w:sz w:val="28"/>
          <w:szCs w:val="28"/>
        </w:rPr>
      </w:pPr>
    </w:p>
    <w:p w14:paraId="05BC1A41">
      <w:pPr>
        <w:adjustRightInd w:val="0"/>
        <w:snapToGrid w:val="0"/>
        <w:spacing w:line="600" w:lineRule="exac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法定代表人：</w:t>
      </w: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rPr>
        <w:t>（签字或盖章）</w:t>
      </w:r>
    </w:p>
    <w:p w14:paraId="7EBAE0A8">
      <w:pPr>
        <w:adjustRightInd w:val="0"/>
        <w:snapToGrid w:val="0"/>
        <w:spacing w:line="600" w:lineRule="exac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 xml:space="preserve">     </w:t>
      </w:r>
    </w:p>
    <w:p w14:paraId="75C33B75">
      <w:pPr>
        <w:adjustRightInd w:val="0"/>
        <w:snapToGrid w:val="0"/>
        <w:spacing w:line="600" w:lineRule="exact"/>
        <w:ind w:firstLine="4900" w:firstLineChars="1750"/>
        <w:rPr>
          <w:rFonts w:ascii="方正仿宋_GBK" w:hAnsi="宋体" w:eastAsia="方正仿宋_GBK" w:cs="MingLiU"/>
          <w:color w:val="000000"/>
          <w:kern w:val="0"/>
          <w:sz w:val="28"/>
          <w:szCs w:val="28"/>
          <w:u w:val="single"/>
        </w:rPr>
      </w:pP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rPr>
        <w:t>年</w:t>
      </w: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rPr>
        <w:t>月</w:t>
      </w: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rPr>
        <w:t>日</w:t>
      </w:r>
    </w:p>
    <w:p w14:paraId="059A8D62">
      <w:pPr>
        <w:adjustRightInd w:val="0"/>
        <w:snapToGrid w:val="0"/>
        <w:spacing w:line="600" w:lineRule="exact"/>
        <w:rPr>
          <w:rFonts w:ascii="方正仿宋_GBK" w:hAnsi="宋体" w:eastAsia="方正仿宋_GBK" w:cs="MingLiU"/>
          <w:color w:val="000000"/>
          <w:kern w:val="0"/>
          <w:sz w:val="28"/>
          <w:szCs w:val="28"/>
        </w:rPr>
      </w:pPr>
    </w:p>
    <w:p w14:paraId="0651C97C">
      <w:pPr>
        <w:adjustRightInd w:val="0"/>
        <w:snapToGrid w:val="0"/>
        <w:spacing w:line="600" w:lineRule="exact"/>
        <w:rPr>
          <w:rFonts w:ascii="方正仿宋_GBK" w:hAnsi="宋体" w:eastAsia="方正仿宋_GBK" w:cs="MingLiU"/>
          <w:color w:val="000000"/>
          <w:kern w:val="0"/>
          <w:sz w:val="28"/>
          <w:szCs w:val="28"/>
        </w:rPr>
      </w:pPr>
    </w:p>
    <w:p w14:paraId="48ABE8A2">
      <w:pPr>
        <w:adjustRightInd w:val="0"/>
        <w:snapToGrid w:val="0"/>
        <w:spacing w:line="600" w:lineRule="exact"/>
        <w:rPr>
          <w:rFonts w:ascii="方正仿宋_GBK" w:hAnsi="宋体" w:eastAsia="方正仿宋_GBK" w:cs="MingLiU"/>
          <w:color w:val="000000"/>
          <w:kern w:val="0"/>
          <w:sz w:val="28"/>
          <w:szCs w:val="28"/>
        </w:rPr>
      </w:pPr>
    </w:p>
    <w:p w14:paraId="00760835">
      <w:pPr>
        <w:adjustRightInd w:val="0"/>
        <w:snapToGrid w:val="0"/>
        <w:spacing w:line="600" w:lineRule="exact"/>
        <w:rPr>
          <w:rFonts w:ascii="方正仿宋_GBK" w:hAnsi="宋体" w:eastAsia="方正仿宋_GBK" w:cs="MingLiU"/>
          <w:color w:val="000000"/>
          <w:kern w:val="0"/>
          <w:sz w:val="28"/>
          <w:szCs w:val="28"/>
        </w:rPr>
      </w:pPr>
    </w:p>
    <w:p w14:paraId="6632C66C">
      <w:pPr>
        <w:adjustRightInd w:val="0"/>
        <w:snapToGrid w:val="0"/>
        <w:spacing w:line="360" w:lineRule="atLeast"/>
        <w:rPr>
          <w:rFonts w:ascii="方正仿宋_GBK" w:hAnsi="宋体" w:eastAsia="方正仿宋_GBK" w:cs="MingLiU"/>
          <w:b/>
          <w:bCs/>
          <w:color w:val="000000"/>
          <w:kern w:val="0"/>
          <w:sz w:val="28"/>
          <w:szCs w:val="28"/>
        </w:rPr>
      </w:pPr>
    </w:p>
    <w:p w14:paraId="56B45B0A">
      <w:pPr>
        <w:adjustRightInd w:val="0"/>
        <w:snapToGrid w:val="0"/>
        <w:spacing w:line="360" w:lineRule="atLeast"/>
        <w:jc w:val="center"/>
        <w:rPr>
          <w:rFonts w:ascii="方正仿宋_GBK" w:hAnsi="宋体" w:eastAsia="方正仿宋_GBK" w:cs="MingLiU"/>
          <w:b/>
          <w:bCs/>
          <w:color w:val="000000"/>
          <w:kern w:val="0"/>
          <w:sz w:val="28"/>
          <w:szCs w:val="28"/>
        </w:rPr>
      </w:pPr>
      <w:r>
        <w:rPr>
          <w:rFonts w:hint="eastAsia" w:ascii="方正仿宋_GBK" w:hAnsi="宋体" w:eastAsia="方正仿宋_GBK" w:cs="MingLiU"/>
          <w:b/>
          <w:bCs/>
          <w:color w:val="000000"/>
          <w:kern w:val="0"/>
          <w:sz w:val="28"/>
          <w:szCs w:val="28"/>
        </w:rPr>
        <w:t>目    录</w:t>
      </w:r>
    </w:p>
    <w:p w14:paraId="105CFA83">
      <w:pPr>
        <w:adjustRightInd w:val="0"/>
        <w:snapToGrid w:val="0"/>
        <w:spacing w:line="360" w:lineRule="atLeast"/>
        <w:jc w:val="center"/>
        <w:rPr>
          <w:rFonts w:ascii="方正仿宋_GBK" w:hAnsi="宋体" w:eastAsia="方正仿宋_GBK" w:cs="MingLiU"/>
          <w:color w:val="000000"/>
          <w:kern w:val="0"/>
          <w:sz w:val="28"/>
          <w:szCs w:val="28"/>
        </w:rPr>
      </w:pPr>
    </w:p>
    <w:p w14:paraId="42BADD02">
      <w:pPr>
        <w:numPr>
          <w:ilvl w:val="0"/>
          <w:numId w:val="2"/>
        </w:numPr>
        <w:adjustRightInd w:val="0"/>
        <w:snapToGrid w:val="0"/>
        <w:spacing w:line="560" w:lineRule="exac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投标函</w:t>
      </w:r>
    </w:p>
    <w:p w14:paraId="45F5867A">
      <w:pPr>
        <w:adjustRightInd w:val="0"/>
        <w:snapToGrid w:val="0"/>
        <w:spacing w:line="560" w:lineRule="exac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w:t>
      </w:r>
      <w:r>
        <w:rPr>
          <w:rFonts w:hint="eastAsia" w:ascii="方正仿宋_GBK" w:hAnsi="宋体" w:eastAsia="方正仿宋_GBK" w:cs="MingLiU"/>
          <w:color w:val="000000"/>
          <w:kern w:val="0"/>
          <w:sz w:val="28"/>
          <w:szCs w:val="28"/>
          <w:lang w:val="en-US" w:eastAsia="zh-CN"/>
        </w:rPr>
        <w:t>二</w:t>
      </w:r>
      <w:r>
        <w:rPr>
          <w:rFonts w:hint="eastAsia" w:ascii="方正仿宋_GBK" w:hAnsi="宋体" w:eastAsia="方正仿宋_GBK" w:cs="MingLiU"/>
          <w:color w:val="000000"/>
          <w:kern w:val="0"/>
          <w:sz w:val="28"/>
          <w:szCs w:val="28"/>
        </w:rPr>
        <w:t>）法定代表人身份证明或附有法定代表人身份证明的授权委托书</w:t>
      </w:r>
    </w:p>
    <w:p w14:paraId="4FA2FBF0">
      <w:pPr>
        <w:adjustRightInd w:val="0"/>
        <w:snapToGrid w:val="0"/>
        <w:spacing w:line="560" w:lineRule="exac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w:t>
      </w:r>
      <w:r>
        <w:rPr>
          <w:rFonts w:hint="eastAsia" w:ascii="方正仿宋_GBK" w:hAnsi="宋体" w:eastAsia="方正仿宋_GBK" w:cs="MingLiU"/>
          <w:color w:val="000000"/>
          <w:kern w:val="0"/>
          <w:sz w:val="28"/>
          <w:szCs w:val="28"/>
          <w:lang w:val="en-US" w:eastAsia="zh-CN"/>
        </w:rPr>
        <w:t>三</w:t>
      </w:r>
      <w:r>
        <w:rPr>
          <w:rFonts w:hint="eastAsia" w:ascii="方正仿宋_GBK" w:hAnsi="宋体" w:eastAsia="方正仿宋_GBK" w:cs="MingLiU"/>
          <w:color w:val="000000"/>
          <w:kern w:val="0"/>
          <w:sz w:val="28"/>
          <w:szCs w:val="28"/>
        </w:rPr>
        <w:t>）招标文件确认书（样本）</w:t>
      </w:r>
    </w:p>
    <w:p w14:paraId="1B161724">
      <w:pPr>
        <w:adjustRightInd w:val="0"/>
        <w:snapToGrid w:val="0"/>
        <w:spacing w:line="560" w:lineRule="exac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w:t>
      </w:r>
      <w:r>
        <w:rPr>
          <w:rFonts w:hint="eastAsia" w:ascii="方正仿宋_GBK" w:hAnsi="宋体" w:eastAsia="方正仿宋_GBK" w:cs="MingLiU"/>
          <w:color w:val="000000"/>
          <w:kern w:val="0"/>
          <w:sz w:val="28"/>
          <w:szCs w:val="28"/>
          <w:lang w:val="en-US" w:eastAsia="zh-CN"/>
        </w:rPr>
        <w:t>四</w:t>
      </w:r>
      <w:r>
        <w:rPr>
          <w:rFonts w:hint="eastAsia" w:ascii="方正仿宋_GBK" w:hAnsi="宋体" w:eastAsia="方正仿宋_GBK" w:cs="MingLiU"/>
          <w:color w:val="000000"/>
          <w:kern w:val="0"/>
          <w:sz w:val="28"/>
          <w:szCs w:val="28"/>
        </w:rPr>
        <w:t>）送达地址确认书</w:t>
      </w:r>
    </w:p>
    <w:p w14:paraId="534EE03F">
      <w:pPr>
        <w:adjustRightInd w:val="0"/>
        <w:snapToGrid w:val="0"/>
        <w:spacing w:line="560" w:lineRule="exact"/>
        <w:rPr>
          <w:rFonts w:hint="default" w:ascii="方正仿宋_GBK" w:hAnsi="宋体" w:eastAsia="方正仿宋_GBK" w:cs="MingLiU"/>
          <w:color w:val="000000"/>
          <w:kern w:val="0"/>
          <w:sz w:val="28"/>
          <w:szCs w:val="28"/>
          <w:lang w:val="en-US" w:eastAsia="zh-CN"/>
        </w:rPr>
      </w:pPr>
      <w:r>
        <w:rPr>
          <w:rFonts w:hint="eastAsia" w:ascii="方正仿宋_GBK" w:hAnsi="宋体" w:eastAsia="方正仿宋_GBK" w:cs="MingLiU"/>
          <w:color w:val="000000"/>
          <w:kern w:val="0"/>
          <w:sz w:val="28"/>
          <w:szCs w:val="28"/>
        </w:rPr>
        <w:t>（</w:t>
      </w:r>
      <w:r>
        <w:rPr>
          <w:rFonts w:hint="eastAsia" w:ascii="方正仿宋_GBK" w:hAnsi="宋体" w:eastAsia="方正仿宋_GBK" w:cs="MingLiU"/>
          <w:color w:val="000000"/>
          <w:kern w:val="0"/>
          <w:sz w:val="28"/>
          <w:szCs w:val="28"/>
          <w:lang w:val="en-US" w:eastAsia="zh-CN"/>
        </w:rPr>
        <w:t>五</w:t>
      </w:r>
      <w:r>
        <w:rPr>
          <w:rFonts w:hint="eastAsia" w:ascii="方正仿宋_GBK" w:hAnsi="宋体" w:eastAsia="方正仿宋_GBK" w:cs="MingLiU"/>
          <w:color w:val="000000"/>
          <w:kern w:val="0"/>
          <w:sz w:val="28"/>
          <w:szCs w:val="28"/>
        </w:rPr>
        <w:t>）低价风险</w:t>
      </w:r>
      <w:r>
        <w:rPr>
          <w:rFonts w:hint="eastAsia" w:ascii="方正仿宋_GBK" w:hAnsi="宋体" w:eastAsia="方正仿宋_GBK" w:cs="MingLiU"/>
          <w:color w:val="000000"/>
          <w:kern w:val="0"/>
          <w:sz w:val="28"/>
          <w:szCs w:val="28"/>
          <w:lang w:val="en-US" w:eastAsia="zh-CN"/>
        </w:rPr>
        <w:t>说明书</w:t>
      </w:r>
    </w:p>
    <w:p w14:paraId="46899F76">
      <w:pPr>
        <w:adjustRightInd w:val="0"/>
        <w:snapToGrid w:val="0"/>
        <w:spacing w:line="560" w:lineRule="exact"/>
        <w:rPr>
          <w:rFonts w:ascii="方正仿宋_GBK" w:hAnsi="宋体" w:eastAsia="方正仿宋_GBK" w:cs="MingLiU"/>
          <w:color w:val="000000"/>
          <w:kern w:val="0"/>
          <w:sz w:val="28"/>
          <w:szCs w:val="28"/>
        </w:rPr>
      </w:pPr>
    </w:p>
    <w:p w14:paraId="6A7BF7CF">
      <w:pPr>
        <w:adjustRightInd w:val="0"/>
        <w:snapToGrid w:val="0"/>
        <w:spacing w:line="560" w:lineRule="exact"/>
        <w:rPr>
          <w:rFonts w:ascii="方正仿宋_GBK" w:hAnsi="宋体" w:eastAsia="方正仿宋_GBK" w:cs="MingLiU"/>
          <w:color w:val="000000"/>
          <w:kern w:val="0"/>
          <w:sz w:val="28"/>
          <w:szCs w:val="28"/>
        </w:rPr>
      </w:pPr>
    </w:p>
    <w:p w14:paraId="7E3874C0">
      <w:pPr>
        <w:adjustRightInd w:val="0"/>
        <w:snapToGrid w:val="0"/>
        <w:spacing w:line="560" w:lineRule="exact"/>
        <w:rPr>
          <w:rFonts w:ascii="方正仿宋_GBK" w:hAnsi="宋体" w:eastAsia="方正仿宋_GBK" w:cs="MingLiU"/>
          <w:color w:val="000000"/>
          <w:kern w:val="0"/>
          <w:sz w:val="28"/>
          <w:szCs w:val="28"/>
        </w:rPr>
      </w:pPr>
    </w:p>
    <w:p w14:paraId="3453FA03">
      <w:pPr>
        <w:adjustRightInd w:val="0"/>
        <w:snapToGrid w:val="0"/>
        <w:spacing w:line="360" w:lineRule="atLeast"/>
        <w:rPr>
          <w:rFonts w:ascii="方正仿宋_GBK" w:hAnsi="宋体" w:eastAsia="方正仿宋_GBK" w:cs="MingLiU"/>
          <w:color w:val="000000"/>
          <w:kern w:val="0"/>
          <w:sz w:val="28"/>
          <w:szCs w:val="28"/>
        </w:rPr>
      </w:pPr>
    </w:p>
    <w:p w14:paraId="1E6BEE4C">
      <w:pPr>
        <w:adjustRightInd w:val="0"/>
        <w:snapToGrid w:val="0"/>
        <w:spacing w:line="360" w:lineRule="atLeast"/>
        <w:rPr>
          <w:rFonts w:ascii="方正仿宋_GBK" w:hAnsi="宋体" w:eastAsia="方正仿宋_GBK" w:cs="MingLiU"/>
          <w:color w:val="000000"/>
          <w:kern w:val="0"/>
          <w:sz w:val="28"/>
          <w:szCs w:val="28"/>
        </w:rPr>
      </w:pPr>
    </w:p>
    <w:p w14:paraId="73CBF9DC">
      <w:pPr>
        <w:adjustRightInd w:val="0"/>
        <w:snapToGrid w:val="0"/>
        <w:spacing w:line="360" w:lineRule="atLeast"/>
        <w:rPr>
          <w:rFonts w:ascii="方正仿宋_GBK" w:hAnsi="宋体" w:eastAsia="方正仿宋_GBK" w:cs="MingLiU"/>
          <w:color w:val="000000"/>
          <w:kern w:val="0"/>
          <w:sz w:val="28"/>
          <w:szCs w:val="28"/>
        </w:rPr>
      </w:pPr>
    </w:p>
    <w:p w14:paraId="79D18C17">
      <w:pPr>
        <w:adjustRightInd w:val="0"/>
        <w:snapToGrid w:val="0"/>
        <w:spacing w:line="360" w:lineRule="atLeast"/>
        <w:rPr>
          <w:rFonts w:ascii="方正仿宋_GBK" w:hAnsi="宋体" w:eastAsia="方正仿宋_GBK" w:cs="MingLiU"/>
          <w:color w:val="000000"/>
          <w:kern w:val="0"/>
          <w:sz w:val="28"/>
          <w:szCs w:val="28"/>
        </w:rPr>
      </w:pPr>
    </w:p>
    <w:p w14:paraId="479F6EAC">
      <w:pPr>
        <w:adjustRightInd w:val="0"/>
        <w:snapToGrid w:val="0"/>
        <w:spacing w:line="360" w:lineRule="atLeast"/>
        <w:rPr>
          <w:rFonts w:ascii="方正仿宋_GBK" w:hAnsi="宋体" w:eastAsia="方正仿宋_GBK" w:cs="MingLiU"/>
          <w:color w:val="000000"/>
          <w:kern w:val="0"/>
          <w:sz w:val="28"/>
          <w:szCs w:val="28"/>
        </w:rPr>
      </w:pPr>
    </w:p>
    <w:p w14:paraId="0B50D546">
      <w:pPr>
        <w:adjustRightInd w:val="0"/>
        <w:snapToGrid w:val="0"/>
        <w:spacing w:line="360" w:lineRule="atLeast"/>
        <w:rPr>
          <w:rFonts w:ascii="方正仿宋_GBK" w:hAnsi="宋体" w:eastAsia="方正仿宋_GBK" w:cs="MingLiU"/>
          <w:color w:val="000000"/>
          <w:kern w:val="0"/>
          <w:sz w:val="28"/>
          <w:szCs w:val="28"/>
        </w:rPr>
      </w:pPr>
    </w:p>
    <w:p w14:paraId="4D5823B3">
      <w:pPr>
        <w:adjustRightInd w:val="0"/>
        <w:snapToGrid w:val="0"/>
        <w:spacing w:line="360" w:lineRule="atLeast"/>
        <w:rPr>
          <w:rFonts w:ascii="方正仿宋_GBK" w:hAnsi="宋体" w:eastAsia="方正仿宋_GBK" w:cs="MingLiU"/>
          <w:color w:val="000000"/>
          <w:kern w:val="0"/>
          <w:sz w:val="28"/>
          <w:szCs w:val="28"/>
        </w:rPr>
      </w:pPr>
    </w:p>
    <w:p w14:paraId="5C65DA01">
      <w:pPr>
        <w:adjustRightInd w:val="0"/>
        <w:snapToGrid w:val="0"/>
        <w:spacing w:line="360" w:lineRule="atLeast"/>
        <w:rPr>
          <w:rFonts w:ascii="方正仿宋_GBK" w:hAnsi="宋体" w:eastAsia="方正仿宋_GBK" w:cs="MingLiU"/>
          <w:color w:val="000000"/>
          <w:kern w:val="0"/>
          <w:sz w:val="28"/>
          <w:szCs w:val="28"/>
        </w:rPr>
      </w:pPr>
    </w:p>
    <w:p w14:paraId="448F1EEF">
      <w:pPr>
        <w:adjustRightInd w:val="0"/>
        <w:snapToGrid w:val="0"/>
        <w:spacing w:line="360" w:lineRule="atLeast"/>
        <w:rPr>
          <w:rFonts w:ascii="方正仿宋_GBK" w:hAnsi="宋体" w:eastAsia="方正仿宋_GBK" w:cs="MingLiU"/>
          <w:color w:val="000000"/>
          <w:kern w:val="0"/>
          <w:sz w:val="28"/>
          <w:szCs w:val="28"/>
        </w:rPr>
      </w:pPr>
    </w:p>
    <w:p w14:paraId="51915734">
      <w:pPr>
        <w:adjustRightInd w:val="0"/>
        <w:snapToGrid w:val="0"/>
        <w:spacing w:line="360" w:lineRule="atLeast"/>
        <w:rPr>
          <w:rFonts w:ascii="方正仿宋_GBK" w:hAnsi="宋体" w:eastAsia="方正仿宋_GBK" w:cs="MingLiU"/>
          <w:color w:val="000000"/>
          <w:kern w:val="0"/>
          <w:sz w:val="28"/>
          <w:szCs w:val="28"/>
        </w:rPr>
      </w:pPr>
    </w:p>
    <w:p w14:paraId="0C5E3997">
      <w:pPr>
        <w:adjustRightInd w:val="0"/>
        <w:snapToGrid w:val="0"/>
        <w:spacing w:line="360" w:lineRule="atLeast"/>
        <w:rPr>
          <w:rFonts w:ascii="方正仿宋_GBK" w:hAnsi="宋体" w:eastAsia="方正仿宋_GBK" w:cs="MingLiU"/>
          <w:color w:val="000000"/>
          <w:kern w:val="0"/>
          <w:sz w:val="28"/>
          <w:szCs w:val="28"/>
        </w:rPr>
      </w:pPr>
    </w:p>
    <w:p w14:paraId="1F21BBF6">
      <w:pPr>
        <w:adjustRightInd w:val="0"/>
        <w:snapToGrid w:val="0"/>
        <w:spacing w:line="360" w:lineRule="atLeast"/>
        <w:rPr>
          <w:rFonts w:ascii="方正仿宋_GBK" w:hAnsi="宋体" w:eastAsia="方正仿宋_GBK" w:cs="MingLiU"/>
          <w:color w:val="000000"/>
          <w:kern w:val="0"/>
          <w:sz w:val="28"/>
          <w:szCs w:val="28"/>
        </w:rPr>
      </w:pPr>
    </w:p>
    <w:p w14:paraId="067384C6">
      <w:pPr>
        <w:adjustRightInd w:val="0"/>
        <w:snapToGrid w:val="0"/>
        <w:spacing w:line="360" w:lineRule="atLeast"/>
        <w:rPr>
          <w:rFonts w:ascii="方正仿宋_GBK" w:hAnsi="宋体" w:eastAsia="方正仿宋_GBK" w:cs="MingLiU"/>
          <w:color w:val="000000"/>
          <w:kern w:val="0"/>
          <w:sz w:val="28"/>
          <w:szCs w:val="28"/>
        </w:rPr>
      </w:pPr>
    </w:p>
    <w:p w14:paraId="7A67C499">
      <w:pPr>
        <w:adjustRightInd w:val="0"/>
        <w:snapToGrid w:val="0"/>
        <w:spacing w:line="360" w:lineRule="atLeast"/>
        <w:ind w:firstLine="3373" w:firstLineChars="1200"/>
        <w:rPr>
          <w:rFonts w:ascii="方正仿宋_GBK" w:hAnsi="宋体" w:eastAsia="方正仿宋_GBK" w:cs="MingLiU"/>
          <w:b/>
          <w:bCs/>
          <w:color w:val="000000"/>
          <w:kern w:val="0"/>
          <w:sz w:val="28"/>
          <w:szCs w:val="28"/>
        </w:rPr>
      </w:pPr>
      <w:bookmarkStart w:id="21" w:name="_Toc298315327"/>
      <w:bookmarkStart w:id="22" w:name="_Toc231616002"/>
      <w:bookmarkStart w:id="23" w:name="_Toc245460745"/>
    </w:p>
    <w:p w14:paraId="691F6940">
      <w:pPr>
        <w:adjustRightInd w:val="0"/>
        <w:snapToGrid w:val="0"/>
        <w:spacing w:line="360" w:lineRule="atLeast"/>
        <w:ind w:firstLine="3373" w:firstLineChars="1200"/>
        <w:rPr>
          <w:rFonts w:ascii="方正仿宋_GBK" w:hAnsi="宋体" w:eastAsia="方正仿宋_GBK" w:cs="MingLiU"/>
          <w:b/>
          <w:bCs/>
          <w:color w:val="000000"/>
          <w:kern w:val="0"/>
          <w:sz w:val="28"/>
          <w:szCs w:val="28"/>
        </w:rPr>
      </w:pPr>
    </w:p>
    <w:p w14:paraId="5D2B6FA9">
      <w:pPr>
        <w:adjustRightInd w:val="0"/>
        <w:snapToGrid w:val="0"/>
        <w:spacing w:line="360" w:lineRule="atLeast"/>
        <w:ind w:firstLine="3373" w:firstLineChars="1200"/>
        <w:rPr>
          <w:rFonts w:ascii="方正仿宋_GBK" w:hAnsi="宋体" w:eastAsia="方正仿宋_GBK" w:cs="MingLiU"/>
          <w:b/>
          <w:bCs/>
          <w:color w:val="000000"/>
          <w:kern w:val="0"/>
          <w:sz w:val="28"/>
          <w:szCs w:val="28"/>
        </w:rPr>
      </w:pPr>
    </w:p>
    <w:p w14:paraId="7B78FBD6">
      <w:pPr>
        <w:adjustRightInd w:val="0"/>
        <w:snapToGrid w:val="0"/>
        <w:spacing w:line="360" w:lineRule="atLeast"/>
        <w:ind w:firstLine="3373" w:firstLineChars="1200"/>
        <w:rPr>
          <w:rFonts w:ascii="方正仿宋_GBK" w:hAnsi="宋体" w:eastAsia="方正仿宋_GBK" w:cs="MingLiU"/>
          <w:b/>
          <w:bCs/>
          <w:color w:val="000000"/>
          <w:kern w:val="0"/>
          <w:sz w:val="28"/>
          <w:szCs w:val="28"/>
        </w:rPr>
      </w:pPr>
    </w:p>
    <w:p w14:paraId="1149D93D">
      <w:pPr>
        <w:adjustRightInd w:val="0"/>
        <w:snapToGrid w:val="0"/>
        <w:spacing w:line="360" w:lineRule="atLeast"/>
        <w:ind w:firstLine="3935" w:firstLineChars="1400"/>
        <w:rPr>
          <w:rFonts w:hint="eastAsia" w:ascii="方正仿宋_GBK" w:hAnsi="宋体" w:eastAsia="方正仿宋_GBK" w:cs="MingLiU"/>
          <w:b/>
          <w:bCs/>
          <w:color w:val="000000"/>
          <w:kern w:val="0"/>
          <w:sz w:val="28"/>
          <w:szCs w:val="28"/>
        </w:rPr>
      </w:pPr>
    </w:p>
    <w:p w14:paraId="378E2C56">
      <w:pPr>
        <w:adjustRightInd w:val="0"/>
        <w:snapToGrid w:val="0"/>
        <w:spacing w:line="360" w:lineRule="atLeast"/>
        <w:ind w:firstLine="3935" w:firstLineChars="1400"/>
        <w:rPr>
          <w:rFonts w:hint="eastAsia" w:ascii="方正仿宋_GBK" w:hAnsi="宋体" w:eastAsia="方正仿宋_GBK" w:cs="MingLiU"/>
          <w:b/>
          <w:bCs/>
          <w:color w:val="000000"/>
          <w:kern w:val="0"/>
          <w:sz w:val="28"/>
          <w:szCs w:val="28"/>
        </w:rPr>
      </w:pPr>
    </w:p>
    <w:p w14:paraId="64BB8265">
      <w:pPr>
        <w:adjustRightInd w:val="0"/>
        <w:snapToGrid w:val="0"/>
        <w:spacing w:line="360" w:lineRule="atLeast"/>
        <w:ind w:firstLine="3935" w:firstLineChars="1400"/>
        <w:rPr>
          <w:rFonts w:hint="eastAsia" w:ascii="方正仿宋_GBK" w:hAnsi="宋体" w:eastAsia="方正仿宋_GBK" w:cs="MingLiU"/>
          <w:b/>
          <w:bCs/>
          <w:color w:val="000000"/>
          <w:kern w:val="0"/>
          <w:sz w:val="28"/>
          <w:szCs w:val="28"/>
        </w:rPr>
      </w:pPr>
    </w:p>
    <w:p w14:paraId="2F23B877">
      <w:pPr>
        <w:adjustRightInd w:val="0"/>
        <w:snapToGrid w:val="0"/>
        <w:spacing w:line="360" w:lineRule="atLeast"/>
        <w:ind w:firstLine="3935" w:firstLineChars="1400"/>
        <w:rPr>
          <w:rFonts w:hint="eastAsia" w:ascii="方正仿宋_GBK" w:hAnsi="宋体" w:eastAsia="方正仿宋_GBK" w:cs="MingLiU"/>
          <w:b/>
          <w:bCs/>
          <w:color w:val="000000"/>
          <w:kern w:val="0"/>
          <w:sz w:val="28"/>
          <w:szCs w:val="28"/>
        </w:rPr>
      </w:pPr>
    </w:p>
    <w:p w14:paraId="619E4DAA">
      <w:pPr>
        <w:adjustRightInd w:val="0"/>
        <w:snapToGrid w:val="0"/>
        <w:spacing w:line="360" w:lineRule="atLeast"/>
        <w:ind w:firstLine="3935" w:firstLineChars="1400"/>
        <w:rPr>
          <w:rFonts w:ascii="方正仿宋_GBK" w:hAnsi="宋体" w:eastAsia="方正仿宋_GBK" w:cs="MingLiU"/>
          <w:b/>
          <w:bCs/>
          <w:color w:val="000000"/>
          <w:kern w:val="0"/>
          <w:sz w:val="28"/>
          <w:szCs w:val="28"/>
        </w:rPr>
      </w:pPr>
      <w:r>
        <w:rPr>
          <w:rFonts w:hint="eastAsia" w:ascii="方正仿宋_GBK" w:hAnsi="宋体" w:eastAsia="方正仿宋_GBK" w:cs="MingLiU"/>
          <w:b/>
          <w:bCs/>
          <w:color w:val="000000"/>
          <w:kern w:val="0"/>
          <w:sz w:val="28"/>
          <w:szCs w:val="28"/>
        </w:rPr>
        <w:t xml:space="preserve"> (一）投标函</w:t>
      </w:r>
      <w:bookmarkEnd w:id="21"/>
      <w:bookmarkEnd w:id="22"/>
    </w:p>
    <w:p w14:paraId="55F7DEAB">
      <w:pPr>
        <w:adjustRightInd w:val="0"/>
        <w:snapToGrid w:val="0"/>
        <w:spacing w:line="360" w:lineRule="atLeast"/>
        <w:rPr>
          <w:rFonts w:ascii="方正仿宋_GBK" w:hAnsi="宋体" w:eastAsia="方正仿宋_GBK" w:cs="MingLiU"/>
          <w:color w:val="000000"/>
          <w:kern w:val="0"/>
          <w:sz w:val="28"/>
          <w:szCs w:val="28"/>
        </w:rPr>
      </w:pPr>
    </w:p>
    <w:p w14:paraId="2F9B384D">
      <w:pPr>
        <w:adjustRightInd w:val="0"/>
        <w:snapToGrid w:val="0"/>
        <w:spacing w:line="400" w:lineRule="atLeas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u w:val="single"/>
        </w:rPr>
        <w:t>垫江县永安镇</w:t>
      </w:r>
      <w:r>
        <w:rPr>
          <w:rFonts w:hint="eastAsia" w:ascii="方正仿宋_GBK" w:hAnsi="宋体" w:eastAsia="方正仿宋_GBK" w:cs="MingLiU"/>
          <w:color w:val="000000"/>
          <w:kern w:val="0"/>
          <w:sz w:val="28"/>
          <w:szCs w:val="28"/>
          <w:u w:val="single"/>
          <w:lang w:val="en-US" w:eastAsia="zh-CN"/>
        </w:rPr>
        <w:t>高坡村</w:t>
      </w:r>
      <w:r>
        <w:rPr>
          <w:rFonts w:hint="eastAsia" w:ascii="方正仿宋_GBK" w:hAnsi="宋体" w:eastAsia="方正仿宋_GBK" w:cs="MingLiU"/>
          <w:color w:val="000000"/>
          <w:kern w:val="0"/>
          <w:sz w:val="28"/>
          <w:szCs w:val="28"/>
          <w:u w:val="single"/>
          <w:lang w:eastAsia="zh-CN"/>
        </w:rPr>
        <w:t>村</w:t>
      </w:r>
      <w:r>
        <w:rPr>
          <w:rFonts w:hint="eastAsia" w:ascii="方正仿宋_GBK" w:hAnsi="宋体" w:eastAsia="方正仿宋_GBK" w:cs="MingLiU"/>
          <w:color w:val="000000"/>
          <w:kern w:val="0"/>
          <w:sz w:val="28"/>
          <w:szCs w:val="28"/>
          <w:u w:val="single"/>
        </w:rPr>
        <w:t>民委员会</w:t>
      </w:r>
      <w:r>
        <w:rPr>
          <w:rFonts w:hint="eastAsia" w:ascii="方正仿宋_GBK" w:hAnsi="宋体" w:eastAsia="方正仿宋_GBK" w:cs="MingLiU"/>
          <w:color w:val="000000"/>
          <w:kern w:val="0"/>
          <w:sz w:val="28"/>
          <w:szCs w:val="28"/>
        </w:rPr>
        <w:t>：</w:t>
      </w:r>
    </w:p>
    <w:p w14:paraId="39A048E0">
      <w:pPr>
        <w:adjustRightInd w:val="0"/>
        <w:snapToGrid w:val="0"/>
        <w:spacing w:line="400" w:lineRule="atLeast"/>
        <w:ind w:firstLine="560" w:firstLineChars="200"/>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1．我方已仔细研究了</w:t>
      </w:r>
      <w:r>
        <w:rPr>
          <w:rFonts w:hint="eastAsia" w:ascii="方正仿宋_GBK" w:hAnsi="宋体" w:eastAsia="方正仿宋_GBK" w:cs="MingLiU"/>
          <w:color w:val="000000"/>
          <w:kern w:val="0"/>
          <w:sz w:val="28"/>
          <w:szCs w:val="28"/>
          <w:u w:val="single"/>
        </w:rPr>
        <w:t>永安镇</w:t>
      </w:r>
      <w:r>
        <w:rPr>
          <w:rFonts w:hint="eastAsia" w:ascii="方正仿宋_GBK" w:hAnsi="宋体" w:eastAsia="方正仿宋_GBK" w:cs="MingLiU"/>
          <w:color w:val="000000"/>
          <w:kern w:val="0"/>
          <w:sz w:val="28"/>
          <w:szCs w:val="28"/>
          <w:u w:val="single"/>
          <w:lang w:val="en-US" w:eastAsia="zh-CN"/>
        </w:rPr>
        <w:t>高坡村</w:t>
      </w:r>
      <w:r>
        <w:rPr>
          <w:rFonts w:hint="eastAsia" w:ascii="方正仿宋_GBK" w:hAnsi="宋体" w:eastAsia="方正仿宋_GBK" w:cs="MingLiU"/>
          <w:color w:val="000000"/>
          <w:kern w:val="0"/>
          <w:sz w:val="28"/>
          <w:szCs w:val="28"/>
          <w:u w:val="single"/>
          <w:lang w:eastAsia="zh-CN"/>
        </w:rPr>
        <w:t>农村</w:t>
      </w:r>
      <w:r>
        <w:rPr>
          <w:rFonts w:hint="eastAsia" w:ascii="方正仿宋_GBK" w:hAnsi="宋体" w:eastAsia="方正仿宋_GBK" w:cs="MingLiU"/>
          <w:color w:val="000000"/>
          <w:kern w:val="0"/>
          <w:sz w:val="28"/>
          <w:szCs w:val="28"/>
          <w:u w:val="single"/>
        </w:rPr>
        <w:t>公路</w:t>
      </w:r>
      <w:r>
        <w:rPr>
          <w:rFonts w:hint="eastAsia" w:ascii="方正仿宋_GBK" w:hAnsi="宋体" w:eastAsia="方正仿宋_GBK" w:cs="MingLiU"/>
          <w:color w:val="000000"/>
          <w:kern w:val="0"/>
          <w:sz w:val="28"/>
          <w:szCs w:val="28"/>
          <w:u w:val="single"/>
          <w:lang w:eastAsia="zh-CN"/>
        </w:rPr>
        <w:t>建设项目</w:t>
      </w:r>
      <w:r>
        <w:rPr>
          <w:rFonts w:hint="eastAsia" w:ascii="方正仿宋_GBK" w:hAnsi="宋体" w:eastAsia="方正仿宋_GBK" w:cs="MingLiU"/>
          <w:color w:val="000000"/>
          <w:kern w:val="0"/>
          <w:sz w:val="28"/>
          <w:szCs w:val="28"/>
        </w:rPr>
        <w:t>招标文件的全部内容，愿意以人民币</w:t>
      </w:r>
      <w:r>
        <w:rPr>
          <w:rFonts w:hint="eastAsia" w:ascii="方正仿宋_GBK" w:hAnsi="宋体" w:eastAsia="方正仿宋_GBK" w:cs="MingLiU"/>
          <w:color w:val="000000"/>
          <w:kern w:val="0"/>
          <w:sz w:val="28"/>
          <w:szCs w:val="28"/>
          <w:lang w:val="en-US" w:eastAsia="zh-CN"/>
        </w:rPr>
        <w:t>混凝土</w:t>
      </w:r>
      <w:r>
        <w:rPr>
          <w:rFonts w:hint="eastAsia" w:ascii="方正仿宋_GBK" w:hAnsi="宋体" w:eastAsia="方正仿宋_GBK" w:cs="MingLiU"/>
          <w:color w:val="000000"/>
          <w:kern w:val="0"/>
          <w:sz w:val="28"/>
          <w:szCs w:val="28"/>
        </w:rPr>
        <w:t>综合单价￥</w:t>
      </w: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rPr>
        <w:t>元</w:t>
      </w:r>
      <w:r>
        <w:rPr>
          <w:rFonts w:hint="eastAsia" w:ascii="方正仿宋_GBK" w:hAnsi="宋体" w:eastAsia="方正仿宋_GBK" w:cs="MingLiU"/>
          <w:color w:val="000000"/>
          <w:kern w:val="0"/>
          <w:sz w:val="28"/>
          <w:szCs w:val="28"/>
          <w:lang w:val="en-US" w:eastAsia="zh-CN"/>
        </w:rPr>
        <w:t>/立方米</w:t>
      </w:r>
      <w:r>
        <w:rPr>
          <w:rFonts w:hint="eastAsia" w:ascii="方正仿宋_GBK" w:hAnsi="宋体" w:eastAsia="方正仿宋_GBK" w:cs="MingLiU"/>
          <w:color w:val="000000"/>
          <w:kern w:val="0"/>
          <w:sz w:val="28"/>
          <w:szCs w:val="28"/>
        </w:rPr>
        <w:t>投标报价，按实际验收据实结算。</w:t>
      </w:r>
      <w:r>
        <w:rPr>
          <w:rFonts w:hint="eastAsia" w:ascii="方正仿宋_GBK" w:hAnsi="宋体" w:eastAsia="方正仿宋_GBK" w:cs="MingLiU"/>
          <w:color w:val="000000"/>
          <w:kern w:val="0"/>
          <w:sz w:val="28"/>
          <w:szCs w:val="28"/>
          <w:lang w:eastAsia="zh-CN"/>
        </w:rPr>
        <w:t>工期90</w:t>
      </w:r>
      <w:r>
        <w:rPr>
          <w:rFonts w:hint="eastAsia" w:ascii="方正仿宋_GBK" w:hAnsi="宋体" w:eastAsia="方正仿宋_GBK" w:cs="MingLiU"/>
          <w:color w:val="000000"/>
          <w:kern w:val="0"/>
          <w:sz w:val="28"/>
          <w:szCs w:val="28"/>
        </w:rPr>
        <w:t>日历天， 按合同约定实施和完成承包工程，修补工程中的任何缺陷，工程质量达到重庆市“四好农村路”（通组公路）质量验收</w:t>
      </w:r>
      <w:r>
        <w:rPr>
          <w:rFonts w:hint="eastAsia" w:ascii="方正仿宋_GBK" w:hAnsi="宋体" w:eastAsia="方正仿宋_GBK" w:cs="MingLiU"/>
          <w:color w:val="000000"/>
          <w:kern w:val="0"/>
          <w:sz w:val="28"/>
          <w:szCs w:val="28"/>
          <w:u w:val="single"/>
        </w:rPr>
        <w:t>规范标准，并达到合格标准</w:t>
      </w:r>
      <w:r>
        <w:rPr>
          <w:rFonts w:hint="eastAsia" w:ascii="方正仿宋_GBK" w:hAnsi="宋体" w:eastAsia="方正仿宋_GBK" w:cs="MingLiU"/>
          <w:color w:val="000000"/>
          <w:kern w:val="0"/>
          <w:sz w:val="28"/>
          <w:szCs w:val="28"/>
        </w:rPr>
        <w:t>。</w:t>
      </w:r>
    </w:p>
    <w:p w14:paraId="294DE57B">
      <w:pPr>
        <w:adjustRightInd w:val="0"/>
        <w:snapToGrid w:val="0"/>
        <w:spacing w:line="400" w:lineRule="atLeast"/>
        <w:ind w:firstLine="560" w:firstLineChars="200"/>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2．我方承诺在投标有效期内不修改、撤销投标文件。</w:t>
      </w:r>
    </w:p>
    <w:p w14:paraId="427397A0">
      <w:pPr>
        <w:adjustRightInd w:val="0"/>
        <w:snapToGrid w:val="0"/>
        <w:spacing w:line="400" w:lineRule="atLeast"/>
        <w:ind w:firstLine="560" w:firstLineChars="200"/>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3．随同本投标函提交投标保证金</w:t>
      </w:r>
      <w:r>
        <w:rPr>
          <w:rFonts w:hint="eastAsia" w:ascii="方正仿宋_GBK" w:hAnsi="宋体" w:eastAsia="方正仿宋_GBK" w:cs="MingLiU"/>
          <w:color w:val="000000"/>
          <w:kern w:val="0"/>
          <w:sz w:val="28"/>
          <w:szCs w:val="28"/>
          <w:lang w:val="en-US" w:eastAsia="zh-CN"/>
        </w:rPr>
        <w:t>壹万伍仟</w:t>
      </w:r>
      <w:r>
        <w:rPr>
          <w:rFonts w:hint="eastAsia" w:ascii="方正仿宋_GBK" w:hAnsi="宋体" w:eastAsia="方正仿宋_GBK" w:cs="MingLiU"/>
          <w:color w:val="000000"/>
          <w:kern w:val="0"/>
          <w:sz w:val="28"/>
          <w:szCs w:val="28"/>
        </w:rPr>
        <w:t>元，共计金额人民币（大写）</w:t>
      </w:r>
      <w:r>
        <w:rPr>
          <w:rFonts w:hint="eastAsia" w:ascii="方正仿宋_GBK" w:hAnsi="宋体" w:eastAsia="方正仿宋_GBK" w:cs="MingLiU"/>
          <w:color w:val="000000"/>
          <w:kern w:val="0"/>
          <w:sz w:val="28"/>
          <w:szCs w:val="28"/>
          <w:lang w:val="en-US" w:eastAsia="zh-CN"/>
        </w:rPr>
        <w:t>壹万伍仟</w:t>
      </w:r>
      <w:r>
        <w:rPr>
          <w:rFonts w:hint="eastAsia" w:ascii="方正仿宋_GBK" w:hAnsi="宋体" w:eastAsia="方正仿宋_GBK" w:cs="MingLiU"/>
          <w:color w:val="000000"/>
          <w:kern w:val="0"/>
          <w:sz w:val="28"/>
          <w:szCs w:val="28"/>
        </w:rPr>
        <w:t>元（￥</w:t>
      </w:r>
      <w:r>
        <w:rPr>
          <w:rFonts w:hint="eastAsia" w:ascii="方正仿宋_GBK" w:hAnsi="宋体" w:eastAsia="方正仿宋_GBK" w:cs="MingLiU"/>
          <w:color w:val="000000"/>
          <w:kern w:val="0"/>
          <w:sz w:val="28"/>
          <w:szCs w:val="28"/>
          <w:lang w:val="en-US" w:eastAsia="zh-CN"/>
        </w:rPr>
        <w:t>15000</w:t>
      </w:r>
      <w:r>
        <w:rPr>
          <w:rFonts w:hint="eastAsia" w:ascii="方正仿宋_GBK" w:hAnsi="宋体" w:eastAsia="方正仿宋_GBK" w:cs="MingLiU"/>
          <w:color w:val="000000"/>
          <w:kern w:val="0"/>
          <w:sz w:val="28"/>
          <w:szCs w:val="28"/>
        </w:rPr>
        <w:t xml:space="preserve">元）。 </w:t>
      </w:r>
    </w:p>
    <w:p w14:paraId="36EF8019">
      <w:pPr>
        <w:adjustRightInd w:val="0"/>
        <w:snapToGrid w:val="0"/>
        <w:spacing w:line="400" w:lineRule="atLeast"/>
        <w:ind w:firstLine="560" w:firstLineChars="200"/>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4．如我方中标：</w:t>
      </w:r>
    </w:p>
    <w:p w14:paraId="1A85B3CE">
      <w:pPr>
        <w:adjustRightInd w:val="0"/>
        <w:snapToGrid w:val="0"/>
        <w:spacing w:line="400" w:lineRule="atLeast"/>
        <w:ind w:firstLine="560" w:firstLineChars="200"/>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（1）我方承诺在收到中标通知书后，在中标通知书规定的期限内与你方签订合同。</w:t>
      </w:r>
    </w:p>
    <w:p w14:paraId="0E92C009">
      <w:pPr>
        <w:adjustRightInd w:val="0"/>
        <w:snapToGrid w:val="0"/>
        <w:spacing w:line="400" w:lineRule="atLeast"/>
        <w:ind w:firstLine="560" w:firstLineChars="200"/>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（2）随同本投标函递交的清单单价表及投标函附录属于合同文件的组成部分。</w:t>
      </w:r>
    </w:p>
    <w:p w14:paraId="4B57B3E6">
      <w:pPr>
        <w:adjustRightInd w:val="0"/>
        <w:snapToGrid w:val="0"/>
        <w:spacing w:line="400" w:lineRule="atLeast"/>
        <w:ind w:firstLine="560" w:firstLineChars="200"/>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（3）我方承诺按照招标文件规定向你方递交履约担保金。</w:t>
      </w:r>
    </w:p>
    <w:p w14:paraId="21A9DA6B">
      <w:pPr>
        <w:adjustRightInd w:val="0"/>
        <w:snapToGrid w:val="0"/>
        <w:spacing w:line="400" w:lineRule="atLeast"/>
        <w:ind w:firstLine="560" w:firstLineChars="200"/>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（4）我方承诺在合同约定的期限内完成并移交全部合同工程。</w:t>
      </w:r>
    </w:p>
    <w:p w14:paraId="6FA91BF8">
      <w:pPr>
        <w:adjustRightInd w:val="0"/>
        <w:snapToGrid w:val="0"/>
        <w:spacing w:line="400" w:lineRule="atLeast"/>
        <w:ind w:firstLine="560" w:firstLineChars="200"/>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5．我方在此声明，所递交的投标文件及有关资料内容完整、真实和准确，且不存在第二章“投标人须知”第 1.4.3 项规定的任何一种情形。</w:t>
      </w:r>
    </w:p>
    <w:p w14:paraId="6965D2C1">
      <w:pPr>
        <w:adjustRightInd w:val="0"/>
        <w:snapToGrid w:val="0"/>
        <w:spacing w:line="400" w:lineRule="atLeast"/>
        <w:ind w:firstLine="560" w:firstLineChars="200"/>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6．（其他补充说明）。</w:t>
      </w:r>
    </w:p>
    <w:p w14:paraId="04263ADF">
      <w:pPr>
        <w:adjustRightInd w:val="0"/>
        <w:snapToGrid w:val="0"/>
        <w:spacing w:line="480" w:lineRule="atLeast"/>
        <w:rPr>
          <w:rFonts w:ascii="方正仿宋_GBK" w:hAnsi="宋体" w:eastAsia="方正仿宋_GBK" w:cs="MingLiU"/>
          <w:color w:val="000000"/>
          <w:kern w:val="0"/>
          <w:sz w:val="28"/>
          <w:szCs w:val="28"/>
          <w:u w:val="single"/>
        </w:rPr>
      </w:pPr>
      <w:r>
        <w:rPr>
          <w:rFonts w:hint="eastAsia" w:ascii="方正仿宋_GBK" w:hAnsi="宋体" w:eastAsia="方正仿宋_GBK" w:cs="MingLiU"/>
          <w:color w:val="000000"/>
          <w:kern w:val="0"/>
          <w:sz w:val="28"/>
          <w:szCs w:val="28"/>
        </w:rPr>
        <w:t>投  标  人：</w:t>
      </w: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rPr>
        <w:t xml:space="preserve">（盖单位公章） </w:t>
      </w:r>
    </w:p>
    <w:p w14:paraId="7B2A342A">
      <w:pPr>
        <w:adjustRightInd w:val="0"/>
        <w:snapToGrid w:val="0"/>
        <w:spacing w:line="480" w:lineRule="atLeas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 xml:space="preserve">  </w:t>
      </w:r>
    </w:p>
    <w:p w14:paraId="261AA63E">
      <w:pPr>
        <w:adjustRightInd w:val="0"/>
        <w:snapToGrid w:val="0"/>
        <w:spacing w:line="480" w:lineRule="atLeast"/>
        <w:rPr>
          <w:rFonts w:ascii="方正仿宋_GBK" w:hAnsi="宋体" w:eastAsia="方正仿宋_GBK" w:cs="MingLiU"/>
          <w:color w:val="000000"/>
          <w:kern w:val="0"/>
          <w:sz w:val="28"/>
          <w:szCs w:val="28"/>
          <w:u w:val="single"/>
        </w:rPr>
      </w:pPr>
      <w:r>
        <w:rPr>
          <w:rFonts w:hint="eastAsia" w:ascii="方正仿宋_GBK" w:hAnsi="宋体" w:eastAsia="方正仿宋_GBK" w:cs="MingLiU"/>
          <w:color w:val="000000"/>
          <w:kern w:val="0"/>
          <w:sz w:val="28"/>
          <w:szCs w:val="28"/>
        </w:rPr>
        <w:t>法定代表人：</w:t>
      </w: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rPr>
        <w:t xml:space="preserve">（签字和盖章） </w:t>
      </w:r>
    </w:p>
    <w:p w14:paraId="33B469DE">
      <w:pPr>
        <w:adjustRightInd w:val="0"/>
        <w:snapToGrid w:val="0"/>
        <w:spacing w:line="480" w:lineRule="atLeast"/>
        <w:rPr>
          <w:rFonts w:ascii="方正仿宋_GBK" w:hAnsi="宋体" w:eastAsia="方正仿宋_GBK" w:cs="MingLiU"/>
          <w:color w:val="000000"/>
          <w:kern w:val="0"/>
          <w:sz w:val="28"/>
          <w:szCs w:val="28"/>
        </w:rPr>
      </w:pPr>
    </w:p>
    <w:p w14:paraId="6E8D3A15">
      <w:pPr>
        <w:adjustRightInd w:val="0"/>
        <w:snapToGrid w:val="0"/>
        <w:spacing w:line="480" w:lineRule="atLeast"/>
        <w:rPr>
          <w:rFonts w:ascii="方正仿宋_GBK" w:hAnsi="宋体" w:eastAsia="方正仿宋_GBK" w:cs="MingLiU"/>
          <w:color w:val="000000"/>
          <w:kern w:val="0"/>
          <w:sz w:val="28"/>
          <w:szCs w:val="28"/>
          <w:u w:val="single"/>
        </w:rPr>
      </w:pPr>
      <w:bookmarkStart w:id="24" w:name="_Toc261984004"/>
      <w:bookmarkStart w:id="25" w:name="_Toc253063509"/>
      <w:bookmarkStart w:id="26" w:name="_Toc232322538"/>
      <w:bookmarkStart w:id="27" w:name="_Toc251617521"/>
      <w:r>
        <w:rPr>
          <w:rFonts w:hint="eastAsia" w:ascii="方正仿宋_GBK" w:hAnsi="宋体" w:eastAsia="方正仿宋_GBK" w:cs="MingLiU"/>
          <w:color w:val="000000"/>
          <w:kern w:val="0"/>
          <w:sz w:val="28"/>
          <w:szCs w:val="28"/>
        </w:rPr>
        <w:t xml:space="preserve">                            </w:t>
      </w: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rPr>
        <w:t xml:space="preserve"> 年</w:t>
      </w: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rPr>
        <w:t>月</w:t>
      </w: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rPr>
        <w:t xml:space="preserve">日 </w:t>
      </w:r>
    </w:p>
    <w:p w14:paraId="307789ED">
      <w:pPr>
        <w:adjustRightInd w:val="0"/>
        <w:snapToGrid w:val="0"/>
        <w:spacing w:line="480" w:lineRule="atLeast"/>
        <w:jc w:val="center"/>
        <w:rPr>
          <w:rFonts w:hint="eastAsia" w:ascii="方正仿宋_GBK" w:hAnsi="宋体" w:eastAsia="方正仿宋_GBK" w:cs="MingLiU"/>
          <w:b/>
          <w:bCs/>
          <w:color w:val="000000"/>
          <w:kern w:val="0"/>
          <w:sz w:val="28"/>
          <w:szCs w:val="28"/>
        </w:rPr>
      </w:pPr>
    </w:p>
    <w:p w14:paraId="05AF91AD">
      <w:pPr>
        <w:adjustRightInd w:val="0"/>
        <w:snapToGrid w:val="0"/>
        <w:spacing w:line="480" w:lineRule="atLeast"/>
        <w:jc w:val="center"/>
        <w:rPr>
          <w:rFonts w:hint="eastAsia" w:ascii="方正仿宋_GBK" w:hAnsi="宋体" w:eastAsia="方正仿宋_GBK" w:cs="MingLiU"/>
          <w:b/>
          <w:bCs/>
          <w:color w:val="000000"/>
          <w:kern w:val="0"/>
          <w:sz w:val="28"/>
          <w:szCs w:val="28"/>
        </w:rPr>
      </w:pPr>
    </w:p>
    <w:p w14:paraId="00D1830D">
      <w:pPr>
        <w:adjustRightInd w:val="0"/>
        <w:snapToGrid w:val="0"/>
        <w:spacing w:line="480" w:lineRule="atLeast"/>
        <w:jc w:val="center"/>
        <w:rPr>
          <w:rFonts w:hint="eastAsia" w:ascii="方正仿宋_GBK" w:hAnsi="宋体" w:eastAsia="方正仿宋_GBK" w:cs="MingLiU"/>
          <w:b/>
          <w:bCs/>
          <w:color w:val="000000"/>
          <w:kern w:val="0"/>
          <w:sz w:val="28"/>
          <w:szCs w:val="28"/>
        </w:rPr>
      </w:pPr>
    </w:p>
    <w:p w14:paraId="769CC397">
      <w:pPr>
        <w:adjustRightInd w:val="0"/>
        <w:snapToGrid w:val="0"/>
        <w:spacing w:line="480" w:lineRule="atLeast"/>
        <w:jc w:val="center"/>
        <w:rPr>
          <w:rFonts w:hint="eastAsia" w:ascii="方正仿宋_GBK" w:hAnsi="宋体" w:eastAsia="方正仿宋_GBK" w:cs="MingLiU"/>
          <w:b/>
          <w:bCs/>
          <w:color w:val="000000"/>
          <w:kern w:val="0"/>
          <w:sz w:val="28"/>
          <w:szCs w:val="28"/>
        </w:rPr>
      </w:pPr>
    </w:p>
    <w:p w14:paraId="26635A3D">
      <w:pPr>
        <w:adjustRightInd w:val="0"/>
        <w:snapToGrid w:val="0"/>
        <w:spacing w:line="480" w:lineRule="atLeast"/>
        <w:jc w:val="center"/>
        <w:rPr>
          <w:rFonts w:hint="eastAsia" w:ascii="方正仿宋_GBK" w:hAnsi="宋体" w:eastAsia="方正仿宋_GBK" w:cs="MingLiU"/>
          <w:b/>
          <w:bCs/>
          <w:color w:val="000000"/>
          <w:kern w:val="0"/>
          <w:sz w:val="28"/>
          <w:szCs w:val="28"/>
        </w:rPr>
      </w:pPr>
    </w:p>
    <w:p w14:paraId="5F9BFE50">
      <w:pPr>
        <w:adjustRightInd w:val="0"/>
        <w:snapToGrid w:val="0"/>
        <w:spacing w:line="480" w:lineRule="atLeast"/>
        <w:jc w:val="center"/>
        <w:rPr>
          <w:rFonts w:hint="eastAsia" w:ascii="方正仿宋_GBK" w:hAnsi="宋体" w:eastAsia="方正仿宋_GBK" w:cs="MingLiU"/>
          <w:b/>
          <w:bCs/>
          <w:color w:val="000000"/>
          <w:kern w:val="0"/>
          <w:sz w:val="28"/>
          <w:szCs w:val="28"/>
        </w:rPr>
      </w:pPr>
    </w:p>
    <w:bookmarkEnd w:id="24"/>
    <w:bookmarkEnd w:id="25"/>
    <w:bookmarkEnd w:id="26"/>
    <w:bookmarkEnd w:id="27"/>
    <w:p w14:paraId="22DA6993">
      <w:pPr>
        <w:adjustRightInd w:val="0"/>
        <w:snapToGrid w:val="0"/>
        <w:spacing w:line="480" w:lineRule="atLeast"/>
        <w:ind w:firstLine="562" w:firstLineChars="200"/>
        <w:jc w:val="both"/>
        <w:rPr>
          <w:rFonts w:ascii="方正仿宋_GBK" w:hAnsi="宋体" w:eastAsia="方正仿宋_GBK" w:cs="MingLiU"/>
          <w:b/>
          <w:bCs/>
          <w:color w:val="000000"/>
          <w:kern w:val="0"/>
          <w:sz w:val="28"/>
          <w:szCs w:val="28"/>
        </w:rPr>
      </w:pPr>
      <w:bookmarkStart w:id="28" w:name="_Toc298315330"/>
      <w:r>
        <w:rPr>
          <w:rFonts w:hint="eastAsia" w:ascii="方正仿宋_GBK" w:hAnsi="宋体" w:eastAsia="方正仿宋_GBK" w:cs="MingLiU"/>
          <w:b/>
          <w:bCs/>
          <w:color w:val="000000"/>
          <w:kern w:val="0"/>
          <w:sz w:val="28"/>
          <w:szCs w:val="28"/>
        </w:rPr>
        <w:t>（</w:t>
      </w:r>
      <w:r>
        <w:rPr>
          <w:rFonts w:hint="eastAsia" w:ascii="方正仿宋_GBK" w:hAnsi="宋体" w:eastAsia="方正仿宋_GBK" w:cs="MingLiU"/>
          <w:b/>
          <w:bCs/>
          <w:color w:val="000000"/>
          <w:kern w:val="0"/>
          <w:sz w:val="28"/>
          <w:szCs w:val="28"/>
          <w:lang w:val="en-US" w:eastAsia="zh-CN"/>
        </w:rPr>
        <w:t>二</w:t>
      </w:r>
      <w:r>
        <w:rPr>
          <w:rFonts w:hint="eastAsia" w:ascii="方正仿宋_GBK" w:hAnsi="宋体" w:eastAsia="方正仿宋_GBK" w:cs="MingLiU"/>
          <w:b/>
          <w:bCs/>
          <w:color w:val="000000"/>
          <w:kern w:val="0"/>
          <w:sz w:val="28"/>
          <w:szCs w:val="28"/>
        </w:rPr>
        <w:t>）法定代表人身份证明</w:t>
      </w:r>
      <w:bookmarkEnd w:id="28"/>
      <w:r>
        <w:rPr>
          <w:rFonts w:hint="eastAsia" w:ascii="方正仿宋_GBK" w:hAnsi="宋体" w:eastAsia="方正仿宋_GBK" w:cs="MingLiU"/>
          <w:b/>
          <w:bCs/>
          <w:color w:val="000000"/>
          <w:kern w:val="0"/>
          <w:sz w:val="28"/>
          <w:szCs w:val="28"/>
        </w:rPr>
        <w:t>或附有法定代表人身份证明的授权委托书</w:t>
      </w:r>
    </w:p>
    <w:p w14:paraId="3A9FB3FF">
      <w:pPr>
        <w:adjustRightInd w:val="0"/>
        <w:snapToGrid w:val="0"/>
        <w:spacing w:line="480" w:lineRule="atLeast"/>
        <w:jc w:val="center"/>
        <w:rPr>
          <w:rFonts w:ascii="方正仿宋_GBK" w:hAnsi="宋体" w:eastAsia="方正仿宋_GBK" w:cs="MingLiU"/>
          <w:b/>
          <w:color w:val="000000"/>
          <w:kern w:val="0"/>
          <w:sz w:val="28"/>
          <w:szCs w:val="28"/>
        </w:rPr>
      </w:pPr>
    </w:p>
    <w:p w14:paraId="77AB1A10">
      <w:pPr>
        <w:adjustRightInd w:val="0"/>
        <w:snapToGrid w:val="0"/>
        <w:spacing w:line="480" w:lineRule="atLeast"/>
        <w:jc w:val="center"/>
        <w:rPr>
          <w:rFonts w:ascii="方正仿宋_GBK" w:hAnsi="宋体" w:eastAsia="方正仿宋_GBK" w:cs="MingLiU"/>
          <w:b/>
          <w:color w:val="000000"/>
          <w:kern w:val="0"/>
          <w:sz w:val="28"/>
          <w:szCs w:val="28"/>
        </w:rPr>
      </w:pPr>
      <w:r>
        <w:rPr>
          <w:rFonts w:hint="eastAsia" w:ascii="方正仿宋_GBK" w:hAnsi="宋体" w:eastAsia="方正仿宋_GBK" w:cs="MingLiU"/>
          <w:b/>
          <w:color w:val="000000"/>
          <w:kern w:val="0"/>
          <w:sz w:val="28"/>
          <w:szCs w:val="28"/>
        </w:rPr>
        <w:t>法定代表人身份证明</w:t>
      </w:r>
    </w:p>
    <w:p w14:paraId="79934E07">
      <w:pPr>
        <w:adjustRightInd w:val="0"/>
        <w:snapToGrid w:val="0"/>
        <w:spacing w:line="600" w:lineRule="exac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投标人名称：</w:t>
      </w:r>
      <w:r>
        <w:rPr>
          <w:rFonts w:hint="eastAsia" w:ascii="方正仿宋_GBK" w:hAnsi="宋体" w:eastAsia="方正仿宋_GBK" w:cs="MingLiU"/>
          <w:color w:val="000000"/>
          <w:kern w:val="0"/>
          <w:sz w:val="28"/>
          <w:szCs w:val="28"/>
          <w:u w:val="single"/>
        </w:rPr>
        <w:t xml:space="preserve">                                                </w:t>
      </w:r>
    </w:p>
    <w:p w14:paraId="4E330C46">
      <w:pPr>
        <w:adjustRightInd w:val="0"/>
        <w:snapToGrid w:val="0"/>
        <w:spacing w:line="600" w:lineRule="exac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单 位 性 质：</w:t>
      </w:r>
      <w:r>
        <w:rPr>
          <w:rFonts w:hint="eastAsia" w:ascii="方正仿宋_GBK" w:hAnsi="宋体" w:eastAsia="方正仿宋_GBK" w:cs="MingLiU"/>
          <w:color w:val="000000"/>
          <w:kern w:val="0"/>
          <w:sz w:val="28"/>
          <w:szCs w:val="28"/>
          <w:u w:val="single"/>
        </w:rPr>
        <w:t xml:space="preserve">                                               </w:t>
      </w:r>
    </w:p>
    <w:p w14:paraId="70733FAE">
      <w:pPr>
        <w:adjustRightInd w:val="0"/>
        <w:snapToGrid w:val="0"/>
        <w:spacing w:line="600" w:lineRule="exac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 xml:space="preserve">地      址： </w:t>
      </w:r>
      <w:r>
        <w:rPr>
          <w:rFonts w:hint="eastAsia" w:ascii="方正仿宋_GBK" w:hAnsi="宋体" w:eastAsia="方正仿宋_GBK" w:cs="MingLiU"/>
          <w:color w:val="000000"/>
          <w:kern w:val="0"/>
          <w:sz w:val="28"/>
          <w:szCs w:val="28"/>
          <w:u w:val="single"/>
        </w:rPr>
        <w:t xml:space="preserve">                                               </w:t>
      </w:r>
    </w:p>
    <w:p w14:paraId="4536A7C3">
      <w:pPr>
        <w:adjustRightInd w:val="0"/>
        <w:snapToGrid w:val="0"/>
        <w:spacing w:line="600" w:lineRule="exact"/>
        <w:rPr>
          <w:rFonts w:ascii="方正仿宋_GBK" w:hAnsi="宋体" w:eastAsia="方正仿宋_GBK" w:cs="MingLiU"/>
          <w:color w:val="000000"/>
          <w:kern w:val="0"/>
          <w:sz w:val="28"/>
          <w:szCs w:val="28"/>
          <w:u w:val="single"/>
        </w:rPr>
      </w:pPr>
      <w:r>
        <w:rPr>
          <w:rFonts w:hint="eastAsia" w:ascii="方正仿宋_GBK" w:hAnsi="宋体" w:eastAsia="方正仿宋_GBK" w:cs="MingLiU"/>
          <w:color w:val="000000"/>
          <w:kern w:val="0"/>
          <w:sz w:val="28"/>
          <w:szCs w:val="28"/>
        </w:rPr>
        <w:t>成 立 时 间：</w:t>
      </w:r>
      <w:r>
        <w:rPr>
          <w:rFonts w:hint="eastAsia" w:ascii="方正仿宋_GBK" w:hAnsi="宋体" w:eastAsia="方正仿宋_GBK" w:cs="MingLiU"/>
          <w:color w:val="000000"/>
          <w:kern w:val="0"/>
          <w:sz w:val="28"/>
          <w:szCs w:val="28"/>
          <w:u w:val="single"/>
        </w:rPr>
        <w:t xml:space="preserve">                        年    月   日           </w:t>
      </w:r>
    </w:p>
    <w:p w14:paraId="6273B9B5">
      <w:pPr>
        <w:adjustRightInd w:val="0"/>
        <w:snapToGrid w:val="0"/>
        <w:spacing w:line="600" w:lineRule="exact"/>
        <w:rPr>
          <w:rFonts w:ascii="方正仿宋_GBK" w:hAnsi="宋体" w:eastAsia="方正仿宋_GBK" w:cs="MingLiU"/>
          <w:color w:val="000000"/>
          <w:kern w:val="0"/>
          <w:sz w:val="28"/>
          <w:szCs w:val="28"/>
          <w:u w:val="single"/>
        </w:rPr>
      </w:pPr>
      <w:r>
        <w:rPr>
          <w:rFonts w:hint="eastAsia" w:ascii="方正仿宋_GBK" w:hAnsi="宋体" w:eastAsia="方正仿宋_GBK" w:cs="MingLiU"/>
          <w:color w:val="000000"/>
          <w:kern w:val="0"/>
          <w:sz w:val="28"/>
          <w:szCs w:val="28"/>
        </w:rPr>
        <w:t>经 营 期 限：</w:t>
      </w:r>
      <w:r>
        <w:rPr>
          <w:rFonts w:hint="eastAsia" w:ascii="方正仿宋_GBK" w:hAnsi="宋体" w:eastAsia="方正仿宋_GBK" w:cs="MingLiU"/>
          <w:color w:val="000000"/>
          <w:kern w:val="0"/>
          <w:sz w:val="28"/>
          <w:szCs w:val="28"/>
          <w:u w:val="single"/>
        </w:rPr>
        <w:t xml:space="preserve">                                                </w:t>
      </w:r>
    </w:p>
    <w:p w14:paraId="007EA2B3">
      <w:pPr>
        <w:adjustRightInd w:val="0"/>
        <w:snapToGrid w:val="0"/>
        <w:spacing w:line="600" w:lineRule="exact"/>
        <w:rPr>
          <w:rFonts w:ascii="方正仿宋_GBK" w:hAnsi="宋体" w:eastAsia="方正仿宋_GBK" w:cs="MingLiU"/>
          <w:color w:val="000000"/>
          <w:kern w:val="0"/>
          <w:sz w:val="28"/>
          <w:szCs w:val="28"/>
          <w:u w:val="single"/>
        </w:rPr>
      </w:pPr>
      <w:r>
        <w:rPr>
          <w:rFonts w:hint="eastAsia" w:ascii="方正仿宋_GBK" w:hAnsi="宋体" w:eastAsia="方正仿宋_GBK" w:cs="MingLiU"/>
          <w:color w:val="000000"/>
          <w:kern w:val="0"/>
          <w:sz w:val="28"/>
          <w:szCs w:val="28"/>
        </w:rPr>
        <w:t>姓名：</w:t>
      </w: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rPr>
        <w:t>性别：</w:t>
      </w: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rPr>
        <w:t>年龄：</w:t>
      </w: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rPr>
        <w:t>职务：</w:t>
      </w:r>
      <w:r>
        <w:rPr>
          <w:rFonts w:hint="eastAsia" w:ascii="方正仿宋_GBK" w:hAnsi="宋体" w:eastAsia="方正仿宋_GBK" w:cs="MingLiU"/>
          <w:color w:val="000000"/>
          <w:kern w:val="0"/>
          <w:sz w:val="28"/>
          <w:szCs w:val="28"/>
          <w:u w:val="single"/>
        </w:rPr>
        <w:t xml:space="preserve">              </w:t>
      </w:r>
    </w:p>
    <w:p w14:paraId="371B716C">
      <w:pPr>
        <w:adjustRightInd w:val="0"/>
        <w:snapToGrid w:val="0"/>
        <w:spacing w:line="600" w:lineRule="exac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系</w:t>
      </w: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rPr>
        <w:t xml:space="preserve">（投标人名称）的法定代表人。 </w:t>
      </w:r>
    </w:p>
    <w:p w14:paraId="3A954806">
      <w:pPr>
        <w:adjustRightInd w:val="0"/>
        <w:snapToGrid w:val="0"/>
        <w:spacing w:line="600" w:lineRule="exac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特此证明。</w:t>
      </w:r>
    </w:p>
    <w:p w14:paraId="2F70C4F1">
      <w:pPr>
        <w:adjustRightInd w:val="0"/>
        <w:snapToGrid w:val="0"/>
        <w:spacing w:line="600" w:lineRule="exact"/>
        <w:rPr>
          <w:rFonts w:hint="eastAsia" w:ascii="方正仿宋_GBK" w:hAnsi="宋体" w:eastAsia="方正仿宋_GBK" w:cs="MingLiU"/>
          <w:color w:val="000000"/>
          <w:kern w:val="0"/>
          <w:sz w:val="28"/>
          <w:szCs w:val="28"/>
        </w:rPr>
      </w:pPr>
    </w:p>
    <w:p w14:paraId="0DFCF36C">
      <w:pPr>
        <w:adjustRightInd w:val="0"/>
        <w:snapToGrid w:val="0"/>
        <w:spacing w:line="600" w:lineRule="exact"/>
        <w:rPr>
          <w:rFonts w:hint="eastAsia" w:ascii="方正仿宋_GBK" w:hAnsi="宋体" w:eastAsia="方正仿宋_GBK" w:cs="MingLiU"/>
          <w:color w:val="000000"/>
          <w:kern w:val="0"/>
          <w:sz w:val="28"/>
          <w:szCs w:val="28"/>
        </w:rPr>
      </w:pPr>
    </w:p>
    <w:p w14:paraId="2ED1F5DB">
      <w:pPr>
        <w:adjustRightInd w:val="0"/>
        <w:snapToGrid w:val="0"/>
        <w:spacing w:line="600" w:lineRule="exact"/>
        <w:rPr>
          <w:rFonts w:hint="eastAsia" w:ascii="方正仿宋_GBK" w:hAnsi="宋体" w:eastAsia="方正仿宋_GBK" w:cs="MingLiU"/>
          <w:color w:val="000000"/>
          <w:kern w:val="0"/>
          <w:sz w:val="28"/>
          <w:szCs w:val="28"/>
        </w:rPr>
      </w:pPr>
    </w:p>
    <w:p w14:paraId="46FAC35C">
      <w:pPr>
        <w:adjustRightInd w:val="0"/>
        <w:snapToGrid w:val="0"/>
        <w:spacing w:line="600" w:lineRule="exact"/>
        <w:rPr>
          <w:rFonts w:hint="eastAsia"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（该处粘贴法定代表人身份证</w:t>
      </w:r>
      <w:r>
        <w:rPr>
          <w:rFonts w:hint="eastAsia" w:ascii="方正仿宋_GBK" w:hAnsi="宋体" w:eastAsia="方正仿宋_GBK" w:cs="MingLiU"/>
          <w:color w:val="000000"/>
          <w:kern w:val="0"/>
          <w:sz w:val="28"/>
          <w:szCs w:val="28"/>
          <w:lang w:val="en-US" w:eastAsia="zh-CN"/>
        </w:rPr>
        <w:t xml:space="preserve">         </w:t>
      </w:r>
      <w:r>
        <w:rPr>
          <w:rFonts w:hint="eastAsia" w:ascii="方正仿宋_GBK" w:hAnsi="宋体" w:eastAsia="方正仿宋_GBK" w:cs="MingLiU"/>
          <w:color w:val="000000"/>
          <w:kern w:val="0"/>
          <w:sz w:val="28"/>
          <w:szCs w:val="28"/>
        </w:rPr>
        <w:t>（该处粘贴法定代表人身份证</w:t>
      </w:r>
    </w:p>
    <w:p w14:paraId="5D8BEF59">
      <w:pPr>
        <w:adjustRightInd w:val="0"/>
        <w:snapToGrid w:val="0"/>
        <w:spacing w:line="600" w:lineRule="exact"/>
        <w:ind w:firstLine="840" w:firstLineChars="300"/>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复印件</w:t>
      </w:r>
      <w:r>
        <w:rPr>
          <w:rFonts w:hint="eastAsia" w:ascii="方正仿宋_GBK" w:hAnsi="宋体" w:eastAsia="方正仿宋_GBK" w:cs="MingLiU"/>
          <w:color w:val="000000"/>
          <w:kern w:val="0"/>
          <w:sz w:val="28"/>
          <w:szCs w:val="28"/>
          <w:lang w:eastAsia="zh-CN"/>
        </w:rPr>
        <w:t>正面</w:t>
      </w:r>
      <w:r>
        <w:rPr>
          <w:rFonts w:hint="eastAsia" w:ascii="方正仿宋_GBK" w:hAnsi="宋体" w:eastAsia="方正仿宋_GBK" w:cs="MingLiU"/>
          <w:color w:val="000000"/>
          <w:kern w:val="0"/>
          <w:sz w:val="28"/>
          <w:szCs w:val="28"/>
        </w:rPr>
        <w:t xml:space="preserve">） </w:t>
      </w:r>
      <w:r>
        <w:rPr>
          <w:rFonts w:hint="eastAsia" w:ascii="方正仿宋_GBK" w:hAnsi="宋体" w:eastAsia="方正仿宋_GBK" w:cs="MingLiU"/>
          <w:color w:val="000000"/>
          <w:kern w:val="0"/>
          <w:sz w:val="28"/>
          <w:szCs w:val="28"/>
          <w:lang w:val="en-US" w:eastAsia="zh-CN"/>
        </w:rPr>
        <w:t xml:space="preserve">                       </w:t>
      </w:r>
      <w:r>
        <w:rPr>
          <w:rFonts w:hint="eastAsia" w:ascii="方正仿宋_GBK" w:hAnsi="宋体" w:eastAsia="方正仿宋_GBK" w:cs="MingLiU"/>
          <w:color w:val="000000"/>
          <w:kern w:val="0"/>
          <w:sz w:val="28"/>
          <w:szCs w:val="28"/>
        </w:rPr>
        <w:t xml:space="preserve"> 复印件</w:t>
      </w:r>
      <w:r>
        <w:rPr>
          <w:rFonts w:hint="eastAsia" w:ascii="方正仿宋_GBK" w:hAnsi="宋体" w:eastAsia="方正仿宋_GBK" w:cs="MingLiU"/>
          <w:color w:val="000000"/>
          <w:kern w:val="0"/>
          <w:sz w:val="28"/>
          <w:szCs w:val="28"/>
          <w:lang w:eastAsia="zh-CN"/>
        </w:rPr>
        <w:t>背面</w:t>
      </w:r>
      <w:r>
        <w:rPr>
          <w:rFonts w:hint="eastAsia" w:ascii="方正仿宋_GBK" w:hAnsi="宋体" w:eastAsia="方正仿宋_GBK" w:cs="MingLiU"/>
          <w:color w:val="000000"/>
          <w:kern w:val="0"/>
          <w:sz w:val="28"/>
          <w:szCs w:val="28"/>
        </w:rPr>
        <w:t xml:space="preserve">） </w:t>
      </w:r>
    </w:p>
    <w:p w14:paraId="43A3380A">
      <w:pPr>
        <w:adjustRightInd w:val="0"/>
        <w:snapToGrid w:val="0"/>
        <w:spacing w:line="600" w:lineRule="exact"/>
        <w:rPr>
          <w:rFonts w:hint="eastAsia" w:ascii="方正仿宋_GBK" w:hAnsi="宋体" w:eastAsia="方正仿宋_GBK" w:cs="MingLiU"/>
          <w:color w:val="000000"/>
          <w:kern w:val="0"/>
          <w:sz w:val="28"/>
          <w:szCs w:val="28"/>
        </w:rPr>
      </w:pPr>
    </w:p>
    <w:p w14:paraId="425F8D4D">
      <w:pPr>
        <w:adjustRightInd w:val="0"/>
        <w:snapToGrid w:val="0"/>
        <w:spacing w:line="600" w:lineRule="exact"/>
        <w:ind w:firstLine="840" w:firstLineChars="300"/>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 xml:space="preserve"> </w:t>
      </w:r>
    </w:p>
    <w:p w14:paraId="0144E230">
      <w:pPr>
        <w:adjustRightInd w:val="0"/>
        <w:snapToGrid w:val="0"/>
        <w:spacing w:line="600" w:lineRule="exact"/>
        <w:rPr>
          <w:rFonts w:ascii="方正仿宋_GBK" w:hAnsi="宋体" w:eastAsia="方正仿宋_GBK" w:cs="MingLiU"/>
          <w:color w:val="000000"/>
          <w:kern w:val="0"/>
          <w:sz w:val="28"/>
          <w:szCs w:val="28"/>
        </w:rPr>
      </w:pPr>
    </w:p>
    <w:p w14:paraId="76B07445">
      <w:pPr>
        <w:adjustRightInd w:val="0"/>
        <w:snapToGrid w:val="0"/>
        <w:spacing w:line="600" w:lineRule="exact"/>
        <w:rPr>
          <w:rFonts w:ascii="方正仿宋_GBK" w:hAnsi="宋体" w:eastAsia="方正仿宋_GBK" w:cs="MingLiU"/>
          <w:color w:val="000000"/>
          <w:kern w:val="0"/>
          <w:sz w:val="28"/>
          <w:szCs w:val="28"/>
        </w:rPr>
      </w:pPr>
    </w:p>
    <w:p w14:paraId="0A353FB0">
      <w:pPr>
        <w:adjustRightInd w:val="0"/>
        <w:snapToGrid w:val="0"/>
        <w:spacing w:line="600" w:lineRule="exact"/>
        <w:rPr>
          <w:rFonts w:ascii="方正仿宋_GBK" w:hAnsi="宋体" w:eastAsia="方正仿宋_GBK" w:cs="MingLiU"/>
          <w:color w:val="000000"/>
          <w:kern w:val="0"/>
          <w:sz w:val="28"/>
          <w:szCs w:val="28"/>
          <w:u w:val="single"/>
        </w:rPr>
      </w:pPr>
      <w:r>
        <w:rPr>
          <w:rFonts w:hint="eastAsia" w:ascii="方正仿宋_GBK" w:hAnsi="宋体" w:eastAsia="方正仿宋_GBK" w:cs="MingLiU"/>
          <w:color w:val="000000"/>
          <w:kern w:val="0"/>
          <w:sz w:val="28"/>
          <w:szCs w:val="28"/>
        </w:rPr>
        <w:t>投标人：</w:t>
      </w: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rPr>
        <w:t>（盖单位公章）</w:t>
      </w:r>
    </w:p>
    <w:p w14:paraId="55560EEA">
      <w:pPr>
        <w:adjustRightInd w:val="0"/>
        <w:snapToGrid w:val="0"/>
        <w:spacing w:line="600" w:lineRule="exact"/>
        <w:rPr>
          <w:rFonts w:ascii="方正仿宋_GBK" w:hAnsi="宋体" w:eastAsia="方正仿宋_GBK" w:cs="MingLiU"/>
          <w:color w:val="000000"/>
          <w:kern w:val="0"/>
          <w:sz w:val="28"/>
          <w:szCs w:val="28"/>
        </w:rPr>
      </w:pPr>
    </w:p>
    <w:p w14:paraId="3D058977">
      <w:pPr>
        <w:adjustRightInd w:val="0"/>
        <w:snapToGrid w:val="0"/>
        <w:spacing w:line="600" w:lineRule="exact"/>
        <w:rPr>
          <w:rFonts w:ascii="方正仿宋_GBK" w:hAnsi="宋体" w:eastAsia="方正仿宋_GBK" w:cs="MingLiU"/>
          <w:color w:val="000000"/>
          <w:kern w:val="0"/>
          <w:sz w:val="28"/>
          <w:szCs w:val="28"/>
          <w:u w:val="single"/>
        </w:rPr>
      </w:pPr>
      <w:r>
        <w:rPr>
          <w:rFonts w:hint="eastAsia" w:ascii="方正仿宋_GBK" w:hAnsi="宋体" w:eastAsia="方正仿宋_GBK" w:cs="MingLiU"/>
          <w:color w:val="000000"/>
          <w:kern w:val="0"/>
          <w:sz w:val="28"/>
          <w:szCs w:val="28"/>
        </w:rPr>
        <w:t xml:space="preserve">                         </w:t>
      </w: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rPr>
        <w:t xml:space="preserve"> 年</w:t>
      </w: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rPr>
        <w:t>月</w:t>
      </w: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rPr>
        <w:t xml:space="preserve">日 </w:t>
      </w:r>
    </w:p>
    <w:p w14:paraId="271CDB13">
      <w:pPr>
        <w:adjustRightInd w:val="0"/>
        <w:snapToGrid w:val="0"/>
        <w:spacing w:line="360" w:lineRule="atLeast"/>
        <w:rPr>
          <w:rFonts w:ascii="方正仿宋_GBK" w:hAnsi="宋体" w:eastAsia="方正仿宋_GBK" w:cs="MingLiU"/>
          <w:color w:val="000000"/>
          <w:kern w:val="0"/>
          <w:sz w:val="28"/>
          <w:szCs w:val="28"/>
        </w:rPr>
      </w:pPr>
    </w:p>
    <w:p w14:paraId="053FA519">
      <w:pPr>
        <w:adjustRightInd w:val="0"/>
        <w:snapToGrid w:val="0"/>
        <w:spacing w:line="600" w:lineRule="exact"/>
        <w:jc w:val="center"/>
        <w:rPr>
          <w:rFonts w:ascii="方正仿宋_GBK" w:hAnsi="宋体" w:eastAsia="方正仿宋_GBK" w:cs="MingLiU"/>
          <w:b/>
          <w:color w:val="000000"/>
          <w:kern w:val="0"/>
          <w:sz w:val="28"/>
          <w:szCs w:val="28"/>
        </w:rPr>
      </w:pPr>
      <w:r>
        <w:rPr>
          <w:rFonts w:hint="eastAsia" w:ascii="方正仿宋_GBK" w:hAnsi="宋体" w:eastAsia="方正仿宋_GBK" w:cs="MingLiU"/>
          <w:b/>
          <w:color w:val="000000"/>
          <w:kern w:val="0"/>
          <w:sz w:val="28"/>
          <w:szCs w:val="28"/>
        </w:rPr>
        <w:t>授权委托书</w:t>
      </w:r>
    </w:p>
    <w:p w14:paraId="095A6971">
      <w:pPr>
        <w:adjustRightInd w:val="0"/>
        <w:snapToGrid w:val="0"/>
        <w:spacing w:line="500" w:lineRule="exact"/>
        <w:ind w:firstLine="560" w:firstLineChars="200"/>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 xml:space="preserve">本人 </w:t>
      </w: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rPr>
        <w:t>（姓名）系</w:t>
      </w: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rPr>
        <w:t>（投标人名称）的法定代表人，现委托</w:t>
      </w: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rPr>
        <w:t>（姓名）为我方代理人。代理人根据授权，以我方名义签署、澄清、说明、补正、递交、撤回、修改</w:t>
      </w: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rPr>
        <w:t xml:space="preserve">（项目名称）施工投标文件、签订合同和处理有关事宜，其法律后果由我方承担。 </w:t>
      </w:r>
    </w:p>
    <w:p w14:paraId="4A656AA6">
      <w:pPr>
        <w:adjustRightInd w:val="0"/>
        <w:snapToGrid w:val="0"/>
        <w:spacing w:line="500" w:lineRule="exac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委托期限：</w:t>
      </w: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rPr>
        <w:t xml:space="preserve">。代理人无转委托权。 </w:t>
      </w:r>
    </w:p>
    <w:p w14:paraId="6CED887C">
      <w:pPr>
        <w:adjustRightInd w:val="0"/>
        <w:snapToGrid w:val="0"/>
        <w:spacing w:line="500" w:lineRule="exac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 xml:space="preserve">附：法定代表人身份证明。 </w:t>
      </w:r>
    </w:p>
    <w:p w14:paraId="23011CF4">
      <w:pPr>
        <w:adjustRightInd w:val="0"/>
        <w:snapToGrid w:val="0"/>
        <w:spacing w:line="500" w:lineRule="exact"/>
        <w:rPr>
          <w:rFonts w:ascii="方正仿宋_GBK" w:hAnsi="宋体" w:eastAsia="方正仿宋_GBK" w:cs="MingLiU"/>
          <w:color w:val="000000"/>
          <w:kern w:val="0"/>
          <w:sz w:val="28"/>
          <w:szCs w:val="28"/>
        </w:rPr>
      </w:pPr>
    </w:p>
    <w:p w14:paraId="2F0B4A76">
      <w:pPr>
        <w:adjustRightInd w:val="0"/>
        <w:snapToGrid w:val="0"/>
        <w:spacing w:line="500" w:lineRule="exact"/>
        <w:rPr>
          <w:rFonts w:ascii="方正仿宋_GBK" w:hAnsi="宋体" w:eastAsia="方正仿宋_GBK" w:cs="MingLiU"/>
          <w:color w:val="000000"/>
          <w:kern w:val="0"/>
          <w:sz w:val="28"/>
          <w:szCs w:val="28"/>
        </w:rPr>
      </w:pPr>
    </w:p>
    <w:p w14:paraId="38F4CF64">
      <w:pPr>
        <w:adjustRightInd w:val="0"/>
        <w:snapToGrid w:val="0"/>
        <w:spacing w:line="500" w:lineRule="exac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w:t>
      </w:r>
      <w:r>
        <w:rPr>
          <w:rFonts w:hint="eastAsia" w:ascii="方正仿宋_GBK" w:hAnsi="宋体" w:eastAsia="方正仿宋_GBK" w:cs="MingLiU"/>
          <w:color w:val="000000"/>
          <w:kern w:val="0"/>
          <w:szCs w:val="21"/>
        </w:rPr>
        <w:t>该处粘贴委托人身份证复印件正面</w:t>
      </w:r>
      <w:r>
        <w:rPr>
          <w:rFonts w:hint="eastAsia" w:ascii="方正仿宋_GBK" w:hAnsi="宋体" w:eastAsia="方正仿宋_GBK" w:cs="MingLiU"/>
          <w:color w:val="000000"/>
          <w:kern w:val="0"/>
          <w:sz w:val="28"/>
          <w:szCs w:val="28"/>
        </w:rPr>
        <w:t>） 　　 （</w:t>
      </w:r>
      <w:r>
        <w:rPr>
          <w:rFonts w:hint="eastAsia" w:ascii="方正仿宋_GBK" w:hAnsi="宋体" w:eastAsia="方正仿宋_GBK" w:cs="MingLiU"/>
          <w:color w:val="000000"/>
          <w:kern w:val="0"/>
          <w:szCs w:val="21"/>
        </w:rPr>
        <w:t>该处粘贴代理人身份证复印件反面</w:t>
      </w:r>
      <w:r>
        <w:rPr>
          <w:rFonts w:hint="eastAsia" w:ascii="方正仿宋_GBK" w:hAnsi="宋体" w:eastAsia="方正仿宋_GBK" w:cs="MingLiU"/>
          <w:color w:val="000000"/>
          <w:kern w:val="0"/>
          <w:sz w:val="28"/>
          <w:szCs w:val="28"/>
        </w:rPr>
        <w:t>）</w:t>
      </w:r>
    </w:p>
    <w:p w14:paraId="34F65017">
      <w:pPr>
        <w:adjustRightInd w:val="0"/>
        <w:snapToGrid w:val="0"/>
        <w:spacing w:line="500" w:lineRule="exact"/>
        <w:rPr>
          <w:rFonts w:ascii="方正仿宋_GBK" w:hAnsi="宋体" w:eastAsia="方正仿宋_GBK" w:cs="MingLiU"/>
          <w:color w:val="000000"/>
          <w:kern w:val="0"/>
          <w:sz w:val="28"/>
          <w:szCs w:val="28"/>
        </w:rPr>
      </w:pPr>
    </w:p>
    <w:p w14:paraId="486D9D2B">
      <w:pPr>
        <w:adjustRightInd w:val="0"/>
        <w:snapToGrid w:val="0"/>
        <w:spacing w:line="500" w:lineRule="exact"/>
        <w:rPr>
          <w:rFonts w:ascii="方正仿宋_GBK" w:hAnsi="宋体" w:eastAsia="方正仿宋_GBK" w:cs="MingLiU"/>
          <w:color w:val="000000"/>
          <w:kern w:val="0"/>
          <w:sz w:val="28"/>
          <w:szCs w:val="28"/>
        </w:rPr>
      </w:pPr>
    </w:p>
    <w:p w14:paraId="659A5CC2">
      <w:pPr>
        <w:adjustRightInd w:val="0"/>
        <w:snapToGrid w:val="0"/>
        <w:spacing w:line="500" w:lineRule="exact"/>
        <w:rPr>
          <w:rFonts w:ascii="方正仿宋_GBK" w:hAnsi="宋体" w:eastAsia="方正仿宋_GBK" w:cs="MingLiU"/>
          <w:color w:val="000000"/>
          <w:kern w:val="0"/>
          <w:sz w:val="28"/>
          <w:szCs w:val="28"/>
        </w:rPr>
      </w:pPr>
    </w:p>
    <w:p w14:paraId="6154C052">
      <w:pPr>
        <w:adjustRightInd w:val="0"/>
        <w:snapToGrid w:val="0"/>
        <w:spacing w:line="500" w:lineRule="exac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投  标  人：</w:t>
      </w: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rPr>
        <w:t>（盖单位公章）</w:t>
      </w:r>
    </w:p>
    <w:p w14:paraId="2939D7CB">
      <w:pPr>
        <w:adjustRightInd w:val="0"/>
        <w:snapToGrid w:val="0"/>
        <w:spacing w:line="500" w:lineRule="exac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法定代表人：</w:t>
      </w: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rPr>
        <w:t xml:space="preserve"> （签字或盖章） </w:t>
      </w:r>
    </w:p>
    <w:p w14:paraId="16197C31">
      <w:pPr>
        <w:adjustRightInd w:val="0"/>
        <w:snapToGrid w:val="0"/>
        <w:spacing w:line="500" w:lineRule="exac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身份证号码：</w:t>
      </w:r>
      <w:r>
        <w:rPr>
          <w:rFonts w:hint="eastAsia" w:ascii="方正仿宋_GBK" w:hAnsi="宋体" w:eastAsia="方正仿宋_GBK" w:cs="MingLiU"/>
          <w:color w:val="000000"/>
          <w:kern w:val="0"/>
          <w:sz w:val="28"/>
          <w:szCs w:val="28"/>
          <w:u w:val="single"/>
        </w:rPr>
        <w:t xml:space="preserve">                               　 </w:t>
      </w:r>
    </w:p>
    <w:p w14:paraId="7AA09B19">
      <w:pPr>
        <w:adjustRightInd w:val="0"/>
        <w:snapToGrid w:val="0"/>
        <w:spacing w:line="500" w:lineRule="atLeas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手     机 ：</w:t>
      </w:r>
      <w:r>
        <w:rPr>
          <w:rFonts w:hint="eastAsia" w:ascii="方正仿宋_GBK" w:hAnsi="宋体" w:eastAsia="方正仿宋_GBK" w:cs="MingLiU"/>
          <w:color w:val="000000"/>
          <w:kern w:val="0"/>
          <w:sz w:val="28"/>
          <w:szCs w:val="28"/>
          <w:u w:val="single"/>
        </w:rPr>
        <w:t xml:space="preserve">　　　　　　　　　　　　　　　　  </w:t>
      </w:r>
    </w:p>
    <w:p w14:paraId="15AF613F">
      <w:pPr>
        <w:adjustRightInd w:val="0"/>
        <w:snapToGrid w:val="0"/>
        <w:spacing w:line="500" w:lineRule="exact"/>
        <w:rPr>
          <w:rFonts w:ascii="方正仿宋_GBK" w:hAnsi="宋体" w:eastAsia="方正仿宋_GBK" w:cs="MingLiU"/>
          <w:color w:val="000000"/>
          <w:kern w:val="0"/>
          <w:sz w:val="28"/>
          <w:szCs w:val="28"/>
        </w:rPr>
      </w:pPr>
    </w:p>
    <w:p w14:paraId="53E0D4D9">
      <w:pPr>
        <w:adjustRightInd w:val="0"/>
        <w:snapToGrid w:val="0"/>
        <w:spacing w:line="500" w:lineRule="exac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委托代理人：</w:t>
      </w: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rPr>
        <w:t>（签　　　字）</w:t>
      </w:r>
    </w:p>
    <w:p w14:paraId="1C28FF49">
      <w:pPr>
        <w:adjustRightInd w:val="0"/>
        <w:snapToGrid w:val="0"/>
        <w:spacing w:line="500" w:lineRule="exac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身份证号码：</w:t>
      </w:r>
      <w:r>
        <w:rPr>
          <w:rFonts w:hint="eastAsia" w:ascii="方正仿宋_GBK" w:hAnsi="宋体" w:eastAsia="方正仿宋_GBK" w:cs="MingLiU"/>
          <w:color w:val="000000"/>
          <w:kern w:val="0"/>
          <w:sz w:val="28"/>
          <w:szCs w:val="28"/>
          <w:u w:val="single"/>
        </w:rPr>
        <w:t xml:space="preserve">                                   </w:t>
      </w:r>
    </w:p>
    <w:p w14:paraId="4EC55946">
      <w:pPr>
        <w:adjustRightInd w:val="0"/>
        <w:snapToGrid w:val="0"/>
        <w:spacing w:line="500" w:lineRule="atLeas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手     机 ：</w:t>
      </w:r>
      <w:r>
        <w:rPr>
          <w:rFonts w:hint="eastAsia" w:ascii="方正仿宋_GBK" w:hAnsi="宋体" w:eastAsia="方正仿宋_GBK" w:cs="MingLiU"/>
          <w:color w:val="000000"/>
          <w:kern w:val="0"/>
          <w:sz w:val="28"/>
          <w:szCs w:val="28"/>
          <w:u w:val="single"/>
        </w:rPr>
        <w:t xml:space="preserve">　　　　　　　　　　　　　　　　   </w:t>
      </w:r>
    </w:p>
    <w:p w14:paraId="09873B6E">
      <w:pPr>
        <w:adjustRightInd w:val="0"/>
        <w:snapToGrid w:val="0"/>
        <w:spacing w:line="500" w:lineRule="exact"/>
        <w:rPr>
          <w:rFonts w:ascii="方正仿宋_GBK" w:hAnsi="宋体" w:eastAsia="方正仿宋_GBK" w:cs="MingLiU"/>
          <w:color w:val="000000"/>
          <w:kern w:val="0"/>
          <w:sz w:val="28"/>
          <w:szCs w:val="28"/>
        </w:rPr>
      </w:pPr>
    </w:p>
    <w:p w14:paraId="4E9BC092">
      <w:pPr>
        <w:adjustRightInd w:val="0"/>
        <w:snapToGrid w:val="0"/>
        <w:spacing w:line="500" w:lineRule="exact"/>
        <w:rPr>
          <w:rFonts w:ascii="方正仿宋_GBK" w:hAnsi="宋体" w:eastAsia="方正仿宋_GBK" w:cs="MingLiU"/>
          <w:color w:val="000000"/>
          <w:kern w:val="0"/>
          <w:sz w:val="28"/>
          <w:szCs w:val="28"/>
          <w:u w:val="single"/>
        </w:rPr>
      </w:pPr>
      <w:r>
        <w:rPr>
          <w:rFonts w:hint="eastAsia" w:ascii="方正仿宋_GBK" w:hAnsi="宋体" w:eastAsia="方正仿宋_GBK" w:cs="MingLiU"/>
          <w:color w:val="000000"/>
          <w:kern w:val="0"/>
          <w:sz w:val="28"/>
          <w:szCs w:val="28"/>
        </w:rPr>
        <w:t xml:space="preserve">         　　　　　　　　　　　</w:t>
      </w:r>
      <w:r>
        <w:rPr>
          <w:rFonts w:hint="eastAsia" w:ascii="方正仿宋_GBK" w:hAnsi="宋体" w:eastAsia="方正仿宋_GBK" w:cs="MingLiU"/>
          <w:color w:val="000000"/>
          <w:kern w:val="0"/>
          <w:sz w:val="28"/>
          <w:szCs w:val="28"/>
          <w:u w:val="single"/>
        </w:rPr>
        <w:t>　　　　</w:t>
      </w:r>
      <w:r>
        <w:rPr>
          <w:rFonts w:hint="eastAsia" w:ascii="方正仿宋_GBK" w:hAnsi="宋体" w:eastAsia="方正仿宋_GBK" w:cs="MingLiU"/>
          <w:color w:val="000000"/>
          <w:kern w:val="0"/>
          <w:sz w:val="28"/>
          <w:szCs w:val="28"/>
        </w:rPr>
        <w:t>年</w:t>
      </w: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rPr>
        <w:t>月</w:t>
      </w: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rPr>
        <w:t xml:space="preserve">日 </w:t>
      </w:r>
    </w:p>
    <w:p w14:paraId="0D41A109">
      <w:pPr>
        <w:adjustRightInd w:val="0"/>
        <w:snapToGrid w:val="0"/>
        <w:spacing w:line="360" w:lineRule="atLeast"/>
        <w:rPr>
          <w:rFonts w:ascii="方正仿宋_GBK" w:hAnsi="宋体" w:eastAsia="方正仿宋_GBK" w:cs="MingLiU"/>
          <w:color w:val="000000"/>
          <w:kern w:val="0"/>
          <w:szCs w:val="21"/>
        </w:rPr>
      </w:pPr>
      <w:bookmarkStart w:id="29" w:name="_Toc231616004"/>
      <w:bookmarkStart w:id="30" w:name="_Toc224103498"/>
      <w:r>
        <w:rPr>
          <w:rFonts w:hint="eastAsia" w:ascii="方正仿宋_GBK" w:hAnsi="宋体" w:eastAsia="方正仿宋_GBK" w:cs="MingLiU"/>
          <w:color w:val="000000"/>
          <w:kern w:val="0"/>
          <w:szCs w:val="21"/>
        </w:rPr>
        <w:t>注：法定代表人参加投标活动并签署文件的不需要授权委托书，只需提供法定代表人身份证明；非法定代表人参加投标活动及签署文件的除提供法定代表人身份证明外还须提供授权委托书。</w:t>
      </w:r>
    </w:p>
    <w:bookmarkEnd w:id="29"/>
    <w:bookmarkEnd w:id="30"/>
    <w:p w14:paraId="6B400697">
      <w:pPr>
        <w:adjustRightInd w:val="0"/>
        <w:snapToGrid w:val="0"/>
        <w:spacing w:line="360" w:lineRule="atLeast"/>
        <w:jc w:val="center"/>
        <w:rPr>
          <w:rFonts w:ascii="方正仿宋_GBK" w:hAnsi="宋体" w:eastAsia="方正仿宋_GBK" w:cs="MingLiU"/>
          <w:b/>
          <w:bCs/>
          <w:color w:val="000000"/>
          <w:kern w:val="0"/>
          <w:sz w:val="28"/>
          <w:szCs w:val="28"/>
        </w:rPr>
      </w:pPr>
      <w:bookmarkStart w:id="31" w:name="_Toc298315331"/>
    </w:p>
    <w:p w14:paraId="72CDFDA8">
      <w:pPr>
        <w:adjustRightInd w:val="0"/>
        <w:snapToGrid w:val="0"/>
        <w:spacing w:line="360" w:lineRule="atLeast"/>
        <w:jc w:val="center"/>
        <w:rPr>
          <w:rFonts w:hint="eastAsia" w:ascii="方正仿宋_GBK" w:hAnsi="宋体" w:eastAsia="方正仿宋_GBK" w:cs="MingLiU"/>
          <w:b/>
          <w:bCs/>
          <w:color w:val="000000"/>
          <w:kern w:val="0"/>
          <w:sz w:val="28"/>
          <w:szCs w:val="28"/>
        </w:rPr>
      </w:pPr>
    </w:p>
    <w:p w14:paraId="59485D2E">
      <w:pPr>
        <w:adjustRightInd w:val="0"/>
        <w:snapToGrid w:val="0"/>
        <w:spacing w:line="360" w:lineRule="atLeast"/>
        <w:jc w:val="center"/>
        <w:rPr>
          <w:rFonts w:hint="eastAsia" w:ascii="方正仿宋_GBK" w:hAnsi="宋体" w:eastAsia="方正仿宋_GBK" w:cs="MingLiU"/>
          <w:b/>
          <w:bCs/>
          <w:color w:val="000000"/>
          <w:kern w:val="0"/>
          <w:sz w:val="28"/>
          <w:szCs w:val="28"/>
        </w:rPr>
      </w:pPr>
    </w:p>
    <w:p w14:paraId="38BF49A5">
      <w:pPr>
        <w:adjustRightInd w:val="0"/>
        <w:snapToGrid w:val="0"/>
        <w:spacing w:line="360" w:lineRule="atLeast"/>
        <w:jc w:val="center"/>
        <w:rPr>
          <w:rFonts w:hint="eastAsia" w:ascii="方正仿宋_GBK" w:hAnsi="宋体" w:eastAsia="方正仿宋_GBK" w:cs="MingLiU"/>
          <w:b/>
          <w:bCs/>
          <w:color w:val="000000"/>
          <w:kern w:val="0"/>
          <w:sz w:val="28"/>
          <w:szCs w:val="28"/>
        </w:rPr>
      </w:pPr>
    </w:p>
    <w:p w14:paraId="19F2F1B2">
      <w:pPr>
        <w:adjustRightInd w:val="0"/>
        <w:snapToGrid w:val="0"/>
        <w:spacing w:line="360" w:lineRule="atLeast"/>
        <w:jc w:val="center"/>
        <w:rPr>
          <w:rFonts w:ascii="方正仿宋_GBK" w:hAnsi="宋体" w:eastAsia="方正仿宋_GBK" w:cs="MingLiU"/>
          <w:b/>
          <w:bCs/>
          <w:color w:val="000000"/>
          <w:kern w:val="0"/>
          <w:sz w:val="28"/>
          <w:szCs w:val="28"/>
        </w:rPr>
      </w:pPr>
      <w:r>
        <w:rPr>
          <w:rFonts w:hint="eastAsia" w:ascii="方正仿宋_GBK" w:hAnsi="宋体" w:eastAsia="方正仿宋_GBK" w:cs="MingLiU"/>
          <w:b/>
          <w:bCs/>
          <w:color w:val="000000"/>
          <w:kern w:val="0"/>
          <w:sz w:val="28"/>
          <w:szCs w:val="28"/>
        </w:rPr>
        <w:t>（</w:t>
      </w:r>
      <w:r>
        <w:rPr>
          <w:rFonts w:hint="eastAsia" w:ascii="方正仿宋_GBK" w:hAnsi="宋体" w:eastAsia="方正仿宋_GBK" w:cs="MingLiU"/>
          <w:b/>
          <w:bCs/>
          <w:color w:val="000000"/>
          <w:kern w:val="0"/>
          <w:sz w:val="28"/>
          <w:szCs w:val="28"/>
          <w:lang w:val="en-US" w:eastAsia="zh-CN"/>
        </w:rPr>
        <w:t>三</w:t>
      </w:r>
      <w:r>
        <w:rPr>
          <w:rFonts w:hint="eastAsia" w:ascii="方正仿宋_GBK" w:hAnsi="宋体" w:eastAsia="方正仿宋_GBK" w:cs="MingLiU"/>
          <w:b/>
          <w:bCs/>
          <w:color w:val="000000"/>
          <w:kern w:val="0"/>
          <w:sz w:val="28"/>
          <w:szCs w:val="28"/>
        </w:rPr>
        <w:t>）招标文件确认书（样本）</w:t>
      </w:r>
      <w:bookmarkEnd w:id="31"/>
    </w:p>
    <w:p w14:paraId="23A007A4">
      <w:pPr>
        <w:adjustRightInd w:val="0"/>
        <w:snapToGrid w:val="0"/>
        <w:spacing w:line="560" w:lineRule="exact"/>
        <w:rPr>
          <w:rFonts w:ascii="方正仿宋_GBK" w:hAnsi="宋体" w:eastAsia="方正仿宋_GBK" w:cs="MingLiU"/>
          <w:color w:val="000000"/>
          <w:kern w:val="0"/>
          <w:sz w:val="28"/>
          <w:szCs w:val="28"/>
          <w:u w:val="single"/>
        </w:rPr>
      </w:pPr>
      <w:r>
        <w:rPr>
          <w:rFonts w:hint="eastAsia" w:ascii="方正仿宋_GBK" w:hAnsi="宋体" w:eastAsia="方正仿宋_GBK" w:cs="MingLiU"/>
          <w:color w:val="000000"/>
          <w:kern w:val="0"/>
          <w:sz w:val="28"/>
          <w:szCs w:val="28"/>
        </w:rPr>
        <w:t>致：</w:t>
      </w:r>
      <w:r>
        <w:rPr>
          <w:rFonts w:hint="eastAsia" w:ascii="方正仿宋_GBK" w:hAnsi="宋体" w:eastAsia="方正仿宋_GBK" w:cs="MingLiU"/>
          <w:color w:val="000000"/>
          <w:kern w:val="0"/>
          <w:sz w:val="28"/>
          <w:szCs w:val="28"/>
          <w:u w:val="single"/>
        </w:rPr>
        <w:t>垫江县永安镇</w:t>
      </w:r>
      <w:r>
        <w:rPr>
          <w:rFonts w:hint="eastAsia" w:ascii="方正仿宋_GBK" w:hAnsi="宋体" w:eastAsia="方正仿宋_GBK" w:cs="MingLiU"/>
          <w:color w:val="000000"/>
          <w:kern w:val="0"/>
          <w:sz w:val="28"/>
          <w:szCs w:val="28"/>
          <w:u w:val="single"/>
          <w:lang w:val="en-US" w:eastAsia="zh-CN"/>
        </w:rPr>
        <w:t>高坡村</w:t>
      </w:r>
      <w:r>
        <w:rPr>
          <w:rFonts w:hint="eastAsia" w:ascii="方正仿宋_GBK" w:hAnsi="宋体" w:eastAsia="方正仿宋_GBK" w:cs="MingLiU"/>
          <w:color w:val="000000"/>
          <w:kern w:val="0"/>
          <w:sz w:val="28"/>
          <w:szCs w:val="28"/>
          <w:u w:val="single"/>
          <w:lang w:eastAsia="zh-CN"/>
        </w:rPr>
        <w:t>村</w:t>
      </w:r>
      <w:r>
        <w:rPr>
          <w:rFonts w:hint="eastAsia" w:ascii="方正仿宋_GBK" w:hAnsi="宋体" w:eastAsia="方正仿宋_GBK" w:cs="MingLiU"/>
          <w:color w:val="000000"/>
          <w:kern w:val="0"/>
          <w:sz w:val="28"/>
          <w:szCs w:val="28"/>
          <w:u w:val="single"/>
        </w:rPr>
        <w:t>民委员会：</w:t>
      </w:r>
    </w:p>
    <w:p w14:paraId="715E4133">
      <w:pPr>
        <w:adjustRightInd w:val="0"/>
        <w:snapToGrid w:val="0"/>
        <w:spacing w:line="560" w:lineRule="exac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 xml:space="preserve">    我单位参加</w:t>
      </w:r>
      <w:r>
        <w:rPr>
          <w:rFonts w:hint="eastAsia" w:ascii="方正仿宋_GBK" w:hAnsi="宋体" w:eastAsia="方正仿宋_GBK" w:cs="MingLiU"/>
          <w:color w:val="000000"/>
          <w:kern w:val="0"/>
          <w:sz w:val="28"/>
          <w:szCs w:val="28"/>
          <w:u w:val="single"/>
        </w:rPr>
        <w:t>永安镇</w:t>
      </w:r>
      <w:r>
        <w:rPr>
          <w:rFonts w:hint="eastAsia" w:ascii="方正仿宋_GBK" w:hAnsi="宋体" w:eastAsia="方正仿宋_GBK" w:cs="MingLiU"/>
          <w:color w:val="000000"/>
          <w:kern w:val="0"/>
          <w:sz w:val="28"/>
          <w:szCs w:val="28"/>
          <w:u w:val="single"/>
          <w:lang w:val="en-US" w:eastAsia="zh-CN"/>
        </w:rPr>
        <w:t>高坡村</w:t>
      </w:r>
      <w:r>
        <w:rPr>
          <w:rFonts w:hint="eastAsia" w:ascii="方正仿宋_GBK" w:hAnsi="宋体" w:eastAsia="方正仿宋_GBK" w:cs="MingLiU"/>
          <w:color w:val="000000"/>
          <w:kern w:val="0"/>
          <w:sz w:val="28"/>
          <w:szCs w:val="28"/>
          <w:u w:val="single"/>
          <w:lang w:eastAsia="zh-CN"/>
        </w:rPr>
        <w:t>农村</w:t>
      </w:r>
      <w:r>
        <w:rPr>
          <w:rFonts w:hint="eastAsia" w:ascii="方正仿宋_GBK" w:hAnsi="宋体" w:eastAsia="方正仿宋_GBK" w:cs="MingLiU"/>
          <w:color w:val="000000"/>
          <w:kern w:val="0"/>
          <w:sz w:val="28"/>
          <w:szCs w:val="28"/>
          <w:u w:val="single"/>
        </w:rPr>
        <w:t>公路</w:t>
      </w:r>
      <w:r>
        <w:rPr>
          <w:rFonts w:hint="eastAsia" w:ascii="方正仿宋_GBK" w:hAnsi="宋体" w:eastAsia="方正仿宋_GBK" w:cs="MingLiU"/>
          <w:color w:val="000000"/>
          <w:kern w:val="0"/>
          <w:sz w:val="28"/>
          <w:szCs w:val="28"/>
          <w:u w:val="single"/>
          <w:lang w:eastAsia="zh-CN"/>
        </w:rPr>
        <w:t>建设项目</w:t>
      </w:r>
      <w:r>
        <w:rPr>
          <w:rFonts w:hint="eastAsia" w:ascii="方正仿宋_GBK" w:hAnsi="宋体" w:eastAsia="方正仿宋_GBK" w:cs="MingLiU"/>
          <w:color w:val="000000"/>
          <w:kern w:val="0"/>
          <w:sz w:val="28"/>
          <w:szCs w:val="28"/>
        </w:rPr>
        <w:t>的投标，对贵单位发出的该工程招标文件及其相应的补遗资料、书面通知等全部内容予以确认，并按其要求提交投标文件。我公司保证本工程中标后绝不转包给挂靠公司，一旦建设单位发现、查实我公司有转包挂靠行为，我公司甘愿承担违约责任或违约金。</w:t>
      </w:r>
    </w:p>
    <w:p w14:paraId="7F3C146B">
      <w:pPr>
        <w:adjustRightInd w:val="0"/>
        <w:snapToGrid w:val="0"/>
        <w:spacing w:line="560" w:lineRule="exact"/>
        <w:rPr>
          <w:rFonts w:ascii="方正仿宋_GBK" w:hAnsi="宋体" w:eastAsia="方正仿宋_GBK" w:cs="MingLiU"/>
          <w:color w:val="000000"/>
          <w:kern w:val="0"/>
          <w:sz w:val="28"/>
          <w:szCs w:val="28"/>
        </w:rPr>
      </w:pPr>
    </w:p>
    <w:p w14:paraId="149F8EEA">
      <w:pPr>
        <w:adjustRightInd w:val="0"/>
        <w:snapToGrid w:val="0"/>
        <w:spacing w:line="500" w:lineRule="exac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投  标  人：</w:t>
      </w: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rPr>
        <w:t>（盖单位公章）</w:t>
      </w:r>
    </w:p>
    <w:p w14:paraId="7FA3D111">
      <w:pPr>
        <w:adjustRightInd w:val="0"/>
        <w:snapToGrid w:val="0"/>
        <w:spacing w:line="500" w:lineRule="exac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 xml:space="preserve">     </w:t>
      </w:r>
    </w:p>
    <w:p w14:paraId="4301EC96">
      <w:pPr>
        <w:adjustRightInd w:val="0"/>
        <w:snapToGrid w:val="0"/>
        <w:spacing w:line="500" w:lineRule="exac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法定代表人：</w:t>
      </w: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rPr>
        <w:t>（签字和盖章）</w:t>
      </w:r>
    </w:p>
    <w:p w14:paraId="6746A875">
      <w:pPr>
        <w:adjustRightInd w:val="0"/>
        <w:snapToGrid w:val="0"/>
        <w:spacing w:line="500" w:lineRule="exact"/>
        <w:ind w:firstLine="5180" w:firstLineChars="1850"/>
        <w:rPr>
          <w:rFonts w:ascii="方正仿宋_GBK" w:hAnsi="宋体" w:eastAsia="方正仿宋_GBK" w:cs="MingLiU"/>
          <w:color w:val="000000"/>
          <w:kern w:val="0"/>
          <w:sz w:val="28"/>
          <w:szCs w:val="28"/>
          <w:u w:val="single"/>
        </w:rPr>
      </w:pPr>
    </w:p>
    <w:p w14:paraId="727D5CFD">
      <w:pPr>
        <w:adjustRightInd w:val="0"/>
        <w:snapToGrid w:val="0"/>
        <w:spacing w:line="500" w:lineRule="exact"/>
        <w:ind w:firstLine="4480" w:firstLineChars="1600"/>
        <w:rPr>
          <w:rFonts w:ascii="方正仿宋_GBK" w:hAnsi="宋体" w:eastAsia="方正仿宋_GBK" w:cs="MingLiU"/>
          <w:color w:val="000000"/>
          <w:kern w:val="0"/>
          <w:sz w:val="28"/>
          <w:szCs w:val="28"/>
          <w:u w:val="single"/>
        </w:rPr>
      </w:pP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rPr>
        <w:t>年</w:t>
      </w: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rPr>
        <w:t xml:space="preserve">月 </w:t>
      </w: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rPr>
        <w:t>日</w:t>
      </w:r>
    </w:p>
    <w:p w14:paraId="724A2391">
      <w:pPr>
        <w:adjustRightInd w:val="0"/>
        <w:snapToGrid w:val="0"/>
        <w:spacing w:line="500" w:lineRule="exact"/>
        <w:jc w:val="center"/>
        <w:rPr>
          <w:rFonts w:ascii="方正仿宋_GBK" w:hAnsi="宋体" w:eastAsia="方正仿宋_GBK" w:cs="MingLiU"/>
          <w:b/>
          <w:bCs/>
          <w:color w:val="000000"/>
          <w:kern w:val="0"/>
          <w:sz w:val="28"/>
          <w:szCs w:val="28"/>
        </w:rPr>
      </w:pPr>
      <w:bookmarkStart w:id="32" w:name="_Toc298315338"/>
      <w:bookmarkStart w:id="33" w:name="_Toc231616013"/>
    </w:p>
    <w:p w14:paraId="34BC79AE">
      <w:pPr>
        <w:adjustRightInd w:val="0"/>
        <w:snapToGrid w:val="0"/>
        <w:spacing w:line="500" w:lineRule="exact"/>
        <w:jc w:val="center"/>
        <w:rPr>
          <w:rFonts w:ascii="方正仿宋_GBK" w:hAnsi="宋体" w:eastAsia="方正仿宋_GBK" w:cs="MingLiU"/>
          <w:b/>
          <w:bCs/>
          <w:color w:val="000000"/>
          <w:kern w:val="0"/>
          <w:sz w:val="28"/>
          <w:szCs w:val="28"/>
        </w:rPr>
      </w:pPr>
    </w:p>
    <w:p w14:paraId="73FAA5DF">
      <w:pPr>
        <w:adjustRightInd w:val="0"/>
        <w:snapToGrid w:val="0"/>
        <w:spacing w:line="500" w:lineRule="exact"/>
        <w:jc w:val="center"/>
        <w:rPr>
          <w:rFonts w:ascii="方正仿宋_GBK" w:hAnsi="宋体" w:eastAsia="方正仿宋_GBK" w:cs="MingLiU"/>
          <w:b/>
          <w:bCs/>
          <w:color w:val="000000"/>
          <w:kern w:val="0"/>
          <w:sz w:val="28"/>
          <w:szCs w:val="28"/>
        </w:rPr>
      </w:pPr>
    </w:p>
    <w:p w14:paraId="4506EF0E">
      <w:pPr>
        <w:adjustRightInd w:val="0"/>
        <w:snapToGrid w:val="0"/>
        <w:spacing w:line="500" w:lineRule="exact"/>
        <w:jc w:val="center"/>
        <w:rPr>
          <w:rFonts w:ascii="方正仿宋_GBK" w:hAnsi="宋体" w:eastAsia="方正仿宋_GBK" w:cs="MingLiU"/>
          <w:b/>
          <w:bCs/>
          <w:color w:val="000000"/>
          <w:kern w:val="0"/>
          <w:sz w:val="28"/>
          <w:szCs w:val="28"/>
        </w:rPr>
      </w:pPr>
    </w:p>
    <w:p w14:paraId="78E37832">
      <w:pPr>
        <w:adjustRightInd w:val="0"/>
        <w:snapToGrid w:val="0"/>
        <w:spacing w:line="500" w:lineRule="exact"/>
        <w:jc w:val="center"/>
        <w:rPr>
          <w:rFonts w:ascii="方正仿宋_GBK" w:hAnsi="宋体" w:eastAsia="方正仿宋_GBK" w:cs="MingLiU"/>
          <w:b/>
          <w:bCs/>
          <w:color w:val="000000"/>
          <w:kern w:val="0"/>
          <w:sz w:val="28"/>
          <w:szCs w:val="28"/>
        </w:rPr>
      </w:pPr>
    </w:p>
    <w:p w14:paraId="097A0B71">
      <w:pPr>
        <w:adjustRightInd w:val="0"/>
        <w:snapToGrid w:val="0"/>
        <w:spacing w:line="500" w:lineRule="exact"/>
        <w:jc w:val="center"/>
        <w:rPr>
          <w:rFonts w:ascii="方正仿宋_GBK" w:hAnsi="宋体" w:eastAsia="方正仿宋_GBK" w:cs="MingLiU"/>
          <w:b/>
          <w:bCs/>
          <w:color w:val="000000"/>
          <w:kern w:val="0"/>
          <w:sz w:val="28"/>
          <w:szCs w:val="28"/>
        </w:rPr>
      </w:pPr>
    </w:p>
    <w:p w14:paraId="2F7208C6">
      <w:pPr>
        <w:adjustRightInd w:val="0"/>
        <w:snapToGrid w:val="0"/>
        <w:spacing w:line="500" w:lineRule="exact"/>
        <w:jc w:val="center"/>
        <w:rPr>
          <w:rFonts w:ascii="方正仿宋_GBK" w:hAnsi="宋体" w:eastAsia="方正仿宋_GBK" w:cs="MingLiU"/>
          <w:b/>
          <w:bCs/>
          <w:color w:val="000000"/>
          <w:kern w:val="0"/>
          <w:sz w:val="28"/>
          <w:szCs w:val="28"/>
        </w:rPr>
      </w:pPr>
    </w:p>
    <w:p w14:paraId="3534F5B6">
      <w:pPr>
        <w:adjustRightInd w:val="0"/>
        <w:snapToGrid w:val="0"/>
        <w:spacing w:line="500" w:lineRule="exact"/>
        <w:jc w:val="center"/>
        <w:rPr>
          <w:rFonts w:ascii="方正仿宋_GBK" w:hAnsi="宋体" w:eastAsia="方正仿宋_GBK" w:cs="MingLiU"/>
          <w:b/>
          <w:bCs/>
          <w:color w:val="000000"/>
          <w:kern w:val="0"/>
          <w:sz w:val="28"/>
          <w:szCs w:val="28"/>
        </w:rPr>
      </w:pPr>
    </w:p>
    <w:p w14:paraId="367B6CF2">
      <w:pPr>
        <w:adjustRightInd w:val="0"/>
        <w:snapToGrid w:val="0"/>
        <w:spacing w:line="500" w:lineRule="exact"/>
        <w:jc w:val="center"/>
        <w:rPr>
          <w:rFonts w:ascii="方正仿宋_GBK" w:hAnsi="宋体" w:eastAsia="方正仿宋_GBK" w:cs="MingLiU"/>
          <w:b/>
          <w:bCs/>
          <w:color w:val="000000"/>
          <w:kern w:val="0"/>
          <w:sz w:val="28"/>
          <w:szCs w:val="28"/>
        </w:rPr>
      </w:pPr>
    </w:p>
    <w:p w14:paraId="0653EB35">
      <w:pPr>
        <w:adjustRightInd w:val="0"/>
        <w:snapToGrid w:val="0"/>
        <w:spacing w:line="500" w:lineRule="exact"/>
        <w:jc w:val="center"/>
        <w:rPr>
          <w:rFonts w:ascii="方正仿宋_GBK" w:hAnsi="宋体" w:eastAsia="方正仿宋_GBK" w:cs="MingLiU"/>
          <w:b/>
          <w:bCs/>
          <w:color w:val="000000"/>
          <w:kern w:val="0"/>
          <w:sz w:val="28"/>
          <w:szCs w:val="28"/>
        </w:rPr>
      </w:pPr>
    </w:p>
    <w:p w14:paraId="29183331">
      <w:pPr>
        <w:adjustRightInd w:val="0"/>
        <w:snapToGrid w:val="0"/>
        <w:spacing w:line="500" w:lineRule="exact"/>
        <w:ind w:firstLine="2530" w:firstLineChars="900"/>
        <w:rPr>
          <w:rFonts w:ascii="方正仿宋_GBK" w:hAnsi="宋体" w:eastAsia="方正仿宋_GBK" w:cs="MingLiU"/>
          <w:b/>
          <w:bCs/>
          <w:color w:val="000000"/>
          <w:kern w:val="0"/>
          <w:sz w:val="28"/>
          <w:szCs w:val="28"/>
        </w:rPr>
      </w:pPr>
    </w:p>
    <w:p w14:paraId="2315C698">
      <w:pPr>
        <w:adjustRightInd w:val="0"/>
        <w:snapToGrid w:val="0"/>
        <w:spacing w:line="500" w:lineRule="exact"/>
        <w:ind w:firstLine="2530" w:firstLineChars="900"/>
        <w:rPr>
          <w:rFonts w:ascii="方正仿宋_GBK" w:hAnsi="宋体" w:eastAsia="方正仿宋_GBK" w:cs="MingLiU"/>
          <w:b/>
          <w:bCs/>
          <w:color w:val="000000"/>
          <w:kern w:val="0"/>
          <w:sz w:val="28"/>
          <w:szCs w:val="28"/>
        </w:rPr>
      </w:pPr>
    </w:p>
    <w:p w14:paraId="27C050DF">
      <w:pPr>
        <w:adjustRightInd w:val="0"/>
        <w:snapToGrid w:val="0"/>
        <w:spacing w:line="500" w:lineRule="exact"/>
        <w:ind w:firstLine="2530" w:firstLineChars="900"/>
        <w:rPr>
          <w:rFonts w:ascii="方正仿宋_GBK" w:hAnsi="宋体" w:eastAsia="方正仿宋_GBK" w:cs="MingLiU"/>
          <w:b/>
          <w:bCs/>
          <w:color w:val="000000"/>
          <w:kern w:val="0"/>
          <w:sz w:val="28"/>
          <w:szCs w:val="28"/>
        </w:rPr>
      </w:pPr>
    </w:p>
    <w:p w14:paraId="17C47901">
      <w:pPr>
        <w:adjustRightInd w:val="0"/>
        <w:snapToGrid w:val="0"/>
        <w:spacing w:line="500" w:lineRule="exact"/>
        <w:ind w:firstLine="2530" w:firstLineChars="900"/>
        <w:rPr>
          <w:rFonts w:ascii="方正仿宋_GBK" w:hAnsi="宋体" w:eastAsia="方正仿宋_GBK" w:cs="MingLiU"/>
          <w:b/>
          <w:bCs/>
          <w:color w:val="000000"/>
          <w:kern w:val="0"/>
          <w:sz w:val="28"/>
          <w:szCs w:val="28"/>
        </w:rPr>
      </w:pPr>
    </w:p>
    <w:p w14:paraId="492F6900">
      <w:pPr>
        <w:adjustRightInd w:val="0"/>
        <w:snapToGrid w:val="0"/>
        <w:spacing w:line="500" w:lineRule="exact"/>
        <w:ind w:firstLine="2530" w:firstLineChars="900"/>
        <w:rPr>
          <w:rFonts w:hint="eastAsia" w:ascii="方正仿宋_GBK" w:hAnsi="宋体" w:eastAsia="方正仿宋_GBK" w:cs="MingLiU"/>
          <w:b/>
          <w:bCs/>
          <w:color w:val="000000"/>
          <w:kern w:val="0"/>
          <w:sz w:val="28"/>
          <w:szCs w:val="28"/>
        </w:rPr>
      </w:pPr>
    </w:p>
    <w:p w14:paraId="40936288">
      <w:pPr>
        <w:adjustRightInd w:val="0"/>
        <w:snapToGrid w:val="0"/>
        <w:spacing w:line="500" w:lineRule="exact"/>
        <w:ind w:firstLine="3092" w:firstLineChars="1100"/>
        <w:rPr>
          <w:rFonts w:ascii="方正仿宋_GBK" w:hAnsi="宋体" w:eastAsia="方正仿宋_GBK" w:cs="MingLiU"/>
          <w:b/>
          <w:bCs/>
          <w:color w:val="000000"/>
          <w:kern w:val="0"/>
          <w:sz w:val="28"/>
          <w:szCs w:val="28"/>
        </w:rPr>
      </w:pPr>
      <w:r>
        <w:rPr>
          <w:rFonts w:hint="eastAsia" w:ascii="方正仿宋_GBK" w:hAnsi="宋体" w:eastAsia="方正仿宋_GBK" w:cs="MingLiU"/>
          <w:b/>
          <w:bCs/>
          <w:color w:val="000000"/>
          <w:kern w:val="0"/>
          <w:sz w:val="28"/>
          <w:szCs w:val="28"/>
        </w:rPr>
        <w:t>（</w:t>
      </w:r>
      <w:r>
        <w:rPr>
          <w:rFonts w:hint="eastAsia" w:ascii="方正仿宋_GBK" w:hAnsi="宋体" w:eastAsia="方正仿宋_GBK" w:cs="MingLiU"/>
          <w:b/>
          <w:bCs/>
          <w:color w:val="000000"/>
          <w:kern w:val="0"/>
          <w:sz w:val="28"/>
          <w:szCs w:val="28"/>
          <w:lang w:val="en-US" w:eastAsia="zh-CN"/>
        </w:rPr>
        <w:t>四</w:t>
      </w:r>
      <w:r>
        <w:rPr>
          <w:rFonts w:hint="eastAsia" w:ascii="方正仿宋_GBK" w:hAnsi="宋体" w:eastAsia="方正仿宋_GBK" w:cs="MingLiU"/>
          <w:b/>
          <w:bCs/>
          <w:color w:val="000000"/>
          <w:kern w:val="0"/>
          <w:sz w:val="28"/>
          <w:szCs w:val="28"/>
        </w:rPr>
        <w:t>）送达地址确认书</w:t>
      </w:r>
    </w:p>
    <w:p w14:paraId="60104624">
      <w:pPr>
        <w:adjustRightInd w:val="0"/>
        <w:snapToGrid w:val="0"/>
        <w:spacing w:line="360" w:lineRule="atLeast"/>
        <w:rPr>
          <w:rFonts w:ascii="方正仿宋_GBK" w:hAnsi="宋体" w:eastAsia="方正仿宋_GBK" w:cs="MingLiU"/>
          <w:color w:val="000000"/>
          <w:kern w:val="0"/>
          <w:sz w:val="28"/>
          <w:szCs w:val="28"/>
        </w:rPr>
      </w:pPr>
    </w:p>
    <w:p w14:paraId="1C8226C5">
      <w:pPr>
        <w:adjustRightInd w:val="0"/>
        <w:snapToGrid w:val="0"/>
        <w:spacing w:line="500" w:lineRule="exact"/>
        <w:jc w:val="center"/>
        <w:rPr>
          <w:rFonts w:ascii="方正仿宋_GBK" w:hAnsi="宋体" w:eastAsia="方正仿宋_GBK" w:cs="MingLiU"/>
          <w:b/>
          <w:bCs/>
          <w:color w:val="000000"/>
          <w:kern w:val="0"/>
          <w:sz w:val="28"/>
          <w:szCs w:val="28"/>
        </w:rPr>
      </w:pPr>
      <w:r>
        <w:rPr>
          <w:rFonts w:hint="eastAsia" w:ascii="方正仿宋_GBK" w:hAnsi="宋体" w:eastAsia="方正仿宋_GBK" w:cs="MingLiU"/>
          <w:b/>
          <w:bCs/>
          <w:color w:val="000000"/>
          <w:kern w:val="0"/>
          <w:sz w:val="28"/>
          <w:szCs w:val="28"/>
        </w:rPr>
        <w:t>送达地址确认书</w:t>
      </w:r>
    </w:p>
    <w:tbl>
      <w:tblPr>
        <w:tblStyle w:val="8"/>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6"/>
        <w:gridCol w:w="7364"/>
      </w:tblGrid>
      <w:tr w14:paraId="55675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456" w:type="dxa"/>
            <w:vAlign w:val="center"/>
          </w:tcPr>
          <w:p w14:paraId="7F73F3DD">
            <w:pPr>
              <w:adjustRightInd w:val="0"/>
              <w:snapToGrid w:val="0"/>
              <w:spacing w:line="500" w:lineRule="exac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送达人</w:t>
            </w:r>
          </w:p>
        </w:tc>
        <w:tc>
          <w:tcPr>
            <w:tcW w:w="7364" w:type="dxa"/>
            <w:vAlign w:val="center"/>
          </w:tcPr>
          <w:p w14:paraId="594FABF9">
            <w:pPr>
              <w:adjustRightInd w:val="0"/>
              <w:snapToGrid w:val="0"/>
              <w:spacing w:line="500" w:lineRule="exac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永安镇小额公共资源交易中心</w:t>
            </w:r>
          </w:p>
        </w:tc>
      </w:tr>
      <w:tr w14:paraId="68C3B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456" w:type="dxa"/>
            <w:vAlign w:val="center"/>
          </w:tcPr>
          <w:p w14:paraId="36414CCC">
            <w:pPr>
              <w:adjustRightInd w:val="0"/>
              <w:snapToGrid w:val="0"/>
              <w:spacing w:line="500" w:lineRule="exac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受送达人</w:t>
            </w:r>
          </w:p>
        </w:tc>
        <w:tc>
          <w:tcPr>
            <w:tcW w:w="7364" w:type="dxa"/>
            <w:vAlign w:val="center"/>
          </w:tcPr>
          <w:p w14:paraId="27E1F489">
            <w:pPr>
              <w:adjustRightInd w:val="0"/>
              <w:snapToGrid w:val="0"/>
              <w:spacing w:line="500" w:lineRule="exact"/>
              <w:ind w:firstLine="5040" w:firstLineChars="1800"/>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（投标单位名称）</w:t>
            </w:r>
          </w:p>
        </w:tc>
      </w:tr>
      <w:tr w14:paraId="15C2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1456" w:type="dxa"/>
            <w:vAlign w:val="center"/>
          </w:tcPr>
          <w:p w14:paraId="374399DC">
            <w:pPr>
              <w:adjustRightInd w:val="0"/>
              <w:snapToGrid w:val="0"/>
              <w:spacing w:line="500" w:lineRule="exac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送达文书</w:t>
            </w:r>
          </w:p>
        </w:tc>
        <w:tc>
          <w:tcPr>
            <w:tcW w:w="7364" w:type="dxa"/>
            <w:vAlign w:val="top"/>
          </w:tcPr>
          <w:p w14:paraId="75BB32C4">
            <w:pPr>
              <w:adjustRightInd w:val="0"/>
              <w:snapToGrid w:val="0"/>
              <w:spacing w:line="500" w:lineRule="exac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与招投标有关的一切资料、告知、通知等，均可采取下列方式送达。</w:t>
            </w:r>
          </w:p>
        </w:tc>
      </w:tr>
      <w:tr w14:paraId="363E4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2" w:hRule="atLeast"/>
        </w:trPr>
        <w:tc>
          <w:tcPr>
            <w:tcW w:w="1456" w:type="dxa"/>
            <w:vAlign w:val="center"/>
          </w:tcPr>
          <w:p w14:paraId="11282638">
            <w:pPr>
              <w:adjustRightInd w:val="0"/>
              <w:snapToGrid w:val="0"/>
              <w:spacing w:line="500" w:lineRule="exac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送达方式</w:t>
            </w:r>
          </w:p>
        </w:tc>
        <w:tc>
          <w:tcPr>
            <w:tcW w:w="7364" w:type="dxa"/>
            <w:vAlign w:val="top"/>
          </w:tcPr>
          <w:p w14:paraId="789FA9B2">
            <w:pPr>
              <w:adjustRightInd w:val="0"/>
              <w:snapToGrid w:val="0"/>
              <w:spacing w:line="500" w:lineRule="exac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1.电话通知     手机号码：</w:t>
            </w:r>
          </w:p>
          <w:p w14:paraId="0FA32813">
            <w:pPr>
              <w:adjustRightInd w:val="0"/>
              <w:snapToGrid w:val="0"/>
              <w:spacing w:line="500" w:lineRule="exac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2.短信通知     手机号码：</w:t>
            </w:r>
          </w:p>
          <w:p w14:paraId="17604A13">
            <w:pPr>
              <w:adjustRightInd w:val="0"/>
              <w:snapToGrid w:val="0"/>
              <w:spacing w:line="500" w:lineRule="exac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3.邮寄通知</w:t>
            </w:r>
            <w:r>
              <w:rPr>
                <w:rFonts w:ascii="方正仿宋_GBK" w:hAnsi="宋体" w:eastAsia="方正仿宋_GBK" w:cs="MingLiU"/>
                <w:color w:val="000000"/>
                <w:kern w:val="0"/>
                <w:sz w:val="28"/>
                <w:szCs w:val="28"/>
              </w:rPr>
              <w:t>√</w:t>
            </w:r>
            <w:r>
              <w:rPr>
                <w:rFonts w:hint="eastAsia" w:ascii="方正仿宋_GBK" w:hAnsi="宋体" w:eastAsia="方正仿宋_GBK" w:cs="MingLiU"/>
                <w:color w:val="000000"/>
                <w:kern w:val="0"/>
                <w:sz w:val="28"/>
                <w:szCs w:val="28"/>
              </w:rPr>
              <w:t xml:space="preserve">   邮政编码：</w:t>
            </w:r>
          </w:p>
          <w:p w14:paraId="2E2A6C61">
            <w:pPr>
              <w:adjustRightInd w:val="0"/>
              <w:snapToGrid w:val="0"/>
              <w:spacing w:line="500" w:lineRule="exac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邮寄地址：</w:t>
            </w:r>
          </w:p>
        </w:tc>
      </w:tr>
      <w:tr w14:paraId="51009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456" w:type="dxa"/>
            <w:vAlign w:val="top"/>
          </w:tcPr>
          <w:p w14:paraId="4D99AD8C">
            <w:pPr>
              <w:adjustRightInd w:val="0"/>
              <w:snapToGrid w:val="0"/>
              <w:spacing w:line="500" w:lineRule="exac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收件人</w:t>
            </w:r>
          </w:p>
        </w:tc>
        <w:tc>
          <w:tcPr>
            <w:tcW w:w="7364" w:type="dxa"/>
            <w:vAlign w:val="top"/>
          </w:tcPr>
          <w:p w14:paraId="08B54129">
            <w:pPr>
              <w:adjustRightInd w:val="0"/>
              <w:snapToGrid w:val="0"/>
              <w:spacing w:line="500" w:lineRule="exact"/>
              <w:rPr>
                <w:rFonts w:ascii="方正仿宋_GBK" w:hAnsi="宋体" w:eastAsia="方正仿宋_GBK" w:cs="MingLiU"/>
                <w:color w:val="000000"/>
                <w:kern w:val="0"/>
                <w:sz w:val="28"/>
                <w:szCs w:val="28"/>
              </w:rPr>
            </w:pPr>
          </w:p>
        </w:tc>
      </w:tr>
      <w:tr w14:paraId="763D4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456" w:type="dxa"/>
            <w:vAlign w:val="center"/>
          </w:tcPr>
          <w:p w14:paraId="3F6C25C7">
            <w:pPr>
              <w:adjustRightInd w:val="0"/>
              <w:snapToGrid w:val="0"/>
              <w:spacing w:line="500" w:lineRule="exac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签字时间</w:t>
            </w:r>
          </w:p>
        </w:tc>
        <w:tc>
          <w:tcPr>
            <w:tcW w:w="7364" w:type="dxa"/>
            <w:vAlign w:val="center"/>
          </w:tcPr>
          <w:p w14:paraId="5EDFEADD">
            <w:pPr>
              <w:adjustRightInd w:val="0"/>
              <w:snapToGrid w:val="0"/>
              <w:spacing w:line="500" w:lineRule="exac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 xml:space="preserve">                            年  月   日</w:t>
            </w:r>
          </w:p>
        </w:tc>
      </w:tr>
      <w:tr w14:paraId="67028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7" w:hRule="atLeast"/>
        </w:trPr>
        <w:tc>
          <w:tcPr>
            <w:tcW w:w="8820" w:type="dxa"/>
            <w:gridSpan w:val="2"/>
            <w:vAlign w:val="top"/>
          </w:tcPr>
          <w:p w14:paraId="3AB79939">
            <w:pPr>
              <w:adjustRightInd w:val="0"/>
              <w:snapToGrid w:val="0"/>
              <w:spacing w:line="500" w:lineRule="exac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说明：</w:t>
            </w:r>
          </w:p>
          <w:p w14:paraId="4E7AE016">
            <w:pPr>
              <w:adjustRightInd w:val="0"/>
              <w:snapToGrid w:val="0"/>
              <w:spacing w:line="500" w:lineRule="exac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sym w:font="Wingdings" w:char="F081"/>
            </w:r>
            <w:r>
              <w:rPr>
                <w:rFonts w:hint="eastAsia" w:ascii="方正仿宋_GBK" w:hAnsi="宋体" w:eastAsia="方正仿宋_GBK" w:cs="MingLiU"/>
                <w:color w:val="000000"/>
                <w:kern w:val="0"/>
                <w:sz w:val="28"/>
                <w:szCs w:val="28"/>
              </w:rPr>
              <w:t>送达方式中1和2 可以任选一项，在选项后面空格打</w:t>
            </w:r>
            <w:r>
              <w:rPr>
                <w:rFonts w:ascii="方正仿宋_GBK" w:hAnsi="宋体" w:eastAsia="方正仿宋_GBK" w:cs="MingLiU"/>
                <w:color w:val="000000"/>
                <w:kern w:val="0"/>
                <w:sz w:val="28"/>
                <w:szCs w:val="28"/>
              </w:rPr>
              <w:t>√</w:t>
            </w:r>
            <w:r>
              <w:rPr>
                <w:rFonts w:hint="eastAsia" w:ascii="方正仿宋_GBK" w:hAnsi="宋体" w:eastAsia="方正仿宋_GBK" w:cs="MingLiU"/>
                <w:color w:val="000000"/>
                <w:kern w:val="0"/>
                <w:sz w:val="28"/>
                <w:szCs w:val="28"/>
              </w:rPr>
              <w:t>，3为必选,内容必须填写完整。</w:t>
            </w:r>
          </w:p>
          <w:p w14:paraId="0ABF3037">
            <w:pPr>
              <w:adjustRightInd w:val="0"/>
              <w:snapToGrid w:val="0"/>
              <w:spacing w:line="500" w:lineRule="exac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sym w:font="Wingdings" w:char="F082"/>
            </w:r>
            <w:r>
              <w:rPr>
                <w:rFonts w:hint="eastAsia" w:ascii="方正仿宋_GBK" w:hAnsi="宋体" w:eastAsia="方正仿宋_GBK" w:cs="MingLiU"/>
                <w:color w:val="000000"/>
                <w:kern w:val="0"/>
                <w:sz w:val="28"/>
                <w:szCs w:val="28"/>
              </w:rPr>
              <w:t>本招标文件中</w:t>
            </w:r>
            <w:r>
              <w:rPr>
                <w:rFonts w:hint="eastAsia" w:ascii="方正仿宋_GBK" w:hAnsi="宋体" w:eastAsia="方正仿宋_GBK" w:cs="MingLiU"/>
                <w:color w:val="000000"/>
                <w:kern w:val="0"/>
                <w:sz w:val="28"/>
                <w:szCs w:val="28"/>
                <w:lang w:eastAsia="zh-CN"/>
              </w:rPr>
              <w:t>法定代表人</w:t>
            </w:r>
            <w:r>
              <w:rPr>
                <w:rFonts w:hint="eastAsia" w:ascii="方正仿宋_GBK" w:hAnsi="宋体" w:eastAsia="方正仿宋_GBK" w:cs="MingLiU"/>
                <w:color w:val="000000"/>
                <w:kern w:val="0"/>
                <w:sz w:val="28"/>
                <w:szCs w:val="28"/>
              </w:rPr>
              <w:t>的手机号码只能提供一个号码。</w:t>
            </w:r>
          </w:p>
          <w:p w14:paraId="090A3C3E">
            <w:pPr>
              <w:adjustRightInd w:val="0"/>
              <w:snapToGrid w:val="0"/>
              <w:spacing w:line="500" w:lineRule="exac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sym w:font="Wingdings" w:char="F083"/>
            </w:r>
            <w:r>
              <w:rPr>
                <w:rFonts w:hint="eastAsia" w:ascii="方正仿宋_GBK" w:hAnsi="宋体" w:eastAsia="方正仿宋_GBK" w:cs="MingLiU"/>
                <w:color w:val="000000"/>
                <w:kern w:val="0"/>
                <w:sz w:val="28"/>
                <w:szCs w:val="28"/>
              </w:rPr>
              <w:t>收件人必须是投标单位</w:t>
            </w:r>
            <w:r>
              <w:rPr>
                <w:rFonts w:hint="eastAsia" w:ascii="方正仿宋_GBK" w:hAnsi="宋体" w:eastAsia="方正仿宋_GBK" w:cs="MingLiU"/>
                <w:color w:val="000000"/>
                <w:kern w:val="0"/>
                <w:sz w:val="28"/>
                <w:szCs w:val="28"/>
                <w:lang w:eastAsia="zh-CN"/>
              </w:rPr>
              <w:t>法定代表人</w:t>
            </w:r>
            <w:r>
              <w:rPr>
                <w:rFonts w:hint="eastAsia" w:ascii="方正仿宋_GBK" w:hAnsi="宋体" w:eastAsia="方正仿宋_GBK" w:cs="MingLiU"/>
                <w:color w:val="000000"/>
                <w:kern w:val="0"/>
                <w:sz w:val="28"/>
                <w:szCs w:val="28"/>
              </w:rPr>
              <w:t>。</w:t>
            </w:r>
          </w:p>
          <w:p w14:paraId="585197B6">
            <w:pPr>
              <w:adjustRightInd w:val="0"/>
              <w:snapToGrid w:val="0"/>
              <w:spacing w:line="500" w:lineRule="exact"/>
              <w:rPr>
                <w:rFonts w:ascii="方正仿宋_GBK" w:hAnsi="宋体" w:eastAsia="方正仿宋_GBK" w:cs="MingLiU"/>
                <w:color w:val="000000"/>
                <w:kern w:val="0"/>
                <w:sz w:val="28"/>
                <w:szCs w:val="28"/>
              </w:rPr>
            </w:pPr>
          </w:p>
        </w:tc>
      </w:tr>
    </w:tbl>
    <w:p w14:paraId="5464ABA9">
      <w:pPr>
        <w:adjustRightInd w:val="0"/>
        <w:snapToGrid w:val="0"/>
        <w:spacing w:line="500" w:lineRule="exact"/>
        <w:rPr>
          <w:rFonts w:ascii="方正仿宋_GBK" w:hAnsi="宋体" w:eastAsia="方正仿宋_GBK" w:cs="MingLiU"/>
          <w:color w:val="000000"/>
          <w:kern w:val="0"/>
          <w:sz w:val="28"/>
          <w:szCs w:val="28"/>
        </w:rPr>
      </w:pPr>
    </w:p>
    <w:p w14:paraId="4EA36EC5">
      <w:pPr>
        <w:adjustRightInd w:val="0"/>
        <w:snapToGrid w:val="0"/>
        <w:spacing w:line="500" w:lineRule="exact"/>
        <w:jc w:val="center"/>
        <w:rPr>
          <w:rFonts w:hint="eastAsia" w:ascii="方正仿宋_GBK" w:hAnsi="宋体" w:eastAsia="方正仿宋_GBK" w:cs="MingLiU"/>
          <w:b/>
          <w:bCs/>
          <w:color w:val="000000"/>
          <w:kern w:val="0"/>
          <w:sz w:val="28"/>
          <w:szCs w:val="28"/>
        </w:rPr>
      </w:pPr>
    </w:p>
    <w:p w14:paraId="073AB902">
      <w:pPr>
        <w:adjustRightInd w:val="0"/>
        <w:snapToGrid w:val="0"/>
        <w:spacing w:line="500" w:lineRule="exact"/>
        <w:jc w:val="center"/>
        <w:rPr>
          <w:rFonts w:hint="default" w:ascii="方正仿宋_GBK" w:hAnsi="宋体" w:eastAsia="方正仿宋_GBK" w:cs="MingLiU"/>
          <w:b/>
          <w:bCs/>
          <w:color w:val="000000"/>
          <w:kern w:val="0"/>
          <w:sz w:val="28"/>
          <w:szCs w:val="28"/>
          <w:lang w:val="en-US" w:eastAsia="zh-CN"/>
        </w:rPr>
      </w:pPr>
      <w:r>
        <w:rPr>
          <w:rFonts w:hint="eastAsia" w:ascii="方正仿宋_GBK" w:hAnsi="宋体" w:eastAsia="方正仿宋_GBK" w:cs="MingLiU"/>
          <w:b/>
          <w:bCs/>
          <w:color w:val="000000"/>
          <w:kern w:val="0"/>
          <w:sz w:val="28"/>
          <w:szCs w:val="28"/>
        </w:rPr>
        <w:t>（</w:t>
      </w:r>
      <w:r>
        <w:rPr>
          <w:rFonts w:hint="eastAsia" w:ascii="方正仿宋_GBK" w:hAnsi="宋体" w:eastAsia="方正仿宋_GBK" w:cs="MingLiU"/>
          <w:b/>
          <w:bCs/>
          <w:color w:val="000000"/>
          <w:kern w:val="0"/>
          <w:sz w:val="28"/>
          <w:szCs w:val="28"/>
          <w:lang w:val="en-US" w:eastAsia="zh-CN"/>
        </w:rPr>
        <w:t>五</w:t>
      </w:r>
      <w:r>
        <w:rPr>
          <w:rFonts w:hint="eastAsia" w:ascii="方正仿宋_GBK" w:hAnsi="宋体" w:eastAsia="方正仿宋_GBK" w:cs="MingLiU"/>
          <w:b/>
          <w:bCs/>
          <w:color w:val="000000"/>
          <w:kern w:val="0"/>
          <w:sz w:val="28"/>
          <w:szCs w:val="28"/>
        </w:rPr>
        <w:t>）低价</w:t>
      </w:r>
      <w:r>
        <w:rPr>
          <w:rFonts w:hint="eastAsia" w:ascii="方正仿宋_GBK" w:hAnsi="宋体" w:eastAsia="方正仿宋_GBK" w:cs="MingLiU"/>
          <w:b/>
          <w:bCs/>
          <w:color w:val="000000"/>
          <w:kern w:val="0"/>
          <w:sz w:val="28"/>
          <w:szCs w:val="28"/>
          <w:lang w:val="en-US" w:eastAsia="zh-CN"/>
        </w:rPr>
        <w:t>报价说明书</w:t>
      </w:r>
    </w:p>
    <w:p w14:paraId="26E81808">
      <w:pPr>
        <w:widowControl/>
        <w:tabs>
          <w:tab w:val="left" w:pos="6219"/>
        </w:tabs>
        <w:snapToGrid w:val="0"/>
        <w:spacing w:line="360" w:lineRule="auto"/>
        <w:jc w:val="left"/>
        <w:rPr>
          <w:rFonts w:ascii="宋体" w:hAnsi="宋体" w:cs="宋体"/>
          <w:color w:val="000000"/>
          <w:szCs w:val="21"/>
          <w:u w:val="single"/>
        </w:rPr>
      </w:pPr>
    </w:p>
    <w:p w14:paraId="7D72A50B">
      <w:pPr>
        <w:adjustRightInd w:val="0"/>
        <w:snapToGrid w:val="0"/>
        <w:spacing w:line="560" w:lineRule="exac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致：</w:t>
      </w:r>
      <w:r>
        <w:rPr>
          <w:rFonts w:hint="eastAsia" w:ascii="方正仿宋_GBK" w:hAnsi="宋体" w:eastAsia="方正仿宋_GBK" w:cs="MingLiU"/>
          <w:color w:val="000000"/>
          <w:kern w:val="0"/>
          <w:sz w:val="28"/>
          <w:szCs w:val="28"/>
          <w:u w:val="single"/>
        </w:rPr>
        <w:t>垫江县永安镇</w:t>
      </w:r>
      <w:r>
        <w:rPr>
          <w:rFonts w:hint="eastAsia" w:ascii="方正仿宋_GBK" w:hAnsi="宋体" w:eastAsia="方正仿宋_GBK" w:cs="MingLiU"/>
          <w:color w:val="000000"/>
          <w:kern w:val="0"/>
          <w:sz w:val="28"/>
          <w:szCs w:val="28"/>
          <w:u w:val="single"/>
          <w:lang w:val="en-US" w:eastAsia="zh-CN"/>
        </w:rPr>
        <w:t>高坡村</w:t>
      </w:r>
      <w:r>
        <w:rPr>
          <w:rFonts w:hint="eastAsia" w:ascii="方正仿宋_GBK" w:hAnsi="宋体" w:eastAsia="方正仿宋_GBK" w:cs="MingLiU"/>
          <w:color w:val="000000"/>
          <w:kern w:val="0"/>
          <w:sz w:val="28"/>
          <w:szCs w:val="28"/>
          <w:u w:val="single"/>
          <w:lang w:eastAsia="zh-CN"/>
        </w:rPr>
        <w:t>村</w:t>
      </w:r>
      <w:r>
        <w:rPr>
          <w:rFonts w:hint="eastAsia" w:ascii="方正仿宋_GBK" w:hAnsi="宋体" w:eastAsia="方正仿宋_GBK" w:cs="MingLiU"/>
          <w:color w:val="000000"/>
          <w:kern w:val="0"/>
          <w:sz w:val="28"/>
          <w:szCs w:val="28"/>
          <w:u w:val="single"/>
        </w:rPr>
        <w:t>民委员会：</w:t>
      </w:r>
    </w:p>
    <w:p w14:paraId="4A9E5CC0">
      <w:pPr>
        <w:adjustRightInd w:val="0"/>
        <w:snapToGrid w:val="0"/>
        <w:spacing w:line="560" w:lineRule="exact"/>
        <w:rPr>
          <w:rFonts w:hint="eastAsia"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 xml:space="preserve">本人 </w:t>
      </w: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rPr>
        <w:t xml:space="preserve"> （姓名）系</w:t>
      </w: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rPr>
        <w:t>（投标人名称）的法定代表人</w:t>
      </w:r>
    </w:p>
    <w:p w14:paraId="6E40B2C3">
      <w:pPr>
        <w:adjustRightInd w:val="0"/>
        <w:snapToGrid w:val="0"/>
        <w:spacing w:line="560" w:lineRule="exact"/>
        <w:rPr>
          <w:rFonts w:hint="eastAsia" w:ascii="方正仿宋_GBK" w:hAnsi="宋体" w:eastAsia="方正仿宋_GBK" w:cs="MingLiU"/>
          <w:color w:val="000000"/>
          <w:kern w:val="0"/>
          <w:sz w:val="28"/>
          <w:szCs w:val="28"/>
        </w:rPr>
      </w:pPr>
    </w:p>
    <w:p w14:paraId="4DD8CE59">
      <w:pPr>
        <w:adjustRightInd w:val="0"/>
        <w:snapToGrid w:val="0"/>
        <w:spacing w:line="560" w:lineRule="exact"/>
        <w:rPr>
          <w:rFonts w:hint="eastAsia" w:ascii="方正仿宋_GBK" w:hAnsi="宋体" w:eastAsia="方正仿宋_GBK" w:cs="MingLiU"/>
          <w:color w:val="000000"/>
          <w:kern w:val="0"/>
          <w:sz w:val="28"/>
          <w:szCs w:val="28"/>
        </w:rPr>
      </w:pPr>
    </w:p>
    <w:p w14:paraId="082D1967">
      <w:pPr>
        <w:adjustRightInd w:val="0"/>
        <w:snapToGrid w:val="0"/>
        <w:spacing w:line="560" w:lineRule="exact"/>
        <w:rPr>
          <w:rFonts w:hint="eastAsia" w:ascii="方正仿宋_GBK" w:hAnsi="宋体" w:eastAsia="方正仿宋_GBK" w:cs="MingLiU"/>
          <w:color w:val="000000"/>
          <w:kern w:val="0"/>
          <w:sz w:val="28"/>
          <w:szCs w:val="28"/>
        </w:rPr>
      </w:pPr>
    </w:p>
    <w:p w14:paraId="40821BFB">
      <w:pPr>
        <w:adjustRightInd w:val="0"/>
        <w:snapToGrid w:val="0"/>
        <w:spacing w:line="560" w:lineRule="exact"/>
        <w:rPr>
          <w:rFonts w:hint="eastAsia" w:ascii="方正仿宋_GBK" w:hAnsi="宋体" w:eastAsia="方正仿宋_GBK" w:cs="MingLiU"/>
          <w:color w:val="000000"/>
          <w:kern w:val="0"/>
          <w:sz w:val="28"/>
          <w:szCs w:val="28"/>
        </w:rPr>
      </w:pPr>
    </w:p>
    <w:p w14:paraId="7E15C4D6">
      <w:pPr>
        <w:adjustRightInd w:val="0"/>
        <w:snapToGrid w:val="0"/>
        <w:spacing w:line="560" w:lineRule="exact"/>
        <w:rPr>
          <w:rFonts w:hint="eastAsia" w:ascii="方正仿宋_GBK" w:hAnsi="宋体" w:eastAsia="方正仿宋_GBK" w:cs="MingLiU"/>
          <w:color w:val="000000"/>
          <w:kern w:val="0"/>
          <w:sz w:val="28"/>
          <w:szCs w:val="28"/>
        </w:rPr>
      </w:pPr>
    </w:p>
    <w:p w14:paraId="3E457EE8">
      <w:pPr>
        <w:adjustRightInd w:val="0"/>
        <w:snapToGrid w:val="0"/>
        <w:spacing w:line="560" w:lineRule="exact"/>
        <w:rPr>
          <w:rFonts w:hint="eastAsia" w:ascii="方正仿宋_GBK" w:hAnsi="宋体" w:eastAsia="方正仿宋_GBK" w:cs="MingLiU"/>
          <w:color w:val="000000"/>
          <w:kern w:val="0"/>
          <w:sz w:val="28"/>
          <w:szCs w:val="28"/>
        </w:rPr>
      </w:pPr>
    </w:p>
    <w:p w14:paraId="12D71381">
      <w:pPr>
        <w:adjustRightInd w:val="0"/>
        <w:snapToGrid w:val="0"/>
        <w:spacing w:line="560" w:lineRule="exact"/>
        <w:rPr>
          <w:rFonts w:ascii="方正仿宋_GBK" w:hAnsi="宋体" w:eastAsia="方正仿宋_GBK" w:cs="MingLiU"/>
          <w:color w:val="000000"/>
          <w:kern w:val="0"/>
          <w:sz w:val="28"/>
          <w:szCs w:val="28"/>
        </w:rPr>
      </w:pPr>
    </w:p>
    <w:p w14:paraId="7D75CF06">
      <w:pPr>
        <w:adjustRightInd w:val="0"/>
        <w:snapToGrid w:val="0"/>
        <w:spacing w:line="560" w:lineRule="exact"/>
        <w:rPr>
          <w:rFonts w:ascii="方正仿宋_GBK" w:hAnsi="宋体" w:eastAsia="方正仿宋_GBK" w:cs="MingLiU"/>
          <w:color w:val="000000"/>
          <w:kern w:val="0"/>
          <w:sz w:val="28"/>
          <w:szCs w:val="28"/>
        </w:rPr>
      </w:pPr>
    </w:p>
    <w:p w14:paraId="29E8AA8A">
      <w:pPr>
        <w:adjustRightInd w:val="0"/>
        <w:snapToGrid w:val="0"/>
        <w:spacing w:line="560" w:lineRule="exact"/>
        <w:rPr>
          <w:rFonts w:ascii="方正仿宋_GBK" w:hAnsi="宋体" w:eastAsia="方正仿宋_GBK" w:cs="MingLiU"/>
          <w:color w:val="000000"/>
          <w:kern w:val="0"/>
          <w:sz w:val="28"/>
          <w:szCs w:val="28"/>
        </w:rPr>
      </w:pPr>
    </w:p>
    <w:p w14:paraId="5B60A411">
      <w:pPr>
        <w:adjustRightInd w:val="0"/>
        <w:snapToGrid w:val="0"/>
        <w:spacing w:line="560" w:lineRule="exac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 xml:space="preserve">                                        </w:t>
      </w:r>
    </w:p>
    <w:p w14:paraId="3C5D8903">
      <w:pPr>
        <w:adjustRightInd w:val="0"/>
        <w:snapToGrid w:val="0"/>
        <w:spacing w:line="560" w:lineRule="exac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投  标  人：</w:t>
      </w: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rPr>
        <w:t xml:space="preserve">（盖单位公章） </w:t>
      </w:r>
    </w:p>
    <w:p w14:paraId="6BE63A3A">
      <w:pPr>
        <w:adjustRightInd w:val="0"/>
        <w:snapToGrid w:val="0"/>
        <w:spacing w:line="560" w:lineRule="exac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法定代表人：</w:t>
      </w: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rPr>
        <w:t xml:space="preserve">（签字和盖章） </w:t>
      </w:r>
    </w:p>
    <w:p w14:paraId="30C976CB">
      <w:pPr>
        <w:adjustRightInd w:val="0"/>
        <w:snapToGrid w:val="0"/>
        <w:spacing w:line="560" w:lineRule="exac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 xml:space="preserve">                                       </w:t>
      </w: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rPr>
        <w:t>年</w:t>
      </w: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rPr>
        <w:t>月</w:t>
      </w: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rPr>
        <w:t>日</w:t>
      </w:r>
    </w:p>
    <w:p w14:paraId="30FC958E">
      <w:pPr>
        <w:adjustRightInd w:val="0"/>
        <w:snapToGrid w:val="0"/>
        <w:spacing w:line="560" w:lineRule="exact"/>
        <w:rPr>
          <w:rFonts w:ascii="方正仿宋_GBK" w:hAnsi="宋体" w:eastAsia="方正仿宋_GBK" w:cs="MingLiU"/>
          <w:color w:val="000000"/>
          <w:kern w:val="0"/>
          <w:sz w:val="28"/>
          <w:szCs w:val="28"/>
        </w:rPr>
      </w:pPr>
    </w:p>
    <w:p w14:paraId="4CE39A5F">
      <w:pPr>
        <w:adjustRightInd w:val="0"/>
        <w:snapToGrid w:val="0"/>
        <w:spacing w:line="360" w:lineRule="atLeast"/>
        <w:jc w:val="center"/>
        <w:rPr>
          <w:rFonts w:ascii="方正仿宋_GBK" w:hAnsi="宋体" w:eastAsia="方正仿宋_GBK" w:cs="MingLiU"/>
          <w:b/>
          <w:bCs/>
          <w:color w:val="000000"/>
          <w:kern w:val="0"/>
          <w:sz w:val="28"/>
          <w:szCs w:val="28"/>
        </w:rPr>
      </w:pPr>
    </w:p>
    <w:p w14:paraId="7472BDEF">
      <w:pPr>
        <w:adjustRightInd w:val="0"/>
        <w:snapToGrid w:val="0"/>
        <w:spacing w:line="360" w:lineRule="atLeast"/>
        <w:jc w:val="center"/>
        <w:rPr>
          <w:rFonts w:ascii="方正仿宋_GBK" w:hAnsi="宋体" w:eastAsia="方正仿宋_GBK" w:cs="MingLiU"/>
          <w:b/>
          <w:bCs/>
          <w:color w:val="000000"/>
          <w:kern w:val="0"/>
          <w:sz w:val="28"/>
          <w:szCs w:val="28"/>
        </w:rPr>
      </w:pPr>
    </w:p>
    <w:p w14:paraId="6BE11C75">
      <w:pPr>
        <w:adjustRightInd w:val="0"/>
        <w:snapToGrid w:val="0"/>
        <w:spacing w:line="360" w:lineRule="atLeast"/>
        <w:jc w:val="center"/>
        <w:rPr>
          <w:rFonts w:ascii="方正仿宋_GBK" w:hAnsi="宋体" w:eastAsia="方正仿宋_GBK" w:cs="MingLiU"/>
          <w:b/>
          <w:bCs/>
          <w:color w:val="000000"/>
          <w:kern w:val="0"/>
          <w:sz w:val="28"/>
          <w:szCs w:val="28"/>
        </w:rPr>
      </w:pPr>
    </w:p>
    <w:p w14:paraId="0AD17E6B">
      <w:pPr>
        <w:adjustRightInd w:val="0"/>
        <w:snapToGrid w:val="0"/>
        <w:spacing w:line="360" w:lineRule="atLeast"/>
        <w:jc w:val="center"/>
        <w:rPr>
          <w:rFonts w:ascii="方正仿宋_GBK" w:hAnsi="宋体" w:eastAsia="方正仿宋_GBK" w:cs="MingLiU"/>
          <w:b/>
          <w:bCs/>
          <w:color w:val="000000"/>
          <w:kern w:val="0"/>
          <w:sz w:val="28"/>
          <w:szCs w:val="28"/>
        </w:rPr>
      </w:pPr>
    </w:p>
    <w:p w14:paraId="2ADF6A0C">
      <w:pPr>
        <w:adjustRightInd w:val="0"/>
        <w:snapToGrid w:val="0"/>
        <w:spacing w:line="360" w:lineRule="atLeast"/>
        <w:jc w:val="center"/>
        <w:rPr>
          <w:rFonts w:ascii="方正仿宋_GBK" w:hAnsi="宋体" w:eastAsia="方正仿宋_GBK" w:cs="MingLiU"/>
          <w:b/>
          <w:bCs/>
          <w:color w:val="000000"/>
          <w:kern w:val="0"/>
          <w:sz w:val="28"/>
          <w:szCs w:val="28"/>
        </w:rPr>
      </w:pPr>
    </w:p>
    <w:p w14:paraId="19736CBF">
      <w:pPr>
        <w:adjustRightInd w:val="0"/>
        <w:snapToGrid w:val="0"/>
        <w:spacing w:line="360" w:lineRule="atLeast"/>
        <w:jc w:val="center"/>
        <w:rPr>
          <w:rFonts w:ascii="方正仿宋_GBK" w:hAnsi="宋体" w:eastAsia="方正仿宋_GBK" w:cs="MingLiU"/>
          <w:b/>
          <w:bCs/>
          <w:color w:val="000000"/>
          <w:kern w:val="0"/>
          <w:sz w:val="28"/>
          <w:szCs w:val="28"/>
        </w:rPr>
      </w:pPr>
    </w:p>
    <w:p w14:paraId="6703DF7F">
      <w:pPr>
        <w:adjustRightInd w:val="0"/>
        <w:snapToGrid w:val="0"/>
        <w:spacing w:line="360" w:lineRule="atLeast"/>
        <w:jc w:val="center"/>
        <w:rPr>
          <w:rFonts w:hint="eastAsia" w:ascii="方正仿宋_GBK" w:hAnsi="宋体" w:eastAsia="方正仿宋_GBK" w:cs="MingLiU"/>
          <w:b/>
          <w:bCs/>
          <w:color w:val="000000"/>
          <w:kern w:val="0"/>
          <w:sz w:val="28"/>
          <w:szCs w:val="28"/>
        </w:rPr>
      </w:pPr>
    </w:p>
    <w:p w14:paraId="6CA5E649">
      <w:pPr>
        <w:adjustRightInd w:val="0"/>
        <w:snapToGrid w:val="0"/>
        <w:spacing w:line="360" w:lineRule="atLeast"/>
        <w:jc w:val="center"/>
        <w:rPr>
          <w:rFonts w:hint="eastAsia" w:ascii="方正仿宋_GBK" w:hAnsi="宋体" w:eastAsia="方正仿宋_GBK" w:cs="MingLiU"/>
          <w:b/>
          <w:bCs/>
          <w:color w:val="000000"/>
          <w:kern w:val="0"/>
          <w:sz w:val="28"/>
          <w:szCs w:val="28"/>
        </w:rPr>
      </w:pPr>
    </w:p>
    <w:p w14:paraId="23238F52">
      <w:pPr>
        <w:adjustRightInd w:val="0"/>
        <w:snapToGrid w:val="0"/>
        <w:spacing w:line="360" w:lineRule="atLeast"/>
        <w:jc w:val="center"/>
        <w:rPr>
          <w:rFonts w:ascii="方正仿宋_GBK" w:hAnsi="宋体" w:eastAsia="方正仿宋_GBK" w:cs="MingLiU"/>
          <w:b/>
          <w:bCs/>
          <w:color w:val="000000"/>
          <w:kern w:val="0"/>
          <w:sz w:val="28"/>
          <w:szCs w:val="28"/>
        </w:rPr>
      </w:pPr>
      <w:r>
        <w:rPr>
          <w:rFonts w:hint="eastAsia" w:ascii="方正仿宋_GBK" w:hAnsi="宋体" w:eastAsia="方正仿宋_GBK" w:cs="MingLiU"/>
          <w:b/>
          <w:bCs/>
          <w:color w:val="000000"/>
          <w:kern w:val="0"/>
          <w:sz w:val="28"/>
          <w:szCs w:val="28"/>
        </w:rPr>
        <w:t>二、</w:t>
      </w:r>
      <w:bookmarkEnd w:id="32"/>
      <w:bookmarkEnd w:id="33"/>
      <w:r>
        <w:rPr>
          <w:rFonts w:hint="eastAsia" w:ascii="方正仿宋_GBK" w:hAnsi="宋体" w:eastAsia="方正仿宋_GBK" w:cs="MingLiU"/>
          <w:b/>
          <w:bCs/>
          <w:color w:val="000000"/>
          <w:kern w:val="0"/>
          <w:sz w:val="28"/>
          <w:szCs w:val="28"/>
        </w:rPr>
        <w:t>投标文件资格审查资料袋封面格式：</w:t>
      </w:r>
    </w:p>
    <w:p w14:paraId="4D737D5A">
      <w:pPr>
        <w:adjustRightInd w:val="0"/>
        <w:snapToGrid w:val="0"/>
        <w:spacing w:line="360" w:lineRule="atLeast"/>
        <w:jc w:val="center"/>
        <w:rPr>
          <w:rFonts w:ascii="方正仿宋_GBK" w:hAnsi="宋体" w:eastAsia="方正仿宋_GBK" w:cs="MingLiU"/>
          <w:b/>
          <w:bCs/>
          <w:color w:val="000000"/>
          <w:kern w:val="0"/>
          <w:sz w:val="28"/>
          <w:szCs w:val="28"/>
        </w:rPr>
      </w:pPr>
    </w:p>
    <w:p w14:paraId="5D25502D">
      <w:pPr>
        <w:adjustRightInd w:val="0"/>
        <w:snapToGrid w:val="0"/>
        <w:spacing w:line="360" w:lineRule="atLeast"/>
        <w:jc w:val="center"/>
        <w:rPr>
          <w:rFonts w:ascii="方正仿宋_GBK" w:hAnsi="宋体" w:eastAsia="方正仿宋_GBK" w:cs="MingLiU"/>
          <w:b/>
          <w:bCs/>
          <w:color w:val="000000"/>
          <w:kern w:val="0"/>
          <w:sz w:val="28"/>
          <w:szCs w:val="28"/>
        </w:rPr>
      </w:pPr>
      <w:r>
        <w:rPr>
          <w:rFonts w:hint="eastAsia" w:ascii="方正仿宋_GBK" w:hAnsi="宋体" w:eastAsia="方正仿宋_GBK" w:cs="MingLiU"/>
          <w:b/>
          <w:bCs/>
          <w:color w:val="000000"/>
          <w:kern w:val="0"/>
          <w:sz w:val="28"/>
          <w:szCs w:val="28"/>
        </w:rPr>
        <w:t>永安镇</w:t>
      </w:r>
      <w:r>
        <w:rPr>
          <w:rFonts w:hint="eastAsia" w:ascii="方正仿宋_GBK" w:hAnsi="宋体" w:eastAsia="方正仿宋_GBK" w:cs="MingLiU"/>
          <w:b/>
          <w:bCs/>
          <w:color w:val="000000"/>
          <w:kern w:val="0"/>
          <w:sz w:val="28"/>
          <w:szCs w:val="28"/>
          <w:lang w:val="en-US" w:eastAsia="zh-CN"/>
        </w:rPr>
        <w:t>高坡村</w:t>
      </w:r>
      <w:r>
        <w:rPr>
          <w:rFonts w:hint="eastAsia" w:ascii="方正仿宋_GBK" w:hAnsi="宋体" w:eastAsia="方正仿宋_GBK" w:cs="MingLiU"/>
          <w:b/>
          <w:bCs/>
          <w:color w:val="000000"/>
          <w:kern w:val="0"/>
          <w:sz w:val="28"/>
          <w:szCs w:val="28"/>
          <w:lang w:eastAsia="zh-CN"/>
        </w:rPr>
        <w:t>农村</w:t>
      </w:r>
      <w:r>
        <w:rPr>
          <w:rFonts w:hint="eastAsia" w:ascii="方正仿宋_GBK" w:hAnsi="宋体" w:eastAsia="方正仿宋_GBK" w:cs="MingLiU"/>
          <w:b/>
          <w:bCs/>
          <w:color w:val="000000"/>
          <w:kern w:val="0"/>
          <w:sz w:val="28"/>
          <w:szCs w:val="28"/>
        </w:rPr>
        <w:t>公路</w:t>
      </w:r>
      <w:r>
        <w:rPr>
          <w:rFonts w:hint="eastAsia" w:ascii="方正仿宋_GBK" w:hAnsi="宋体" w:eastAsia="方正仿宋_GBK" w:cs="MingLiU"/>
          <w:b/>
          <w:bCs/>
          <w:color w:val="000000"/>
          <w:kern w:val="0"/>
          <w:sz w:val="28"/>
          <w:szCs w:val="28"/>
          <w:lang w:eastAsia="zh-CN"/>
        </w:rPr>
        <w:t>建设项目</w:t>
      </w:r>
      <w:r>
        <w:rPr>
          <w:rFonts w:hint="eastAsia" w:ascii="方正仿宋_GBK" w:hAnsi="宋体" w:eastAsia="方正仿宋_GBK" w:cs="MingLiU"/>
          <w:b/>
          <w:bCs/>
          <w:color w:val="000000"/>
          <w:kern w:val="0"/>
          <w:sz w:val="28"/>
          <w:szCs w:val="28"/>
        </w:rPr>
        <w:t>招标</w:t>
      </w:r>
    </w:p>
    <w:p w14:paraId="3A27C999">
      <w:pPr>
        <w:adjustRightInd w:val="0"/>
        <w:snapToGrid w:val="0"/>
        <w:spacing w:line="360" w:lineRule="atLeast"/>
        <w:jc w:val="center"/>
        <w:rPr>
          <w:rFonts w:ascii="方正仿宋_GBK" w:hAnsi="宋体" w:eastAsia="方正仿宋_GBK" w:cs="MingLiU"/>
          <w:b/>
          <w:bCs/>
          <w:color w:val="000000"/>
          <w:kern w:val="0"/>
          <w:sz w:val="28"/>
          <w:szCs w:val="28"/>
        </w:rPr>
      </w:pPr>
    </w:p>
    <w:p w14:paraId="669C3767">
      <w:pPr>
        <w:adjustRightInd w:val="0"/>
        <w:snapToGrid w:val="0"/>
        <w:spacing w:line="360" w:lineRule="atLeast"/>
        <w:jc w:val="center"/>
        <w:rPr>
          <w:rFonts w:ascii="方正仿宋_GBK" w:hAnsi="宋体" w:eastAsia="方正仿宋_GBK" w:cs="MingLiU"/>
          <w:b/>
          <w:bCs/>
          <w:color w:val="000000"/>
          <w:kern w:val="0"/>
          <w:sz w:val="28"/>
          <w:szCs w:val="28"/>
        </w:rPr>
      </w:pPr>
    </w:p>
    <w:p w14:paraId="42A2E2BA">
      <w:pPr>
        <w:adjustRightInd w:val="0"/>
        <w:snapToGrid w:val="0"/>
        <w:spacing w:line="360" w:lineRule="atLeast"/>
        <w:jc w:val="center"/>
        <w:rPr>
          <w:rFonts w:ascii="方正仿宋_GBK" w:hAnsi="宋体" w:eastAsia="方正仿宋_GBK" w:cs="MingLiU"/>
          <w:b/>
          <w:bCs/>
          <w:color w:val="000000"/>
          <w:kern w:val="0"/>
          <w:sz w:val="28"/>
          <w:szCs w:val="28"/>
        </w:rPr>
      </w:pPr>
    </w:p>
    <w:p w14:paraId="40DF4B27">
      <w:pPr>
        <w:adjustRightInd w:val="0"/>
        <w:snapToGrid w:val="0"/>
        <w:spacing w:line="360" w:lineRule="atLeast"/>
        <w:jc w:val="center"/>
        <w:rPr>
          <w:rFonts w:ascii="方正仿宋_GBK" w:hAnsi="宋体" w:eastAsia="方正仿宋_GBK" w:cs="MingLiU"/>
          <w:b/>
          <w:bCs/>
          <w:color w:val="000000"/>
          <w:kern w:val="0"/>
          <w:sz w:val="28"/>
          <w:szCs w:val="28"/>
        </w:rPr>
      </w:pPr>
    </w:p>
    <w:p w14:paraId="1DEC095D">
      <w:pPr>
        <w:adjustRightInd w:val="0"/>
        <w:snapToGrid w:val="0"/>
        <w:spacing w:line="360" w:lineRule="atLeast"/>
        <w:jc w:val="center"/>
        <w:rPr>
          <w:rFonts w:ascii="方正仿宋_GBK" w:hAnsi="宋体" w:eastAsia="方正仿宋_GBK" w:cs="MingLiU"/>
          <w:b/>
          <w:bCs/>
          <w:color w:val="000000"/>
          <w:kern w:val="0"/>
          <w:sz w:val="28"/>
          <w:szCs w:val="28"/>
        </w:rPr>
      </w:pPr>
      <w:r>
        <w:rPr>
          <w:rFonts w:hint="eastAsia" w:ascii="方正仿宋_GBK" w:hAnsi="宋体" w:eastAsia="方正仿宋_GBK" w:cs="MingLiU"/>
          <w:b/>
          <w:bCs/>
          <w:color w:val="000000"/>
          <w:kern w:val="0"/>
          <w:sz w:val="28"/>
          <w:szCs w:val="28"/>
        </w:rPr>
        <w:t>投  标  文  件</w:t>
      </w:r>
    </w:p>
    <w:p w14:paraId="006E7C08">
      <w:pPr>
        <w:adjustRightInd w:val="0"/>
        <w:snapToGrid w:val="0"/>
        <w:spacing w:line="360" w:lineRule="atLeast"/>
        <w:rPr>
          <w:rFonts w:ascii="方正仿宋_GBK" w:hAnsi="宋体" w:eastAsia="方正仿宋_GBK" w:cs="MingLiU"/>
          <w:b/>
          <w:bCs/>
          <w:color w:val="000000"/>
          <w:kern w:val="0"/>
          <w:sz w:val="28"/>
          <w:szCs w:val="28"/>
        </w:rPr>
      </w:pPr>
    </w:p>
    <w:p w14:paraId="4EB139CE">
      <w:pPr>
        <w:adjustRightInd w:val="0"/>
        <w:snapToGrid w:val="0"/>
        <w:spacing w:line="360" w:lineRule="atLeast"/>
        <w:jc w:val="center"/>
        <w:rPr>
          <w:rFonts w:ascii="方正仿宋_GBK" w:hAnsi="宋体" w:eastAsia="方正仿宋_GBK" w:cs="MingLiU"/>
          <w:b/>
          <w:bCs/>
          <w:color w:val="000000"/>
          <w:kern w:val="0"/>
          <w:sz w:val="28"/>
          <w:szCs w:val="28"/>
        </w:rPr>
      </w:pPr>
      <w:r>
        <w:rPr>
          <w:rFonts w:hint="eastAsia" w:ascii="方正仿宋_GBK" w:hAnsi="宋体" w:eastAsia="方正仿宋_GBK" w:cs="MingLiU"/>
          <w:b/>
          <w:bCs/>
          <w:color w:val="000000"/>
          <w:kern w:val="0"/>
          <w:sz w:val="28"/>
          <w:szCs w:val="28"/>
        </w:rPr>
        <w:t>（资格审查资料部分）</w:t>
      </w:r>
    </w:p>
    <w:p w14:paraId="481285D1">
      <w:pPr>
        <w:adjustRightInd w:val="0"/>
        <w:snapToGrid w:val="0"/>
        <w:spacing w:line="360" w:lineRule="atLeast"/>
        <w:rPr>
          <w:rFonts w:ascii="方正仿宋_GBK" w:hAnsi="宋体" w:eastAsia="方正仿宋_GBK" w:cs="MingLiU"/>
          <w:color w:val="000000"/>
          <w:kern w:val="0"/>
          <w:sz w:val="28"/>
          <w:szCs w:val="28"/>
        </w:rPr>
      </w:pPr>
    </w:p>
    <w:p w14:paraId="75F1C63C">
      <w:pPr>
        <w:adjustRightInd w:val="0"/>
        <w:snapToGrid w:val="0"/>
        <w:spacing w:line="360" w:lineRule="atLeast"/>
        <w:rPr>
          <w:rFonts w:ascii="方正仿宋_GBK" w:hAnsi="宋体" w:eastAsia="方正仿宋_GBK" w:cs="MingLiU"/>
          <w:color w:val="000000"/>
          <w:kern w:val="0"/>
          <w:sz w:val="28"/>
          <w:szCs w:val="28"/>
        </w:rPr>
      </w:pPr>
    </w:p>
    <w:p w14:paraId="07E70C76">
      <w:pPr>
        <w:adjustRightInd w:val="0"/>
        <w:snapToGrid w:val="0"/>
        <w:spacing w:line="360" w:lineRule="atLeast"/>
        <w:rPr>
          <w:rFonts w:ascii="方正仿宋_GBK" w:hAnsi="宋体" w:eastAsia="方正仿宋_GBK" w:cs="MingLiU"/>
          <w:color w:val="000000"/>
          <w:kern w:val="0"/>
          <w:sz w:val="28"/>
          <w:szCs w:val="28"/>
        </w:rPr>
      </w:pPr>
    </w:p>
    <w:p w14:paraId="666DE005">
      <w:pPr>
        <w:adjustRightInd w:val="0"/>
        <w:snapToGrid w:val="0"/>
        <w:spacing w:line="360" w:lineRule="atLeast"/>
        <w:rPr>
          <w:rFonts w:ascii="方正仿宋_GBK" w:hAnsi="宋体" w:eastAsia="方正仿宋_GBK" w:cs="MingLiU"/>
          <w:color w:val="000000"/>
          <w:kern w:val="0"/>
          <w:sz w:val="28"/>
          <w:szCs w:val="28"/>
        </w:rPr>
      </w:pPr>
    </w:p>
    <w:p w14:paraId="5F4EC97C">
      <w:pPr>
        <w:adjustRightInd w:val="0"/>
        <w:snapToGrid w:val="0"/>
        <w:spacing w:line="500" w:lineRule="exac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永安镇</w:t>
      </w:r>
      <w:r>
        <w:rPr>
          <w:rFonts w:hint="eastAsia" w:ascii="方正仿宋_GBK" w:hAnsi="宋体" w:eastAsia="方正仿宋_GBK" w:cs="MingLiU"/>
          <w:color w:val="000000"/>
          <w:kern w:val="0"/>
          <w:sz w:val="28"/>
          <w:szCs w:val="28"/>
          <w:lang w:val="en-US" w:eastAsia="zh-CN"/>
        </w:rPr>
        <w:t>高坡村</w:t>
      </w:r>
      <w:r>
        <w:rPr>
          <w:rFonts w:hint="eastAsia" w:ascii="方正仿宋_GBK" w:hAnsi="宋体" w:eastAsia="方正仿宋_GBK" w:cs="MingLiU"/>
          <w:color w:val="000000"/>
          <w:kern w:val="0"/>
          <w:sz w:val="28"/>
          <w:szCs w:val="28"/>
          <w:lang w:eastAsia="zh-CN"/>
        </w:rPr>
        <w:t>农村</w:t>
      </w:r>
      <w:r>
        <w:rPr>
          <w:rFonts w:hint="eastAsia" w:ascii="方正仿宋_GBK" w:hAnsi="宋体" w:eastAsia="方正仿宋_GBK" w:cs="MingLiU"/>
          <w:color w:val="000000"/>
          <w:kern w:val="0"/>
          <w:sz w:val="28"/>
          <w:szCs w:val="28"/>
        </w:rPr>
        <w:t>公路</w:t>
      </w:r>
      <w:r>
        <w:rPr>
          <w:rFonts w:hint="eastAsia" w:ascii="方正仿宋_GBK" w:hAnsi="宋体" w:eastAsia="方正仿宋_GBK" w:cs="MingLiU"/>
          <w:color w:val="000000"/>
          <w:kern w:val="0"/>
          <w:sz w:val="28"/>
          <w:szCs w:val="28"/>
          <w:lang w:eastAsia="zh-CN"/>
        </w:rPr>
        <w:t>建设项目</w:t>
      </w:r>
      <w:r>
        <w:rPr>
          <w:rFonts w:hint="eastAsia" w:ascii="方正仿宋_GBK" w:hAnsi="宋体" w:eastAsia="方正仿宋_GBK" w:cs="MingLiU"/>
          <w:color w:val="000000"/>
          <w:kern w:val="0"/>
          <w:sz w:val="28"/>
          <w:szCs w:val="28"/>
        </w:rPr>
        <w:t>招标投标文件</w:t>
      </w:r>
    </w:p>
    <w:p w14:paraId="1CB8998A">
      <w:pPr>
        <w:adjustRightInd w:val="0"/>
        <w:snapToGrid w:val="0"/>
        <w:spacing w:line="500" w:lineRule="exact"/>
        <w:rPr>
          <w:rFonts w:ascii="方正仿宋_GBK" w:hAnsi="宋体" w:eastAsia="方正仿宋_GBK" w:cs="MingLiU"/>
          <w:color w:val="000000"/>
          <w:kern w:val="0"/>
          <w:sz w:val="28"/>
          <w:szCs w:val="28"/>
          <w:u w:val="single"/>
        </w:rPr>
      </w:pPr>
      <w:r>
        <w:rPr>
          <w:rFonts w:hint="eastAsia" w:ascii="方正仿宋_GBK" w:hAnsi="宋体" w:eastAsia="方正仿宋_GBK" w:cs="MingLiU"/>
          <w:color w:val="000000"/>
          <w:kern w:val="0"/>
          <w:sz w:val="28"/>
          <w:szCs w:val="28"/>
        </w:rPr>
        <w:t>招标人名称：</w:t>
      </w:r>
      <w:r>
        <w:rPr>
          <w:rFonts w:hint="eastAsia" w:ascii="方正仿宋_GBK" w:hAnsi="宋体" w:eastAsia="方正仿宋_GBK" w:cs="MingLiU"/>
          <w:color w:val="000000"/>
          <w:kern w:val="0"/>
          <w:sz w:val="28"/>
          <w:szCs w:val="28"/>
          <w:u w:val="single"/>
        </w:rPr>
        <w:t>垫江县永安镇</w:t>
      </w:r>
      <w:r>
        <w:rPr>
          <w:rFonts w:hint="eastAsia" w:ascii="方正仿宋_GBK" w:hAnsi="宋体" w:eastAsia="方正仿宋_GBK" w:cs="MingLiU"/>
          <w:color w:val="000000"/>
          <w:kern w:val="0"/>
          <w:sz w:val="28"/>
          <w:szCs w:val="28"/>
          <w:u w:val="single"/>
          <w:lang w:val="en-US" w:eastAsia="zh-CN"/>
        </w:rPr>
        <w:t>高坡村</w:t>
      </w:r>
      <w:r>
        <w:rPr>
          <w:rFonts w:hint="eastAsia" w:ascii="方正仿宋_GBK" w:hAnsi="宋体" w:eastAsia="方正仿宋_GBK" w:cs="MingLiU"/>
          <w:color w:val="000000"/>
          <w:kern w:val="0"/>
          <w:sz w:val="28"/>
          <w:szCs w:val="28"/>
          <w:u w:val="single"/>
        </w:rPr>
        <w:t>民委员会　　　</w:t>
      </w:r>
    </w:p>
    <w:p w14:paraId="0B6EFD40">
      <w:pPr>
        <w:adjustRightInd w:val="0"/>
        <w:snapToGrid w:val="0"/>
        <w:spacing w:line="500" w:lineRule="exact"/>
        <w:rPr>
          <w:rFonts w:hint="default" w:ascii="方正仿宋_GBK" w:hAnsi="宋体" w:eastAsia="方正仿宋_GBK" w:cs="MingLiU"/>
          <w:color w:val="000000"/>
          <w:kern w:val="0"/>
          <w:sz w:val="28"/>
          <w:szCs w:val="28"/>
          <w:u w:val="single"/>
          <w:lang w:val="en-US"/>
        </w:rPr>
      </w:pPr>
      <w:r>
        <w:rPr>
          <w:rFonts w:hint="eastAsia" w:ascii="方正仿宋_GBK" w:hAnsi="宋体" w:eastAsia="方正仿宋_GBK" w:cs="MingLiU"/>
          <w:color w:val="000000"/>
          <w:kern w:val="0"/>
          <w:sz w:val="28"/>
          <w:szCs w:val="28"/>
        </w:rPr>
        <w:t>招标人地址：</w:t>
      </w:r>
      <w:r>
        <w:rPr>
          <w:rFonts w:hint="eastAsia" w:ascii="方正仿宋_GBK" w:hAnsi="宋体" w:eastAsia="方正仿宋_GBK" w:cs="MingLiU"/>
          <w:color w:val="000000"/>
          <w:kern w:val="0"/>
          <w:sz w:val="28"/>
          <w:szCs w:val="28"/>
          <w:u w:val="single"/>
        </w:rPr>
        <w:t>垫江县永安镇</w:t>
      </w:r>
      <w:r>
        <w:rPr>
          <w:rFonts w:hint="eastAsia" w:ascii="方正仿宋_GBK" w:hAnsi="宋体" w:eastAsia="方正仿宋_GBK" w:cs="MingLiU"/>
          <w:color w:val="000000"/>
          <w:kern w:val="0"/>
          <w:sz w:val="28"/>
          <w:szCs w:val="28"/>
          <w:u w:val="single"/>
          <w:lang w:val="en-US" w:eastAsia="zh-CN"/>
        </w:rPr>
        <w:t xml:space="preserve">高坡村                </w:t>
      </w:r>
    </w:p>
    <w:p w14:paraId="37EB57D9">
      <w:pPr>
        <w:adjustRightInd w:val="0"/>
        <w:snapToGrid w:val="0"/>
        <w:spacing w:line="500" w:lineRule="exact"/>
        <w:rPr>
          <w:rFonts w:ascii="方正仿宋_GBK" w:hAnsi="宋体" w:eastAsia="方正仿宋_GBK" w:cs="MingLiU"/>
          <w:color w:val="auto"/>
          <w:kern w:val="0"/>
          <w:sz w:val="28"/>
          <w:szCs w:val="28"/>
        </w:rPr>
      </w:pPr>
      <w:r>
        <w:rPr>
          <w:rFonts w:hint="eastAsia" w:ascii="方正仿宋_GBK" w:hAnsi="宋体" w:eastAsia="方正仿宋_GBK" w:cs="MingLiU"/>
          <w:color w:val="auto"/>
          <w:kern w:val="0"/>
          <w:sz w:val="28"/>
          <w:szCs w:val="28"/>
        </w:rPr>
        <w:t>永安镇</w:t>
      </w:r>
      <w:r>
        <w:rPr>
          <w:rFonts w:hint="eastAsia" w:ascii="方正仿宋_GBK" w:hAnsi="宋体" w:eastAsia="方正仿宋_GBK" w:cs="MingLiU"/>
          <w:color w:val="auto"/>
          <w:kern w:val="0"/>
          <w:sz w:val="28"/>
          <w:szCs w:val="28"/>
          <w:lang w:val="en-US" w:eastAsia="zh-CN"/>
        </w:rPr>
        <w:t>高坡村</w:t>
      </w:r>
      <w:r>
        <w:rPr>
          <w:rFonts w:hint="eastAsia" w:ascii="方正仿宋_GBK" w:hAnsi="宋体" w:eastAsia="方正仿宋_GBK" w:cs="MingLiU"/>
          <w:color w:val="auto"/>
          <w:kern w:val="0"/>
          <w:sz w:val="28"/>
          <w:szCs w:val="28"/>
          <w:lang w:eastAsia="zh-CN"/>
        </w:rPr>
        <w:t>农村</w:t>
      </w:r>
      <w:r>
        <w:rPr>
          <w:rFonts w:hint="eastAsia" w:ascii="方正仿宋_GBK" w:hAnsi="宋体" w:eastAsia="方正仿宋_GBK" w:cs="MingLiU"/>
          <w:color w:val="auto"/>
          <w:kern w:val="0"/>
          <w:sz w:val="28"/>
          <w:szCs w:val="28"/>
        </w:rPr>
        <w:t>公路</w:t>
      </w:r>
      <w:r>
        <w:rPr>
          <w:rFonts w:hint="eastAsia" w:ascii="方正仿宋_GBK" w:hAnsi="宋体" w:eastAsia="方正仿宋_GBK" w:cs="MingLiU"/>
          <w:color w:val="auto"/>
          <w:kern w:val="0"/>
          <w:sz w:val="28"/>
          <w:szCs w:val="28"/>
          <w:lang w:eastAsia="zh-CN"/>
        </w:rPr>
        <w:t>建设项目</w:t>
      </w:r>
      <w:r>
        <w:rPr>
          <w:rFonts w:hint="eastAsia" w:ascii="方正仿宋_GBK" w:hAnsi="宋体" w:eastAsia="方正仿宋_GBK" w:cs="MingLiU"/>
          <w:color w:val="auto"/>
          <w:kern w:val="0"/>
          <w:sz w:val="28"/>
          <w:szCs w:val="28"/>
        </w:rPr>
        <w:t>招标投标文件</w:t>
      </w:r>
    </w:p>
    <w:p w14:paraId="79EA53EB">
      <w:pPr>
        <w:adjustRightInd w:val="0"/>
        <w:snapToGrid w:val="0"/>
        <w:spacing w:line="500" w:lineRule="exact"/>
        <w:ind w:left="140" w:hanging="140" w:hangingChars="50"/>
        <w:rPr>
          <w:rFonts w:ascii="方正仿宋_GBK" w:hAnsi="宋体" w:eastAsia="方正仿宋_GBK" w:cs="MingLiU"/>
          <w:color w:val="auto"/>
          <w:kern w:val="0"/>
          <w:sz w:val="28"/>
          <w:szCs w:val="28"/>
        </w:rPr>
      </w:pPr>
      <w:r>
        <w:rPr>
          <w:rFonts w:hint="eastAsia" w:ascii="方正仿宋_GBK" w:hAnsi="宋体" w:eastAsia="方正仿宋_GBK" w:cs="MingLiU"/>
          <w:color w:val="auto"/>
          <w:kern w:val="0"/>
          <w:sz w:val="28"/>
          <w:szCs w:val="28"/>
        </w:rPr>
        <w:t>在 202</w:t>
      </w:r>
      <w:r>
        <w:rPr>
          <w:rFonts w:hint="eastAsia" w:ascii="方正仿宋_GBK" w:hAnsi="宋体" w:eastAsia="方正仿宋_GBK" w:cs="MingLiU"/>
          <w:color w:val="auto"/>
          <w:kern w:val="0"/>
          <w:sz w:val="28"/>
          <w:szCs w:val="28"/>
          <w:lang w:val="en-US" w:eastAsia="zh-CN"/>
        </w:rPr>
        <w:t>6</w:t>
      </w:r>
      <w:r>
        <w:rPr>
          <w:rFonts w:hint="eastAsia" w:ascii="方正仿宋_GBK" w:hAnsi="宋体" w:eastAsia="方正仿宋_GBK" w:cs="MingLiU"/>
          <w:color w:val="auto"/>
          <w:kern w:val="0"/>
          <w:sz w:val="28"/>
          <w:szCs w:val="28"/>
        </w:rPr>
        <w:t>年</w:t>
      </w:r>
      <w:r>
        <w:rPr>
          <w:rFonts w:hint="eastAsia" w:ascii="方正仿宋_GBK" w:hAnsi="宋体" w:eastAsia="方正仿宋_GBK" w:cs="MingLiU"/>
          <w:color w:val="auto"/>
          <w:kern w:val="0"/>
          <w:sz w:val="28"/>
          <w:szCs w:val="28"/>
          <w:lang w:val="en-US" w:eastAsia="zh-CN"/>
        </w:rPr>
        <w:t>4</w:t>
      </w:r>
      <w:r>
        <w:rPr>
          <w:rFonts w:hint="eastAsia" w:ascii="方正仿宋_GBK" w:hAnsi="宋体" w:eastAsia="方正仿宋_GBK" w:cs="MingLiU"/>
          <w:color w:val="auto"/>
          <w:kern w:val="0"/>
          <w:sz w:val="28"/>
          <w:szCs w:val="28"/>
        </w:rPr>
        <w:t>月</w:t>
      </w:r>
      <w:r>
        <w:rPr>
          <w:rFonts w:hint="eastAsia" w:ascii="方正仿宋_GBK" w:hAnsi="宋体" w:eastAsia="方正仿宋_GBK" w:cs="MingLiU"/>
          <w:color w:val="auto"/>
          <w:kern w:val="0"/>
          <w:sz w:val="28"/>
          <w:szCs w:val="28"/>
          <w:lang w:val="en-US" w:eastAsia="zh-CN"/>
        </w:rPr>
        <w:t>14日</w:t>
      </w:r>
      <w:r>
        <w:rPr>
          <w:rFonts w:hint="eastAsia" w:ascii="方正仿宋_GBK" w:hAnsi="宋体" w:eastAsia="方正仿宋_GBK" w:cs="MingLiU"/>
          <w:color w:val="auto"/>
          <w:kern w:val="0"/>
          <w:sz w:val="28"/>
          <w:szCs w:val="28"/>
          <w:u w:val="single"/>
        </w:rPr>
        <w:t xml:space="preserve"> 10：00 </w:t>
      </w:r>
      <w:r>
        <w:rPr>
          <w:rFonts w:hint="eastAsia" w:ascii="方正仿宋_GBK" w:hAnsi="宋体" w:eastAsia="方正仿宋_GBK" w:cs="MingLiU"/>
          <w:color w:val="auto"/>
          <w:kern w:val="0"/>
          <w:sz w:val="28"/>
          <w:szCs w:val="28"/>
        </w:rPr>
        <w:t>时前不得开启</w:t>
      </w:r>
    </w:p>
    <w:p w14:paraId="51BE7EA8">
      <w:pPr>
        <w:adjustRightInd w:val="0"/>
        <w:snapToGrid w:val="0"/>
        <w:spacing w:line="500" w:lineRule="exact"/>
        <w:rPr>
          <w:rFonts w:ascii="方正仿宋_GBK" w:hAnsi="宋体" w:eastAsia="方正仿宋_GBK" w:cs="MingLiU"/>
          <w:color w:val="auto"/>
          <w:kern w:val="0"/>
          <w:sz w:val="28"/>
          <w:szCs w:val="28"/>
        </w:rPr>
      </w:pPr>
    </w:p>
    <w:p w14:paraId="3A14AF3C">
      <w:pPr>
        <w:adjustRightInd w:val="0"/>
        <w:snapToGrid w:val="0"/>
        <w:spacing w:line="500" w:lineRule="exact"/>
        <w:rPr>
          <w:rFonts w:ascii="方正仿宋_GBK" w:hAnsi="宋体" w:eastAsia="方正仿宋_GBK" w:cs="MingLiU"/>
          <w:color w:val="000000"/>
          <w:kern w:val="0"/>
          <w:sz w:val="28"/>
          <w:szCs w:val="28"/>
        </w:rPr>
      </w:pPr>
    </w:p>
    <w:p w14:paraId="6CB35303">
      <w:pPr>
        <w:adjustRightInd w:val="0"/>
        <w:snapToGrid w:val="0"/>
        <w:spacing w:line="500" w:lineRule="exac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投  标  人：</w:t>
      </w: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rPr>
        <w:t>（盖单位公章）</w:t>
      </w:r>
    </w:p>
    <w:p w14:paraId="30DE8FC5">
      <w:pPr>
        <w:adjustRightInd w:val="0"/>
        <w:snapToGrid w:val="0"/>
        <w:spacing w:line="500" w:lineRule="exact"/>
        <w:rPr>
          <w:rFonts w:ascii="方正仿宋_GBK" w:hAnsi="宋体" w:eastAsia="方正仿宋_GBK" w:cs="MingLiU"/>
          <w:color w:val="000000"/>
          <w:kern w:val="0"/>
          <w:sz w:val="28"/>
          <w:szCs w:val="28"/>
        </w:rPr>
      </w:pPr>
    </w:p>
    <w:p w14:paraId="331D4258">
      <w:pPr>
        <w:adjustRightInd w:val="0"/>
        <w:snapToGrid w:val="0"/>
        <w:spacing w:line="500" w:lineRule="exac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法定代表人：</w:t>
      </w: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rPr>
        <w:t>（签字和盖章）</w:t>
      </w:r>
    </w:p>
    <w:p w14:paraId="0538856E">
      <w:pPr>
        <w:adjustRightInd w:val="0"/>
        <w:snapToGrid w:val="0"/>
        <w:spacing w:line="500" w:lineRule="exact"/>
        <w:rPr>
          <w:rFonts w:ascii="方正仿宋_GBK" w:hAnsi="宋体" w:eastAsia="方正仿宋_GBK" w:cs="MingLiU"/>
          <w:color w:val="000000"/>
          <w:kern w:val="0"/>
          <w:sz w:val="28"/>
          <w:szCs w:val="28"/>
        </w:rPr>
      </w:pPr>
    </w:p>
    <w:p w14:paraId="5B8FC95E">
      <w:pPr>
        <w:adjustRightInd w:val="0"/>
        <w:snapToGrid w:val="0"/>
        <w:spacing w:line="500" w:lineRule="exact"/>
        <w:rPr>
          <w:rFonts w:ascii="方正仿宋_GBK" w:hAnsi="宋体" w:eastAsia="方正仿宋_GBK" w:cs="MingLiU"/>
          <w:b/>
          <w:bCs/>
          <w:color w:val="000000"/>
          <w:kern w:val="0"/>
          <w:sz w:val="28"/>
          <w:szCs w:val="28"/>
        </w:rPr>
      </w:pPr>
      <w:r>
        <w:rPr>
          <w:rFonts w:hint="eastAsia" w:ascii="方正仿宋_GBK" w:hAnsi="宋体" w:eastAsia="方正仿宋_GBK" w:cs="MingLiU"/>
          <w:color w:val="000000"/>
          <w:kern w:val="0"/>
          <w:sz w:val="28"/>
          <w:szCs w:val="28"/>
        </w:rPr>
        <w:t xml:space="preserve">                                     </w:t>
      </w: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rPr>
        <w:t>年</w:t>
      </w: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rPr>
        <w:t>月</w:t>
      </w: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rPr>
        <w:t>日</w:t>
      </w:r>
    </w:p>
    <w:p w14:paraId="52CFCDDF">
      <w:pPr>
        <w:adjustRightInd w:val="0"/>
        <w:snapToGrid w:val="0"/>
        <w:spacing w:line="360" w:lineRule="atLeast"/>
        <w:ind w:firstLine="3935" w:firstLineChars="1400"/>
        <w:rPr>
          <w:rFonts w:hint="eastAsia" w:ascii="方正仿宋_GBK" w:hAnsi="宋体" w:eastAsia="方正仿宋_GBK" w:cs="MingLiU"/>
          <w:b/>
          <w:bCs/>
          <w:color w:val="000000"/>
          <w:kern w:val="0"/>
          <w:sz w:val="28"/>
          <w:szCs w:val="28"/>
        </w:rPr>
      </w:pPr>
    </w:p>
    <w:p w14:paraId="65FFAFE4">
      <w:pPr>
        <w:adjustRightInd w:val="0"/>
        <w:snapToGrid w:val="0"/>
        <w:spacing w:line="360" w:lineRule="atLeast"/>
        <w:ind w:firstLine="3935" w:firstLineChars="1400"/>
        <w:rPr>
          <w:rFonts w:hint="eastAsia" w:ascii="方正仿宋_GBK" w:hAnsi="宋体" w:eastAsia="方正仿宋_GBK" w:cs="MingLiU"/>
          <w:b/>
          <w:bCs/>
          <w:color w:val="000000"/>
          <w:kern w:val="0"/>
          <w:sz w:val="28"/>
          <w:szCs w:val="28"/>
        </w:rPr>
      </w:pPr>
    </w:p>
    <w:p w14:paraId="28C1059A">
      <w:pPr>
        <w:adjustRightInd w:val="0"/>
        <w:snapToGrid w:val="0"/>
        <w:spacing w:line="360" w:lineRule="atLeast"/>
        <w:ind w:firstLine="3935" w:firstLineChars="1400"/>
        <w:rPr>
          <w:rFonts w:hint="eastAsia" w:ascii="方正仿宋_GBK" w:hAnsi="宋体" w:eastAsia="方正仿宋_GBK" w:cs="MingLiU"/>
          <w:b/>
          <w:bCs/>
          <w:color w:val="000000"/>
          <w:kern w:val="0"/>
          <w:sz w:val="28"/>
          <w:szCs w:val="28"/>
        </w:rPr>
      </w:pPr>
    </w:p>
    <w:p w14:paraId="0CB96D2E">
      <w:pPr>
        <w:adjustRightInd w:val="0"/>
        <w:snapToGrid w:val="0"/>
        <w:spacing w:line="360" w:lineRule="atLeast"/>
        <w:ind w:firstLine="3935" w:firstLineChars="1400"/>
        <w:rPr>
          <w:rFonts w:hint="eastAsia" w:ascii="方正仿宋_GBK" w:hAnsi="宋体" w:eastAsia="方正仿宋_GBK" w:cs="MingLiU"/>
          <w:b/>
          <w:bCs/>
          <w:color w:val="000000"/>
          <w:kern w:val="0"/>
          <w:sz w:val="28"/>
          <w:szCs w:val="28"/>
        </w:rPr>
      </w:pPr>
    </w:p>
    <w:p w14:paraId="1D0DE7AB">
      <w:pPr>
        <w:adjustRightInd w:val="0"/>
        <w:snapToGrid w:val="0"/>
        <w:spacing w:line="360" w:lineRule="atLeast"/>
        <w:ind w:firstLine="3935" w:firstLineChars="1400"/>
        <w:rPr>
          <w:rFonts w:hint="eastAsia" w:ascii="方正仿宋_GBK" w:hAnsi="宋体" w:eastAsia="方正仿宋_GBK" w:cs="MingLiU"/>
          <w:b/>
          <w:bCs/>
          <w:color w:val="000000"/>
          <w:kern w:val="0"/>
          <w:sz w:val="28"/>
          <w:szCs w:val="28"/>
        </w:rPr>
      </w:pPr>
    </w:p>
    <w:p w14:paraId="27497477">
      <w:pPr>
        <w:adjustRightInd w:val="0"/>
        <w:snapToGrid w:val="0"/>
        <w:spacing w:line="360" w:lineRule="atLeast"/>
        <w:ind w:firstLine="3935" w:firstLineChars="1400"/>
        <w:rPr>
          <w:rFonts w:hint="eastAsia" w:ascii="方正仿宋_GBK" w:hAnsi="宋体" w:eastAsia="方正仿宋_GBK" w:cs="MingLiU"/>
          <w:b/>
          <w:bCs/>
          <w:color w:val="000000"/>
          <w:kern w:val="0"/>
          <w:sz w:val="28"/>
          <w:szCs w:val="28"/>
        </w:rPr>
      </w:pPr>
      <w:r>
        <w:rPr>
          <w:rFonts w:hint="eastAsia" w:ascii="方正仿宋_GBK" w:hAnsi="宋体" w:eastAsia="方正仿宋_GBK" w:cs="MingLiU"/>
          <w:b/>
          <w:bCs/>
          <w:color w:val="000000"/>
          <w:kern w:val="0"/>
          <w:sz w:val="28"/>
          <w:szCs w:val="28"/>
        </w:rPr>
        <w:t>目    录</w:t>
      </w:r>
    </w:p>
    <w:p w14:paraId="7C4D6F22">
      <w:pPr>
        <w:adjustRightInd w:val="0"/>
        <w:snapToGrid w:val="0"/>
        <w:spacing w:line="360" w:lineRule="atLeast"/>
        <w:ind w:firstLine="3935" w:firstLineChars="1400"/>
        <w:rPr>
          <w:rFonts w:hint="eastAsia" w:ascii="方正仿宋_GBK" w:hAnsi="宋体" w:eastAsia="方正仿宋_GBK" w:cs="MingLiU"/>
          <w:b/>
          <w:bCs/>
          <w:color w:val="000000"/>
          <w:kern w:val="0"/>
          <w:sz w:val="28"/>
          <w:szCs w:val="28"/>
        </w:rPr>
      </w:pPr>
    </w:p>
    <w:p w14:paraId="772BCCE8">
      <w:pPr>
        <w:adjustRightInd w:val="0"/>
        <w:snapToGrid w:val="0"/>
        <w:spacing w:line="560" w:lineRule="atLeas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（一）法定代表人身份证明或附有法定代表人身份证明的授权委托书</w:t>
      </w:r>
    </w:p>
    <w:p w14:paraId="5835CFD7">
      <w:pPr>
        <w:adjustRightInd w:val="0"/>
        <w:snapToGrid w:val="0"/>
        <w:spacing w:line="560" w:lineRule="atLeas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（二）近年完成的类似项目情况表</w:t>
      </w:r>
    </w:p>
    <w:p w14:paraId="677F8CF4">
      <w:pPr>
        <w:adjustRightInd w:val="0"/>
        <w:snapToGrid w:val="0"/>
        <w:spacing w:line="560" w:lineRule="atLeas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（三）信誉声明</w:t>
      </w:r>
    </w:p>
    <w:p w14:paraId="781F9A2A">
      <w:pPr>
        <w:adjustRightInd w:val="0"/>
        <w:snapToGrid w:val="0"/>
        <w:spacing w:line="560" w:lineRule="atLeas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（四）资质条件复印件</w:t>
      </w:r>
    </w:p>
    <w:p w14:paraId="127FE171">
      <w:pPr>
        <w:adjustRightInd w:val="0"/>
        <w:snapToGrid w:val="0"/>
        <w:spacing w:line="560" w:lineRule="atLeas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（1）有效的营业执照；</w:t>
      </w:r>
    </w:p>
    <w:p w14:paraId="124B5C91">
      <w:pPr>
        <w:adjustRightInd w:val="0"/>
        <w:snapToGrid w:val="0"/>
        <w:spacing w:line="560" w:lineRule="atLeas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（2）公路工程专业承包三级及以上资质；</w:t>
      </w:r>
    </w:p>
    <w:p w14:paraId="420F7549">
      <w:pPr>
        <w:adjustRightInd w:val="0"/>
        <w:snapToGrid w:val="0"/>
        <w:spacing w:line="560" w:lineRule="atLeas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（3）有效的安全生产许可证。</w:t>
      </w:r>
    </w:p>
    <w:p w14:paraId="20E4C6EB">
      <w:pPr>
        <w:adjustRightInd w:val="0"/>
        <w:snapToGrid w:val="0"/>
        <w:spacing w:line="560" w:lineRule="atLeas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（五）项目投标单位资质自审表</w:t>
      </w:r>
    </w:p>
    <w:p w14:paraId="153AE2B4">
      <w:pPr>
        <w:adjustRightInd w:val="0"/>
        <w:snapToGrid w:val="0"/>
        <w:spacing w:line="560" w:lineRule="atLeas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（六）退款账户证明</w:t>
      </w:r>
    </w:p>
    <w:p w14:paraId="71E8B1DF">
      <w:pPr>
        <w:adjustRightInd w:val="0"/>
        <w:snapToGrid w:val="0"/>
        <w:spacing w:line="560" w:lineRule="atLeas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（七）其他资料</w:t>
      </w:r>
      <w:bookmarkStart w:id="34" w:name="_Toc298315339"/>
    </w:p>
    <w:p w14:paraId="7822FC5A">
      <w:pPr>
        <w:adjustRightInd w:val="0"/>
        <w:snapToGrid w:val="0"/>
        <w:spacing w:line="600" w:lineRule="exact"/>
        <w:rPr>
          <w:rFonts w:hint="eastAsia" w:ascii="方正仿宋_GBK" w:hAnsi="宋体" w:eastAsia="方正仿宋_GBK" w:cs="MingLiU"/>
          <w:b/>
          <w:bCs/>
          <w:color w:val="000000"/>
          <w:kern w:val="0"/>
          <w:sz w:val="28"/>
          <w:szCs w:val="28"/>
        </w:rPr>
      </w:pPr>
    </w:p>
    <w:p w14:paraId="0DAD37FA">
      <w:pPr>
        <w:adjustRightInd w:val="0"/>
        <w:snapToGrid w:val="0"/>
        <w:spacing w:line="600" w:lineRule="exact"/>
        <w:rPr>
          <w:rFonts w:hint="eastAsia" w:ascii="方正仿宋_GBK" w:hAnsi="宋体" w:eastAsia="方正仿宋_GBK" w:cs="MingLiU"/>
          <w:b/>
          <w:bCs/>
          <w:color w:val="000000"/>
          <w:kern w:val="0"/>
          <w:sz w:val="28"/>
          <w:szCs w:val="28"/>
        </w:rPr>
      </w:pPr>
    </w:p>
    <w:p w14:paraId="04FA5FEC">
      <w:pPr>
        <w:adjustRightInd w:val="0"/>
        <w:snapToGrid w:val="0"/>
        <w:spacing w:line="600" w:lineRule="exact"/>
        <w:rPr>
          <w:rFonts w:hint="eastAsia" w:ascii="方正仿宋_GBK" w:hAnsi="宋体" w:eastAsia="方正仿宋_GBK" w:cs="MingLiU"/>
          <w:b/>
          <w:bCs/>
          <w:color w:val="000000"/>
          <w:kern w:val="0"/>
          <w:sz w:val="28"/>
          <w:szCs w:val="28"/>
        </w:rPr>
      </w:pPr>
    </w:p>
    <w:p w14:paraId="7055127E">
      <w:pPr>
        <w:adjustRightInd w:val="0"/>
        <w:snapToGrid w:val="0"/>
        <w:spacing w:line="600" w:lineRule="exact"/>
        <w:rPr>
          <w:rFonts w:hint="eastAsia" w:ascii="方正仿宋_GBK" w:hAnsi="宋体" w:eastAsia="方正仿宋_GBK" w:cs="MingLiU"/>
          <w:b/>
          <w:bCs/>
          <w:color w:val="000000"/>
          <w:kern w:val="0"/>
          <w:sz w:val="28"/>
          <w:szCs w:val="28"/>
        </w:rPr>
      </w:pPr>
    </w:p>
    <w:p w14:paraId="6067CFAD">
      <w:pPr>
        <w:adjustRightInd w:val="0"/>
        <w:snapToGrid w:val="0"/>
        <w:spacing w:line="600" w:lineRule="exact"/>
        <w:rPr>
          <w:rFonts w:hint="eastAsia" w:ascii="方正仿宋_GBK" w:hAnsi="宋体" w:eastAsia="方正仿宋_GBK" w:cs="MingLiU"/>
          <w:b/>
          <w:bCs/>
          <w:color w:val="000000"/>
          <w:kern w:val="0"/>
          <w:sz w:val="28"/>
          <w:szCs w:val="28"/>
        </w:rPr>
      </w:pPr>
    </w:p>
    <w:p w14:paraId="7C9A403A">
      <w:pPr>
        <w:adjustRightInd w:val="0"/>
        <w:snapToGrid w:val="0"/>
        <w:spacing w:line="600" w:lineRule="exact"/>
        <w:rPr>
          <w:rFonts w:hint="eastAsia" w:ascii="方正仿宋_GBK" w:hAnsi="宋体" w:eastAsia="方正仿宋_GBK" w:cs="MingLiU"/>
          <w:b/>
          <w:bCs/>
          <w:color w:val="000000"/>
          <w:kern w:val="0"/>
          <w:sz w:val="28"/>
          <w:szCs w:val="28"/>
        </w:rPr>
      </w:pPr>
    </w:p>
    <w:p w14:paraId="4BC732DB">
      <w:pPr>
        <w:adjustRightInd w:val="0"/>
        <w:snapToGrid w:val="0"/>
        <w:spacing w:line="600" w:lineRule="exact"/>
        <w:rPr>
          <w:rFonts w:hint="eastAsia" w:ascii="方正仿宋_GBK" w:hAnsi="宋体" w:eastAsia="方正仿宋_GBK" w:cs="MingLiU"/>
          <w:b/>
          <w:bCs/>
          <w:color w:val="000000"/>
          <w:kern w:val="0"/>
          <w:sz w:val="28"/>
          <w:szCs w:val="28"/>
        </w:rPr>
      </w:pPr>
    </w:p>
    <w:p w14:paraId="20738165">
      <w:pPr>
        <w:adjustRightInd w:val="0"/>
        <w:snapToGrid w:val="0"/>
        <w:spacing w:line="600" w:lineRule="exact"/>
        <w:rPr>
          <w:rFonts w:hint="eastAsia" w:ascii="方正仿宋_GBK" w:hAnsi="宋体" w:eastAsia="方正仿宋_GBK" w:cs="MingLiU"/>
          <w:b/>
          <w:bCs/>
          <w:color w:val="000000"/>
          <w:kern w:val="0"/>
          <w:sz w:val="28"/>
          <w:szCs w:val="28"/>
        </w:rPr>
      </w:pPr>
    </w:p>
    <w:p w14:paraId="60B5AFD4">
      <w:pPr>
        <w:adjustRightInd w:val="0"/>
        <w:snapToGrid w:val="0"/>
        <w:spacing w:line="600" w:lineRule="exact"/>
        <w:rPr>
          <w:rFonts w:hint="eastAsia" w:ascii="方正仿宋_GBK" w:hAnsi="宋体" w:eastAsia="方正仿宋_GBK" w:cs="MingLiU"/>
          <w:b/>
          <w:bCs/>
          <w:color w:val="000000"/>
          <w:kern w:val="0"/>
          <w:sz w:val="28"/>
          <w:szCs w:val="28"/>
        </w:rPr>
      </w:pPr>
    </w:p>
    <w:p w14:paraId="5C664517">
      <w:pPr>
        <w:adjustRightInd w:val="0"/>
        <w:snapToGrid w:val="0"/>
        <w:spacing w:line="600" w:lineRule="exact"/>
        <w:rPr>
          <w:rFonts w:hint="eastAsia" w:ascii="方正仿宋_GBK" w:hAnsi="宋体" w:eastAsia="方正仿宋_GBK" w:cs="MingLiU"/>
          <w:b/>
          <w:bCs/>
          <w:color w:val="000000"/>
          <w:kern w:val="0"/>
          <w:sz w:val="28"/>
          <w:szCs w:val="28"/>
        </w:rPr>
      </w:pPr>
    </w:p>
    <w:p w14:paraId="61564585">
      <w:pPr>
        <w:adjustRightInd w:val="0"/>
        <w:snapToGrid w:val="0"/>
        <w:spacing w:line="600" w:lineRule="exact"/>
        <w:rPr>
          <w:rFonts w:hint="eastAsia" w:ascii="方正仿宋_GBK" w:hAnsi="宋体" w:eastAsia="方正仿宋_GBK" w:cs="MingLiU"/>
          <w:b/>
          <w:bCs/>
          <w:color w:val="000000"/>
          <w:kern w:val="0"/>
          <w:sz w:val="28"/>
          <w:szCs w:val="28"/>
        </w:rPr>
      </w:pPr>
    </w:p>
    <w:p w14:paraId="5096B45C">
      <w:pPr>
        <w:adjustRightInd w:val="0"/>
        <w:snapToGrid w:val="0"/>
        <w:spacing w:line="600" w:lineRule="exact"/>
        <w:rPr>
          <w:rFonts w:hint="eastAsia" w:ascii="方正仿宋_GBK" w:hAnsi="宋体" w:eastAsia="方正仿宋_GBK" w:cs="MingLiU"/>
          <w:b/>
          <w:bCs/>
          <w:color w:val="000000"/>
          <w:kern w:val="0"/>
          <w:sz w:val="28"/>
          <w:szCs w:val="28"/>
        </w:rPr>
      </w:pPr>
    </w:p>
    <w:p w14:paraId="4B3D9305">
      <w:pPr>
        <w:adjustRightInd w:val="0"/>
        <w:snapToGrid w:val="0"/>
        <w:spacing w:line="600" w:lineRule="exact"/>
        <w:rPr>
          <w:rFonts w:ascii="方正仿宋_GBK" w:hAnsi="宋体" w:eastAsia="方正仿宋_GBK" w:cs="MingLiU"/>
          <w:b/>
          <w:bCs/>
          <w:color w:val="000000"/>
          <w:kern w:val="0"/>
          <w:sz w:val="28"/>
          <w:szCs w:val="28"/>
        </w:rPr>
      </w:pPr>
      <w:r>
        <w:rPr>
          <w:rFonts w:hint="eastAsia" w:ascii="方正仿宋_GBK" w:hAnsi="宋体" w:eastAsia="方正仿宋_GBK" w:cs="MingLiU"/>
          <w:b/>
          <w:bCs/>
          <w:color w:val="000000"/>
          <w:kern w:val="0"/>
          <w:sz w:val="28"/>
          <w:szCs w:val="28"/>
        </w:rPr>
        <w:t>（一）法定代表人身份证明或附有法定代表人身份证明的授权委托书</w:t>
      </w:r>
      <w:bookmarkEnd w:id="34"/>
    </w:p>
    <w:p w14:paraId="35C6B75D">
      <w:pPr>
        <w:adjustRightInd w:val="0"/>
        <w:snapToGrid w:val="0"/>
        <w:spacing w:line="600" w:lineRule="exact"/>
        <w:jc w:val="center"/>
        <w:rPr>
          <w:rFonts w:ascii="方正仿宋_GBK" w:hAnsi="宋体" w:eastAsia="方正仿宋_GBK" w:cs="MingLiU"/>
          <w:b/>
          <w:color w:val="000000"/>
          <w:kern w:val="0"/>
          <w:sz w:val="28"/>
          <w:szCs w:val="28"/>
        </w:rPr>
      </w:pPr>
    </w:p>
    <w:p w14:paraId="38CD1D19">
      <w:pPr>
        <w:adjustRightInd w:val="0"/>
        <w:snapToGrid w:val="0"/>
        <w:spacing w:line="600" w:lineRule="exact"/>
        <w:jc w:val="center"/>
        <w:rPr>
          <w:rFonts w:ascii="方正仿宋_GBK" w:hAnsi="宋体" w:eastAsia="方正仿宋_GBK" w:cs="MingLiU"/>
          <w:b/>
          <w:color w:val="000000"/>
          <w:kern w:val="0"/>
          <w:sz w:val="28"/>
          <w:szCs w:val="28"/>
        </w:rPr>
      </w:pPr>
      <w:r>
        <w:rPr>
          <w:rFonts w:hint="eastAsia" w:ascii="方正仿宋_GBK" w:hAnsi="宋体" w:eastAsia="方正仿宋_GBK" w:cs="MingLiU"/>
          <w:b/>
          <w:color w:val="000000"/>
          <w:kern w:val="0"/>
          <w:sz w:val="28"/>
          <w:szCs w:val="28"/>
        </w:rPr>
        <w:t>法定代表人身份证明</w:t>
      </w:r>
    </w:p>
    <w:p w14:paraId="5110DEAB">
      <w:pPr>
        <w:adjustRightInd w:val="0"/>
        <w:snapToGrid w:val="0"/>
        <w:spacing w:line="600" w:lineRule="exac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投标人名称：</w:t>
      </w:r>
      <w:r>
        <w:rPr>
          <w:rFonts w:hint="eastAsia" w:ascii="方正仿宋_GBK" w:hAnsi="宋体" w:eastAsia="方正仿宋_GBK" w:cs="MingLiU"/>
          <w:color w:val="000000"/>
          <w:kern w:val="0"/>
          <w:sz w:val="28"/>
          <w:szCs w:val="28"/>
          <w:u w:val="single"/>
        </w:rPr>
        <w:t xml:space="preserve">                                               </w:t>
      </w:r>
    </w:p>
    <w:p w14:paraId="10856B1A">
      <w:pPr>
        <w:adjustRightInd w:val="0"/>
        <w:snapToGrid w:val="0"/>
        <w:spacing w:line="600" w:lineRule="exac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单 位 性 质：</w:t>
      </w:r>
      <w:r>
        <w:rPr>
          <w:rFonts w:hint="eastAsia" w:ascii="方正仿宋_GBK" w:hAnsi="宋体" w:eastAsia="方正仿宋_GBK" w:cs="MingLiU"/>
          <w:color w:val="000000"/>
          <w:kern w:val="0"/>
          <w:sz w:val="28"/>
          <w:szCs w:val="28"/>
          <w:u w:val="single"/>
        </w:rPr>
        <w:t xml:space="preserve">                               　　　　　　   </w:t>
      </w:r>
    </w:p>
    <w:p w14:paraId="6E3D2CBA">
      <w:pPr>
        <w:adjustRightInd w:val="0"/>
        <w:snapToGrid w:val="0"/>
        <w:spacing w:line="600" w:lineRule="exac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地       址：</w:t>
      </w:r>
      <w:r>
        <w:rPr>
          <w:rFonts w:hint="eastAsia" w:ascii="方正仿宋_GBK" w:hAnsi="宋体" w:eastAsia="方正仿宋_GBK" w:cs="MingLiU"/>
          <w:color w:val="000000"/>
          <w:kern w:val="0"/>
          <w:sz w:val="28"/>
          <w:szCs w:val="28"/>
          <w:u w:val="single"/>
        </w:rPr>
        <w:t xml:space="preserve">                                  　　　　    </w:t>
      </w:r>
    </w:p>
    <w:p w14:paraId="05C36C63">
      <w:pPr>
        <w:adjustRightInd w:val="0"/>
        <w:snapToGrid w:val="0"/>
        <w:spacing w:line="600" w:lineRule="exac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成 立 时 间：</w:t>
      </w:r>
      <w:r>
        <w:rPr>
          <w:rFonts w:hint="eastAsia" w:ascii="方正仿宋_GBK" w:hAnsi="宋体" w:eastAsia="方正仿宋_GBK" w:cs="MingLiU"/>
          <w:color w:val="000000"/>
          <w:kern w:val="0"/>
          <w:sz w:val="28"/>
          <w:szCs w:val="28"/>
          <w:u w:val="single"/>
        </w:rPr>
        <w:t xml:space="preserve">     　　　　 年    月   日　　　　　　　　　　</w:t>
      </w:r>
    </w:p>
    <w:p w14:paraId="480B0803">
      <w:pPr>
        <w:adjustRightInd w:val="0"/>
        <w:snapToGrid w:val="0"/>
        <w:spacing w:line="600" w:lineRule="exac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经 营 期 限：</w:t>
      </w: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rPr>
        <w:t xml:space="preserve"> </w:t>
      </w:r>
    </w:p>
    <w:p w14:paraId="693210E5">
      <w:pPr>
        <w:adjustRightInd w:val="0"/>
        <w:snapToGrid w:val="0"/>
        <w:spacing w:line="600" w:lineRule="exac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姓名：</w:t>
      </w: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rPr>
        <w:t>性别：</w:t>
      </w: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rPr>
        <w:t>年龄：</w:t>
      </w: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rPr>
        <w:t>职务：</w:t>
      </w:r>
      <w:r>
        <w:rPr>
          <w:rFonts w:hint="eastAsia" w:ascii="方正仿宋_GBK" w:hAnsi="宋体" w:eastAsia="方正仿宋_GBK" w:cs="MingLiU"/>
          <w:color w:val="000000"/>
          <w:kern w:val="0"/>
          <w:sz w:val="28"/>
          <w:szCs w:val="28"/>
          <w:u w:val="single"/>
        </w:rPr>
        <w:t xml:space="preserve">      　   </w:t>
      </w:r>
    </w:p>
    <w:p w14:paraId="1852E690">
      <w:pPr>
        <w:adjustRightInd w:val="0"/>
        <w:snapToGrid w:val="0"/>
        <w:spacing w:line="600" w:lineRule="exac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系</w:t>
      </w: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rPr>
        <w:t>（投标人名称）的法定代表人。</w:t>
      </w:r>
    </w:p>
    <w:p w14:paraId="20DDC8A6">
      <w:pPr>
        <w:adjustRightInd w:val="0"/>
        <w:snapToGrid w:val="0"/>
        <w:spacing w:line="600" w:lineRule="exac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 xml:space="preserve">        特此证明。</w:t>
      </w:r>
    </w:p>
    <w:p w14:paraId="439F3309">
      <w:pPr>
        <w:adjustRightInd w:val="0"/>
        <w:snapToGrid w:val="0"/>
        <w:spacing w:line="600" w:lineRule="exact"/>
        <w:rPr>
          <w:rFonts w:ascii="方正仿宋_GBK" w:hAnsi="宋体" w:eastAsia="方正仿宋_GBK" w:cs="MingLiU"/>
          <w:color w:val="000000"/>
          <w:kern w:val="0"/>
          <w:sz w:val="28"/>
          <w:szCs w:val="28"/>
        </w:rPr>
      </w:pPr>
    </w:p>
    <w:p w14:paraId="5E294642">
      <w:pPr>
        <w:adjustRightInd w:val="0"/>
        <w:snapToGrid w:val="0"/>
        <w:spacing w:line="600" w:lineRule="exac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（该处粘贴法定代表人身份证复印件</w:t>
      </w:r>
      <w:r>
        <w:rPr>
          <w:rFonts w:hint="eastAsia" w:ascii="方正仿宋_GBK" w:hAnsi="宋体" w:eastAsia="方正仿宋_GBK" w:cs="MingLiU"/>
          <w:color w:val="000000"/>
          <w:kern w:val="0"/>
          <w:sz w:val="28"/>
          <w:szCs w:val="28"/>
          <w:lang w:eastAsia="zh-CN"/>
        </w:rPr>
        <w:t>正反面</w:t>
      </w:r>
      <w:r>
        <w:rPr>
          <w:rFonts w:hint="eastAsia" w:ascii="方正仿宋_GBK" w:hAnsi="宋体" w:eastAsia="方正仿宋_GBK" w:cs="MingLiU"/>
          <w:color w:val="000000"/>
          <w:kern w:val="0"/>
          <w:sz w:val="28"/>
          <w:szCs w:val="28"/>
        </w:rPr>
        <w:t>，加盖单位公章）</w:t>
      </w:r>
    </w:p>
    <w:p w14:paraId="4D26EE26">
      <w:pPr>
        <w:adjustRightInd w:val="0"/>
        <w:snapToGrid w:val="0"/>
        <w:spacing w:line="360" w:lineRule="atLeast"/>
        <w:rPr>
          <w:rFonts w:ascii="方正仿宋_GBK" w:hAnsi="宋体" w:eastAsia="方正仿宋_GBK" w:cs="MingLiU"/>
          <w:color w:val="000000"/>
          <w:kern w:val="0"/>
          <w:sz w:val="28"/>
          <w:szCs w:val="28"/>
        </w:rPr>
      </w:pPr>
    </w:p>
    <w:p w14:paraId="1A968FB2">
      <w:pPr>
        <w:adjustRightInd w:val="0"/>
        <w:snapToGrid w:val="0"/>
        <w:spacing w:line="360" w:lineRule="atLeast"/>
        <w:rPr>
          <w:rFonts w:ascii="方正仿宋_GBK" w:hAnsi="宋体" w:eastAsia="方正仿宋_GBK" w:cs="MingLiU"/>
          <w:color w:val="000000"/>
          <w:kern w:val="0"/>
          <w:sz w:val="28"/>
          <w:szCs w:val="28"/>
        </w:rPr>
      </w:pPr>
    </w:p>
    <w:p w14:paraId="37AB587B">
      <w:pPr>
        <w:adjustRightInd w:val="0"/>
        <w:snapToGrid w:val="0"/>
        <w:spacing w:line="360" w:lineRule="atLeast"/>
        <w:rPr>
          <w:rFonts w:ascii="方正仿宋_GBK" w:hAnsi="宋体" w:eastAsia="方正仿宋_GBK" w:cs="MingLiU"/>
          <w:color w:val="000000"/>
          <w:kern w:val="0"/>
          <w:sz w:val="28"/>
          <w:szCs w:val="28"/>
        </w:rPr>
      </w:pPr>
    </w:p>
    <w:p w14:paraId="4FF6A7FB">
      <w:pPr>
        <w:adjustRightInd w:val="0"/>
        <w:snapToGrid w:val="0"/>
        <w:spacing w:line="360" w:lineRule="atLeast"/>
        <w:rPr>
          <w:rFonts w:ascii="方正仿宋_GBK" w:hAnsi="宋体" w:eastAsia="方正仿宋_GBK" w:cs="MingLiU"/>
          <w:color w:val="000000"/>
          <w:kern w:val="0"/>
          <w:sz w:val="28"/>
          <w:szCs w:val="28"/>
        </w:rPr>
      </w:pPr>
    </w:p>
    <w:p w14:paraId="6A3225FF">
      <w:pPr>
        <w:adjustRightInd w:val="0"/>
        <w:snapToGrid w:val="0"/>
        <w:spacing w:line="360" w:lineRule="atLeast"/>
        <w:rPr>
          <w:rFonts w:ascii="方正仿宋_GBK" w:hAnsi="宋体" w:eastAsia="方正仿宋_GBK" w:cs="MingLiU"/>
          <w:color w:val="000000"/>
          <w:kern w:val="0"/>
          <w:sz w:val="28"/>
          <w:szCs w:val="28"/>
        </w:rPr>
      </w:pPr>
    </w:p>
    <w:p w14:paraId="426D140B">
      <w:pPr>
        <w:adjustRightInd w:val="0"/>
        <w:snapToGrid w:val="0"/>
        <w:spacing w:line="360" w:lineRule="atLeast"/>
        <w:rPr>
          <w:rFonts w:ascii="方正仿宋_GBK" w:hAnsi="宋体" w:eastAsia="方正仿宋_GBK" w:cs="MingLiU"/>
          <w:color w:val="000000"/>
          <w:kern w:val="0"/>
          <w:sz w:val="28"/>
          <w:szCs w:val="28"/>
        </w:rPr>
      </w:pPr>
    </w:p>
    <w:p w14:paraId="74104A1D">
      <w:pPr>
        <w:adjustRightInd w:val="0"/>
        <w:snapToGrid w:val="0"/>
        <w:spacing w:line="360" w:lineRule="atLeast"/>
        <w:rPr>
          <w:rFonts w:ascii="方正仿宋_GBK" w:hAnsi="宋体" w:eastAsia="方正仿宋_GBK" w:cs="MingLiU"/>
          <w:color w:val="000000"/>
          <w:kern w:val="0"/>
          <w:sz w:val="28"/>
          <w:szCs w:val="28"/>
        </w:rPr>
      </w:pPr>
    </w:p>
    <w:p w14:paraId="78780EEC">
      <w:pPr>
        <w:adjustRightInd w:val="0"/>
        <w:snapToGrid w:val="0"/>
        <w:spacing w:line="360" w:lineRule="atLeas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投标人：</w:t>
      </w: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rPr>
        <w:t xml:space="preserve">  （盖单位公章）</w:t>
      </w:r>
    </w:p>
    <w:p w14:paraId="776E219C">
      <w:pPr>
        <w:adjustRightInd w:val="0"/>
        <w:snapToGrid w:val="0"/>
        <w:spacing w:line="360" w:lineRule="atLeast"/>
        <w:rPr>
          <w:rFonts w:ascii="方正仿宋_GBK" w:hAnsi="宋体" w:eastAsia="方正仿宋_GBK" w:cs="MingLiU"/>
          <w:color w:val="000000"/>
          <w:kern w:val="0"/>
          <w:sz w:val="28"/>
          <w:szCs w:val="28"/>
        </w:rPr>
      </w:pPr>
    </w:p>
    <w:p w14:paraId="112DDCF1">
      <w:pPr>
        <w:adjustRightInd w:val="0"/>
        <w:snapToGrid w:val="0"/>
        <w:spacing w:line="360" w:lineRule="atLeast"/>
        <w:rPr>
          <w:rFonts w:hint="eastAsia" w:ascii="方正仿宋_GBK" w:hAnsi="宋体" w:eastAsia="方正仿宋_GBK" w:cs="MingLiU"/>
          <w:b/>
          <w:color w:val="000000"/>
          <w:kern w:val="0"/>
          <w:sz w:val="28"/>
          <w:szCs w:val="28"/>
        </w:rPr>
      </w:pPr>
      <w:r>
        <w:rPr>
          <w:rFonts w:hint="eastAsia" w:ascii="方正仿宋_GBK" w:hAnsi="宋体" w:eastAsia="方正仿宋_GBK" w:cs="MingLiU"/>
          <w:color w:val="000000"/>
          <w:kern w:val="0"/>
          <w:sz w:val="28"/>
          <w:szCs w:val="28"/>
        </w:rPr>
        <w:t xml:space="preserve">                    　　　　　</w:t>
      </w: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rPr>
        <w:t>年</w:t>
      </w: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rPr>
        <w:t>月</w:t>
      </w: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rPr>
        <w:t>日</w:t>
      </w:r>
    </w:p>
    <w:p w14:paraId="2A36BB3B">
      <w:pPr>
        <w:adjustRightInd w:val="0"/>
        <w:snapToGrid w:val="0"/>
        <w:spacing w:line="360" w:lineRule="atLeast"/>
        <w:jc w:val="center"/>
        <w:rPr>
          <w:rFonts w:hint="eastAsia" w:ascii="方正仿宋_GBK" w:hAnsi="宋体" w:eastAsia="方正仿宋_GBK" w:cs="MingLiU"/>
          <w:b/>
          <w:color w:val="000000"/>
          <w:kern w:val="0"/>
          <w:sz w:val="28"/>
          <w:szCs w:val="28"/>
        </w:rPr>
      </w:pPr>
    </w:p>
    <w:p w14:paraId="51F940BD">
      <w:pPr>
        <w:adjustRightInd w:val="0"/>
        <w:snapToGrid w:val="0"/>
        <w:spacing w:line="360" w:lineRule="atLeast"/>
        <w:jc w:val="center"/>
        <w:rPr>
          <w:rFonts w:hint="eastAsia" w:ascii="方正仿宋_GBK" w:hAnsi="宋体" w:eastAsia="方正仿宋_GBK" w:cs="MingLiU"/>
          <w:b/>
          <w:color w:val="000000"/>
          <w:kern w:val="0"/>
          <w:sz w:val="28"/>
          <w:szCs w:val="28"/>
        </w:rPr>
      </w:pPr>
    </w:p>
    <w:p w14:paraId="1D6CA356">
      <w:pPr>
        <w:adjustRightInd w:val="0"/>
        <w:snapToGrid w:val="0"/>
        <w:spacing w:line="360" w:lineRule="atLeast"/>
        <w:jc w:val="center"/>
        <w:rPr>
          <w:rFonts w:hint="eastAsia" w:ascii="方正仿宋_GBK" w:hAnsi="宋体" w:eastAsia="方正仿宋_GBK" w:cs="MingLiU"/>
          <w:b/>
          <w:color w:val="000000"/>
          <w:kern w:val="0"/>
          <w:sz w:val="28"/>
          <w:szCs w:val="28"/>
        </w:rPr>
      </w:pPr>
    </w:p>
    <w:p w14:paraId="6BD3D905">
      <w:pPr>
        <w:adjustRightInd w:val="0"/>
        <w:snapToGrid w:val="0"/>
        <w:spacing w:line="360" w:lineRule="atLeast"/>
        <w:jc w:val="center"/>
        <w:rPr>
          <w:rFonts w:hint="eastAsia" w:ascii="方正仿宋_GBK" w:hAnsi="宋体" w:eastAsia="方正仿宋_GBK" w:cs="MingLiU"/>
          <w:b/>
          <w:color w:val="000000"/>
          <w:kern w:val="0"/>
          <w:sz w:val="28"/>
          <w:szCs w:val="28"/>
        </w:rPr>
      </w:pPr>
    </w:p>
    <w:p w14:paraId="2F917680">
      <w:pPr>
        <w:adjustRightInd w:val="0"/>
        <w:snapToGrid w:val="0"/>
        <w:spacing w:line="360" w:lineRule="atLeast"/>
        <w:jc w:val="center"/>
        <w:rPr>
          <w:rFonts w:hint="eastAsia" w:ascii="方正仿宋_GBK" w:hAnsi="宋体" w:eastAsia="方正仿宋_GBK" w:cs="MingLiU"/>
          <w:b/>
          <w:color w:val="000000"/>
          <w:kern w:val="0"/>
          <w:sz w:val="28"/>
          <w:szCs w:val="28"/>
        </w:rPr>
      </w:pPr>
    </w:p>
    <w:p w14:paraId="0FCB22B4">
      <w:pPr>
        <w:adjustRightInd w:val="0"/>
        <w:snapToGrid w:val="0"/>
        <w:spacing w:line="360" w:lineRule="atLeast"/>
        <w:jc w:val="center"/>
        <w:rPr>
          <w:rFonts w:ascii="方正仿宋_GBK" w:hAnsi="宋体" w:eastAsia="方正仿宋_GBK" w:cs="MingLiU"/>
          <w:b/>
          <w:color w:val="000000"/>
          <w:kern w:val="0"/>
          <w:sz w:val="28"/>
          <w:szCs w:val="28"/>
        </w:rPr>
      </w:pPr>
      <w:r>
        <w:rPr>
          <w:rFonts w:hint="eastAsia" w:ascii="方正仿宋_GBK" w:hAnsi="宋体" w:eastAsia="方正仿宋_GBK" w:cs="MingLiU"/>
          <w:b/>
          <w:color w:val="000000"/>
          <w:kern w:val="0"/>
          <w:sz w:val="28"/>
          <w:szCs w:val="28"/>
        </w:rPr>
        <w:t>授权委托书</w:t>
      </w:r>
    </w:p>
    <w:p w14:paraId="54F313E9">
      <w:pPr>
        <w:adjustRightInd w:val="0"/>
        <w:snapToGrid w:val="0"/>
        <w:spacing w:line="360" w:lineRule="atLeast"/>
        <w:rPr>
          <w:rFonts w:ascii="方正仿宋_GBK" w:hAnsi="宋体" w:eastAsia="方正仿宋_GBK" w:cs="MingLiU"/>
          <w:color w:val="000000"/>
          <w:kern w:val="0"/>
          <w:sz w:val="28"/>
          <w:szCs w:val="28"/>
        </w:rPr>
      </w:pPr>
    </w:p>
    <w:p w14:paraId="4EEDB629">
      <w:pPr>
        <w:adjustRightInd w:val="0"/>
        <w:snapToGrid w:val="0"/>
        <w:spacing w:line="500" w:lineRule="atLeast"/>
        <w:ind w:firstLine="560" w:firstLineChars="200"/>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 xml:space="preserve">本人 </w:t>
      </w: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rPr>
        <w:t xml:space="preserve"> （姓名）系</w:t>
      </w: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rPr>
        <w:t>（投标人名称）的法定代表人，现委托</w:t>
      </w: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rPr>
        <w:t>（姓名）为我方代理人。代理人根据授权，以我方名义签署、澄清、说明、补正、递交、撤回、修改“</w:t>
      </w:r>
      <w:r>
        <w:rPr>
          <w:rFonts w:hint="eastAsia" w:ascii="方正仿宋_GBK" w:hAnsi="宋体" w:eastAsia="方正仿宋_GBK" w:cs="MingLiU"/>
          <w:color w:val="000000"/>
          <w:kern w:val="0"/>
          <w:sz w:val="28"/>
          <w:szCs w:val="28"/>
          <w:u w:val="single"/>
        </w:rPr>
        <w:t>永安镇</w:t>
      </w:r>
      <w:r>
        <w:rPr>
          <w:rFonts w:hint="eastAsia" w:ascii="方正仿宋_GBK" w:hAnsi="宋体" w:eastAsia="方正仿宋_GBK" w:cs="MingLiU"/>
          <w:color w:val="000000"/>
          <w:kern w:val="0"/>
          <w:sz w:val="28"/>
          <w:szCs w:val="28"/>
          <w:u w:val="single"/>
          <w:lang w:val="en-US" w:eastAsia="zh-CN"/>
        </w:rPr>
        <w:t>高坡村</w:t>
      </w:r>
      <w:r>
        <w:rPr>
          <w:rFonts w:hint="eastAsia" w:ascii="方正仿宋_GBK" w:hAnsi="宋体" w:eastAsia="方正仿宋_GBK" w:cs="MingLiU"/>
          <w:color w:val="000000"/>
          <w:kern w:val="0"/>
          <w:sz w:val="28"/>
          <w:szCs w:val="28"/>
          <w:u w:val="single"/>
          <w:lang w:eastAsia="zh-CN"/>
        </w:rPr>
        <w:t>农村</w:t>
      </w:r>
      <w:r>
        <w:rPr>
          <w:rFonts w:hint="eastAsia" w:ascii="方正仿宋_GBK" w:hAnsi="宋体" w:eastAsia="方正仿宋_GBK" w:cs="MingLiU"/>
          <w:color w:val="000000"/>
          <w:kern w:val="0"/>
          <w:sz w:val="28"/>
          <w:szCs w:val="28"/>
          <w:u w:val="single"/>
        </w:rPr>
        <w:t>公路</w:t>
      </w:r>
      <w:r>
        <w:rPr>
          <w:rFonts w:hint="eastAsia" w:ascii="方正仿宋_GBK" w:hAnsi="宋体" w:eastAsia="方正仿宋_GBK" w:cs="MingLiU"/>
          <w:color w:val="000000"/>
          <w:kern w:val="0"/>
          <w:sz w:val="28"/>
          <w:szCs w:val="28"/>
          <w:u w:val="single"/>
          <w:lang w:eastAsia="zh-CN"/>
        </w:rPr>
        <w:t>建设项目</w:t>
      </w:r>
      <w:r>
        <w:rPr>
          <w:rFonts w:hint="eastAsia" w:ascii="方正仿宋_GBK" w:hAnsi="宋体" w:eastAsia="方正仿宋_GBK" w:cs="MingLiU"/>
          <w:color w:val="000000"/>
          <w:kern w:val="0"/>
          <w:sz w:val="28"/>
          <w:szCs w:val="28"/>
        </w:rPr>
        <w:t>”（项目名称）施工投标文件、签订合同和处理有关事宜，其法律后果由我方承担。委托期限：</w:t>
      </w: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rPr>
        <w:t xml:space="preserve">。代理人无转委托权。 </w:t>
      </w:r>
    </w:p>
    <w:p w14:paraId="4FF4D703">
      <w:pPr>
        <w:adjustRightInd w:val="0"/>
        <w:snapToGrid w:val="0"/>
        <w:spacing w:line="500" w:lineRule="atLeas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 xml:space="preserve">附：法定代表人身份证明。 </w:t>
      </w:r>
    </w:p>
    <w:p w14:paraId="50044A8F">
      <w:pPr>
        <w:adjustRightInd w:val="0"/>
        <w:snapToGrid w:val="0"/>
        <w:spacing w:line="500" w:lineRule="atLeast"/>
        <w:ind w:left="5460" w:hanging="5460" w:hangingChars="1950"/>
        <w:rPr>
          <w:rFonts w:ascii="方正仿宋_GBK" w:hAnsi="宋体" w:eastAsia="方正仿宋_GBK" w:cs="MingLiU"/>
          <w:color w:val="000000"/>
          <w:kern w:val="0"/>
          <w:sz w:val="28"/>
          <w:szCs w:val="28"/>
        </w:rPr>
      </w:pPr>
    </w:p>
    <w:p w14:paraId="32B09F19">
      <w:pPr>
        <w:adjustRightInd w:val="0"/>
        <w:snapToGrid w:val="0"/>
        <w:spacing w:line="500" w:lineRule="atLeast"/>
        <w:ind w:left="5460" w:hanging="5460" w:hangingChars="1950"/>
        <w:rPr>
          <w:rFonts w:ascii="方正仿宋_GBK" w:hAnsi="宋体" w:eastAsia="方正仿宋_GBK" w:cs="MingLiU"/>
          <w:color w:val="000000"/>
          <w:kern w:val="0"/>
          <w:szCs w:val="21"/>
        </w:rPr>
      </w:pPr>
      <w:r>
        <w:rPr>
          <w:rFonts w:hint="eastAsia" w:ascii="方正仿宋_GBK" w:hAnsi="宋体" w:eastAsia="方正仿宋_GBK" w:cs="MingLiU"/>
          <w:color w:val="000000"/>
          <w:kern w:val="0"/>
          <w:sz w:val="28"/>
          <w:szCs w:val="28"/>
        </w:rPr>
        <w:t>（</w:t>
      </w:r>
      <w:r>
        <w:rPr>
          <w:rFonts w:hint="eastAsia" w:ascii="方正仿宋_GBK" w:hAnsi="宋体" w:eastAsia="方正仿宋_GBK" w:cs="MingLiU"/>
          <w:color w:val="000000"/>
          <w:kern w:val="0"/>
          <w:szCs w:val="21"/>
        </w:rPr>
        <w:t>该处粘贴委托人身份证复印件</w:t>
      </w:r>
      <w:r>
        <w:rPr>
          <w:rFonts w:hint="eastAsia" w:ascii="方正仿宋_GBK" w:hAnsi="宋体" w:eastAsia="方正仿宋_GBK" w:cs="MingLiU"/>
          <w:color w:val="000000"/>
          <w:kern w:val="0"/>
          <w:szCs w:val="21"/>
          <w:lang w:eastAsia="zh-CN"/>
        </w:rPr>
        <w:t>正面</w:t>
      </w:r>
      <w:r>
        <w:rPr>
          <w:rFonts w:hint="eastAsia" w:ascii="方正仿宋_GBK" w:hAnsi="宋体" w:eastAsia="方正仿宋_GBK" w:cs="MingLiU"/>
          <w:color w:val="000000"/>
          <w:kern w:val="0"/>
          <w:szCs w:val="21"/>
        </w:rPr>
        <w:t>）  　　　　　　　（该处粘贴代理人身份证复印件</w:t>
      </w:r>
      <w:r>
        <w:rPr>
          <w:rFonts w:hint="eastAsia" w:ascii="方正仿宋_GBK" w:hAnsi="宋体" w:eastAsia="方正仿宋_GBK" w:cs="MingLiU"/>
          <w:color w:val="000000"/>
          <w:kern w:val="0"/>
          <w:szCs w:val="21"/>
          <w:lang w:eastAsia="zh-CN"/>
        </w:rPr>
        <w:t>正面</w:t>
      </w:r>
      <w:r>
        <w:rPr>
          <w:rFonts w:hint="eastAsia" w:ascii="方正仿宋_GBK" w:hAnsi="宋体" w:eastAsia="方正仿宋_GBK" w:cs="MingLiU"/>
          <w:color w:val="000000"/>
          <w:kern w:val="0"/>
          <w:szCs w:val="21"/>
        </w:rPr>
        <w:t>）</w:t>
      </w:r>
    </w:p>
    <w:p w14:paraId="7E529D37">
      <w:pPr>
        <w:adjustRightInd w:val="0"/>
        <w:snapToGrid w:val="0"/>
        <w:spacing w:line="500" w:lineRule="atLeast"/>
        <w:ind w:left="4095" w:hanging="4095" w:hangingChars="1950"/>
        <w:rPr>
          <w:rFonts w:ascii="方正仿宋_GBK" w:hAnsi="宋体" w:eastAsia="方正仿宋_GBK" w:cs="MingLiU"/>
          <w:color w:val="000000"/>
          <w:kern w:val="0"/>
          <w:szCs w:val="21"/>
        </w:rPr>
      </w:pPr>
      <w:r>
        <w:rPr>
          <w:rFonts w:hint="eastAsia" w:ascii="方正仿宋_GBK" w:hAnsi="宋体" w:eastAsia="方正仿宋_GBK" w:cs="MingLiU"/>
          <w:color w:val="000000"/>
          <w:kern w:val="0"/>
          <w:szCs w:val="21"/>
        </w:rPr>
        <w:t xml:space="preserve">      加盖单位公章                      　　　　　　　 加盖单位公章</w:t>
      </w:r>
    </w:p>
    <w:p w14:paraId="5FA83894">
      <w:pPr>
        <w:adjustRightInd w:val="0"/>
        <w:snapToGrid w:val="0"/>
        <w:spacing w:line="500" w:lineRule="atLeast"/>
        <w:ind w:left="5460" w:hanging="5460" w:hangingChars="1950"/>
        <w:rPr>
          <w:rFonts w:hint="eastAsia"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 xml:space="preserve">             </w:t>
      </w:r>
    </w:p>
    <w:p w14:paraId="7B820761">
      <w:pPr>
        <w:adjustRightInd w:val="0"/>
        <w:snapToGrid w:val="0"/>
        <w:spacing w:line="500" w:lineRule="atLeast"/>
        <w:ind w:left="5460" w:hanging="5460" w:hangingChars="1950"/>
        <w:rPr>
          <w:rFonts w:hint="eastAsia" w:ascii="方正仿宋_GBK" w:hAnsi="宋体" w:eastAsia="方正仿宋_GBK" w:cs="MingLiU"/>
          <w:color w:val="000000"/>
          <w:kern w:val="0"/>
          <w:sz w:val="28"/>
          <w:szCs w:val="28"/>
        </w:rPr>
      </w:pPr>
    </w:p>
    <w:p w14:paraId="49E53D73">
      <w:pPr>
        <w:adjustRightInd w:val="0"/>
        <w:snapToGrid w:val="0"/>
        <w:spacing w:line="500" w:lineRule="atLeast"/>
        <w:ind w:left="5460" w:hanging="5460" w:hangingChars="1950"/>
        <w:rPr>
          <w:rFonts w:hint="eastAsia"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w:t>
      </w:r>
      <w:r>
        <w:rPr>
          <w:rFonts w:hint="eastAsia" w:ascii="方正仿宋_GBK" w:hAnsi="宋体" w:eastAsia="方正仿宋_GBK" w:cs="MingLiU"/>
          <w:color w:val="000000"/>
          <w:kern w:val="0"/>
          <w:szCs w:val="21"/>
        </w:rPr>
        <w:t>该处粘贴委托人身份证复印件</w:t>
      </w:r>
      <w:r>
        <w:rPr>
          <w:rFonts w:hint="eastAsia" w:ascii="方正仿宋_GBK" w:hAnsi="宋体" w:eastAsia="方正仿宋_GBK" w:cs="MingLiU"/>
          <w:color w:val="000000"/>
          <w:kern w:val="0"/>
          <w:szCs w:val="21"/>
          <w:lang w:eastAsia="zh-CN"/>
        </w:rPr>
        <w:t>反面</w:t>
      </w:r>
      <w:r>
        <w:rPr>
          <w:rFonts w:hint="eastAsia" w:ascii="方正仿宋_GBK" w:hAnsi="宋体" w:eastAsia="方正仿宋_GBK" w:cs="MingLiU"/>
          <w:color w:val="000000"/>
          <w:kern w:val="0"/>
          <w:szCs w:val="21"/>
        </w:rPr>
        <w:t>）</w:t>
      </w:r>
      <w:r>
        <w:rPr>
          <w:rFonts w:hint="eastAsia" w:ascii="方正仿宋_GBK" w:hAnsi="宋体" w:eastAsia="方正仿宋_GBK" w:cs="MingLiU"/>
          <w:color w:val="000000"/>
          <w:kern w:val="0"/>
          <w:szCs w:val="21"/>
          <w:lang w:val="en-US" w:eastAsia="zh-CN"/>
        </w:rPr>
        <w:t xml:space="preserve">                </w:t>
      </w:r>
      <w:r>
        <w:rPr>
          <w:rFonts w:hint="eastAsia" w:ascii="方正仿宋_GBK" w:hAnsi="宋体" w:eastAsia="方正仿宋_GBK" w:cs="MingLiU"/>
          <w:color w:val="000000"/>
          <w:kern w:val="0"/>
          <w:szCs w:val="21"/>
        </w:rPr>
        <w:t>（该处粘贴代理人身份证复印件</w:t>
      </w:r>
      <w:r>
        <w:rPr>
          <w:rFonts w:hint="eastAsia" w:ascii="方正仿宋_GBK" w:hAnsi="宋体" w:eastAsia="方正仿宋_GBK" w:cs="MingLiU"/>
          <w:color w:val="000000"/>
          <w:kern w:val="0"/>
          <w:szCs w:val="21"/>
          <w:lang w:eastAsia="zh-CN"/>
        </w:rPr>
        <w:t>反面</w:t>
      </w:r>
      <w:r>
        <w:rPr>
          <w:rFonts w:hint="eastAsia" w:ascii="方正仿宋_GBK" w:hAnsi="宋体" w:eastAsia="方正仿宋_GBK" w:cs="MingLiU"/>
          <w:color w:val="000000"/>
          <w:kern w:val="0"/>
          <w:szCs w:val="21"/>
        </w:rPr>
        <w:t>）</w:t>
      </w:r>
    </w:p>
    <w:p w14:paraId="2D816D2F">
      <w:pPr>
        <w:adjustRightInd w:val="0"/>
        <w:snapToGrid w:val="0"/>
        <w:spacing w:line="500" w:lineRule="atLeast"/>
        <w:ind w:left="5460" w:hanging="5460" w:hangingChars="1950"/>
        <w:rPr>
          <w:rFonts w:hint="eastAsia" w:ascii="方正仿宋_GBK" w:hAnsi="宋体" w:eastAsia="方正仿宋_GBK" w:cs="MingLiU"/>
          <w:color w:val="000000"/>
          <w:kern w:val="0"/>
          <w:sz w:val="28"/>
          <w:szCs w:val="28"/>
        </w:rPr>
      </w:pPr>
    </w:p>
    <w:p w14:paraId="7A528ECA">
      <w:pPr>
        <w:adjustRightInd w:val="0"/>
        <w:snapToGrid w:val="0"/>
        <w:spacing w:line="500" w:lineRule="atLeast"/>
        <w:rPr>
          <w:rFonts w:ascii="方正仿宋_GBK" w:hAnsi="宋体" w:eastAsia="方正仿宋_GBK" w:cs="MingLiU"/>
          <w:color w:val="000000"/>
          <w:kern w:val="0"/>
          <w:sz w:val="28"/>
          <w:szCs w:val="28"/>
        </w:rPr>
      </w:pPr>
    </w:p>
    <w:p w14:paraId="33BE3B0C">
      <w:pPr>
        <w:adjustRightInd w:val="0"/>
        <w:snapToGrid w:val="0"/>
        <w:spacing w:line="500" w:lineRule="atLeas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投  标  人：</w:t>
      </w: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rPr>
        <w:t xml:space="preserve">（盖单位公章） </w:t>
      </w:r>
    </w:p>
    <w:p w14:paraId="32CC5E29">
      <w:pPr>
        <w:adjustRightInd w:val="0"/>
        <w:snapToGrid w:val="0"/>
        <w:spacing w:line="500" w:lineRule="atLeas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法定代表人：</w:t>
      </w: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rPr>
        <w:t>（签字和盖章）</w:t>
      </w:r>
    </w:p>
    <w:p w14:paraId="43EF9446">
      <w:pPr>
        <w:adjustRightInd w:val="0"/>
        <w:snapToGrid w:val="0"/>
        <w:spacing w:line="500" w:lineRule="atLeas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身份证号码：</w:t>
      </w: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rPr>
        <w:t xml:space="preserve"> </w:t>
      </w:r>
    </w:p>
    <w:p w14:paraId="49D14261">
      <w:pPr>
        <w:adjustRightInd w:val="0"/>
        <w:snapToGrid w:val="0"/>
        <w:spacing w:line="500" w:lineRule="atLeas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手　　　机：</w:t>
      </w:r>
      <w:r>
        <w:rPr>
          <w:rFonts w:hint="eastAsia" w:ascii="方正仿宋_GBK" w:hAnsi="宋体" w:eastAsia="方正仿宋_GBK" w:cs="MingLiU"/>
          <w:color w:val="000000"/>
          <w:kern w:val="0"/>
          <w:sz w:val="28"/>
          <w:szCs w:val="28"/>
          <w:u w:val="single"/>
        </w:rPr>
        <w:t xml:space="preserve">　　　　　　　　　　　　　　　　 </w:t>
      </w:r>
    </w:p>
    <w:p w14:paraId="5D6AF199">
      <w:pPr>
        <w:adjustRightInd w:val="0"/>
        <w:snapToGrid w:val="0"/>
        <w:spacing w:line="500" w:lineRule="atLeast"/>
        <w:rPr>
          <w:rFonts w:ascii="方正仿宋_GBK" w:hAnsi="宋体" w:eastAsia="方正仿宋_GBK" w:cs="MingLiU"/>
          <w:color w:val="000000"/>
          <w:kern w:val="0"/>
          <w:sz w:val="28"/>
          <w:szCs w:val="28"/>
        </w:rPr>
      </w:pPr>
    </w:p>
    <w:p w14:paraId="4D2A4ECB">
      <w:pPr>
        <w:adjustRightInd w:val="0"/>
        <w:snapToGrid w:val="0"/>
        <w:spacing w:line="500" w:lineRule="atLeas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委托代理人：</w:t>
      </w: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rPr>
        <w:t xml:space="preserve"> （签　　字） </w:t>
      </w:r>
    </w:p>
    <w:p w14:paraId="55EC1DBC">
      <w:pPr>
        <w:adjustRightInd w:val="0"/>
        <w:snapToGrid w:val="0"/>
        <w:spacing w:line="500" w:lineRule="atLeas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身份证号码：</w:t>
      </w:r>
      <w:r>
        <w:rPr>
          <w:rFonts w:hint="eastAsia" w:ascii="方正仿宋_GBK" w:hAnsi="宋体" w:eastAsia="方正仿宋_GBK" w:cs="MingLiU"/>
          <w:color w:val="000000"/>
          <w:kern w:val="0"/>
          <w:sz w:val="28"/>
          <w:szCs w:val="28"/>
          <w:u w:val="single"/>
        </w:rPr>
        <w:t xml:space="preserve">   　　　　　　　　　　　　　　　 </w:t>
      </w:r>
    </w:p>
    <w:p w14:paraId="708760D3">
      <w:pPr>
        <w:adjustRightInd w:val="0"/>
        <w:snapToGrid w:val="0"/>
        <w:spacing w:line="500" w:lineRule="atLeas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手　　　机：</w:t>
      </w:r>
      <w:r>
        <w:rPr>
          <w:rFonts w:hint="eastAsia" w:ascii="方正仿宋_GBK" w:hAnsi="宋体" w:eastAsia="方正仿宋_GBK" w:cs="MingLiU"/>
          <w:color w:val="000000"/>
          <w:kern w:val="0"/>
          <w:sz w:val="28"/>
          <w:szCs w:val="28"/>
          <w:u w:val="single"/>
        </w:rPr>
        <w:t xml:space="preserve">               　　　　　　　　   </w:t>
      </w:r>
    </w:p>
    <w:p w14:paraId="01F6D643">
      <w:pPr>
        <w:adjustRightInd w:val="0"/>
        <w:snapToGrid w:val="0"/>
        <w:spacing w:line="500" w:lineRule="atLeas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 xml:space="preserve">                      </w:t>
      </w:r>
    </w:p>
    <w:p w14:paraId="09E2E6D2">
      <w:pPr>
        <w:adjustRightInd w:val="0"/>
        <w:snapToGrid w:val="0"/>
        <w:spacing w:line="500" w:lineRule="atLeast"/>
        <w:ind w:firstLine="4760" w:firstLineChars="1700"/>
        <w:rPr>
          <w:rFonts w:ascii="方正仿宋_GBK" w:hAnsi="宋体" w:eastAsia="方正仿宋_GBK" w:cs="MingLiU"/>
          <w:color w:val="000000"/>
          <w:kern w:val="0"/>
          <w:sz w:val="28"/>
          <w:szCs w:val="28"/>
          <w:u w:val="single"/>
        </w:rPr>
      </w:pP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rPr>
        <w:t>年</w:t>
      </w: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rPr>
        <w:t>月</w:t>
      </w: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rPr>
        <w:t>日</w:t>
      </w:r>
    </w:p>
    <w:bookmarkEnd w:id="23"/>
    <w:p w14:paraId="07E035A1">
      <w:pPr>
        <w:adjustRightInd w:val="0"/>
        <w:snapToGrid w:val="0"/>
        <w:spacing w:line="360" w:lineRule="atLeast"/>
        <w:jc w:val="both"/>
        <w:rPr>
          <w:rFonts w:hint="eastAsia" w:ascii="方正仿宋_GBK" w:hAnsi="宋体" w:eastAsia="方正仿宋_GBK" w:cs="MingLiU"/>
          <w:b/>
          <w:color w:val="000000"/>
          <w:kern w:val="0"/>
          <w:sz w:val="36"/>
          <w:szCs w:val="36"/>
        </w:rPr>
      </w:pPr>
    </w:p>
    <w:p w14:paraId="39DAD48E">
      <w:pPr>
        <w:adjustRightInd w:val="0"/>
        <w:snapToGrid w:val="0"/>
        <w:spacing w:line="360" w:lineRule="atLeast"/>
        <w:jc w:val="center"/>
        <w:rPr>
          <w:rFonts w:ascii="方正仿宋_GBK" w:hAnsi="宋体" w:eastAsia="方正仿宋_GBK" w:cs="MingLiU"/>
          <w:b/>
          <w:color w:val="000000"/>
          <w:kern w:val="0"/>
          <w:sz w:val="36"/>
          <w:szCs w:val="36"/>
        </w:rPr>
      </w:pPr>
      <w:r>
        <w:rPr>
          <w:rFonts w:hint="eastAsia" w:ascii="方正仿宋_GBK" w:hAnsi="宋体" w:eastAsia="方正仿宋_GBK" w:cs="MingLiU"/>
          <w:b/>
          <w:color w:val="000000"/>
          <w:kern w:val="0"/>
          <w:sz w:val="36"/>
          <w:szCs w:val="36"/>
        </w:rPr>
        <w:t xml:space="preserve">信誉声明 </w:t>
      </w:r>
    </w:p>
    <w:p w14:paraId="718593F3">
      <w:pPr>
        <w:adjustRightInd w:val="0"/>
        <w:snapToGrid w:val="0"/>
        <w:spacing w:line="360" w:lineRule="atLeast"/>
        <w:rPr>
          <w:rFonts w:ascii="方正仿宋_GBK" w:hAnsi="宋体" w:eastAsia="方正仿宋_GBK" w:cs="MingLiU"/>
          <w:color w:val="000000"/>
          <w:kern w:val="0"/>
          <w:sz w:val="36"/>
          <w:szCs w:val="36"/>
        </w:rPr>
      </w:pPr>
    </w:p>
    <w:p w14:paraId="50AB176B">
      <w:pPr>
        <w:adjustRightInd w:val="0"/>
        <w:snapToGrid w:val="0"/>
        <w:spacing w:line="600" w:lineRule="exac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u w:val="single"/>
        </w:rPr>
        <w:t>垫江县永安镇</w:t>
      </w:r>
      <w:r>
        <w:rPr>
          <w:rFonts w:hint="eastAsia" w:ascii="方正仿宋_GBK" w:hAnsi="宋体" w:eastAsia="方正仿宋_GBK" w:cs="MingLiU"/>
          <w:color w:val="000000"/>
          <w:kern w:val="0"/>
          <w:sz w:val="28"/>
          <w:szCs w:val="28"/>
          <w:u w:val="single"/>
          <w:lang w:val="en-US" w:eastAsia="zh-CN"/>
        </w:rPr>
        <w:t>高坡村</w:t>
      </w:r>
      <w:r>
        <w:rPr>
          <w:rFonts w:hint="eastAsia" w:ascii="方正仿宋_GBK" w:hAnsi="宋体" w:eastAsia="方正仿宋_GBK" w:cs="MingLiU"/>
          <w:color w:val="000000"/>
          <w:kern w:val="0"/>
          <w:sz w:val="28"/>
          <w:szCs w:val="28"/>
          <w:u w:val="single"/>
          <w:lang w:eastAsia="zh-CN"/>
        </w:rPr>
        <w:t>村</w:t>
      </w:r>
      <w:r>
        <w:rPr>
          <w:rFonts w:hint="eastAsia" w:ascii="方正仿宋_GBK" w:hAnsi="宋体" w:eastAsia="方正仿宋_GBK" w:cs="MingLiU"/>
          <w:color w:val="000000"/>
          <w:kern w:val="0"/>
          <w:sz w:val="28"/>
          <w:szCs w:val="28"/>
          <w:u w:val="single"/>
        </w:rPr>
        <w:t>民委员会</w:t>
      </w:r>
      <w:r>
        <w:rPr>
          <w:rFonts w:hint="eastAsia" w:ascii="方正仿宋_GBK" w:hAnsi="宋体" w:eastAsia="方正仿宋_GBK" w:cs="MingLiU"/>
          <w:color w:val="000000"/>
          <w:kern w:val="0"/>
          <w:sz w:val="28"/>
          <w:szCs w:val="28"/>
        </w:rPr>
        <w:t>:</w:t>
      </w:r>
    </w:p>
    <w:p w14:paraId="1CA8BDFA">
      <w:pPr>
        <w:adjustRightInd w:val="0"/>
        <w:snapToGrid w:val="0"/>
        <w:spacing w:line="600" w:lineRule="exact"/>
        <w:ind w:firstLine="560" w:firstLineChars="200"/>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我单位参加</w:t>
      </w:r>
      <w:r>
        <w:rPr>
          <w:rFonts w:hint="eastAsia" w:ascii="方正仿宋_GBK" w:hAnsi="宋体" w:eastAsia="方正仿宋_GBK" w:cs="MingLiU"/>
          <w:color w:val="000000"/>
          <w:kern w:val="0"/>
          <w:sz w:val="28"/>
          <w:szCs w:val="28"/>
          <w:u w:val="single"/>
        </w:rPr>
        <w:t>永安镇</w:t>
      </w:r>
      <w:r>
        <w:rPr>
          <w:rFonts w:hint="eastAsia" w:ascii="方正仿宋_GBK" w:hAnsi="宋体" w:eastAsia="方正仿宋_GBK" w:cs="MingLiU"/>
          <w:color w:val="000000"/>
          <w:kern w:val="0"/>
          <w:sz w:val="28"/>
          <w:szCs w:val="28"/>
          <w:u w:val="single"/>
          <w:lang w:val="en-US" w:eastAsia="zh-CN"/>
        </w:rPr>
        <w:t>高坡村</w:t>
      </w:r>
      <w:r>
        <w:rPr>
          <w:rFonts w:hint="eastAsia" w:ascii="方正仿宋_GBK" w:hAnsi="宋体" w:eastAsia="方正仿宋_GBK" w:cs="MingLiU"/>
          <w:color w:val="000000"/>
          <w:kern w:val="0"/>
          <w:sz w:val="28"/>
          <w:szCs w:val="28"/>
          <w:u w:val="single"/>
          <w:lang w:eastAsia="zh-CN"/>
        </w:rPr>
        <w:t>农村</w:t>
      </w:r>
      <w:r>
        <w:rPr>
          <w:rFonts w:hint="eastAsia" w:ascii="方正仿宋_GBK" w:hAnsi="宋体" w:eastAsia="方正仿宋_GBK" w:cs="MingLiU"/>
          <w:color w:val="000000"/>
          <w:kern w:val="0"/>
          <w:sz w:val="28"/>
          <w:szCs w:val="28"/>
          <w:u w:val="single"/>
        </w:rPr>
        <w:t>公路</w:t>
      </w:r>
      <w:r>
        <w:rPr>
          <w:rFonts w:hint="eastAsia" w:ascii="方正仿宋_GBK" w:hAnsi="宋体" w:eastAsia="方正仿宋_GBK" w:cs="MingLiU"/>
          <w:color w:val="000000"/>
          <w:kern w:val="0"/>
          <w:sz w:val="28"/>
          <w:szCs w:val="28"/>
          <w:u w:val="single"/>
          <w:lang w:eastAsia="zh-CN"/>
        </w:rPr>
        <w:t>建设项目</w:t>
      </w: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rPr>
        <w:t>（项目名称）竞标活动 ，对以下内容作出承诺：</w:t>
      </w:r>
    </w:p>
    <w:p w14:paraId="215EB397">
      <w:pPr>
        <w:adjustRightInd w:val="0"/>
        <w:snapToGrid w:val="0"/>
        <w:spacing w:line="600" w:lineRule="exact"/>
        <w:ind w:firstLine="560" w:firstLineChars="200"/>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(1)检察机关查询无不良记录；</w:t>
      </w:r>
    </w:p>
    <w:p w14:paraId="50B13C9A">
      <w:pPr>
        <w:adjustRightInd w:val="0"/>
        <w:snapToGrid w:val="0"/>
        <w:spacing w:line="600" w:lineRule="exact"/>
        <w:ind w:firstLine="560" w:firstLineChars="200"/>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(2)最近3年未受到建设行政主管部门停止招标投标的处罚，或受到停止处罚但不在其行政处罚期内的；</w:t>
      </w:r>
    </w:p>
    <w:p w14:paraId="5A79F693">
      <w:pPr>
        <w:adjustRightInd w:val="0"/>
        <w:snapToGrid w:val="0"/>
        <w:spacing w:line="600" w:lineRule="exact"/>
        <w:ind w:firstLine="560" w:firstLineChars="200"/>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(3)最近3年无拖欠民工工资和无重大安全责任事故；</w:t>
      </w:r>
    </w:p>
    <w:p w14:paraId="482293BC">
      <w:pPr>
        <w:adjustRightInd w:val="0"/>
        <w:snapToGrid w:val="0"/>
        <w:spacing w:line="600" w:lineRule="exact"/>
        <w:ind w:firstLine="560" w:firstLineChars="200"/>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(4)最近3年没有无故弃标的不良记录。</w:t>
      </w:r>
    </w:p>
    <w:p w14:paraId="0DBE7E72">
      <w:pPr>
        <w:adjustRightInd w:val="0"/>
        <w:snapToGrid w:val="0"/>
        <w:spacing w:line="600" w:lineRule="exact"/>
        <w:ind w:firstLine="560" w:firstLineChars="200"/>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 xml:space="preserve">我单位如提供虚假材料，招标人有权取消其投标资格或中标资格。我公司甘愿承受可能被取消中标资格或解除合同并追究违约责任的后果。  </w:t>
      </w:r>
    </w:p>
    <w:p w14:paraId="308F3980">
      <w:pPr>
        <w:adjustRightInd w:val="0"/>
        <w:snapToGrid w:val="0"/>
        <w:spacing w:line="600" w:lineRule="exac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投　标　人：</w:t>
      </w: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rPr>
        <w:t xml:space="preserve">（盖单位公章）   </w:t>
      </w:r>
    </w:p>
    <w:p w14:paraId="31C33F9A">
      <w:pPr>
        <w:adjustRightInd w:val="0"/>
        <w:snapToGrid w:val="0"/>
        <w:spacing w:line="600" w:lineRule="exac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 xml:space="preserve">  </w:t>
      </w:r>
    </w:p>
    <w:p w14:paraId="42101B99">
      <w:pPr>
        <w:adjustRightInd w:val="0"/>
        <w:snapToGrid w:val="0"/>
        <w:spacing w:line="600" w:lineRule="exac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法定代表人：</w:t>
      </w: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rPr>
        <w:t>（签字和盖章）</w:t>
      </w:r>
    </w:p>
    <w:p w14:paraId="5CA6B284">
      <w:pPr>
        <w:adjustRightInd w:val="0"/>
        <w:snapToGrid w:val="0"/>
        <w:spacing w:line="600" w:lineRule="exac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 xml:space="preserve">           　　　　　　　　　</w:t>
      </w:r>
    </w:p>
    <w:p w14:paraId="2BF0DA8C">
      <w:pPr>
        <w:adjustRightInd w:val="0"/>
        <w:snapToGrid w:val="0"/>
        <w:spacing w:line="600" w:lineRule="exact"/>
        <w:ind w:firstLine="4480" w:firstLineChars="1600"/>
        <w:rPr>
          <w:rFonts w:ascii="方正仿宋_GBK" w:hAnsi="宋体" w:eastAsia="方正仿宋_GBK" w:cs="MingLiU"/>
          <w:color w:val="000000"/>
          <w:kern w:val="0"/>
          <w:sz w:val="28"/>
          <w:szCs w:val="28"/>
          <w:u w:val="single"/>
        </w:rPr>
      </w:pPr>
      <w:r>
        <w:rPr>
          <w:rFonts w:hint="eastAsia" w:ascii="方正仿宋_GBK" w:hAnsi="宋体" w:eastAsia="方正仿宋_GBK" w:cs="MingLiU"/>
          <w:color w:val="000000"/>
          <w:kern w:val="0"/>
          <w:sz w:val="28"/>
          <w:szCs w:val="28"/>
          <w:u w:val="single"/>
        </w:rPr>
        <w:t>　　　　　</w:t>
      </w:r>
      <w:r>
        <w:rPr>
          <w:rFonts w:hint="eastAsia" w:ascii="方正仿宋_GBK" w:hAnsi="宋体" w:eastAsia="方正仿宋_GBK" w:cs="MingLiU"/>
          <w:color w:val="000000"/>
          <w:kern w:val="0"/>
          <w:sz w:val="28"/>
          <w:szCs w:val="28"/>
        </w:rPr>
        <w:t>年</w:t>
      </w: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rPr>
        <w:t>月</w:t>
      </w: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rPr>
        <w:t>日</w:t>
      </w:r>
    </w:p>
    <w:p w14:paraId="4CDABD40">
      <w:pPr>
        <w:adjustRightInd w:val="0"/>
        <w:snapToGrid w:val="0"/>
        <w:spacing w:line="360" w:lineRule="atLeast"/>
        <w:rPr>
          <w:rFonts w:ascii="方正仿宋_GBK" w:hAnsi="宋体" w:eastAsia="方正仿宋_GBK" w:cs="MingLiU"/>
          <w:color w:val="000000"/>
          <w:kern w:val="0"/>
          <w:sz w:val="28"/>
          <w:szCs w:val="28"/>
        </w:rPr>
      </w:pPr>
    </w:p>
    <w:p w14:paraId="517D96D4">
      <w:pPr>
        <w:adjustRightInd w:val="0"/>
        <w:snapToGrid w:val="0"/>
        <w:spacing w:line="360" w:lineRule="atLeast"/>
        <w:rPr>
          <w:rFonts w:ascii="方正仿宋_GBK" w:hAnsi="宋体" w:eastAsia="方正仿宋_GBK" w:cs="MingLiU"/>
          <w:b/>
          <w:bCs/>
          <w:color w:val="000000"/>
          <w:kern w:val="0"/>
          <w:sz w:val="28"/>
          <w:szCs w:val="28"/>
        </w:rPr>
      </w:pPr>
      <w:r>
        <w:rPr>
          <w:rFonts w:hint="eastAsia" w:ascii="方正仿宋_GBK" w:hAnsi="宋体" w:eastAsia="方正仿宋_GBK" w:cs="MingLiU"/>
          <w:color w:val="000000"/>
          <w:kern w:val="0"/>
          <w:szCs w:val="21"/>
        </w:rPr>
        <w:t>注：  投标人须提供书面承诺书（如投标人无本招标文件第二章第1.4.1条规定的不良行为则由投标人书面承诺）。投标人的承诺与实际不符或提供虚假材料，招标人有权取消其投标资格或中标资格，其投标保证金不予退还。</w:t>
      </w:r>
      <w:bookmarkStart w:id="35" w:name="_Toc267598747"/>
    </w:p>
    <w:p w14:paraId="4BA85D93">
      <w:pPr>
        <w:adjustRightInd w:val="0"/>
        <w:snapToGrid w:val="0"/>
        <w:spacing w:line="360" w:lineRule="atLeast"/>
        <w:ind w:firstLine="3373" w:firstLineChars="1200"/>
        <w:jc w:val="both"/>
        <w:rPr>
          <w:rFonts w:hint="eastAsia" w:ascii="方正仿宋_GBK" w:hAnsi="宋体" w:eastAsia="方正仿宋_GBK" w:cs="MingLiU"/>
          <w:b/>
          <w:bCs/>
          <w:color w:val="000000"/>
          <w:kern w:val="0"/>
          <w:sz w:val="28"/>
          <w:szCs w:val="28"/>
        </w:rPr>
      </w:pPr>
    </w:p>
    <w:p w14:paraId="596F1AA6">
      <w:pPr>
        <w:adjustRightInd w:val="0"/>
        <w:snapToGrid w:val="0"/>
        <w:spacing w:line="360" w:lineRule="atLeast"/>
        <w:ind w:firstLine="3373" w:firstLineChars="1200"/>
        <w:jc w:val="both"/>
        <w:rPr>
          <w:rFonts w:hint="eastAsia" w:ascii="方正仿宋_GBK" w:hAnsi="宋体" w:eastAsia="方正仿宋_GBK" w:cs="MingLiU"/>
          <w:b/>
          <w:bCs/>
          <w:color w:val="000000"/>
          <w:kern w:val="0"/>
          <w:sz w:val="28"/>
          <w:szCs w:val="28"/>
        </w:rPr>
      </w:pPr>
    </w:p>
    <w:p w14:paraId="2274A2E5">
      <w:pPr>
        <w:adjustRightInd w:val="0"/>
        <w:snapToGrid w:val="0"/>
        <w:spacing w:line="360" w:lineRule="atLeast"/>
        <w:ind w:firstLine="3373" w:firstLineChars="1200"/>
        <w:jc w:val="both"/>
        <w:rPr>
          <w:rFonts w:hint="eastAsia" w:ascii="方正仿宋_GBK" w:hAnsi="宋体" w:eastAsia="方正仿宋_GBK" w:cs="MingLiU"/>
          <w:b/>
          <w:bCs/>
          <w:color w:val="000000"/>
          <w:kern w:val="0"/>
          <w:sz w:val="28"/>
          <w:szCs w:val="28"/>
        </w:rPr>
      </w:pPr>
    </w:p>
    <w:p w14:paraId="14C27135">
      <w:pPr>
        <w:adjustRightInd w:val="0"/>
        <w:snapToGrid w:val="0"/>
        <w:spacing w:line="360" w:lineRule="atLeast"/>
        <w:ind w:firstLine="3373" w:firstLineChars="1200"/>
        <w:jc w:val="both"/>
        <w:rPr>
          <w:rFonts w:hint="eastAsia" w:ascii="方正仿宋_GBK" w:hAnsi="宋体" w:eastAsia="方正仿宋_GBK" w:cs="MingLiU"/>
          <w:b/>
          <w:bCs/>
          <w:color w:val="000000"/>
          <w:kern w:val="0"/>
          <w:sz w:val="28"/>
          <w:szCs w:val="28"/>
        </w:rPr>
      </w:pPr>
    </w:p>
    <w:p w14:paraId="76505847">
      <w:pPr>
        <w:adjustRightInd w:val="0"/>
        <w:snapToGrid w:val="0"/>
        <w:spacing w:line="360" w:lineRule="atLeast"/>
        <w:ind w:firstLine="3373" w:firstLineChars="1200"/>
        <w:jc w:val="both"/>
        <w:rPr>
          <w:rFonts w:hint="eastAsia" w:ascii="方正仿宋_GBK" w:hAnsi="宋体" w:eastAsia="方正仿宋_GBK" w:cs="MingLiU"/>
          <w:b/>
          <w:bCs/>
          <w:color w:val="000000"/>
          <w:kern w:val="0"/>
          <w:sz w:val="28"/>
          <w:szCs w:val="28"/>
        </w:rPr>
      </w:pPr>
    </w:p>
    <w:p w14:paraId="40DE370C">
      <w:pPr>
        <w:adjustRightInd w:val="0"/>
        <w:snapToGrid w:val="0"/>
        <w:spacing w:line="360" w:lineRule="atLeast"/>
        <w:ind w:firstLine="3373" w:firstLineChars="1200"/>
        <w:jc w:val="both"/>
        <w:rPr>
          <w:rFonts w:ascii="方正仿宋_GBK" w:hAnsi="宋体" w:eastAsia="方正仿宋_GBK" w:cs="MingLiU"/>
          <w:b/>
          <w:bCs/>
          <w:color w:val="000000"/>
          <w:kern w:val="0"/>
          <w:szCs w:val="21"/>
        </w:rPr>
      </w:pPr>
      <w:r>
        <w:rPr>
          <w:rFonts w:hint="eastAsia" w:ascii="方正仿宋_GBK" w:hAnsi="宋体" w:eastAsia="方正仿宋_GBK" w:cs="MingLiU"/>
          <w:b/>
          <w:bCs/>
          <w:color w:val="000000"/>
          <w:kern w:val="0"/>
          <w:sz w:val="28"/>
          <w:szCs w:val="28"/>
        </w:rPr>
        <w:t>（四）资质条件复印件</w:t>
      </w:r>
    </w:p>
    <w:p w14:paraId="588EE458">
      <w:pPr>
        <w:adjustRightInd w:val="0"/>
        <w:snapToGrid w:val="0"/>
        <w:spacing w:line="600" w:lineRule="atLeast"/>
        <w:ind w:firstLine="560" w:firstLineChars="200"/>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（1）有效的营业执照；</w:t>
      </w:r>
    </w:p>
    <w:p w14:paraId="6EC01F2A">
      <w:pPr>
        <w:adjustRightInd w:val="0"/>
        <w:snapToGrid w:val="0"/>
        <w:spacing w:line="600" w:lineRule="atLeast"/>
        <w:ind w:firstLine="560" w:firstLineChars="200"/>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（2）公路工程专业承包三级及以上资质；</w:t>
      </w:r>
    </w:p>
    <w:p w14:paraId="3CF26663">
      <w:pPr>
        <w:adjustRightInd w:val="0"/>
        <w:snapToGrid w:val="0"/>
        <w:spacing w:line="600" w:lineRule="atLeast"/>
        <w:ind w:firstLine="560" w:firstLineChars="200"/>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（3）有效的安全生产许可证</w:t>
      </w:r>
      <w:bookmarkStart w:id="36" w:name="_Toc298315344"/>
      <w:r>
        <w:rPr>
          <w:rFonts w:hint="eastAsia" w:ascii="方正仿宋_GBK" w:hAnsi="宋体" w:eastAsia="方正仿宋_GBK" w:cs="MingLiU"/>
          <w:color w:val="000000"/>
          <w:kern w:val="0"/>
          <w:sz w:val="28"/>
          <w:szCs w:val="28"/>
        </w:rPr>
        <w:t>。</w:t>
      </w:r>
    </w:p>
    <w:tbl>
      <w:tblPr>
        <w:tblStyle w:val="8"/>
        <w:tblpPr w:leftFromText="180" w:rightFromText="180" w:vertAnchor="text" w:horzAnchor="page" w:tblpX="1817" w:tblpY="838"/>
        <w:tblOverlap w:val="never"/>
        <w:tblW w:w="86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60"/>
        <w:gridCol w:w="2468"/>
        <w:gridCol w:w="1984"/>
        <w:gridCol w:w="567"/>
        <w:gridCol w:w="1134"/>
      </w:tblGrid>
      <w:tr w14:paraId="45907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4" w:hRule="atLeast"/>
        </w:trPr>
        <w:tc>
          <w:tcPr>
            <w:tcW w:w="8613" w:type="dxa"/>
            <w:gridSpan w:val="5"/>
            <w:tcBorders>
              <w:top w:val="nil"/>
              <w:left w:val="nil"/>
              <w:bottom w:val="nil"/>
              <w:right w:val="nil"/>
            </w:tcBorders>
            <w:vAlign w:val="center"/>
          </w:tcPr>
          <w:p w14:paraId="75117F04">
            <w:pPr>
              <w:numPr>
                <w:ilvl w:val="0"/>
                <w:numId w:val="0"/>
              </w:numPr>
              <w:adjustRightInd w:val="0"/>
              <w:snapToGrid w:val="0"/>
              <w:spacing w:line="360" w:lineRule="atLeast"/>
              <w:rPr>
                <w:rFonts w:hint="eastAsia" w:ascii="方正仿宋_GBK" w:hAnsi="宋体" w:eastAsia="方正仿宋_GBK" w:cs="MingLiU"/>
                <w:color w:val="000000"/>
                <w:kern w:val="0"/>
                <w:sz w:val="28"/>
                <w:szCs w:val="28"/>
                <w:u w:val="single"/>
                <w:lang w:eastAsia="zh-CN"/>
              </w:rPr>
            </w:pPr>
          </w:p>
          <w:p w14:paraId="171A1C40">
            <w:pPr>
              <w:numPr>
                <w:ilvl w:val="0"/>
                <w:numId w:val="0"/>
              </w:numPr>
              <w:adjustRightInd w:val="0"/>
              <w:snapToGrid w:val="0"/>
              <w:spacing w:line="360" w:lineRule="atLeast"/>
              <w:rPr>
                <w:rFonts w:hint="eastAsia" w:ascii="方正仿宋_GBK" w:hAnsi="宋体" w:eastAsia="方正仿宋_GBK" w:cs="MingLiU"/>
                <w:color w:val="000000"/>
                <w:kern w:val="0"/>
                <w:sz w:val="28"/>
                <w:szCs w:val="28"/>
                <w:u w:val="single"/>
                <w:lang w:eastAsia="zh-CN"/>
              </w:rPr>
            </w:pPr>
          </w:p>
          <w:p w14:paraId="3528D028">
            <w:pPr>
              <w:numPr>
                <w:ilvl w:val="0"/>
                <w:numId w:val="0"/>
              </w:numPr>
              <w:adjustRightInd w:val="0"/>
              <w:snapToGrid w:val="0"/>
              <w:spacing w:line="360" w:lineRule="atLeast"/>
              <w:rPr>
                <w:rFonts w:hint="eastAsia" w:ascii="方正仿宋_GBK" w:hAnsi="宋体" w:eastAsia="方正仿宋_GBK" w:cs="MingLiU"/>
                <w:color w:val="000000"/>
                <w:kern w:val="0"/>
                <w:sz w:val="28"/>
                <w:szCs w:val="28"/>
                <w:u w:val="single"/>
                <w:lang w:eastAsia="zh-CN"/>
              </w:rPr>
            </w:pPr>
          </w:p>
          <w:p w14:paraId="38697725">
            <w:pPr>
              <w:numPr>
                <w:ilvl w:val="0"/>
                <w:numId w:val="0"/>
              </w:numPr>
              <w:adjustRightInd w:val="0"/>
              <w:snapToGrid w:val="0"/>
              <w:spacing w:line="360" w:lineRule="atLeast"/>
              <w:rPr>
                <w:rFonts w:hint="eastAsia" w:ascii="方正仿宋_GBK" w:hAnsi="宋体" w:eastAsia="方正仿宋_GBK" w:cs="MingLiU"/>
                <w:color w:val="000000"/>
                <w:kern w:val="0"/>
                <w:sz w:val="28"/>
                <w:szCs w:val="28"/>
                <w:u w:val="single"/>
                <w:lang w:eastAsia="zh-CN"/>
              </w:rPr>
            </w:pPr>
          </w:p>
          <w:p w14:paraId="21E3DBCF">
            <w:pPr>
              <w:numPr>
                <w:ilvl w:val="0"/>
                <w:numId w:val="0"/>
              </w:numPr>
              <w:adjustRightInd w:val="0"/>
              <w:snapToGrid w:val="0"/>
              <w:spacing w:line="360" w:lineRule="atLeast"/>
              <w:rPr>
                <w:rFonts w:hint="eastAsia" w:ascii="方正仿宋_GBK" w:hAnsi="宋体" w:eastAsia="方正仿宋_GBK" w:cs="MingLiU"/>
                <w:color w:val="000000"/>
                <w:kern w:val="0"/>
                <w:sz w:val="28"/>
                <w:szCs w:val="28"/>
                <w:u w:val="single"/>
                <w:lang w:eastAsia="zh-CN"/>
              </w:rPr>
            </w:pPr>
          </w:p>
          <w:p w14:paraId="4930AAF4">
            <w:pPr>
              <w:numPr>
                <w:ilvl w:val="0"/>
                <w:numId w:val="0"/>
              </w:numPr>
              <w:adjustRightInd w:val="0"/>
              <w:snapToGrid w:val="0"/>
              <w:spacing w:line="360" w:lineRule="atLeast"/>
              <w:rPr>
                <w:rFonts w:hint="eastAsia" w:ascii="方正仿宋_GBK" w:hAnsi="宋体" w:eastAsia="方正仿宋_GBK" w:cs="MingLiU"/>
                <w:color w:val="000000"/>
                <w:kern w:val="0"/>
                <w:sz w:val="28"/>
                <w:szCs w:val="28"/>
                <w:u w:val="single"/>
                <w:lang w:eastAsia="zh-CN"/>
              </w:rPr>
            </w:pPr>
          </w:p>
          <w:p w14:paraId="405EF05D">
            <w:pPr>
              <w:numPr>
                <w:ilvl w:val="0"/>
                <w:numId w:val="0"/>
              </w:numPr>
              <w:adjustRightInd w:val="0"/>
              <w:snapToGrid w:val="0"/>
              <w:spacing w:line="360" w:lineRule="atLeast"/>
              <w:rPr>
                <w:rFonts w:hint="eastAsia" w:ascii="方正仿宋_GBK" w:hAnsi="宋体" w:eastAsia="方正仿宋_GBK" w:cs="MingLiU"/>
                <w:color w:val="000000"/>
                <w:kern w:val="0"/>
                <w:sz w:val="28"/>
                <w:szCs w:val="28"/>
                <w:u w:val="single"/>
                <w:lang w:eastAsia="zh-CN"/>
              </w:rPr>
            </w:pPr>
          </w:p>
          <w:p w14:paraId="140B89AC">
            <w:pPr>
              <w:numPr>
                <w:ilvl w:val="0"/>
                <w:numId w:val="0"/>
              </w:numPr>
              <w:adjustRightInd w:val="0"/>
              <w:snapToGrid w:val="0"/>
              <w:spacing w:line="360" w:lineRule="atLeast"/>
              <w:rPr>
                <w:rFonts w:hint="eastAsia" w:ascii="方正仿宋_GBK" w:hAnsi="宋体" w:eastAsia="方正仿宋_GBK" w:cs="MingLiU"/>
                <w:color w:val="000000"/>
                <w:kern w:val="0"/>
                <w:sz w:val="28"/>
                <w:szCs w:val="28"/>
                <w:u w:val="single"/>
                <w:lang w:eastAsia="zh-CN"/>
              </w:rPr>
            </w:pPr>
          </w:p>
          <w:p w14:paraId="7B85E110">
            <w:pPr>
              <w:numPr>
                <w:ilvl w:val="0"/>
                <w:numId w:val="0"/>
              </w:numPr>
              <w:adjustRightInd w:val="0"/>
              <w:snapToGrid w:val="0"/>
              <w:spacing w:line="360" w:lineRule="atLeast"/>
              <w:rPr>
                <w:rFonts w:hint="eastAsia" w:ascii="方正仿宋_GBK" w:hAnsi="宋体" w:eastAsia="方正仿宋_GBK" w:cs="MingLiU"/>
                <w:color w:val="000000"/>
                <w:kern w:val="0"/>
                <w:sz w:val="28"/>
                <w:szCs w:val="28"/>
                <w:u w:val="single"/>
                <w:lang w:eastAsia="zh-CN"/>
              </w:rPr>
            </w:pPr>
          </w:p>
          <w:p w14:paraId="416169FB">
            <w:pPr>
              <w:numPr>
                <w:ilvl w:val="0"/>
                <w:numId w:val="0"/>
              </w:numPr>
              <w:adjustRightInd w:val="0"/>
              <w:snapToGrid w:val="0"/>
              <w:spacing w:line="360" w:lineRule="atLeast"/>
              <w:rPr>
                <w:rFonts w:hint="eastAsia" w:ascii="方正仿宋_GBK" w:hAnsi="宋体" w:eastAsia="方正仿宋_GBK" w:cs="MingLiU"/>
                <w:color w:val="000000"/>
                <w:kern w:val="0"/>
                <w:sz w:val="28"/>
                <w:szCs w:val="28"/>
                <w:u w:val="single"/>
                <w:lang w:eastAsia="zh-CN"/>
              </w:rPr>
            </w:pPr>
          </w:p>
          <w:p w14:paraId="100C2C04">
            <w:pPr>
              <w:numPr>
                <w:ilvl w:val="0"/>
                <w:numId w:val="0"/>
              </w:numPr>
              <w:adjustRightInd w:val="0"/>
              <w:snapToGrid w:val="0"/>
              <w:spacing w:line="360" w:lineRule="atLeast"/>
              <w:rPr>
                <w:rFonts w:hint="eastAsia" w:ascii="方正仿宋_GBK" w:hAnsi="宋体" w:eastAsia="方正仿宋_GBK" w:cs="MingLiU"/>
                <w:color w:val="000000"/>
                <w:kern w:val="0"/>
                <w:sz w:val="28"/>
                <w:szCs w:val="28"/>
                <w:u w:val="single"/>
                <w:lang w:eastAsia="zh-CN"/>
              </w:rPr>
            </w:pPr>
          </w:p>
          <w:p w14:paraId="32524E99">
            <w:pPr>
              <w:numPr>
                <w:ilvl w:val="0"/>
                <w:numId w:val="0"/>
              </w:numPr>
              <w:adjustRightInd w:val="0"/>
              <w:snapToGrid w:val="0"/>
              <w:spacing w:line="360" w:lineRule="atLeast"/>
              <w:rPr>
                <w:rFonts w:hint="eastAsia" w:ascii="方正仿宋_GBK" w:hAnsi="宋体" w:eastAsia="方正仿宋_GBK" w:cs="MingLiU"/>
                <w:color w:val="000000"/>
                <w:kern w:val="0"/>
                <w:sz w:val="28"/>
                <w:szCs w:val="28"/>
                <w:u w:val="single"/>
                <w:lang w:eastAsia="zh-CN"/>
              </w:rPr>
            </w:pPr>
          </w:p>
          <w:p w14:paraId="5E32B6AF">
            <w:pPr>
              <w:numPr>
                <w:ilvl w:val="0"/>
                <w:numId w:val="0"/>
              </w:numPr>
              <w:adjustRightInd w:val="0"/>
              <w:snapToGrid w:val="0"/>
              <w:spacing w:line="360" w:lineRule="atLeast"/>
              <w:rPr>
                <w:rFonts w:hint="eastAsia" w:ascii="方正仿宋_GBK" w:hAnsi="宋体" w:eastAsia="方正仿宋_GBK" w:cs="MingLiU"/>
                <w:color w:val="000000"/>
                <w:kern w:val="0"/>
                <w:sz w:val="28"/>
                <w:szCs w:val="28"/>
                <w:u w:val="single"/>
                <w:lang w:eastAsia="zh-CN"/>
              </w:rPr>
            </w:pPr>
          </w:p>
          <w:p w14:paraId="695D5D0E">
            <w:pPr>
              <w:numPr>
                <w:ilvl w:val="0"/>
                <w:numId w:val="0"/>
              </w:numPr>
              <w:adjustRightInd w:val="0"/>
              <w:snapToGrid w:val="0"/>
              <w:spacing w:line="360" w:lineRule="atLeast"/>
              <w:rPr>
                <w:rFonts w:hint="eastAsia" w:ascii="方正仿宋_GBK" w:hAnsi="宋体" w:eastAsia="方正仿宋_GBK" w:cs="MingLiU"/>
                <w:color w:val="000000"/>
                <w:kern w:val="0"/>
                <w:sz w:val="28"/>
                <w:szCs w:val="28"/>
                <w:u w:val="single"/>
                <w:lang w:eastAsia="zh-CN"/>
              </w:rPr>
            </w:pPr>
          </w:p>
          <w:p w14:paraId="31A5F890">
            <w:pPr>
              <w:numPr>
                <w:ilvl w:val="0"/>
                <w:numId w:val="0"/>
              </w:numPr>
              <w:adjustRightInd w:val="0"/>
              <w:snapToGrid w:val="0"/>
              <w:spacing w:line="360" w:lineRule="atLeast"/>
              <w:rPr>
                <w:rFonts w:hint="eastAsia" w:ascii="方正仿宋_GBK" w:hAnsi="宋体" w:eastAsia="方正仿宋_GBK" w:cs="MingLiU"/>
                <w:color w:val="000000"/>
                <w:kern w:val="0"/>
                <w:sz w:val="28"/>
                <w:szCs w:val="28"/>
                <w:u w:val="single"/>
                <w:lang w:eastAsia="zh-CN"/>
              </w:rPr>
            </w:pPr>
          </w:p>
          <w:p w14:paraId="694D9979">
            <w:pPr>
              <w:numPr>
                <w:ilvl w:val="0"/>
                <w:numId w:val="0"/>
              </w:numPr>
              <w:adjustRightInd w:val="0"/>
              <w:snapToGrid w:val="0"/>
              <w:spacing w:line="360" w:lineRule="atLeast"/>
              <w:rPr>
                <w:rFonts w:hint="eastAsia" w:ascii="方正仿宋_GBK" w:hAnsi="宋体" w:eastAsia="方正仿宋_GBK" w:cs="MingLiU"/>
                <w:color w:val="000000"/>
                <w:kern w:val="0"/>
                <w:sz w:val="28"/>
                <w:szCs w:val="28"/>
                <w:u w:val="single"/>
                <w:lang w:eastAsia="zh-CN"/>
              </w:rPr>
            </w:pPr>
          </w:p>
          <w:p w14:paraId="270C809B">
            <w:pPr>
              <w:numPr>
                <w:ilvl w:val="0"/>
                <w:numId w:val="0"/>
              </w:numPr>
              <w:adjustRightInd w:val="0"/>
              <w:snapToGrid w:val="0"/>
              <w:spacing w:line="360" w:lineRule="atLeast"/>
              <w:rPr>
                <w:rFonts w:hint="eastAsia" w:ascii="方正仿宋_GBK" w:hAnsi="宋体" w:eastAsia="方正仿宋_GBK" w:cs="MingLiU"/>
                <w:color w:val="000000"/>
                <w:kern w:val="0"/>
                <w:sz w:val="28"/>
                <w:szCs w:val="28"/>
                <w:u w:val="single"/>
                <w:lang w:eastAsia="zh-CN"/>
              </w:rPr>
            </w:pPr>
          </w:p>
          <w:p w14:paraId="406DC6A3">
            <w:pPr>
              <w:numPr>
                <w:ilvl w:val="0"/>
                <w:numId w:val="0"/>
              </w:numPr>
              <w:adjustRightInd w:val="0"/>
              <w:snapToGrid w:val="0"/>
              <w:spacing w:line="360" w:lineRule="atLeast"/>
              <w:rPr>
                <w:rFonts w:hint="eastAsia" w:ascii="方正仿宋_GBK" w:hAnsi="宋体" w:eastAsia="方正仿宋_GBK" w:cs="MingLiU"/>
                <w:color w:val="000000"/>
                <w:kern w:val="0"/>
                <w:sz w:val="28"/>
                <w:szCs w:val="28"/>
                <w:u w:val="single"/>
                <w:lang w:eastAsia="zh-CN"/>
              </w:rPr>
            </w:pPr>
          </w:p>
          <w:p w14:paraId="4567A787">
            <w:pPr>
              <w:numPr>
                <w:ilvl w:val="0"/>
                <w:numId w:val="0"/>
              </w:numPr>
              <w:adjustRightInd w:val="0"/>
              <w:snapToGrid w:val="0"/>
              <w:spacing w:line="360" w:lineRule="atLeast"/>
              <w:rPr>
                <w:rFonts w:hint="eastAsia" w:ascii="方正仿宋_GBK" w:hAnsi="宋体" w:eastAsia="方正仿宋_GBK" w:cs="MingLiU"/>
                <w:color w:val="000000"/>
                <w:kern w:val="0"/>
                <w:sz w:val="28"/>
                <w:szCs w:val="28"/>
                <w:u w:val="single"/>
                <w:lang w:eastAsia="zh-CN"/>
              </w:rPr>
            </w:pPr>
          </w:p>
          <w:p w14:paraId="6EC7E9D5">
            <w:pPr>
              <w:numPr>
                <w:ilvl w:val="0"/>
                <w:numId w:val="0"/>
              </w:numPr>
              <w:adjustRightInd w:val="0"/>
              <w:snapToGrid w:val="0"/>
              <w:spacing w:line="360" w:lineRule="atLeast"/>
              <w:rPr>
                <w:rFonts w:hint="eastAsia" w:ascii="方正仿宋_GBK" w:hAnsi="宋体" w:eastAsia="方正仿宋_GBK" w:cs="MingLiU"/>
                <w:color w:val="000000"/>
                <w:kern w:val="0"/>
                <w:sz w:val="28"/>
                <w:szCs w:val="28"/>
                <w:u w:val="single"/>
                <w:lang w:eastAsia="zh-CN"/>
              </w:rPr>
            </w:pPr>
          </w:p>
          <w:p w14:paraId="50267997">
            <w:pPr>
              <w:numPr>
                <w:ilvl w:val="0"/>
                <w:numId w:val="0"/>
              </w:numPr>
              <w:adjustRightInd w:val="0"/>
              <w:snapToGrid w:val="0"/>
              <w:spacing w:line="360" w:lineRule="atLeast"/>
              <w:rPr>
                <w:rFonts w:hint="eastAsia" w:ascii="方正仿宋_GBK" w:hAnsi="宋体" w:eastAsia="方正仿宋_GBK" w:cs="MingLiU"/>
                <w:color w:val="000000"/>
                <w:kern w:val="0"/>
                <w:sz w:val="28"/>
                <w:szCs w:val="28"/>
                <w:u w:val="single"/>
                <w:lang w:eastAsia="zh-CN"/>
              </w:rPr>
            </w:pPr>
          </w:p>
          <w:p w14:paraId="5ADEBB28">
            <w:pPr>
              <w:numPr>
                <w:ilvl w:val="0"/>
                <w:numId w:val="0"/>
              </w:numPr>
              <w:adjustRightInd w:val="0"/>
              <w:snapToGrid w:val="0"/>
              <w:spacing w:line="360" w:lineRule="atLeast"/>
              <w:rPr>
                <w:rFonts w:hint="eastAsia" w:ascii="方正仿宋_GBK" w:hAnsi="宋体" w:eastAsia="方正仿宋_GBK" w:cs="MingLiU"/>
                <w:color w:val="000000"/>
                <w:kern w:val="0"/>
                <w:sz w:val="28"/>
                <w:szCs w:val="28"/>
                <w:u w:val="single"/>
                <w:lang w:eastAsia="zh-CN"/>
              </w:rPr>
            </w:pPr>
          </w:p>
          <w:p w14:paraId="3A9E5CAD">
            <w:pPr>
              <w:numPr>
                <w:ilvl w:val="0"/>
                <w:numId w:val="0"/>
              </w:numPr>
              <w:adjustRightInd w:val="0"/>
              <w:snapToGrid w:val="0"/>
              <w:spacing w:line="360" w:lineRule="atLeast"/>
              <w:rPr>
                <w:rFonts w:hint="eastAsia" w:ascii="方正仿宋_GBK" w:hAnsi="宋体" w:eastAsia="方正仿宋_GBK" w:cs="MingLiU"/>
                <w:color w:val="000000"/>
                <w:kern w:val="0"/>
                <w:sz w:val="28"/>
                <w:szCs w:val="28"/>
                <w:u w:val="single"/>
                <w:lang w:eastAsia="zh-CN"/>
              </w:rPr>
            </w:pPr>
          </w:p>
          <w:p w14:paraId="1C69836E">
            <w:pPr>
              <w:numPr>
                <w:ilvl w:val="0"/>
                <w:numId w:val="0"/>
              </w:numPr>
              <w:adjustRightInd w:val="0"/>
              <w:snapToGrid w:val="0"/>
              <w:spacing w:line="360" w:lineRule="atLeast"/>
              <w:rPr>
                <w:rFonts w:hint="eastAsia" w:ascii="方正仿宋_GBK" w:hAnsi="宋体" w:eastAsia="方正仿宋_GBK" w:cs="MingLiU"/>
                <w:color w:val="000000"/>
                <w:kern w:val="0"/>
                <w:sz w:val="28"/>
                <w:szCs w:val="28"/>
                <w:u w:val="single"/>
                <w:lang w:eastAsia="zh-CN"/>
              </w:rPr>
            </w:pPr>
          </w:p>
          <w:p w14:paraId="72470D2E">
            <w:pPr>
              <w:numPr>
                <w:ilvl w:val="0"/>
                <w:numId w:val="0"/>
              </w:numPr>
              <w:adjustRightInd w:val="0"/>
              <w:snapToGrid w:val="0"/>
              <w:spacing w:line="360" w:lineRule="atLeast"/>
              <w:rPr>
                <w:rFonts w:hint="eastAsia" w:ascii="方正仿宋_GBK" w:hAnsi="宋体" w:eastAsia="方正仿宋_GBK" w:cs="MingLiU"/>
                <w:color w:val="000000"/>
                <w:kern w:val="0"/>
                <w:sz w:val="28"/>
                <w:szCs w:val="28"/>
                <w:u w:val="single"/>
                <w:lang w:eastAsia="zh-CN"/>
              </w:rPr>
            </w:pPr>
          </w:p>
          <w:p w14:paraId="3EF30443">
            <w:pPr>
              <w:numPr>
                <w:ilvl w:val="0"/>
                <w:numId w:val="0"/>
              </w:numPr>
              <w:adjustRightInd w:val="0"/>
              <w:snapToGrid w:val="0"/>
              <w:spacing w:line="360" w:lineRule="atLeast"/>
              <w:rPr>
                <w:rFonts w:hint="eastAsia" w:ascii="方正仿宋_GBK" w:hAnsi="宋体" w:eastAsia="方正仿宋_GBK" w:cs="MingLiU"/>
                <w:color w:val="000000"/>
                <w:kern w:val="0"/>
                <w:sz w:val="28"/>
                <w:szCs w:val="28"/>
                <w:u w:val="single"/>
                <w:lang w:eastAsia="zh-CN"/>
              </w:rPr>
            </w:pPr>
          </w:p>
          <w:p w14:paraId="3BAE319B">
            <w:pPr>
              <w:numPr>
                <w:ilvl w:val="0"/>
                <w:numId w:val="3"/>
              </w:numPr>
              <w:adjustRightInd w:val="0"/>
              <w:snapToGrid w:val="0"/>
              <w:spacing w:line="360" w:lineRule="atLeast"/>
              <w:jc w:val="center"/>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u w:val="single"/>
              </w:rPr>
              <w:t>永安镇</w:t>
            </w:r>
            <w:r>
              <w:rPr>
                <w:rFonts w:hint="eastAsia" w:ascii="方正仿宋_GBK" w:hAnsi="宋体" w:eastAsia="方正仿宋_GBK" w:cs="MingLiU"/>
                <w:color w:val="000000"/>
                <w:kern w:val="0"/>
                <w:sz w:val="28"/>
                <w:szCs w:val="28"/>
                <w:u w:val="single"/>
                <w:lang w:val="en-US" w:eastAsia="zh-CN"/>
              </w:rPr>
              <w:t>高坡村</w:t>
            </w:r>
            <w:r>
              <w:rPr>
                <w:rFonts w:hint="eastAsia" w:ascii="方正仿宋_GBK" w:hAnsi="宋体" w:eastAsia="方正仿宋_GBK" w:cs="MingLiU"/>
                <w:color w:val="000000"/>
                <w:kern w:val="0"/>
                <w:sz w:val="28"/>
                <w:szCs w:val="28"/>
                <w:u w:val="single"/>
                <w:lang w:eastAsia="zh-CN"/>
              </w:rPr>
              <w:t>农村</w:t>
            </w:r>
            <w:r>
              <w:rPr>
                <w:rFonts w:hint="eastAsia" w:ascii="方正仿宋_GBK" w:hAnsi="宋体" w:eastAsia="方正仿宋_GBK" w:cs="MingLiU"/>
                <w:color w:val="000000"/>
                <w:kern w:val="0"/>
                <w:sz w:val="28"/>
                <w:szCs w:val="28"/>
                <w:u w:val="single"/>
              </w:rPr>
              <w:t>公路</w:t>
            </w:r>
            <w:r>
              <w:rPr>
                <w:rFonts w:hint="eastAsia" w:ascii="方正仿宋_GBK" w:hAnsi="宋体" w:eastAsia="方正仿宋_GBK" w:cs="MingLiU"/>
                <w:color w:val="000000"/>
                <w:kern w:val="0"/>
                <w:sz w:val="28"/>
                <w:szCs w:val="28"/>
                <w:u w:val="single"/>
                <w:lang w:eastAsia="zh-CN"/>
              </w:rPr>
              <w:t>建设</w:t>
            </w:r>
            <w:r>
              <w:rPr>
                <w:rFonts w:hint="eastAsia" w:ascii="方正仿宋_GBK" w:hAnsi="宋体" w:eastAsia="方正仿宋_GBK" w:cs="MingLiU"/>
                <w:b/>
                <w:bCs/>
                <w:color w:val="000000"/>
                <w:kern w:val="0"/>
                <w:sz w:val="28"/>
                <w:szCs w:val="28"/>
              </w:rPr>
              <w:t xml:space="preserve">项目投标单位资质                    </w:t>
            </w:r>
            <w:r>
              <w:rPr>
                <w:rFonts w:hint="eastAsia" w:ascii="方正仿宋_GBK" w:hAnsi="宋体" w:eastAsia="方正仿宋_GBK" w:cs="MingLiU"/>
                <w:b/>
                <w:bCs/>
                <w:color w:val="000000"/>
                <w:kern w:val="0"/>
                <w:sz w:val="28"/>
                <w:szCs w:val="28"/>
                <w:lang w:val="en-US" w:eastAsia="zh-CN"/>
              </w:rPr>
              <w:t xml:space="preserve">    </w:t>
            </w:r>
            <w:r>
              <w:rPr>
                <w:rFonts w:hint="eastAsia" w:ascii="方正仿宋_GBK" w:hAnsi="宋体" w:eastAsia="方正仿宋_GBK" w:cs="MingLiU"/>
                <w:b/>
                <w:bCs/>
                <w:color w:val="000000"/>
                <w:kern w:val="0"/>
                <w:sz w:val="28"/>
                <w:szCs w:val="28"/>
              </w:rPr>
              <w:t>自审表</w:t>
            </w:r>
          </w:p>
        </w:tc>
      </w:tr>
      <w:tr w14:paraId="48C9A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trPr>
        <w:tc>
          <w:tcPr>
            <w:tcW w:w="2460" w:type="dxa"/>
            <w:tcBorders>
              <w:top w:val="single" w:color="auto" w:sz="4" w:space="0"/>
              <w:left w:val="single" w:color="auto" w:sz="4" w:space="0"/>
              <w:bottom w:val="single" w:color="auto" w:sz="4" w:space="0"/>
              <w:right w:val="single" w:color="auto" w:sz="4" w:space="0"/>
            </w:tcBorders>
            <w:vAlign w:val="center"/>
          </w:tcPr>
          <w:p w14:paraId="53838CE5">
            <w:pPr>
              <w:adjustRightInd w:val="0"/>
              <w:snapToGrid w:val="0"/>
              <w:spacing w:line="360" w:lineRule="atLeas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企业名称（盖章）</w:t>
            </w:r>
          </w:p>
        </w:tc>
        <w:tc>
          <w:tcPr>
            <w:tcW w:w="2468" w:type="dxa"/>
            <w:tcBorders>
              <w:top w:val="single" w:color="auto" w:sz="4" w:space="0"/>
              <w:left w:val="nil"/>
              <w:bottom w:val="single" w:color="auto" w:sz="4" w:space="0"/>
              <w:right w:val="single" w:color="auto" w:sz="4" w:space="0"/>
            </w:tcBorders>
            <w:vAlign w:val="center"/>
          </w:tcPr>
          <w:p w14:paraId="46AA7B73">
            <w:pPr>
              <w:adjustRightInd w:val="0"/>
              <w:snapToGrid w:val="0"/>
              <w:spacing w:line="360" w:lineRule="atLeas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　</w:t>
            </w:r>
          </w:p>
        </w:tc>
        <w:tc>
          <w:tcPr>
            <w:tcW w:w="1984" w:type="dxa"/>
            <w:tcBorders>
              <w:top w:val="single" w:color="auto" w:sz="4" w:space="0"/>
              <w:left w:val="nil"/>
              <w:bottom w:val="single" w:color="auto" w:sz="4" w:space="0"/>
              <w:right w:val="single" w:color="auto" w:sz="4" w:space="0"/>
            </w:tcBorders>
            <w:vAlign w:val="center"/>
          </w:tcPr>
          <w:p w14:paraId="090B4783">
            <w:pPr>
              <w:adjustRightInd w:val="0"/>
              <w:snapToGrid w:val="0"/>
              <w:spacing w:line="360" w:lineRule="atLeas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lang w:eastAsia="zh-CN"/>
              </w:rPr>
              <w:t>法定代表人</w:t>
            </w:r>
            <w:r>
              <w:rPr>
                <w:rFonts w:hint="eastAsia" w:ascii="方正仿宋_GBK" w:hAnsi="宋体" w:eastAsia="方正仿宋_GBK" w:cs="MingLiU"/>
                <w:color w:val="000000"/>
                <w:kern w:val="0"/>
                <w:sz w:val="28"/>
                <w:szCs w:val="28"/>
              </w:rPr>
              <w:t>姓名</w:t>
            </w:r>
          </w:p>
        </w:tc>
        <w:tc>
          <w:tcPr>
            <w:tcW w:w="1701" w:type="dxa"/>
            <w:gridSpan w:val="2"/>
            <w:tcBorders>
              <w:top w:val="single" w:color="auto" w:sz="4" w:space="0"/>
              <w:left w:val="nil"/>
              <w:bottom w:val="single" w:color="auto" w:sz="4" w:space="0"/>
              <w:right w:val="single" w:color="auto" w:sz="4" w:space="0"/>
            </w:tcBorders>
            <w:vAlign w:val="center"/>
          </w:tcPr>
          <w:p w14:paraId="793E81E7">
            <w:pPr>
              <w:adjustRightInd w:val="0"/>
              <w:snapToGrid w:val="0"/>
              <w:spacing w:line="360" w:lineRule="atLeas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　</w:t>
            </w:r>
          </w:p>
        </w:tc>
      </w:tr>
      <w:tr w14:paraId="5B6A1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460" w:type="dxa"/>
            <w:tcBorders>
              <w:top w:val="nil"/>
              <w:left w:val="single" w:color="auto" w:sz="4" w:space="0"/>
              <w:bottom w:val="single" w:color="auto" w:sz="4" w:space="0"/>
              <w:right w:val="single" w:color="auto" w:sz="4" w:space="0"/>
            </w:tcBorders>
            <w:vAlign w:val="center"/>
          </w:tcPr>
          <w:p w14:paraId="3F0E4D6A">
            <w:pPr>
              <w:adjustRightInd w:val="0"/>
              <w:snapToGrid w:val="0"/>
              <w:spacing w:line="360" w:lineRule="atLeas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营业执照登记号</w:t>
            </w:r>
          </w:p>
        </w:tc>
        <w:tc>
          <w:tcPr>
            <w:tcW w:w="6153" w:type="dxa"/>
            <w:gridSpan w:val="4"/>
            <w:tcBorders>
              <w:top w:val="single" w:color="auto" w:sz="4" w:space="0"/>
              <w:left w:val="nil"/>
              <w:bottom w:val="single" w:color="auto" w:sz="4" w:space="0"/>
              <w:right w:val="single" w:color="auto" w:sz="4" w:space="0"/>
            </w:tcBorders>
            <w:vAlign w:val="center"/>
          </w:tcPr>
          <w:p w14:paraId="252267C9">
            <w:pPr>
              <w:adjustRightInd w:val="0"/>
              <w:snapToGrid w:val="0"/>
              <w:spacing w:line="360" w:lineRule="atLeas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　</w:t>
            </w:r>
          </w:p>
          <w:p w14:paraId="53753CEC">
            <w:pPr>
              <w:adjustRightInd w:val="0"/>
              <w:snapToGrid w:val="0"/>
              <w:spacing w:line="360" w:lineRule="atLeas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　</w:t>
            </w:r>
          </w:p>
        </w:tc>
      </w:tr>
      <w:tr w14:paraId="326E4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2460" w:type="dxa"/>
            <w:tcBorders>
              <w:top w:val="nil"/>
              <w:left w:val="single" w:color="auto" w:sz="4" w:space="0"/>
              <w:bottom w:val="single" w:color="auto" w:sz="4" w:space="0"/>
              <w:right w:val="single" w:color="auto" w:sz="4" w:space="0"/>
            </w:tcBorders>
            <w:vAlign w:val="center"/>
          </w:tcPr>
          <w:p w14:paraId="5BBFD743">
            <w:pPr>
              <w:adjustRightInd w:val="0"/>
              <w:snapToGrid w:val="0"/>
              <w:spacing w:line="360" w:lineRule="atLeas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企业资质及等级</w:t>
            </w:r>
          </w:p>
        </w:tc>
        <w:tc>
          <w:tcPr>
            <w:tcW w:w="2468" w:type="dxa"/>
            <w:tcBorders>
              <w:top w:val="single" w:color="auto" w:sz="4" w:space="0"/>
              <w:left w:val="nil"/>
              <w:bottom w:val="single" w:color="auto" w:sz="4" w:space="0"/>
              <w:right w:val="single" w:color="auto" w:sz="4" w:space="0"/>
            </w:tcBorders>
            <w:vAlign w:val="center"/>
          </w:tcPr>
          <w:p w14:paraId="5C4C6C06">
            <w:pPr>
              <w:adjustRightInd w:val="0"/>
              <w:snapToGrid w:val="0"/>
              <w:spacing w:line="360" w:lineRule="atLeas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　</w:t>
            </w:r>
          </w:p>
        </w:tc>
        <w:tc>
          <w:tcPr>
            <w:tcW w:w="2551" w:type="dxa"/>
            <w:gridSpan w:val="2"/>
            <w:tcBorders>
              <w:top w:val="nil"/>
              <w:left w:val="nil"/>
              <w:bottom w:val="single" w:color="auto" w:sz="4" w:space="0"/>
              <w:right w:val="single" w:color="auto" w:sz="4" w:space="0"/>
            </w:tcBorders>
            <w:vAlign w:val="center"/>
          </w:tcPr>
          <w:p w14:paraId="22B0645E">
            <w:pPr>
              <w:adjustRightInd w:val="0"/>
              <w:snapToGrid w:val="0"/>
              <w:spacing w:line="360" w:lineRule="atLeas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安全生产许可证号</w:t>
            </w:r>
          </w:p>
        </w:tc>
        <w:tc>
          <w:tcPr>
            <w:tcW w:w="1134" w:type="dxa"/>
            <w:tcBorders>
              <w:top w:val="nil"/>
              <w:left w:val="nil"/>
              <w:bottom w:val="single" w:color="auto" w:sz="4" w:space="0"/>
              <w:right w:val="single" w:color="auto" w:sz="4" w:space="0"/>
            </w:tcBorders>
            <w:vAlign w:val="center"/>
          </w:tcPr>
          <w:p w14:paraId="5CBD36FE">
            <w:pPr>
              <w:adjustRightInd w:val="0"/>
              <w:snapToGrid w:val="0"/>
              <w:spacing w:line="360" w:lineRule="atLeas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　</w:t>
            </w:r>
          </w:p>
        </w:tc>
      </w:tr>
      <w:tr w14:paraId="2364A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2460" w:type="dxa"/>
            <w:vMerge w:val="restart"/>
            <w:tcBorders>
              <w:top w:val="nil"/>
              <w:left w:val="single" w:color="auto" w:sz="4" w:space="0"/>
              <w:bottom w:val="single" w:color="auto" w:sz="4" w:space="0"/>
              <w:right w:val="single" w:color="auto" w:sz="4" w:space="0"/>
            </w:tcBorders>
            <w:vAlign w:val="center"/>
          </w:tcPr>
          <w:p w14:paraId="5392526F">
            <w:pPr>
              <w:adjustRightInd w:val="0"/>
              <w:snapToGrid w:val="0"/>
              <w:spacing w:line="360" w:lineRule="atLeas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项目经理</w:t>
            </w:r>
          </w:p>
        </w:tc>
        <w:tc>
          <w:tcPr>
            <w:tcW w:w="2468" w:type="dxa"/>
            <w:tcBorders>
              <w:top w:val="nil"/>
              <w:left w:val="nil"/>
              <w:bottom w:val="single" w:color="auto" w:sz="4" w:space="0"/>
              <w:right w:val="single" w:color="auto" w:sz="4" w:space="0"/>
            </w:tcBorders>
            <w:vAlign w:val="center"/>
          </w:tcPr>
          <w:p w14:paraId="587DEEB1">
            <w:pPr>
              <w:adjustRightInd w:val="0"/>
              <w:snapToGrid w:val="0"/>
              <w:spacing w:line="360" w:lineRule="atLeas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姓  名</w:t>
            </w:r>
          </w:p>
        </w:tc>
        <w:tc>
          <w:tcPr>
            <w:tcW w:w="3685" w:type="dxa"/>
            <w:gridSpan w:val="3"/>
            <w:tcBorders>
              <w:top w:val="single" w:color="auto" w:sz="4" w:space="0"/>
              <w:left w:val="nil"/>
              <w:bottom w:val="single" w:color="auto" w:sz="4" w:space="0"/>
              <w:right w:val="single" w:color="000000" w:sz="4" w:space="0"/>
            </w:tcBorders>
            <w:vAlign w:val="center"/>
          </w:tcPr>
          <w:p w14:paraId="78ED37FD">
            <w:pPr>
              <w:adjustRightInd w:val="0"/>
              <w:snapToGrid w:val="0"/>
              <w:spacing w:line="360" w:lineRule="atLeas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　</w:t>
            </w:r>
          </w:p>
        </w:tc>
      </w:tr>
      <w:tr w14:paraId="2F1AE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460" w:type="dxa"/>
            <w:vMerge w:val="continue"/>
            <w:tcBorders>
              <w:top w:val="nil"/>
              <w:left w:val="single" w:color="auto" w:sz="4" w:space="0"/>
              <w:bottom w:val="single" w:color="auto" w:sz="4" w:space="0"/>
              <w:right w:val="single" w:color="auto" w:sz="4" w:space="0"/>
            </w:tcBorders>
            <w:vAlign w:val="center"/>
          </w:tcPr>
          <w:p w14:paraId="0CCC26D0">
            <w:pPr>
              <w:adjustRightInd w:val="0"/>
              <w:snapToGrid w:val="0"/>
              <w:spacing w:line="360" w:lineRule="atLeast"/>
              <w:rPr>
                <w:rFonts w:ascii="方正仿宋_GBK" w:hAnsi="宋体" w:eastAsia="方正仿宋_GBK" w:cs="MingLiU"/>
                <w:color w:val="000000"/>
                <w:kern w:val="0"/>
                <w:sz w:val="28"/>
                <w:szCs w:val="28"/>
              </w:rPr>
            </w:pPr>
          </w:p>
        </w:tc>
        <w:tc>
          <w:tcPr>
            <w:tcW w:w="2468" w:type="dxa"/>
            <w:tcBorders>
              <w:top w:val="nil"/>
              <w:left w:val="nil"/>
              <w:bottom w:val="single" w:color="auto" w:sz="4" w:space="0"/>
              <w:right w:val="single" w:color="auto" w:sz="4" w:space="0"/>
            </w:tcBorders>
            <w:vAlign w:val="center"/>
          </w:tcPr>
          <w:p w14:paraId="1F4479B7">
            <w:pPr>
              <w:adjustRightInd w:val="0"/>
              <w:snapToGrid w:val="0"/>
              <w:spacing w:line="360" w:lineRule="atLeas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专业证书编号及等级</w:t>
            </w:r>
          </w:p>
        </w:tc>
        <w:tc>
          <w:tcPr>
            <w:tcW w:w="3685" w:type="dxa"/>
            <w:gridSpan w:val="3"/>
            <w:tcBorders>
              <w:top w:val="single" w:color="auto" w:sz="4" w:space="0"/>
              <w:left w:val="nil"/>
              <w:bottom w:val="single" w:color="auto" w:sz="4" w:space="0"/>
              <w:right w:val="single" w:color="000000" w:sz="4" w:space="0"/>
            </w:tcBorders>
            <w:vAlign w:val="center"/>
          </w:tcPr>
          <w:p w14:paraId="7DB0C974">
            <w:pPr>
              <w:adjustRightInd w:val="0"/>
              <w:snapToGrid w:val="0"/>
              <w:spacing w:line="360" w:lineRule="atLeast"/>
              <w:ind w:left="-5704" w:leftChars="-2716"/>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　</w:t>
            </w:r>
          </w:p>
        </w:tc>
      </w:tr>
      <w:tr w14:paraId="68BC9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460" w:type="dxa"/>
            <w:vMerge w:val="restart"/>
            <w:tcBorders>
              <w:top w:val="nil"/>
              <w:left w:val="single" w:color="auto" w:sz="4" w:space="0"/>
              <w:bottom w:val="single" w:color="auto" w:sz="4" w:space="0"/>
              <w:right w:val="single" w:color="auto" w:sz="4" w:space="0"/>
            </w:tcBorders>
            <w:vAlign w:val="center"/>
          </w:tcPr>
          <w:p w14:paraId="357621AD">
            <w:pPr>
              <w:adjustRightInd w:val="0"/>
              <w:snapToGrid w:val="0"/>
              <w:spacing w:line="360" w:lineRule="atLeas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项目负责人</w:t>
            </w:r>
          </w:p>
        </w:tc>
        <w:tc>
          <w:tcPr>
            <w:tcW w:w="2468" w:type="dxa"/>
            <w:tcBorders>
              <w:top w:val="nil"/>
              <w:left w:val="nil"/>
              <w:bottom w:val="single" w:color="auto" w:sz="4" w:space="0"/>
              <w:right w:val="single" w:color="auto" w:sz="4" w:space="0"/>
            </w:tcBorders>
            <w:vAlign w:val="center"/>
          </w:tcPr>
          <w:p w14:paraId="0F82609F">
            <w:pPr>
              <w:adjustRightInd w:val="0"/>
              <w:snapToGrid w:val="0"/>
              <w:spacing w:line="360" w:lineRule="atLeas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姓名</w:t>
            </w:r>
          </w:p>
        </w:tc>
        <w:tc>
          <w:tcPr>
            <w:tcW w:w="3685" w:type="dxa"/>
            <w:gridSpan w:val="3"/>
            <w:tcBorders>
              <w:top w:val="single" w:color="auto" w:sz="4" w:space="0"/>
              <w:left w:val="nil"/>
              <w:bottom w:val="single" w:color="auto" w:sz="4" w:space="0"/>
              <w:right w:val="single" w:color="000000" w:sz="4" w:space="0"/>
            </w:tcBorders>
            <w:vAlign w:val="center"/>
          </w:tcPr>
          <w:p w14:paraId="55C160CC">
            <w:pPr>
              <w:adjustRightInd w:val="0"/>
              <w:snapToGrid w:val="0"/>
              <w:spacing w:line="360" w:lineRule="atLeas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　</w:t>
            </w:r>
          </w:p>
        </w:tc>
      </w:tr>
      <w:tr w14:paraId="02568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2460" w:type="dxa"/>
            <w:vMerge w:val="continue"/>
            <w:tcBorders>
              <w:top w:val="nil"/>
              <w:left w:val="single" w:color="auto" w:sz="4" w:space="0"/>
              <w:bottom w:val="single" w:color="auto" w:sz="4" w:space="0"/>
              <w:right w:val="single" w:color="auto" w:sz="4" w:space="0"/>
            </w:tcBorders>
            <w:vAlign w:val="center"/>
          </w:tcPr>
          <w:p w14:paraId="673F3CC2">
            <w:pPr>
              <w:adjustRightInd w:val="0"/>
              <w:snapToGrid w:val="0"/>
              <w:spacing w:line="360" w:lineRule="atLeast"/>
              <w:rPr>
                <w:rFonts w:ascii="方正仿宋_GBK" w:hAnsi="宋体" w:eastAsia="方正仿宋_GBK" w:cs="MingLiU"/>
                <w:color w:val="000000"/>
                <w:kern w:val="0"/>
                <w:sz w:val="28"/>
                <w:szCs w:val="28"/>
              </w:rPr>
            </w:pPr>
          </w:p>
        </w:tc>
        <w:tc>
          <w:tcPr>
            <w:tcW w:w="2468" w:type="dxa"/>
            <w:tcBorders>
              <w:top w:val="nil"/>
              <w:left w:val="nil"/>
              <w:bottom w:val="single" w:color="auto" w:sz="4" w:space="0"/>
              <w:right w:val="single" w:color="auto" w:sz="4" w:space="0"/>
            </w:tcBorders>
            <w:vAlign w:val="center"/>
          </w:tcPr>
          <w:p w14:paraId="5432E1F1">
            <w:pPr>
              <w:adjustRightInd w:val="0"/>
              <w:snapToGrid w:val="0"/>
              <w:spacing w:line="360" w:lineRule="atLeas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技术职称</w:t>
            </w:r>
          </w:p>
        </w:tc>
        <w:tc>
          <w:tcPr>
            <w:tcW w:w="3685" w:type="dxa"/>
            <w:gridSpan w:val="3"/>
            <w:tcBorders>
              <w:top w:val="single" w:color="auto" w:sz="4" w:space="0"/>
              <w:left w:val="nil"/>
              <w:bottom w:val="single" w:color="auto" w:sz="4" w:space="0"/>
              <w:right w:val="single" w:color="000000" w:sz="4" w:space="0"/>
            </w:tcBorders>
            <w:vAlign w:val="center"/>
          </w:tcPr>
          <w:p w14:paraId="692013A6">
            <w:pPr>
              <w:adjustRightInd w:val="0"/>
              <w:snapToGrid w:val="0"/>
              <w:spacing w:line="360" w:lineRule="atLeas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　</w:t>
            </w:r>
          </w:p>
        </w:tc>
      </w:tr>
      <w:tr w14:paraId="34515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2460" w:type="dxa"/>
            <w:vMerge w:val="restart"/>
            <w:tcBorders>
              <w:top w:val="nil"/>
              <w:left w:val="single" w:color="auto" w:sz="4" w:space="0"/>
              <w:bottom w:val="single" w:color="auto" w:sz="4" w:space="0"/>
              <w:right w:val="single" w:color="auto" w:sz="4" w:space="0"/>
            </w:tcBorders>
            <w:vAlign w:val="center"/>
          </w:tcPr>
          <w:p w14:paraId="2F4FFCF9">
            <w:pPr>
              <w:adjustRightInd w:val="0"/>
              <w:snapToGrid w:val="0"/>
              <w:spacing w:line="360" w:lineRule="atLeas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四大员</w:t>
            </w:r>
          </w:p>
        </w:tc>
        <w:tc>
          <w:tcPr>
            <w:tcW w:w="2468" w:type="dxa"/>
            <w:tcBorders>
              <w:top w:val="nil"/>
              <w:left w:val="nil"/>
              <w:bottom w:val="single" w:color="auto" w:sz="4" w:space="0"/>
              <w:right w:val="single" w:color="auto" w:sz="4" w:space="0"/>
            </w:tcBorders>
            <w:vAlign w:val="center"/>
          </w:tcPr>
          <w:p w14:paraId="14687E02">
            <w:pPr>
              <w:adjustRightInd w:val="0"/>
              <w:snapToGrid w:val="0"/>
              <w:spacing w:line="360" w:lineRule="atLeas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施工员姓名及证号</w:t>
            </w:r>
          </w:p>
        </w:tc>
        <w:tc>
          <w:tcPr>
            <w:tcW w:w="3685" w:type="dxa"/>
            <w:gridSpan w:val="3"/>
            <w:tcBorders>
              <w:top w:val="single" w:color="auto" w:sz="4" w:space="0"/>
              <w:left w:val="nil"/>
              <w:bottom w:val="single" w:color="auto" w:sz="4" w:space="0"/>
              <w:right w:val="single" w:color="auto" w:sz="4" w:space="0"/>
            </w:tcBorders>
            <w:vAlign w:val="center"/>
          </w:tcPr>
          <w:p w14:paraId="5F6E0385">
            <w:pPr>
              <w:adjustRightInd w:val="0"/>
              <w:snapToGrid w:val="0"/>
              <w:spacing w:line="360" w:lineRule="atLeas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　</w:t>
            </w:r>
          </w:p>
        </w:tc>
      </w:tr>
      <w:tr w14:paraId="1F208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2460" w:type="dxa"/>
            <w:vMerge w:val="continue"/>
            <w:tcBorders>
              <w:top w:val="nil"/>
              <w:left w:val="single" w:color="auto" w:sz="4" w:space="0"/>
              <w:bottom w:val="single" w:color="auto" w:sz="4" w:space="0"/>
              <w:right w:val="single" w:color="auto" w:sz="4" w:space="0"/>
            </w:tcBorders>
            <w:vAlign w:val="center"/>
          </w:tcPr>
          <w:p w14:paraId="357E66D6">
            <w:pPr>
              <w:adjustRightInd w:val="0"/>
              <w:snapToGrid w:val="0"/>
              <w:spacing w:line="360" w:lineRule="atLeast"/>
              <w:rPr>
                <w:rFonts w:ascii="方正仿宋_GBK" w:hAnsi="宋体" w:eastAsia="方正仿宋_GBK" w:cs="MingLiU"/>
                <w:color w:val="000000"/>
                <w:kern w:val="0"/>
                <w:sz w:val="28"/>
                <w:szCs w:val="28"/>
              </w:rPr>
            </w:pPr>
          </w:p>
        </w:tc>
        <w:tc>
          <w:tcPr>
            <w:tcW w:w="2468" w:type="dxa"/>
            <w:tcBorders>
              <w:top w:val="nil"/>
              <w:left w:val="nil"/>
              <w:bottom w:val="single" w:color="auto" w:sz="4" w:space="0"/>
              <w:right w:val="single" w:color="auto" w:sz="4" w:space="0"/>
            </w:tcBorders>
            <w:vAlign w:val="center"/>
          </w:tcPr>
          <w:p w14:paraId="1728ECA9">
            <w:pPr>
              <w:adjustRightInd w:val="0"/>
              <w:snapToGrid w:val="0"/>
              <w:spacing w:line="360" w:lineRule="atLeas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安全员姓名及证号</w:t>
            </w:r>
          </w:p>
        </w:tc>
        <w:tc>
          <w:tcPr>
            <w:tcW w:w="3685" w:type="dxa"/>
            <w:gridSpan w:val="3"/>
            <w:tcBorders>
              <w:top w:val="single" w:color="auto" w:sz="4" w:space="0"/>
              <w:left w:val="nil"/>
              <w:bottom w:val="single" w:color="auto" w:sz="4" w:space="0"/>
              <w:right w:val="single" w:color="auto" w:sz="4" w:space="0"/>
            </w:tcBorders>
            <w:vAlign w:val="center"/>
          </w:tcPr>
          <w:p w14:paraId="58BB3202">
            <w:pPr>
              <w:adjustRightInd w:val="0"/>
              <w:snapToGrid w:val="0"/>
              <w:spacing w:line="360" w:lineRule="atLeas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　</w:t>
            </w:r>
          </w:p>
        </w:tc>
      </w:tr>
      <w:tr w14:paraId="5D8E6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2460" w:type="dxa"/>
            <w:vMerge w:val="continue"/>
            <w:tcBorders>
              <w:top w:val="nil"/>
              <w:left w:val="single" w:color="auto" w:sz="4" w:space="0"/>
              <w:bottom w:val="single" w:color="auto" w:sz="4" w:space="0"/>
              <w:right w:val="single" w:color="auto" w:sz="4" w:space="0"/>
            </w:tcBorders>
            <w:vAlign w:val="center"/>
          </w:tcPr>
          <w:p w14:paraId="5231228E">
            <w:pPr>
              <w:adjustRightInd w:val="0"/>
              <w:snapToGrid w:val="0"/>
              <w:spacing w:line="360" w:lineRule="atLeast"/>
              <w:rPr>
                <w:rFonts w:ascii="方正仿宋_GBK" w:hAnsi="宋体" w:eastAsia="方正仿宋_GBK" w:cs="MingLiU"/>
                <w:color w:val="000000"/>
                <w:kern w:val="0"/>
                <w:sz w:val="28"/>
                <w:szCs w:val="28"/>
              </w:rPr>
            </w:pPr>
          </w:p>
        </w:tc>
        <w:tc>
          <w:tcPr>
            <w:tcW w:w="2468" w:type="dxa"/>
            <w:tcBorders>
              <w:top w:val="nil"/>
              <w:left w:val="nil"/>
              <w:bottom w:val="single" w:color="auto" w:sz="4" w:space="0"/>
              <w:right w:val="single" w:color="auto" w:sz="4" w:space="0"/>
            </w:tcBorders>
            <w:vAlign w:val="center"/>
          </w:tcPr>
          <w:p w14:paraId="61D16AC8">
            <w:pPr>
              <w:adjustRightInd w:val="0"/>
              <w:snapToGrid w:val="0"/>
              <w:spacing w:line="360" w:lineRule="atLeas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质检员姓名及证号</w:t>
            </w:r>
          </w:p>
        </w:tc>
        <w:tc>
          <w:tcPr>
            <w:tcW w:w="3685" w:type="dxa"/>
            <w:gridSpan w:val="3"/>
            <w:tcBorders>
              <w:top w:val="single" w:color="auto" w:sz="4" w:space="0"/>
              <w:left w:val="nil"/>
              <w:bottom w:val="single" w:color="auto" w:sz="4" w:space="0"/>
              <w:right w:val="single" w:color="auto" w:sz="4" w:space="0"/>
            </w:tcBorders>
            <w:vAlign w:val="center"/>
          </w:tcPr>
          <w:p w14:paraId="19DDACF5">
            <w:pPr>
              <w:adjustRightInd w:val="0"/>
              <w:snapToGrid w:val="0"/>
              <w:spacing w:line="360" w:lineRule="atLeas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　</w:t>
            </w:r>
          </w:p>
        </w:tc>
      </w:tr>
      <w:tr w14:paraId="2FBDA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2460" w:type="dxa"/>
            <w:vMerge w:val="continue"/>
            <w:tcBorders>
              <w:top w:val="nil"/>
              <w:left w:val="single" w:color="auto" w:sz="4" w:space="0"/>
              <w:bottom w:val="single" w:color="auto" w:sz="4" w:space="0"/>
              <w:right w:val="single" w:color="auto" w:sz="4" w:space="0"/>
            </w:tcBorders>
            <w:vAlign w:val="center"/>
          </w:tcPr>
          <w:p w14:paraId="45944DA2">
            <w:pPr>
              <w:adjustRightInd w:val="0"/>
              <w:snapToGrid w:val="0"/>
              <w:spacing w:line="360" w:lineRule="atLeast"/>
              <w:rPr>
                <w:rFonts w:ascii="方正仿宋_GBK" w:hAnsi="宋体" w:eastAsia="方正仿宋_GBK" w:cs="MingLiU"/>
                <w:color w:val="000000"/>
                <w:kern w:val="0"/>
                <w:sz w:val="28"/>
                <w:szCs w:val="28"/>
              </w:rPr>
            </w:pPr>
          </w:p>
        </w:tc>
        <w:tc>
          <w:tcPr>
            <w:tcW w:w="2468" w:type="dxa"/>
            <w:tcBorders>
              <w:top w:val="nil"/>
              <w:left w:val="nil"/>
              <w:bottom w:val="single" w:color="auto" w:sz="4" w:space="0"/>
              <w:right w:val="single" w:color="auto" w:sz="4" w:space="0"/>
            </w:tcBorders>
            <w:vAlign w:val="center"/>
          </w:tcPr>
          <w:p w14:paraId="4333A7E0">
            <w:pPr>
              <w:adjustRightInd w:val="0"/>
              <w:snapToGrid w:val="0"/>
              <w:spacing w:line="360" w:lineRule="atLeas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材料员姓名及证号</w:t>
            </w:r>
          </w:p>
        </w:tc>
        <w:tc>
          <w:tcPr>
            <w:tcW w:w="3685" w:type="dxa"/>
            <w:gridSpan w:val="3"/>
            <w:tcBorders>
              <w:top w:val="single" w:color="auto" w:sz="4" w:space="0"/>
              <w:left w:val="nil"/>
              <w:bottom w:val="single" w:color="auto" w:sz="4" w:space="0"/>
              <w:right w:val="single" w:color="auto" w:sz="4" w:space="0"/>
            </w:tcBorders>
            <w:vAlign w:val="center"/>
          </w:tcPr>
          <w:p w14:paraId="1DCC3DE6">
            <w:pPr>
              <w:adjustRightInd w:val="0"/>
              <w:snapToGrid w:val="0"/>
              <w:spacing w:line="360" w:lineRule="atLeas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　</w:t>
            </w:r>
          </w:p>
        </w:tc>
      </w:tr>
      <w:tr w14:paraId="2DCF1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2460" w:type="dxa"/>
            <w:tcBorders>
              <w:top w:val="nil"/>
              <w:left w:val="single" w:color="auto" w:sz="4" w:space="0"/>
              <w:bottom w:val="single" w:color="auto" w:sz="4" w:space="0"/>
              <w:right w:val="single" w:color="auto" w:sz="4" w:space="0"/>
            </w:tcBorders>
            <w:vAlign w:val="center"/>
          </w:tcPr>
          <w:p w14:paraId="0A645E73">
            <w:pPr>
              <w:adjustRightInd w:val="0"/>
              <w:snapToGrid w:val="0"/>
              <w:spacing w:line="360" w:lineRule="atLeas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入渝登记备案证证号：</w:t>
            </w:r>
          </w:p>
        </w:tc>
        <w:tc>
          <w:tcPr>
            <w:tcW w:w="6153" w:type="dxa"/>
            <w:gridSpan w:val="4"/>
            <w:tcBorders>
              <w:top w:val="single" w:color="auto" w:sz="4" w:space="0"/>
              <w:left w:val="nil"/>
              <w:bottom w:val="single" w:color="auto" w:sz="4" w:space="0"/>
              <w:right w:val="single" w:color="auto" w:sz="4" w:space="0"/>
            </w:tcBorders>
            <w:vAlign w:val="center"/>
          </w:tcPr>
          <w:p w14:paraId="52CB41CA">
            <w:pPr>
              <w:adjustRightInd w:val="0"/>
              <w:snapToGrid w:val="0"/>
              <w:spacing w:line="360" w:lineRule="atLeas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　</w:t>
            </w:r>
          </w:p>
        </w:tc>
      </w:tr>
      <w:tr w14:paraId="65647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8613" w:type="dxa"/>
            <w:gridSpan w:val="5"/>
            <w:tcBorders>
              <w:top w:val="nil"/>
              <w:left w:val="nil"/>
              <w:bottom w:val="nil"/>
              <w:right w:val="nil"/>
            </w:tcBorders>
            <w:vAlign w:val="center"/>
          </w:tcPr>
          <w:p w14:paraId="1DAEBB47">
            <w:pPr>
              <w:adjustRightInd w:val="0"/>
              <w:snapToGrid w:val="0"/>
              <w:spacing w:line="360" w:lineRule="atLeast"/>
              <w:rPr>
                <w:rFonts w:ascii="方正仿宋_GBK" w:hAnsi="宋体" w:eastAsia="方正仿宋_GBK" w:cs="MingLiU"/>
                <w:color w:val="000000"/>
                <w:kern w:val="0"/>
                <w:sz w:val="24"/>
              </w:rPr>
            </w:pPr>
          </w:p>
          <w:p w14:paraId="54A8BFF3">
            <w:pPr>
              <w:adjustRightInd w:val="0"/>
              <w:snapToGrid w:val="0"/>
              <w:spacing w:line="360" w:lineRule="atLeast"/>
              <w:rPr>
                <w:rFonts w:ascii="方正仿宋_GBK" w:hAnsi="宋体" w:eastAsia="方正仿宋_GBK" w:cs="MingLiU"/>
                <w:color w:val="000000"/>
                <w:kern w:val="0"/>
                <w:sz w:val="24"/>
              </w:rPr>
            </w:pPr>
            <w:r>
              <w:rPr>
                <w:rFonts w:hint="eastAsia" w:ascii="方正仿宋_GBK" w:hAnsi="宋体" w:eastAsia="方正仿宋_GBK" w:cs="MingLiU"/>
                <w:color w:val="000000"/>
                <w:kern w:val="0"/>
                <w:sz w:val="24"/>
                <w:lang w:eastAsia="zh-CN"/>
              </w:rPr>
              <w:t>法定代表人</w:t>
            </w:r>
            <w:r>
              <w:rPr>
                <w:rFonts w:hint="eastAsia" w:ascii="方正仿宋_GBK" w:hAnsi="宋体" w:eastAsia="方正仿宋_GBK" w:cs="MingLiU"/>
                <w:color w:val="000000"/>
                <w:kern w:val="0"/>
                <w:sz w:val="24"/>
              </w:rPr>
              <w:t>签字：</w:t>
            </w:r>
            <w:r>
              <w:rPr>
                <w:rFonts w:hint="eastAsia" w:ascii="方正仿宋_GBK" w:hAnsi="宋体" w:eastAsia="方正仿宋_GBK" w:cs="MingLiU"/>
                <w:color w:val="000000"/>
                <w:kern w:val="0"/>
                <w:sz w:val="24"/>
                <w:u w:val="single"/>
              </w:rPr>
              <w:t xml:space="preserve">      　　 </w:t>
            </w:r>
            <w:r>
              <w:rPr>
                <w:rFonts w:hint="eastAsia" w:ascii="方正仿宋_GBK" w:hAnsi="宋体" w:eastAsia="方正仿宋_GBK" w:cs="MingLiU"/>
                <w:color w:val="000000"/>
                <w:kern w:val="0"/>
                <w:sz w:val="24"/>
              </w:rPr>
              <w:t xml:space="preserve"> 委托投标人签字：</w:t>
            </w:r>
            <w:r>
              <w:rPr>
                <w:rFonts w:hint="eastAsia" w:ascii="方正仿宋_GBK" w:hAnsi="宋体" w:eastAsia="方正仿宋_GBK" w:cs="MingLiU"/>
                <w:color w:val="000000"/>
                <w:kern w:val="0"/>
                <w:sz w:val="24"/>
                <w:u w:val="single"/>
              </w:rPr>
              <w:t xml:space="preserve">   　     </w:t>
            </w:r>
            <w:r>
              <w:rPr>
                <w:rFonts w:hint="eastAsia" w:ascii="方正仿宋_GBK" w:hAnsi="宋体" w:eastAsia="方正仿宋_GBK" w:cs="MingLiU"/>
                <w:color w:val="000000"/>
                <w:kern w:val="0"/>
                <w:sz w:val="24"/>
              </w:rPr>
              <w:t>时间：</w:t>
            </w:r>
            <w:r>
              <w:rPr>
                <w:rFonts w:hint="eastAsia" w:ascii="方正仿宋_GBK" w:hAnsi="宋体" w:eastAsia="方正仿宋_GBK" w:cs="MingLiU"/>
                <w:color w:val="000000"/>
                <w:kern w:val="0"/>
                <w:sz w:val="24"/>
                <w:u w:val="single"/>
              </w:rPr>
              <w:t xml:space="preserve"> 　　　　　　</w:t>
            </w:r>
            <w:r>
              <w:rPr>
                <w:rFonts w:hint="eastAsia" w:ascii="方正仿宋_GBK" w:hAnsi="宋体" w:eastAsia="方正仿宋_GBK" w:cs="MingLiU"/>
                <w:color w:val="000000"/>
                <w:kern w:val="0"/>
                <w:sz w:val="24"/>
              </w:rPr>
              <w:t>　</w:t>
            </w:r>
          </w:p>
        </w:tc>
      </w:tr>
      <w:tr w14:paraId="4043A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613" w:type="dxa"/>
            <w:gridSpan w:val="5"/>
            <w:tcBorders>
              <w:top w:val="nil"/>
              <w:left w:val="nil"/>
              <w:bottom w:val="nil"/>
              <w:right w:val="nil"/>
            </w:tcBorders>
            <w:vAlign w:val="center"/>
          </w:tcPr>
          <w:p w14:paraId="0CA4EABB">
            <w:pPr>
              <w:adjustRightInd w:val="0"/>
              <w:snapToGrid w:val="0"/>
              <w:spacing w:line="360" w:lineRule="atLeas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Cs w:val="21"/>
              </w:rPr>
              <w:t>注：此表填写除签字外，其余内容要求打印，没有的填“无”</w:t>
            </w:r>
            <w:r>
              <w:rPr>
                <w:rFonts w:hint="eastAsia" w:ascii="方正仿宋_GBK" w:hAnsi="宋体" w:eastAsia="方正仿宋_GBK" w:cs="MingLiU"/>
                <w:color w:val="000000"/>
                <w:kern w:val="0"/>
                <w:sz w:val="28"/>
                <w:szCs w:val="28"/>
              </w:rPr>
              <w:t>。</w:t>
            </w:r>
          </w:p>
          <w:p w14:paraId="092A533E">
            <w:pPr>
              <w:adjustRightInd w:val="0"/>
              <w:snapToGrid w:val="0"/>
              <w:spacing w:line="360" w:lineRule="atLeast"/>
              <w:rPr>
                <w:rFonts w:ascii="方正仿宋_GBK" w:hAnsi="宋体" w:eastAsia="方正仿宋_GBK" w:cs="MingLiU"/>
                <w:color w:val="000000"/>
                <w:kern w:val="0"/>
                <w:sz w:val="28"/>
                <w:szCs w:val="28"/>
              </w:rPr>
            </w:pPr>
          </w:p>
        </w:tc>
      </w:tr>
    </w:tbl>
    <w:p w14:paraId="232F4D6C">
      <w:pPr>
        <w:adjustRightInd w:val="0"/>
        <w:snapToGrid w:val="0"/>
        <w:spacing w:line="360" w:lineRule="atLeast"/>
        <w:jc w:val="center"/>
        <w:rPr>
          <w:rFonts w:hint="eastAsia" w:ascii="方正仿宋_GBK" w:hAnsi="宋体" w:eastAsia="方正仿宋_GBK" w:cs="MingLiU"/>
          <w:b/>
          <w:bCs/>
          <w:color w:val="000000"/>
          <w:kern w:val="0"/>
          <w:sz w:val="28"/>
          <w:szCs w:val="28"/>
        </w:rPr>
      </w:pPr>
    </w:p>
    <w:p w14:paraId="402ED879">
      <w:pPr>
        <w:adjustRightInd w:val="0"/>
        <w:snapToGrid w:val="0"/>
        <w:spacing w:line="360" w:lineRule="atLeast"/>
        <w:jc w:val="center"/>
        <w:rPr>
          <w:rFonts w:hint="eastAsia" w:ascii="方正仿宋_GBK" w:hAnsi="宋体" w:eastAsia="方正仿宋_GBK" w:cs="MingLiU"/>
          <w:b/>
          <w:bCs/>
          <w:color w:val="000000"/>
          <w:kern w:val="0"/>
          <w:sz w:val="28"/>
          <w:szCs w:val="28"/>
        </w:rPr>
      </w:pPr>
    </w:p>
    <w:p w14:paraId="6FCC881F">
      <w:pPr>
        <w:adjustRightInd w:val="0"/>
        <w:snapToGrid w:val="0"/>
        <w:spacing w:line="360" w:lineRule="atLeast"/>
        <w:jc w:val="center"/>
        <w:rPr>
          <w:rFonts w:hint="eastAsia" w:ascii="方正仿宋_GBK" w:hAnsi="宋体" w:eastAsia="方正仿宋_GBK" w:cs="MingLiU"/>
          <w:b/>
          <w:bCs/>
          <w:color w:val="000000"/>
          <w:kern w:val="0"/>
          <w:sz w:val="28"/>
          <w:szCs w:val="28"/>
        </w:rPr>
      </w:pPr>
    </w:p>
    <w:p w14:paraId="1A036329">
      <w:pPr>
        <w:adjustRightInd w:val="0"/>
        <w:snapToGrid w:val="0"/>
        <w:spacing w:line="360" w:lineRule="atLeast"/>
        <w:jc w:val="center"/>
        <w:rPr>
          <w:rFonts w:hint="eastAsia" w:ascii="方正仿宋_GBK" w:hAnsi="宋体" w:eastAsia="方正仿宋_GBK" w:cs="MingLiU"/>
          <w:b/>
          <w:bCs/>
          <w:color w:val="000000"/>
          <w:kern w:val="0"/>
          <w:sz w:val="28"/>
          <w:szCs w:val="28"/>
        </w:rPr>
      </w:pPr>
    </w:p>
    <w:p w14:paraId="4912DC12">
      <w:pPr>
        <w:adjustRightInd w:val="0"/>
        <w:snapToGrid w:val="0"/>
        <w:spacing w:line="360" w:lineRule="atLeast"/>
        <w:jc w:val="center"/>
        <w:rPr>
          <w:rFonts w:hint="eastAsia" w:ascii="方正仿宋_GBK" w:hAnsi="宋体" w:eastAsia="方正仿宋_GBK" w:cs="MingLiU"/>
          <w:b/>
          <w:bCs/>
          <w:color w:val="000000"/>
          <w:kern w:val="0"/>
          <w:sz w:val="28"/>
          <w:szCs w:val="28"/>
        </w:rPr>
      </w:pPr>
    </w:p>
    <w:p w14:paraId="1C1449A6">
      <w:pPr>
        <w:adjustRightInd w:val="0"/>
        <w:snapToGrid w:val="0"/>
        <w:spacing w:line="360" w:lineRule="atLeast"/>
        <w:jc w:val="center"/>
        <w:rPr>
          <w:rFonts w:hint="eastAsia" w:ascii="方正仿宋_GBK" w:hAnsi="宋体" w:eastAsia="方正仿宋_GBK" w:cs="MingLiU"/>
          <w:b/>
          <w:bCs/>
          <w:color w:val="000000"/>
          <w:kern w:val="0"/>
          <w:sz w:val="28"/>
          <w:szCs w:val="28"/>
        </w:rPr>
      </w:pPr>
    </w:p>
    <w:p w14:paraId="64A9C320">
      <w:pPr>
        <w:adjustRightInd w:val="0"/>
        <w:snapToGrid w:val="0"/>
        <w:spacing w:line="360" w:lineRule="atLeast"/>
        <w:jc w:val="center"/>
        <w:rPr>
          <w:rFonts w:hint="eastAsia" w:ascii="方正仿宋_GBK" w:hAnsi="宋体" w:eastAsia="方正仿宋_GBK" w:cs="MingLiU"/>
          <w:b/>
          <w:bCs/>
          <w:color w:val="000000"/>
          <w:kern w:val="0"/>
          <w:sz w:val="28"/>
          <w:szCs w:val="28"/>
        </w:rPr>
      </w:pPr>
    </w:p>
    <w:p w14:paraId="64252F72">
      <w:pPr>
        <w:adjustRightInd w:val="0"/>
        <w:snapToGrid w:val="0"/>
        <w:spacing w:line="360" w:lineRule="atLeast"/>
        <w:jc w:val="center"/>
        <w:rPr>
          <w:rFonts w:hint="eastAsia" w:ascii="方正仿宋_GBK" w:hAnsi="宋体" w:eastAsia="方正仿宋_GBK" w:cs="MingLiU"/>
          <w:b/>
          <w:bCs/>
          <w:color w:val="000000"/>
          <w:kern w:val="0"/>
          <w:sz w:val="28"/>
          <w:szCs w:val="28"/>
        </w:rPr>
      </w:pPr>
    </w:p>
    <w:p w14:paraId="26CB7CBF">
      <w:pPr>
        <w:adjustRightInd w:val="0"/>
        <w:snapToGrid w:val="0"/>
        <w:spacing w:line="360" w:lineRule="atLeast"/>
        <w:jc w:val="center"/>
        <w:rPr>
          <w:rFonts w:hint="eastAsia" w:ascii="方正仿宋_GBK" w:hAnsi="宋体" w:eastAsia="方正仿宋_GBK" w:cs="MingLiU"/>
          <w:b/>
          <w:bCs/>
          <w:color w:val="000000"/>
          <w:kern w:val="0"/>
          <w:sz w:val="28"/>
          <w:szCs w:val="28"/>
        </w:rPr>
      </w:pPr>
    </w:p>
    <w:p w14:paraId="27D1B530">
      <w:pPr>
        <w:adjustRightInd w:val="0"/>
        <w:snapToGrid w:val="0"/>
        <w:spacing w:line="360" w:lineRule="atLeast"/>
        <w:jc w:val="center"/>
        <w:rPr>
          <w:rFonts w:hint="eastAsia" w:ascii="方正仿宋_GBK" w:hAnsi="宋体" w:eastAsia="方正仿宋_GBK" w:cs="MingLiU"/>
          <w:b/>
          <w:bCs/>
          <w:color w:val="000000"/>
          <w:kern w:val="0"/>
          <w:sz w:val="28"/>
          <w:szCs w:val="28"/>
        </w:rPr>
      </w:pPr>
    </w:p>
    <w:p w14:paraId="031A2A19">
      <w:pPr>
        <w:adjustRightInd w:val="0"/>
        <w:snapToGrid w:val="0"/>
        <w:spacing w:line="360" w:lineRule="atLeast"/>
        <w:jc w:val="center"/>
        <w:rPr>
          <w:rFonts w:hint="eastAsia" w:ascii="方正仿宋_GBK" w:hAnsi="宋体" w:eastAsia="方正仿宋_GBK" w:cs="MingLiU"/>
          <w:b/>
          <w:bCs/>
          <w:color w:val="000000"/>
          <w:kern w:val="0"/>
          <w:sz w:val="28"/>
          <w:szCs w:val="28"/>
        </w:rPr>
      </w:pPr>
    </w:p>
    <w:p w14:paraId="5165BB51">
      <w:pPr>
        <w:adjustRightInd w:val="0"/>
        <w:snapToGrid w:val="0"/>
        <w:spacing w:line="360" w:lineRule="atLeast"/>
        <w:jc w:val="center"/>
        <w:rPr>
          <w:rFonts w:hint="eastAsia" w:ascii="方正仿宋_GBK" w:hAnsi="宋体" w:eastAsia="方正仿宋_GBK" w:cs="MingLiU"/>
          <w:b/>
          <w:bCs/>
          <w:color w:val="000000"/>
          <w:kern w:val="0"/>
          <w:sz w:val="28"/>
          <w:szCs w:val="28"/>
        </w:rPr>
      </w:pPr>
    </w:p>
    <w:p w14:paraId="1C27AE8A">
      <w:pPr>
        <w:adjustRightInd w:val="0"/>
        <w:snapToGrid w:val="0"/>
        <w:spacing w:line="360" w:lineRule="atLeast"/>
        <w:jc w:val="center"/>
        <w:rPr>
          <w:rFonts w:hint="eastAsia" w:ascii="方正仿宋_GBK" w:hAnsi="宋体" w:eastAsia="方正仿宋_GBK" w:cs="MingLiU"/>
          <w:b/>
          <w:bCs/>
          <w:color w:val="000000"/>
          <w:kern w:val="0"/>
          <w:sz w:val="28"/>
          <w:szCs w:val="28"/>
        </w:rPr>
      </w:pPr>
    </w:p>
    <w:p w14:paraId="6D0DCD6A">
      <w:pPr>
        <w:adjustRightInd w:val="0"/>
        <w:snapToGrid w:val="0"/>
        <w:spacing w:line="360" w:lineRule="atLeast"/>
        <w:jc w:val="center"/>
        <w:rPr>
          <w:rFonts w:hint="eastAsia" w:ascii="方正仿宋_GBK" w:hAnsi="宋体" w:eastAsia="方正仿宋_GBK" w:cs="MingLiU"/>
          <w:b/>
          <w:bCs/>
          <w:color w:val="000000"/>
          <w:kern w:val="0"/>
          <w:sz w:val="28"/>
          <w:szCs w:val="28"/>
        </w:rPr>
      </w:pPr>
    </w:p>
    <w:p w14:paraId="7C3FD687">
      <w:pPr>
        <w:adjustRightInd w:val="0"/>
        <w:snapToGrid w:val="0"/>
        <w:spacing w:line="360" w:lineRule="atLeast"/>
        <w:jc w:val="center"/>
        <w:rPr>
          <w:rFonts w:hint="eastAsia" w:ascii="方正仿宋_GBK" w:hAnsi="宋体" w:eastAsia="方正仿宋_GBK" w:cs="MingLiU"/>
          <w:b/>
          <w:bCs/>
          <w:color w:val="000000"/>
          <w:kern w:val="0"/>
          <w:sz w:val="28"/>
          <w:szCs w:val="28"/>
        </w:rPr>
      </w:pPr>
    </w:p>
    <w:p w14:paraId="4E0054A0">
      <w:pPr>
        <w:adjustRightInd w:val="0"/>
        <w:snapToGrid w:val="0"/>
        <w:spacing w:line="360" w:lineRule="atLeast"/>
        <w:jc w:val="center"/>
        <w:rPr>
          <w:rFonts w:hint="eastAsia" w:ascii="方正仿宋_GBK" w:hAnsi="宋体" w:eastAsia="方正仿宋_GBK" w:cs="MingLiU"/>
          <w:b/>
          <w:bCs/>
          <w:color w:val="000000"/>
          <w:kern w:val="0"/>
          <w:sz w:val="28"/>
          <w:szCs w:val="28"/>
        </w:rPr>
      </w:pPr>
    </w:p>
    <w:p w14:paraId="64E01B0E">
      <w:pPr>
        <w:adjustRightInd w:val="0"/>
        <w:snapToGrid w:val="0"/>
        <w:spacing w:line="360" w:lineRule="atLeast"/>
        <w:jc w:val="center"/>
        <w:rPr>
          <w:rFonts w:hint="eastAsia" w:ascii="方正仿宋_GBK" w:hAnsi="宋体" w:eastAsia="方正仿宋_GBK" w:cs="MingLiU"/>
          <w:b/>
          <w:bCs/>
          <w:color w:val="000000"/>
          <w:kern w:val="0"/>
          <w:sz w:val="28"/>
          <w:szCs w:val="28"/>
        </w:rPr>
      </w:pPr>
    </w:p>
    <w:p w14:paraId="3EA230CC">
      <w:pPr>
        <w:adjustRightInd w:val="0"/>
        <w:snapToGrid w:val="0"/>
        <w:spacing w:line="360" w:lineRule="atLeast"/>
        <w:jc w:val="center"/>
        <w:rPr>
          <w:rFonts w:hint="eastAsia" w:ascii="方正仿宋_GBK" w:hAnsi="宋体" w:eastAsia="方正仿宋_GBK" w:cs="MingLiU"/>
          <w:b/>
          <w:bCs/>
          <w:color w:val="000000"/>
          <w:kern w:val="0"/>
          <w:sz w:val="28"/>
          <w:szCs w:val="28"/>
        </w:rPr>
      </w:pPr>
    </w:p>
    <w:p w14:paraId="2F7EE101">
      <w:pPr>
        <w:adjustRightInd w:val="0"/>
        <w:snapToGrid w:val="0"/>
        <w:spacing w:line="360" w:lineRule="atLeast"/>
        <w:jc w:val="center"/>
        <w:rPr>
          <w:rFonts w:hint="eastAsia" w:ascii="方正仿宋_GBK" w:hAnsi="宋体" w:eastAsia="方正仿宋_GBK" w:cs="MingLiU"/>
          <w:b/>
          <w:bCs/>
          <w:color w:val="000000"/>
          <w:kern w:val="0"/>
          <w:sz w:val="28"/>
          <w:szCs w:val="28"/>
        </w:rPr>
      </w:pPr>
    </w:p>
    <w:p w14:paraId="13631294">
      <w:pPr>
        <w:adjustRightInd w:val="0"/>
        <w:snapToGrid w:val="0"/>
        <w:spacing w:line="360" w:lineRule="atLeast"/>
        <w:jc w:val="center"/>
        <w:rPr>
          <w:rFonts w:hint="eastAsia" w:ascii="方正仿宋_GBK" w:hAnsi="宋体" w:eastAsia="方正仿宋_GBK" w:cs="MingLiU"/>
          <w:b/>
          <w:bCs/>
          <w:color w:val="000000"/>
          <w:kern w:val="0"/>
          <w:sz w:val="28"/>
          <w:szCs w:val="28"/>
        </w:rPr>
      </w:pPr>
    </w:p>
    <w:p w14:paraId="771C4599">
      <w:pPr>
        <w:adjustRightInd w:val="0"/>
        <w:snapToGrid w:val="0"/>
        <w:spacing w:line="360" w:lineRule="atLeast"/>
        <w:jc w:val="center"/>
        <w:rPr>
          <w:rFonts w:hint="eastAsia" w:ascii="方正仿宋_GBK" w:hAnsi="宋体" w:eastAsia="方正仿宋_GBK" w:cs="MingLiU"/>
          <w:b/>
          <w:bCs/>
          <w:color w:val="000000"/>
          <w:kern w:val="0"/>
          <w:sz w:val="28"/>
          <w:szCs w:val="28"/>
        </w:rPr>
      </w:pPr>
    </w:p>
    <w:p w14:paraId="3F3EEBAE">
      <w:pPr>
        <w:adjustRightInd w:val="0"/>
        <w:snapToGrid w:val="0"/>
        <w:spacing w:line="360" w:lineRule="atLeast"/>
        <w:jc w:val="center"/>
        <w:rPr>
          <w:rFonts w:hint="eastAsia" w:ascii="方正仿宋_GBK" w:hAnsi="宋体" w:eastAsia="方正仿宋_GBK" w:cs="MingLiU"/>
          <w:b/>
          <w:bCs/>
          <w:color w:val="000000"/>
          <w:kern w:val="0"/>
          <w:sz w:val="28"/>
          <w:szCs w:val="28"/>
        </w:rPr>
      </w:pPr>
    </w:p>
    <w:p w14:paraId="024ED25F">
      <w:pPr>
        <w:adjustRightInd w:val="0"/>
        <w:snapToGrid w:val="0"/>
        <w:spacing w:line="360" w:lineRule="atLeast"/>
        <w:jc w:val="center"/>
        <w:rPr>
          <w:rFonts w:hint="eastAsia" w:ascii="方正仿宋_GBK" w:hAnsi="宋体" w:eastAsia="方正仿宋_GBK" w:cs="MingLiU"/>
          <w:b/>
          <w:bCs/>
          <w:color w:val="000000"/>
          <w:kern w:val="0"/>
          <w:sz w:val="28"/>
          <w:szCs w:val="28"/>
        </w:rPr>
      </w:pPr>
    </w:p>
    <w:p w14:paraId="3ADB3E6E">
      <w:pPr>
        <w:adjustRightInd w:val="0"/>
        <w:snapToGrid w:val="0"/>
        <w:spacing w:line="360" w:lineRule="atLeast"/>
        <w:jc w:val="center"/>
        <w:rPr>
          <w:rFonts w:hint="eastAsia" w:ascii="方正仿宋_GBK" w:hAnsi="宋体" w:eastAsia="方正仿宋_GBK" w:cs="MingLiU"/>
          <w:b/>
          <w:bCs/>
          <w:color w:val="000000"/>
          <w:kern w:val="0"/>
          <w:sz w:val="28"/>
          <w:szCs w:val="28"/>
        </w:rPr>
      </w:pPr>
    </w:p>
    <w:p w14:paraId="01B6912A">
      <w:pPr>
        <w:adjustRightInd w:val="0"/>
        <w:snapToGrid w:val="0"/>
        <w:spacing w:line="360" w:lineRule="atLeast"/>
        <w:jc w:val="center"/>
        <w:rPr>
          <w:rFonts w:hint="eastAsia" w:ascii="方正仿宋_GBK" w:hAnsi="宋体" w:eastAsia="方正仿宋_GBK" w:cs="MingLiU"/>
          <w:b/>
          <w:bCs/>
          <w:color w:val="000000"/>
          <w:kern w:val="0"/>
          <w:sz w:val="28"/>
          <w:szCs w:val="28"/>
        </w:rPr>
      </w:pPr>
    </w:p>
    <w:p w14:paraId="125FB3D0">
      <w:pPr>
        <w:adjustRightInd w:val="0"/>
        <w:snapToGrid w:val="0"/>
        <w:spacing w:line="360" w:lineRule="atLeast"/>
        <w:jc w:val="center"/>
        <w:rPr>
          <w:rFonts w:hint="eastAsia" w:ascii="方正仿宋_GBK" w:hAnsi="宋体" w:eastAsia="方正仿宋_GBK" w:cs="MingLiU"/>
          <w:b/>
          <w:bCs/>
          <w:color w:val="000000"/>
          <w:kern w:val="0"/>
          <w:sz w:val="28"/>
          <w:szCs w:val="28"/>
        </w:rPr>
      </w:pPr>
    </w:p>
    <w:p w14:paraId="4E834FD3">
      <w:pPr>
        <w:adjustRightInd w:val="0"/>
        <w:snapToGrid w:val="0"/>
        <w:spacing w:line="360" w:lineRule="atLeast"/>
        <w:jc w:val="center"/>
        <w:rPr>
          <w:rFonts w:hint="eastAsia" w:ascii="方正仿宋_GBK" w:hAnsi="宋体" w:eastAsia="方正仿宋_GBK" w:cs="MingLiU"/>
          <w:b/>
          <w:bCs/>
          <w:color w:val="000000"/>
          <w:kern w:val="0"/>
          <w:sz w:val="28"/>
          <w:szCs w:val="28"/>
        </w:rPr>
      </w:pPr>
    </w:p>
    <w:p w14:paraId="5FB05A31">
      <w:pPr>
        <w:adjustRightInd w:val="0"/>
        <w:snapToGrid w:val="0"/>
        <w:spacing w:line="360" w:lineRule="atLeast"/>
        <w:jc w:val="center"/>
        <w:rPr>
          <w:rFonts w:hint="eastAsia" w:ascii="方正仿宋_GBK" w:hAnsi="宋体" w:eastAsia="方正仿宋_GBK" w:cs="MingLiU"/>
          <w:b/>
          <w:bCs/>
          <w:color w:val="000000"/>
          <w:kern w:val="0"/>
          <w:sz w:val="28"/>
          <w:szCs w:val="28"/>
        </w:rPr>
      </w:pPr>
    </w:p>
    <w:p w14:paraId="47FFCCFD">
      <w:pPr>
        <w:adjustRightInd w:val="0"/>
        <w:snapToGrid w:val="0"/>
        <w:spacing w:line="360" w:lineRule="atLeast"/>
        <w:jc w:val="center"/>
        <w:rPr>
          <w:rFonts w:hint="eastAsia" w:ascii="方正仿宋_GBK" w:hAnsi="宋体" w:eastAsia="方正仿宋_GBK" w:cs="MingLiU"/>
          <w:b/>
          <w:bCs/>
          <w:color w:val="000000"/>
          <w:kern w:val="0"/>
          <w:sz w:val="28"/>
          <w:szCs w:val="28"/>
        </w:rPr>
      </w:pPr>
    </w:p>
    <w:p w14:paraId="43403F6E">
      <w:pPr>
        <w:adjustRightInd w:val="0"/>
        <w:snapToGrid w:val="0"/>
        <w:spacing w:line="360" w:lineRule="atLeast"/>
        <w:ind w:firstLine="3373" w:firstLineChars="1200"/>
        <w:jc w:val="both"/>
        <w:rPr>
          <w:rFonts w:ascii="方正仿宋_GBK" w:hAnsi="宋体" w:eastAsia="方正仿宋_GBK" w:cs="MingLiU"/>
          <w:b/>
          <w:bCs/>
          <w:color w:val="000000"/>
          <w:kern w:val="0"/>
          <w:sz w:val="28"/>
          <w:szCs w:val="28"/>
        </w:rPr>
      </w:pPr>
      <w:r>
        <w:rPr>
          <w:rFonts w:hint="eastAsia" w:ascii="方正仿宋_GBK" w:hAnsi="宋体" w:eastAsia="方正仿宋_GBK" w:cs="MingLiU"/>
          <w:b/>
          <w:bCs/>
          <w:color w:val="000000"/>
          <w:kern w:val="0"/>
          <w:sz w:val="28"/>
          <w:szCs w:val="28"/>
        </w:rPr>
        <w:t>（</w:t>
      </w:r>
    </w:p>
    <w:p w14:paraId="71222160">
      <w:pPr>
        <w:adjustRightInd w:val="0"/>
        <w:snapToGrid w:val="0"/>
        <w:spacing w:line="360" w:lineRule="atLeast"/>
        <w:jc w:val="center"/>
        <w:rPr>
          <w:rFonts w:ascii="方正仿宋_GBK" w:hAnsi="宋体" w:eastAsia="方正仿宋_GBK" w:cs="MingLiU"/>
          <w:color w:val="000000"/>
          <w:kern w:val="0"/>
          <w:sz w:val="28"/>
          <w:szCs w:val="28"/>
        </w:rPr>
      </w:pPr>
    </w:p>
    <w:p w14:paraId="7141BAAD">
      <w:pPr>
        <w:tabs>
          <w:tab w:val="left" w:pos="180"/>
          <w:tab w:val="center" w:pos="4677"/>
        </w:tabs>
        <w:jc w:val="center"/>
        <w:rPr>
          <w:rFonts w:hint="eastAsia" w:ascii="方正仿宋_GBK" w:eastAsia="方正仿宋_GBK"/>
          <w:b/>
          <w:color w:val="000000"/>
          <w:sz w:val="36"/>
          <w:szCs w:val="36"/>
        </w:rPr>
      </w:pPr>
    </w:p>
    <w:p w14:paraId="1979F3CE">
      <w:pPr>
        <w:tabs>
          <w:tab w:val="left" w:pos="180"/>
          <w:tab w:val="center" w:pos="4677"/>
        </w:tabs>
        <w:jc w:val="center"/>
        <w:rPr>
          <w:rFonts w:hint="eastAsia" w:ascii="方正仿宋_GBK" w:eastAsia="方正仿宋_GBK"/>
          <w:b/>
          <w:color w:val="000000"/>
          <w:sz w:val="36"/>
          <w:szCs w:val="36"/>
        </w:rPr>
      </w:pPr>
    </w:p>
    <w:p w14:paraId="3DC5E174">
      <w:pPr>
        <w:tabs>
          <w:tab w:val="left" w:pos="180"/>
          <w:tab w:val="center" w:pos="4677"/>
        </w:tabs>
        <w:jc w:val="center"/>
        <w:rPr>
          <w:rFonts w:ascii="方正仿宋_GBK" w:eastAsia="方正仿宋_GBK"/>
          <w:b/>
          <w:color w:val="000000"/>
          <w:sz w:val="36"/>
          <w:szCs w:val="36"/>
        </w:rPr>
      </w:pPr>
      <w:r>
        <w:rPr>
          <w:rFonts w:hint="eastAsia" w:ascii="方正仿宋_GBK" w:eastAsia="方正仿宋_GBK"/>
          <w:b/>
          <w:color w:val="000000"/>
          <w:sz w:val="36"/>
          <w:szCs w:val="36"/>
          <w:lang w:val="en-US" w:eastAsia="zh-CN"/>
        </w:rPr>
        <w:t>退</w:t>
      </w:r>
      <w:r>
        <w:rPr>
          <w:rFonts w:hint="eastAsia" w:ascii="方正仿宋_GBK" w:eastAsia="方正仿宋_GBK"/>
          <w:b/>
          <w:color w:val="000000"/>
          <w:sz w:val="36"/>
          <w:szCs w:val="36"/>
        </w:rPr>
        <w:t>款账户证明</w:t>
      </w:r>
    </w:p>
    <w:p w14:paraId="6D7B7761">
      <w:pPr>
        <w:jc w:val="center"/>
        <w:rPr>
          <w:rFonts w:ascii="方正仿宋_GBK" w:eastAsia="方正仿宋_GBK"/>
          <w:color w:val="000000"/>
          <w:sz w:val="32"/>
          <w:szCs w:val="32"/>
        </w:rPr>
      </w:pPr>
    </w:p>
    <w:p w14:paraId="41C6BD70">
      <w:pPr>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若本投标人未能中标，自愿将所缴投标保证金打入我提供的以下账户内：</w:t>
      </w:r>
    </w:p>
    <w:p w14:paraId="6FFF0AE8">
      <w:pPr>
        <w:ind w:firstLine="640" w:firstLineChars="200"/>
        <w:rPr>
          <w:rFonts w:ascii="方正仿宋_GBK" w:eastAsia="方正仿宋_GBK"/>
          <w:color w:val="000000"/>
          <w:sz w:val="32"/>
          <w:szCs w:val="32"/>
        </w:rPr>
      </w:pPr>
    </w:p>
    <w:p w14:paraId="6DC15B93">
      <w:pPr>
        <w:ind w:firstLine="640" w:firstLineChars="200"/>
        <w:rPr>
          <w:rFonts w:ascii="方正仿宋_GBK" w:eastAsia="方正仿宋_GBK"/>
          <w:color w:val="000000"/>
          <w:sz w:val="32"/>
          <w:szCs w:val="32"/>
          <w:u w:val="single"/>
        </w:rPr>
      </w:pPr>
      <w:r>
        <w:rPr>
          <w:rFonts w:hint="eastAsia" w:ascii="方正仿宋_GBK" w:eastAsia="方正仿宋_GBK"/>
          <w:color w:val="000000"/>
          <w:sz w:val="32"/>
          <w:szCs w:val="32"/>
        </w:rPr>
        <w:t>开 户 行：</w:t>
      </w:r>
      <w:r>
        <w:rPr>
          <w:rFonts w:hint="eastAsia" w:ascii="方正仿宋_GBK" w:eastAsia="方正仿宋_GBK"/>
          <w:color w:val="000000"/>
          <w:sz w:val="32"/>
          <w:szCs w:val="32"/>
          <w:u w:val="single"/>
        </w:rPr>
        <w:t xml:space="preserve">                            </w:t>
      </w:r>
    </w:p>
    <w:p w14:paraId="168EFCCF">
      <w:pPr>
        <w:ind w:firstLine="640" w:firstLineChars="200"/>
        <w:rPr>
          <w:rFonts w:ascii="方正仿宋_GBK" w:eastAsia="方正仿宋_GBK"/>
          <w:color w:val="000000"/>
          <w:sz w:val="32"/>
          <w:szCs w:val="32"/>
          <w:u w:val="single"/>
        </w:rPr>
      </w:pPr>
    </w:p>
    <w:p w14:paraId="2BABA9D9">
      <w:pPr>
        <w:ind w:firstLine="640" w:firstLineChars="200"/>
        <w:rPr>
          <w:rFonts w:ascii="方正仿宋_GBK" w:eastAsia="方正仿宋_GBK"/>
          <w:color w:val="000000"/>
          <w:sz w:val="32"/>
          <w:szCs w:val="32"/>
          <w:u w:val="single"/>
        </w:rPr>
      </w:pPr>
      <w:r>
        <w:rPr>
          <w:rFonts w:hint="eastAsia" w:ascii="方正仿宋_GBK" w:eastAsia="方正仿宋_GBK"/>
          <w:color w:val="000000"/>
          <w:sz w:val="32"/>
          <w:szCs w:val="32"/>
        </w:rPr>
        <w:t>开户账号：</w:t>
      </w:r>
      <w:r>
        <w:rPr>
          <w:rFonts w:hint="eastAsia" w:ascii="方正仿宋_GBK" w:eastAsia="方正仿宋_GBK"/>
          <w:color w:val="000000"/>
          <w:sz w:val="32"/>
          <w:szCs w:val="32"/>
          <w:u w:val="single"/>
        </w:rPr>
        <w:t xml:space="preserve">                            </w:t>
      </w:r>
    </w:p>
    <w:p w14:paraId="73FCE22E">
      <w:pPr>
        <w:ind w:firstLine="640" w:firstLineChars="200"/>
        <w:rPr>
          <w:rFonts w:ascii="方正仿宋_GBK" w:eastAsia="方正仿宋_GBK"/>
          <w:color w:val="000000"/>
          <w:sz w:val="32"/>
          <w:szCs w:val="32"/>
          <w:u w:val="single"/>
        </w:rPr>
      </w:pPr>
    </w:p>
    <w:p w14:paraId="64E3022D">
      <w:pPr>
        <w:ind w:firstLine="640" w:firstLineChars="200"/>
        <w:rPr>
          <w:rFonts w:ascii="方正仿宋_GBK" w:eastAsia="方正仿宋_GBK"/>
          <w:color w:val="000000"/>
          <w:sz w:val="32"/>
          <w:szCs w:val="32"/>
          <w:u w:val="single"/>
        </w:rPr>
      </w:pPr>
      <w:r>
        <w:rPr>
          <w:rFonts w:hint="eastAsia" w:ascii="方正仿宋_GBK" w:eastAsia="方正仿宋_GBK"/>
          <w:color w:val="000000"/>
          <w:sz w:val="32"/>
          <w:szCs w:val="32"/>
        </w:rPr>
        <w:t>开 户 名：</w:t>
      </w:r>
      <w:r>
        <w:rPr>
          <w:rFonts w:hint="eastAsia" w:ascii="方正仿宋_GBK" w:eastAsia="方正仿宋_GBK"/>
          <w:color w:val="000000"/>
          <w:sz w:val="32"/>
          <w:szCs w:val="32"/>
          <w:u w:val="single"/>
        </w:rPr>
        <w:t xml:space="preserve">                            </w:t>
      </w:r>
    </w:p>
    <w:p w14:paraId="553A7361">
      <w:pPr>
        <w:ind w:firstLine="640" w:firstLineChars="200"/>
        <w:rPr>
          <w:rFonts w:ascii="方正仿宋_GBK" w:eastAsia="方正仿宋_GBK"/>
          <w:color w:val="000000"/>
          <w:sz w:val="32"/>
          <w:szCs w:val="32"/>
        </w:rPr>
      </w:pPr>
    </w:p>
    <w:p w14:paraId="4537EC1A">
      <w:pPr>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金　　额：</w:t>
      </w:r>
      <w:r>
        <w:rPr>
          <w:rFonts w:hint="eastAsia" w:ascii="方正仿宋_GBK" w:eastAsia="方正仿宋_GBK"/>
          <w:color w:val="000000"/>
          <w:sz w:val="32"/>
          <w:szCs w:val="32"/>
          <w:u w:val="single"/>
        </w:rPr>
        <w:t>　　　　　　　　　　　　　　</w:t>
      </w:r>
      <w:r>
        <w:rPr>
          <w:rFonts w:hint="eastAsia" w:ascii="方正仿宋_GBK" w:eastAsia="方正仿宋_GBK"/>
          <w:color w:val="000000"/>
          <w:sz w:val="32"/>
          <w:szCs w:val="32"/>
        </w:rPr>
        <w:t>　</w:t>
      </w:r>
    </w:p>
    <w:p w14:paraId="18572A5C">
      <w:pPr>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　　　</w:t>
      </w:r>
    </w:p>
    <w:p w14:paraId="1F29A41E">
      <w:pPr>
        <w:ind w:firstLine="1600" w:firstLineChars="500"/>
        <w:rPr>
          <w:rFonts w:ascii="方正仿宋_GBK" w:eastAsia="方正仿宋_GBK"/>
          <w:color w:val="000000"/>
          <w:sz w:val="32"/>
          <w:szCs w:val="32"/>
          <w:u w:val="single"/>
        </w:rPr>
      </w:pPr>
      <w:r>
        <w:rPr>
          <w:rFonts w:hint="eastAsia" w:ascii="方正仿宋_GBK" w:eastAsia="方正仿宋_GBK"/>
          <w:color w:val="000000"/>
          <w:sz w:val="32"/>
          <w:szCs w:val="32"/>
        </w:rPr>
        <w:t>　　</w:t>
      </w:r>
      <w:r>
        <w:rPr>
          <w:rFonts w:hint="eastAsia" w:ascii="方正仿宋_GBK" w:eastAsia="方正仿宋_GBK"/>
          <w:color w:val="000000"/>
          <w:sz w:val="32"/>
          <w:szCs w:val="32"/>
          <w:u w:val="single"/>
        </w:rPr>
        <w:t>（大写：　　　　　　　　　）</w:t>
      </w:r>
    </w:p>
    <w:p w14:paraId="5509691C">
      <w:pPr>
        <w:tabs>
          <w:tab w:val="left" w:pos="5460"/>
        </w:tabs>
        <w:autoSpaceDE w:val="0"/>
        <w:autoSpaceDN w:val="0"/>
        <w:adjustRightInd w:val="0"/>
        <w:snapToGrid w:val="0"/>
        <w:ind w:firstLine="600" w:firstLineChars="200"/>
        <w:jc w:val="left"/>
        <w:rPr>
          <w:rFonts w:ascii="方正仿宋_GBK" w:hAnsi="宋体" w:eastAsia="方正仿宋_GBK"/>
          <w:color w:val="000000"/>
          <w:kern w:val="0"/>
          <w:sz w:val="30"/>
          <w:szCs w:val="30"/>
        </w:rPr>
      </w:pPr>
    </w:p>
    <w:p w14:paraId="6B01485D">
      <w:pPr>
        <w:tabs>
          <w:tab w:val="left" w:pos="5460"/>
        </w:tabs>
        <w:autoSpaceDE w:val="0"/>
        <w:autoSpaceDN w:val="0"/>
        <w:adjustRightInd w:val="0"/>
        <w:snapToGrid w:val="0"/>
        <w:ind w:firstLine="600" w:firstLineChars="200"/>
        <w:jc w:val="left"/>
        <w:rPr>
          <w:rFonts w:ascii="方正仿宋_GBK" w:hAnsi="宋体" w:eastAsia="方正仿宋_GBK"/>
          <w:color w:val="000000"/>
          <w:kern w:val="0"/>
          <w:sz w:val="30"/>
          <w:szCs w:val="30"/>
        </w:rPr>
      </w:pPr>
    </w:p>
    <w:p w14:paraId="203840CD">
      <w:pPr>
        <w:tabs>
          <w:tab w:val="left" w:pos="5460"/>
        </w:tabs>
        <w:wordWrap w:val="0"/>
        <w:autoSpaceDE w:val="0"/>
        <w:autoSpaceDN w:val="0"/>
        <w:adjustRightInd w:val="0"/>
        <w:snapToGrid w:val="0"/>
        <w:jc w:val="right"/>
        <w:rPr>
          <w:rFonts w:ascii="方正仿宋_GBK" w:hAnsi="宋体" w:eastAsia="方正仿宋_GBK"/>
          <w:color w:val="000000"/>
          <w:kern w:val="0"/>
          <w:sz w:val="30"/>
          <w:szCs w:val="30"/>
        </w:rPr>
      </w:pPr>
      <w:r>
        <w:rPr>
          <w:rFonts w:hint="eastAsia" w:ascii="方正仿宋_GBK" w:hAnsi="宋体" w:eastAsia="方正仿宋_GBK"/>
          <w:color w:val="000000"/>
          <w:kern w:val="0"/>
          <w:sz w:val="30"/>
          <w:szCs w:val="30"/>
        </w:rPr>
        <w:t xml:space="preserve">     投标人：</w:t>
      </w:r>
      <w:r>
        <w:rPr>
          <w:rFonts w:hint="eastAsia" w:ascii="方正仿宋_GBK" w:hAnsi="宋体" w:eastAsia="方正仿宋_GBK"/>
          <w:color w:val="000000"/>
          <w:w w:val="200"/>
          <w:kern w:val="0"/>
          <w:sz w:val="30"/>
          <w:szCs w:val="30"/>
          <w:u w:val="single"/>
        </w:rPr>
        <w:t xml:space="preserve"> </w:t>
      </w:r>
      <w:r>
        <w:rPr>
          <w:rFonts w:hint="eastAsia" w:ascii="方正仿宋_GBK" w:hAnsi="宋体" w:eastAsia="方正仿宋_GBK"/>
          <w:color w:val="000000"/>
          <w:kern w:val="0"/>
          <w:sz w:val="30"/>
          <w:szCs w:val="30"/>
          <w:u w:val="single"/>
        </w:rPr>
        <w:tab/>
      </w:r>
      <w:r>
        <w:rPr>
          <w:rFonts w:hint="eastAsia" w:ascii="方正仿宋_GBK" w:hAnsi="宋体" w:eastAsia="方正仿宋_GBK"/>
          <w:color w:val="000000"/>
          <w:spacing w:val="-1"/>
          <w:kern w:val="0"/>
          <w:sz w:val="30"/>
          <w:szCs w:val="30"/>
        </w:rPr>
        <w:t>（</w:t>
      </w:r>
      <w:r>
        <w:rPr>
          <w:rFonts w:hint="eastAsia" w:ascii="方正仿宋_GBK" w:hAnsi="宋体" w:eastAsia="方正仿宋_GBK"/>
          <w:color w:val="000000"/>
          <w:kern w:val="0"/>
          <w:sz w:val="30"/>
          <w:szCs w:val="30"/>
        </w:rPr>
        <w:t>盖单位公章）</w:t>
      </w:r>
    </w:p>
    <w:p w14:paraId="5B83A902">
      <w:pPr>
        <w:autoSpaceDE w:val="0"/>
        <w:autoSpaceDN w:val="0"/>
        <w:adjustRightInd w:val="0"/>
        <w:snapToGrid w:val="0"/>
        <w:jc w:val="left"/>
        <w:rPr>
          <w:rFonts w:ascii="方正仿宋_GBK" w:hAnsi="宋体" w:eastAsia="方正仿宋_GBK"/>
          <w:color w:val="000000"/>
          <w:kern w:val="0"/>
          <w:sz w:val="30"/>
          <w:szCs w:val="30"/>
        </w:rPr>
      </w:pPr>
    </w:p>
    <w:p w14:paraId="01E8F860">
      <w:pPr>
        <w:tabs>
          <w:tab w:val="left" w:pos="4935"/>
          <w:tab w:val="left" w:pos="5460"/>
          <w:tab w:val="left" w:pos="6400"/>
        </w:tabs>
        <w:autoSpaceDE w:val="0"/>
        <w:autoSpaceDN w:val="0"/>
        <w:adjustRightInd w:val="0"/>
        <w:snapToGrid w:val="0"/>
        <w:ind w:right="1200"/>
        <w:jc w:val="center"/>
        <w:rPr>
          <w:rFonts w:ascii="方正仿宋_GBK" w:hAnsi="宋体" w:eastAsia="方正仿宋_GBK"/>
          <w:color w:val="000000"/>
          <w:kern w:val="0"/>
          <w:sz w:val="30"/>
          <w:szCs w:val="30"/>
        </w:rPr>
      </w:pPr>
      <w:r>
        <w:rPr>
          <w:rFonts w:hint="eastAsia" w:ascii="方正仿宋_GBK" w:hAnsi="宋体" w:eastAsia="方正仿宋_GBK"/>
          <w:color w:val="000000"/>
          <w:kern w:val="0"/>
          <w:sz w:val="30"/>
          <w:szCs w:val="30"/>
        </w:rPr>
        <w:t xml:space="preserve">                      </w:t>
      </w:r>
      <w:r>
        <w:rPr>
          <w:rFonts w:hint="eastAsia" w:ascii="方正仿宋_GBK" w:hAnsi="宋体" w:eastAsia="方正仿宋_GBK"/>
          <w:color w:val="000000"/>
          <w:kern w:val="0"/>
          <w:sz w:val="30"/>
          <w:szCs w:val="30"/>
          <w:u w:val="single"/>
        </w:rPr>
        <w:t xml:space="preserve">      </w:t>
      </w:r>
      <w:r>
        <w:rPr>
          <w:rFonts w:hint="eastAsia" w:ascii="方正仿宋_GBK" w:hAnsi="宋体" w:eastAsia="方正仿宋_GBK"/>
          <w:color w:val="000000"/>
          <w:spacing w:val="-1"/>
          <w:kern w:val="0"/>
          <w:sz w:val="30"/>
          <w:szCs w:val="30"/>
        </w:rPr>
        <w:t xml:space="preserve">年 </w:t>
      </w:r>
      <w:r>
        <w:rPr>
          <w:rFonts w:hint="eastAsia" w:ascii="方正仿宋_GBK" w:hAnsi="宋体" w:eastAsia="方正仿宋_GBK"/>
          <w:color w:val="000000"/>
          <w:w w:val="200"/>
          <w:kern w:val="0"/>
          <w:sz w:val="30"/>
          <w:szCs w:val="30"/>
          <w:u w:val="single"/>
        </w:rPr>
        <w:t xml:space="preserve"> 　</w:t>
      </w:r>
      <w:r>
        <w:rPr>
          <w:rFonts w:hint="eastAsia" w:ascii="方正仿宋_GBK" w:hAnsi="宋体" w:eastAsia="方正仿宋_GBK"/>
          <w:color w:val="000000"/>
          <w:kern w:val="0"/>
          <w:sz w:val="30"/>
          <w:szCs w:val="30"/>
        </w:rPr>
        <w:t xml:space="preserve">月 </w:t>
      </w:r>
      <w:r>
        <w:rPr>
          <w:rFonts w:hint="eastAsia" w:ascii="方正仿宋_GBK" w:hAnsi="宋体" w:eastAsia="方正仿宋_GBK"/>
          <w:color w:val="000000"/>
          <w:w w:val="200"/>
          <w:kern w:val="0"/>
          <w:sz w:val="30"/>
          <w:szCs w:val="30"/>
          <w:u w:val="single"/>
        </w:rPr>
        <w:t xml:space="preserve">  </w:t>
      </w:r>
      <w:r>
        <w:rPr>
          <w:rFonts w:hint="eastAsia" w:ascii="方正仿宋_GBK" w:hAnsi="宋体" w:eastAsia="方正仿宋_GBK"/>
          <w:color w:val="000000"/>
          <w:kern w:val="0"/>
          <w:sz w:val="30"/>
          <w:szCs w:val="30"/>
        </w:rPr>
        <w:t>日　　</w:t>
      </w:r>
    </w:p>
    <w:p w14:paraId="30CF54AA">
      <w:pPr>
        <w:tabs>
          <w:tab w:val="left" w:pos="4935"/>
          <w:tab w:val="left" w:pos="5460"/>
          <w:tab w:val="left" w:pos="6400"/>
        </w:tabs>
        <w:autoSpaceDE w:val="0"/>
        <w:autoSpaceDN w:val="0"/>
        <w:adjustRightInd w:val="0"/>
        <w:snapToGrid w:val="0"/>
        <w:ind w:right="1200"/>
        <w:rPr>
          <w:rFonts w:ascii="方正仿宋_GBK" w:hAnsi="宋体" w:eastAsia="方正仿宋_GBK"/>
          <w:color w:val="000000"/>
          <w:kern w:val="0"/>
          <w:sz w:val="30"/>
          <w:szCs w:val="30"/>
        </w:rPr>
      </w:pPr>
    </w:p>
    <w:p w14:paraId="0ADFAEB9">
      <w:pPr>
        <w:tabs>
          <w:tab w:val="left" w:pos="4935"/>
          <w:tab w:val="left" w:pos="5460"/>
          <w:tab w:val="left" w:pos="6400"/>
        </w:tabs>
        <w:autoSpaceDE w:val="0"/>
        <w:autoSpaceDN w:val="0"/>
        <w:adjustRightInd w:val="0"/>
        <w:snapToGrid w:val="0"/>
        <w:ind w:right="1200"/>
        <w:rPr>
          <w:rFonts w:ascii="方正仿宋_GBK" w:hAnsi="宋体" w:eastAsia="方正仿宋_GBK"/>
          <w:color w:val="000000"/>
          <w:kern w:val="0"/>
          <w:sz w:val="24"/>
        </w:rPr>
      </w:pPr>
      <w:r>
        <w:rPr>
          <w:rFonts w:hint="eastAsia" w:ascii="方正仿宋_GBK" w:hAnsi="宋体" w:eastAsia="方正仿宋_GBK"/>
          <w:color w:val="000000"/>
          <w:kern w:val="0"/>
          <w:sz w:val="24"/>
        </w:rPr>
        <w:t>注：1、填单位账户。</w:t>
      </w:r>
    </w:p>
    <w:p w14:paraId="04E4AF10">
      <w:pPr>
        <w:numPr>
          <w:ilvl w:val="0"/>
          <w:numId w:val="4"/>
        </w:numPr>
        <w:tabs>
          <w:tab w:val="left" w:pos="4935"/>
          <w:tab w:val="left" w:pos="5460"/>
          <w:tab w:val="left" w:pos="6400"/>
        </w:tabs>
        <w:autoSpaceDE w:val="0"/>
        <w:autoSpaceDN w:val="0"/>
        <w:adjustRightInd w:val="0"/>
        <w:snapToGrid w:val="0"/>
        <w:ind w:right="746"/>
        <w:rPr>
          <w:rFonts w:ascii="方正仿宋_GBK" w:hAnsi="宋体" w:eastAsia="方正仿宋_GBK"/>
          <w:color w:val="000000"/>
          <w:kern w:val="0"/>
          <w:sz w:val="24"/>
        </w:rPr>
      </w:pPr>
      <w:r>
        <w:rPr>
          <w:rFonts w:hint="eastAsia" w:ascii="方正仿宋_GBK" w:hAnsi="宋体" w:eastAsia="方正仿宋_GBK"/>
          <w:color w:val="000000"/>
          <w:kern w:val="0"/>
          <w:sz w:val="24"/>
        </w:rPr>
        <w:t>本证明一式两份，资格审查一份，开标时交镇财政所审核一份。</w:t>
      </w:r>
    </w:p>
    <w:p w14:paraId="619C9E3F">
      <w:pPr>
        <w:adjustRightInd w:val="0"/>
        <w:snapToGrid w:val="0"/>
        <w:spacing w:line="360" w:lineRule="atLeast"/>
        <w:rPr>
          <w:rFonts w:ascii="方正仿宋_GBK" w:hAnsi="宋体" w:eastAsia="方正仿宋_GBK" w:cs="MingLiU"/>
          <w:b/>
          <w:bCs/>
          <w:color w:val="000000"/>
          <w:kern w:val="0"/>
          <w:sz w:val="28"/>
          <w:szCs w:val="28"/>
        </w:rPr>
      </w:pPr>
    </w:p>
    <w:p w14:paraId="2CBEEE42">
      <w:pPr>
        <w:adjustRightInd w:val="0"/>
        <w:snapToGrid w:val="0"/>
        <w:spacing w:line="360" w:lineRule="atLeast"/>
        <w:rPr>
          <w:rFonts w:ascii="方正仿宋_GBK" w:hAnsi="宋体" w:eastAsia="方正仿宋_GBK" w:cs="MingLiU"/>
          <w:b/>
          <w:bCs/>
          <w:color w:val="000000"/>
          <w:kern w:val="0"/>
          <w:sz w:val="28"/>
          <w:szCs w:val="28"/>
        </w:rPr>
      </w:pPr>
    </w:p>
    <w:p w14:paraId="42E45A0D">
      <w:pPr>
        <w:adjustRightInd w:val="0"/>
        <w:snapToGrid w:val="0"/>
        <w:spacing w:line="360" w:lineRule="atLeast"/>
        <w:rPr>
          <w:rFonts w:ascii="方正仿宋_GBK" w:hAnsi="宋体" w:eastAsia="方正仿宋_GBK" w:cs="MingLiU"/>
          <w:b/>
          <w:bCs/>
          <w:color w:val="000000"/>
          <w:kern w:val="0"/>
          <w:sz w:val="28"/>
          <w:szCs w:val="28"/>
        </w:rPr>
      </w:pPr>
      <w:r>
        <w:rPr>
          <w:rFonts w:hint="eastAsia" w:ascii="方正仿宋_GBK" w:hAnsi="宋体" w:eastAsia="方正仿宋_GBK" w:cs="MingLiU"/>
          <w:b/>
          <w:bCs/>
          <w:color w:val="000000"/>
          <w:kern w:val="0"/>
          <w:sz w:val="28"/>
          <w:szCs w:val="28"/>
        </w:rPr>
        <w:t>（七）其他资料</w:t>
      </w:r>
      <w:bookmarkEnd w:id="35"/>
      <w:bookmarkEnd w:id="36"/>
    </w:p>
    <w:p w14:paraId="7175680B">
      <w:pPr>
        <w:adjustRightInd w:val="0"/>
        <w:snapToGrid w:val="0"/>
        <w:spacing w:line="360" w:lineRule="atLeast"/>
        <w:ind w:firstLine="560" w:firstLineChars="200"/>
        <w:rPr>
          <w:rFonts w:hint="eastAsia" w:ascii="方正仿宋_GBK" w:hAnsi="宋体" w:eastAsia="方正仿宋_GBK" w:cs="MingLiU"/>
          <w:b/>
          <w:bCs/>
          <w:color w:val="000000"/>
          <w:kern w:val="0"/>
          <w:sz w:val="32"/>
          <w:szCs w:val="32"/>
        </w:rPr>
      </w:pPr>
      <w:r>
        <w:rPr>
          <w:rFonts w:hint="eastAsia" w:ascii="方正仿宋_GBK" w:hAnsi="宋体" w:eastAsia="方正仿宋_GBK" w:cs="MingLiU"/>
          <w:color w:val="000000"/>
          <w:kern w:val="0"/>
          <w:sz w:val="28"/>
          <w:szCs w:val="28"/>
        </w:rPr>
        <w:t>投标人认为应该提供的其他资料。</w:t>
      </w:r>
      <w:bookmarkStart w:id="37" w:name="_Toc28718"/>
      <w:bookmarkStart w:id="38" w:name="_Toc15925"/>
    </w:p>
    <w:p w14:paraId="629ED8E1">
      <w:pPr>
        <w:adjustRightInd w:val="0"/>
        <w:snapToGrid w:val="0"/>
        <w:spacing w:line="600" w:lineRule="exact"/>
        <w:ind w:firstLine="3213" w:firstLineChars="1000"/>
        <w:jc w:val="both"/>
        <w:rPr>
          <w:rFonts w:ascii="方正仿宋_GBK" w:hAnsi="宋体" w:eastAsia="方正仿宋_GBK" w:cs="MingLiU"/>
          <w:color w:val="000000"/>
          <w:kern w:val="0"/>
          <w:sz w:val="32"/>
          <w:szCs w:val="32"/>
        </w:rPr>
      </w:pPr>
      <w:r>
        <w:rPr>
          <w:rFonts w:hint="eastAsia" w:ascii="方正仿宋_GBK" w:hAnsi="宋体" w:eastAsia="方正仿宋_GBK" w:cs="MingLiU"/>
          <w:b/>
          <w:bCs/>
          <w:color w:val="000000"/>
          <w:kern w:val="0"/>
          <w:sz w:val="32"/>
          <w:szCs w:val="32"/>
        </w:rPr>
        <w:t>第五章  合同条款及格式</w:t>
      </w:r>
    </w:p>
    <w:p w14:paraId="69E9B7A4">
      <w:pPr>
        <w:adjustRightInd w:val="0"/>
        <w:snapToGrid w:val="0"/>
        <w:spacing w:line="600" w:lineRule="exact"/>
        <w:jc w:val="left"/>
        <w:rPr>
          <w:rFonts w:ascii="方正仿宋_GBK" w:hAnsi="宋体" w:eastAsia="方正仿宋_GBK" w:cs="MingLiU"/>
          <w:color w:val="000000"/>
          <w:kern w:val="0"/>
          <w:sz w:val="32"/>
          <w:szCs w:val="32"/>
        </w:rPr>
      </w:pPr>
      <w:r>
        <w:rPr>
          <w:rFonts w:hint="eastAsia" w:ascii="方正仿宋_GBK" w:hAnsi="宋体" w:eastAsia="方正仿宋_GBK" w:cs="MingLiU"/>
          <w:color w:val="000000"/>
          <w:kern w:val="0"/>
          <w:sz w:val="32"/>
          <w:szCs w:val="32"/>
        </w:rPr>
        <w:t>一、通用合同条款</w:t>
      </w:r>
      <w:bookmarkEnd w:id="37"/>
      <w:bookmarkEnd w:id="38"/>
      <w:bookmarkStart w:id="39" w:name="_Toc13098"/>
      <w:bookmarkStart w:id="40" w:name="_Toc234382840"/>
      <w:r>
        <w:rPr>
          <w:rFonts w:hint="eastAsia" w:ascii="方正仿宋_GBK" w:hAnsi="宋体" w:eastAsia="方正仿宋_GBK" w:cs="MingLiU"/>
          <w:color w:val="000000"/>
          <w:kern w:val="0"/>
          <w:sz w:val="32"/>
          <w:szCs w:val="32"/>
        </w:rPr>
        <w:t>：采用中华人民共和国交通运输部《公路工程标准施工招标文件“通用合同条款”。</w:t>
      </w:r>
    </w:p>
    <w:p w14:paraId="6C8E4F9A">
      <w:pPr>
        <w:adjustRightInd w:val="0"/>
        <w:snapToGrid w:val="0"/>
        <w:spacing w:line="600" w:lineRule="exact"/>
        <w:jc w:val="left"/>
        <w:rPr>
          <w:rFonts w:ascii="方正仿宋_GBK" w:hAnsi="宋体" w:eastAsia="方正仿宋_GBK" w:cs="MingLiU"/>
          <w:color w:val="000000"/>
          <w:kern w:val="0"/>
          <w:sz w:val="32"/>
          <w:szCs w:val="32"/>
        </w:rPr>
      </w:pPr>
      <w:r>
        <w:rPr>
          <w:rFonts w:hint="eastAsia" w:ascii="方正仿宋_GBK" w:hAnsi="宋体" w:eastAsia="方正仿宋_GBK" w:cs="MingLiU"/>
          <w:color w:val="000000"/>
          <w:kern w:val="0"/>
          <w:sz w:val="32"/>
          <w:szCs w:val="32"/>
        </w:rPr>
        <w:t>二、</w:t>
      </w:r>
      <w:bookmarkStart w:id="41" w:name="_Toc2489"/>
      <w:bookmarkStart w:id="42" w:name="_Toc18497"/>
      <w:r>
        <w:rPr>
          <w:rFonts w:hint="eastAsia" w:ascii="方正仿宋_GBK" w:hAnsi="宋体" w:eastAsia="方正仿宋_GBK" w:cs="MingLiU"/>
          <w:color w:val="000000"/>
          <w:kern w:val="0"/>
          <w:sz w:val="32"/>
          <w:szCs w:val="32"/>
        </w:rPr>
        <w:t>专用条款</w:t>
      </w:r>
      <w:bookmarkEnd w:id="39"/>
      <w:bookmarkEnd w:id="40"/>
      <w:bookmarkEnd w:id="41"/>
      <w:bookmarkEnd w:id="42"/>
      <w:r>
        <w:rPr>
          <w:rFonts w:hint="eastAsia" w:ascii="方正仿宋_GBK" w:hAnsi="宋体" w:eastAsia="方正仿宋_GBK" w:cs="MingLiU"/>
          <w:color w:val="000000"/>
          <w:kern w:val="0"/>
          <w:sz w:val="32"/>
          <w:szCs w:val="32"/>
        </w:rPr>
        <w:t>：执行公路行业标准专用合同条款</w:t>
      </w:r>
      <w:bookmarkStart w:id="43" w:name="_Toc357087076"/>
      <w:bookmarkStart w:id="44" w:name="_Toc436736096"/>
      <w:bookmarkStart w:id="45" w:name="_Toc27520"/>
      <w:bookmarkStart w:id="46" w:name="_Toc9494"/>
      <w:bookmarkStart w:id="47" w:name="_Toc1864"/>
      <w:bookmarkStart w:id="48" w:name="_Toc14544"/>
      <w:bookmarkStart w:id="49" w:name="_Toc359326373"/>
      <w:bookmarkStart w:id="50" w:name="_Toc326768350"/>
      <w:bookmarkStart w:id="51" w:name="_Toc360022183"/>
      <w:bookmarkStart w:id="52" w:name="_Toc430330817"/>
      <w:bookmarkStart w:id="53" w:name="_Toc312367593"/>
      <w:bookmarkStart w:id="54" w:name="_Toc27026"/>
      <w:bookmarkStart w:id="55" w:name="_Toc363683551"/>
    </w:p>
    <w:p w14:paraId="2CE94FCD">
      <w:pPr>
        <w:adjustRightInd w:val="0"/>
        <w:snapToGrid w:val="0"/>
        <w:spacing w:line="600" w:lineRule="exact"/>
        <w:jc w:val="left"/>
        <w:rPr>
          <w:rFonts w:ascii="方正仿宋_GBK" w:hAnsi="宋体" w:eastAsia="方正仿宋_GBK" w:cs="MingLiU"/>
          <w:b/>
          <w:bCs/>
          <w:color w:val="000000"/>
          <w:kern w:val="0"/>
          <w:sz w:val="32"/>
          <w:szCs w:val="32"/>
        </w:rPr>
      </w:pPr>
      <w:r>
        <w:rPr>
          <w:rFonts w:hint="eastAsia" w:ascii="方正仿宋_GBK" w:hAnsi="宋体" w:eastAsia="方正仿宋_GBK" w:cs="MingLiU"/>
          <w:color w:val="000000"/>
          <w:kern w:val="0"/>
          <w:sz w:val="32"/>
          <w:szCs w:val="32"/>
        </w:rPr>
        <w:t>三、</w:t>
      </w:r>
      <w:bookmarkEnd w:id="43"/>
      <w:bookmarkEnd w:id="44"/>
      <w:bookmarkEnd w:id="45"/>
      <w:bookmarkEnd w:id="46"/>
      <w:bookmarkEnd w:id="47"/>
      <w:bookmarkEnd w:id="48"/>
      <w:bookmarkEnd w:id="49"/>
      <w:bookmarkEnd w:id="50"/>
      <w:bookmarkEnd w:id="51"/>
      <w:bookmarkEnd w:id="52"/>
      <w:bookmarkEnd w:id="53"/>
      <w:bookmarkEnd w:id="54"/>
      <w:bookmarkEnd w:id="55"/>
      <w:r>
        <w:rPr>
          <w:rFonts w:hint="eastAsia" w:ascii="方正仿宋_GBK" w:hAnsi="宋体" w:eastAsia="方正仿宋_GBK" w:cs="MingLiU"/>
          <w:color w:val="000000"/>
          <w:kern w:val="0"/>
          <w:sz w:val="32"/>
          <w:szCs w:val="32"/>
        </w:rPr>
        <w:t xml:space="preserve">施工合同：     </w:t>
      </w:r>
    </w:p>
    <w:p w14:paraId="55EF8DE1">
      <w:pPr>
        <w:adjustRightInd w:val="0"/>
        <w:snapToGrid w:val="0"/>
        <w:spacing w:line="360" w:lineRule="atLeast"/>
        <w:jc w:val="center"/>
        <w:rPr>
          <w:rFonts w:ascii="方正仿宋_GBK" w:hAnsi="宋体" w:eastAsia="方正仿宋_GBK" w:cs="MingLiU"/>
          <w:b/>
          <w:bCs/>
          <w:color w:val="000000"/>
          <w:kern w:val="0"/>
          <w:sz w:val="32"/>
          <w:szCs w:val="32"/>
        </w:rPr>
      </w:pPr>
      <w:r>
        <w:rPr>
          <w:rFonts w:hint="eastAsia" w:ascii="方正仿宋_GBK" w:hAnsi="宋体" w:eastAsia="方正仿宋_GBK" w:cs="MingLiU"/>
          <w:b/>
          <w:bCs/>
          <w:color w:val="000000"/>
          <w:kern w:val="0"/>
          <w:sz w:val="32"/>
          <w:szCs w:val="32"/>
        </w:rPr>
        <w:t>永安镇</w:t>
      </w:r>
      <w:r>
        <w:rPr>
          <w:rFonts w:hint="eastAsia" w:ascii="方正仿宋_GBK" w:hAnsi="宋体" w:eastAsia="方正仿宋_GBK" w:cs="MingLiU"/>
          <w:b/>
          <w:bCs/>
          <w:color w:val="000000"/>
          <w:kern w:val="0"/>
          <w:sz w:val="32"/>
          <w:szCs w:val="32"/>
          <w:lang w:val="en-US" w:eastAsia="zh-CN"/>
        </w:rPr>
        <w:t>高坡村农村</w:t>
      </w:r>
      <w:r>
        <w:rPr>
          <w:rFonts w:hint="eastAsia" w:ascii="方正仿宋_GBK" w:hAnsi="宋体" w:eastAsia="方正仿宋_GBK" w:cs="MingLiU"/>
          <w:b/>
          <w:bCs/>
          <w:color w:val="000000"/>
          <w:kern w:val="0"/>
          <w:sz w:val="32"/>
          <w:szCs w:val="32"/>
        </w:rPr>
        <w:t>公路</w:t>
      </w:r>
      <w:r>
        <w:rPr>
          <w:rFonts w:hint="eastAsia" w:ascii="方正仿宋_GBK" w:hAnsi="宋体" w:eastAsia="方正仿宋_GBK" w:cs="MingLiU"/>
          <w:b/>
          <w:bCs/>
          <w:color w:val="000000"/>
          <w:kern w:val="0"/>
          <w:sz w:val="32"/>
          <w:szCs w:val="32"/>
          <w:lang w:val="en-US" w:eastAsia="zh-CN"/>
        </w:rPr>
        <w:t>建设项目</w:t>
      </w:r>
    </w:p>
    <w:p w14:paraId="2019EF04">
      <w:pPr>
        <w:adjustRightInd w:val="0"/>
        <w:snapToGrid w:val="0"/>
        <w:spacing w:line="360" w:lineRule="atLeast"/>
        <w:jc w:val="center"/>
        <w:rPr>
          <w:rFonts w:ascii="方正仿宋_GBK" w:hAnsi="宋体" w:eastAsia="方正仿宋_GBK" w:cs="MingLiU"/>
          <w:color w:val="000000"/>
          <w:kern w:val="0"/>
          <w:sz w:val="32"/>
          <w:szCs w:val="32"/>
        </w:rPr>
      </w:pPr>
      <w:r>
        <w:rPr>
          <w:rFonts w:hint="eastAsia" w:ascii="方正仿宋_GBK" w:hAnsi="宋体" w:eastAsia="方正仿宋_GBK" w:cs="MingLiU"/>
          <w:b/>
          <w:bCs/>
          <w:color w:val="000000"/>
          <w:kern w:val="0"/>
          <w:sz w:val="32"/>
          <w:szCs w:val="32"/>
        </w:rPr>
        <w:t>施 工 合 同</w:t>
      </w:r>
    </w:p>
    <w:p w14:paraId="5DB0B684">
      <w:pPr>
        <w:adjustRightInd w:val="0"/>
        <w:snapToGrid w:val="0"/>
        <w:spacing w:line="600" w:lineRule="exac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甲方：</w:t>
      </w:r>
      <w:r>
        <w:rPr>
          <w:rFonts w:hint="eastAsia" w:ascii="方正仿宋_GBK" w:hAnsi="宋体" w:eastAsia="方正仿宋_GBK" w:cs="MingLiU"/>
          <w:color w:val="000000"/>
          <w:kern w:val="0"/>
          <w:sz w:val="28"/>
          <w:szCs w:val="28"/>
          <w:u w:val="single"/>
        </w:rPr>
        <w:t xml:space="preserve"> 垫江县永安镇</w:t>
      </w:r>
      <w:r>
        <w:rPr>
          <w:rFonts w:hint="eastAsia" w:ascii="方正仿宋_GBK" w:hAnsi="宋体" w:eastAsia="方正仿宋_GBK" w:cs="MingLiU"/>
          <w:color w:val="000000"/>
          <w:kern w:val="0"/>
          <w:sz w:val="28"/>
          <w:szCs w:val="28"/>
          <w:u w:val="single"/>
          <w:lang w:val="en-US" w:eastAsia="zh-CN"/>
        </w:rPr>
        <w:t>高坡村</w:t>
      </w:r>
      <w:r>
        <w:rPr>
          <w:rFonts w:hint="eastAsia" w:ascii="方正仿宋_GBK" w:hAnsi="宋体" w:eastAsia="方正仿宋_GBK" w:cs="MingLiU"/>
          <w:color w:val="000000"/>
          <w:kern w:val="0"/>
          <w:sz w:val="28"/>
          <w:szCs w:val="28"/>
          <w:u w:val="single"/>
          <w:lang w:eastAsia="zh-CN"/>
        </w:rPr>
        <w:t>村</w:t>
      </w:r>
      <w:r>
        <w:rPr>
          <w:rFonts w:hint="eastAsia" w:ascii="方正仿宋_GBK" w:hAnsi="宋体" w:eastAsia="方正仿宋_GBK" w:cs="MingLiU"/>
          <w:color w:val="000000"/>
          <w:kern w:val="0"/>
          <w:sz w:val="28"/>
          <w:szCs w:val="28"/>
          <w:u w:val="single"/>
        </w:rPr>
        <w:t>民委员会　　　</w:t>
      </w:r>
      <w:r>
        <w:rPr>
          <w:rFonts w:hint="eastAsia" w:ascii="方正仿宋_GBK" w:hAnsi="宋体" w:eastAsia="方正仿宋_GBK" w:cs="MingLiU"/>
          <w:color w:val="000000"/>
          <w:kern w:val="0"/>
          <w:sz w:val="28"/>
          <w:szCs w:val="28"/>
        </w:rPr>
        <w:t>（发包单位）</w:t>
      </w:r>
    </w:p>
    <w:p w14:paraId="06C20402">
      <w:pPr>
        <w:adjustRightInd w:val="0"/>
        <w:snapToGrid w:val="0"/>
        <w:spacing w:line="600" w:lineRule="exac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乙方：</w:t>
      </w: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u w:val="single"/>
          <w:lang w:val="en-US" w:eastAsia="zh-CN"/>
        </w:rPr>
        <w:t xml:space="preserve">      </w:t>
      </w:r>
      <w:r>
        <w:rPr>
          <w:rFonts w:hint="eastAsia" w:ascii="方正仿宋_GBK" w:hAnsi="宋体" w:eastAsia="方正仿宋_GBK" w:cs="MingLiU"/>
          <w:color w:val="000000"/>
          <w:kern w:val="0"/>
          <w:sz w:val="28"/>
          <w:szCs w:val="28"/>
        </w:rPr>
        <w:t>（施工单位）</w:t>
      </w:r>
    </w:p>
    <w:p w14:paraId="36D5E3E6">
      <w:pPr>
        <w:adjustRightInd w:val="0"/>
        <w:snapToGrid w:val="0"/>
        <w:spacing w:line="600" w:lineRule="exact"/>
        <w:ind w:firstLine="560" w:firstLineChars="200"/>
        <w:rPr>
          <w:rFonts w:hint="eastAsia"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为加快农村公路改造建设步伐，改善群众生产生活和出行的条件，根据重庆市建委渝建发〔2007〕77号文件实行公开竞争性发包和《垫江县人民政府关于全面实施行政村公路通畅工程的意见》（垫江府发〔2011〕</w:t>
      </w:r>
      <w:r>
        <w:rPr>
          <w:rFonts w:hint="eastAsia" w:ascii="方正仿宋_GBK" w:hAnsi="宋体" w:eastAsia="方正仿宋_GBK" w:cs="MingLiU"/>
          <w:color w:val="000000"/>
          <w:kern w:val="0"/>
          <w:sz w:val="28"/>
          <w:szCs w:val="28"/>
          <w:lang w:eastAsia="zh-CN"/>
        </w:rPr>
        <w:t>19</w:t>
      </w:r>
      <w:r>
        <w:rPr>
          <w:rFonts w:hint="eastAsia" w:ascii="方正仿宋_GBK" w:hAnsi="宋体" w:eastAsia="方正仿宋_GBK" w:cs="MingLiU"/>
          <w:color w:val="000000"/>
          <w:kern w:val="0"/>
          <w:sz w:val="28"/>
          <w:szCs w:val="28"/>
        </w:rPr>
        <w:t>号）文件精神要求，现就</w:t>
      </w:r>
      <w:r>
        <w:rPr>
          <w:rFonts w:hint="eastAsia" w:ascii="方正仿宋_GBK" w:hAnsi="宋体" w:eastAsia="方正仿宋_GBK" w:cs="MingLiU"/>
          <w:color w:val="000000"/>
          <w:kern w:val="0"/>
          <w:sz w:val="28"/>
          <w:szCs w:val="28"/>
          <w:lang w:val="en-US" w:eastAsia="zh-CN"/>
        </w:rPr>
        <w:t>高坡</w:t>
      </w:r>
      <w:r>
        <w:rPr>
          <w:rFonts w:hint="eastAsia" w:ascii="方正仿宋_GBK" w:hAnsi="宋体" w:eastAsia="方正仿宋_GBK" w:cs="MingLiU"/>
          <w:color w:val="000000"/>
          <w:kern w:val="0"/>
          <w:sz w:val="28"/>
          <w:szCs w:val="28"/>
          <w:lang w:eastAsia="zh-CN"/>
        </w:rPr>
        <w:t>村农村</w:t>
      </w:r>
      <w:r>
        <w:rPr>
          <w:rFonts w:hint="eastAsia" w:ascii="方正仿宋_GBK" w:hAnsi="宋体" w:eastAsia="方正仿宋_GBK" w:cs="MingLiU"/>
          <w:color w:val="000000"/>
          <w:kern w:val="0"/>
          <w:sz w:val="28"/>
          <w:szCs w:val="28"/>
          <w:u w:val="none"/>
        </w:rPr>
        <w:t>公路</w:t>
      </w:r>
      <w:r>
        <w:rPr>
          <w:rFonts w:hint="eastAsia" w:ascii="方正仿宋_GBK" w:hAnsi="宋体" w:eastAsia="方正仿宋_GBK" w:cs="MingLiU"/>
          <w:color w:val="000000"/>
          <w:kern w:val="0"/>
          <w:sz w:val="28"/>
          <w:szCs w:val="28"/>
          <w:u w:val="none"/>
          <w:lang w:eastAsia="zh-CN"/>
        </w:rPr>
        <w:t>建设项目</w:t>
      </w:r>
      <w:r>
        <w:rPr>
          <w:rFonts w:hint="eastAsia" w:ascii="方正仿宋_GBK" w:hAnsi="宋体" w:eastAsia="方正仿宋_GBK" w:cs="MingLiU"/>
          <w:color w:val="000000"/>
          <w:kern w:val="0"/>
          <w:sz w:val="28"/>
          <w:szCs w:val="28"/>
        </w:rPr>
        <w:t>施工有关事宜约定如下。</w:t>
      </w:r>
    </w:p>
    <w:p w14:paraId="2FB5393A">
      <w:pPr>
        <w:adjustRightInd w:val="0"/>
        <w:snapToGrid w:val="0"/>
        <w:spacing w:line="600" w:lineRule="exact"/>
        <w:ind w:firstLine="560" w:firstLineChars="200"/>
        <w:rPr>
          <w:rFonts w:ascii="方正仿宋_GBK" w:hAnsi="宋体" w:eastAsia="方正仿宋_GBK" w:cs="MingLiU"/>
          <w:b/>
          <w:bCs/>
          <w:color w:val="000000"/>
          <w:kern w:val="0"/>
          <w:sz w:val="28"/>
          <w:szCs w:val="28"/>
        </w:rPr>
      </w:pPr>
      <w:r>
        <w:rPr>
          <w:rFonts w:hint="eastAsia" w:ascii="方正仿宋_GBK" w:hAnsi="宋体" w:eastAsia="方正仿宋_GBK" w:cs="MingLiU"/>
          <w:color w:val="000000"/>
          <w:kern w:val="0"/>
          <w:sz w:val="28"/>
          <w:szCs w:val="28"/>
        </w:rPr>
        <w:t xml:space="preserve"> </w:t>
      </w:r>
      <w:r>
        <w:rPr>
          <w:rFonts w:hint="eastAsia" w:ascii="方正仿宋_GBK" w:hAnsi="宋体" w:eastAsia="方正仿宋_GBK" w:cs="MingLiU"/>
          <w:b/>
          <w:bCs/>
          <w:color w:val="000000"/>
          <w:kern w:val="0"/>
          <w:sz w:val="28"/>
          <w:szCs w:val="28"/>
        </w:rPr>
        <w:t>一、工程概况</w:t>
      </w:r>
    </w:p>
    <w:p w14:paraId="239608D7">
      <w:pPr>
        <w:keepNext w:val="0"/>
        <w:keepLines w:val="0"/>
        <w:widowControl/>
        <w:suppressLineNumbers w:val="0"/>
        <w:ind w:firstLine="560" w:firstLineChars="200"/>
        <w:jc w:val="left"/>
        <w:rPr>
          <w:rFonts w:hint="eastAsia" w:ascii="方正仿宋_GBK" w:hAnsi="宋体" w:eastAsia="方正仿宋_GBK" w:cs="MingLiU"/>
          <w:color w:val="auto"/>
          <w:kern w:val="0"/>
          <w:sz w:val="28"/>
          <w:szCs w:val="28"/>
        </w:rPr>
      </w:pPr>
      <w:r>
        <w:rPr>
          <w:rFonts w:hint="eastAsia" w:ascii="方正仿宋_GBK" w:hAnsi="宋体" w:eastAsia="方正仿宋_GBK" w:cs="MingLiU"/>
          <w:color w:val="auto"/>
          <w:kern w:val="0"/>
          <w:sz w:val="28"/>
          <w:szCs w:val="28"/>
        </w:rPr>
        <w:t>垫江县永安镇</w:t>
      </w:r>
      <w:r>
        <w:rPr>
          <w:rFonts w:hint="eastAsia" w:ascii="方正仿宋_GBK" w:hAnsi="宋体" w:eastAsia="方正仿宋_GBK" w:cs="MingLiU"/>
          <w:color w:val="auto"/>
          <w:kern w:val="0"/>
          <w:sz w:val="28"/>
          <w:szCs w:val="28"/>
          <w:lang w:val="en-US" w:eastAsia="zh-CN"/>
        </w:rPr>
        <w:t>高坡村5、6、7组</w:t>
      </w:r>
      <w:r>
        <w:rPr>
          <w:rFonts w:hint="eastAsia" w:ascii="方正仿宋_GBK" w:hAnsi="宋体" w:eastAsia="方正仿宋_GBK" w:cs="MingLiU"/>
          <w:color w:val="auto"/>
          <w:kern w:val="0"/>
          <w:sz w:val="28"/>
          <w:szCs w:val="28"/>
        </w:rPr>
        <w:t>公路硬化工程，主要建设路段：</w:t>
      </w:r>
      <w:r>
        <w:rPr>
          <w:rFonts w:hint="eastAsia" w:ascii="方正仿宋_GBK" w:hAnsi="宋体" w:eastAsia="方正仿宋_GBK" w:cs="MingLiU"/>
          <w:color w:val="auto"/>
          <w:kern w:val="0"/>
          <w:sz w:val="28"/>
          <w:szCs w:val="28"/>
          <w:lang w:val="en-US" w:eastAsia="zh-CN"/>
        </w:rPr>
        <w:t>5组村公路至钟光福处1560米、五组村公路至刘天福105米、五组村公路至熊庆玉处405米、五组村公路至郑兰英处120米、五组村公路至谭红梅处100米，6组村公路至张维碧处260米，村公路到至谭绪发50米，7组村公路至甘立成340米、7组村公路至曹回交界处60米。合计3000米，宽3.5米，厚0.2米，浇筑混凝土2100方。</w:t>
      </w:r>
      <w:r>
        <w:rPr>
          <w:rFonts w:hint="eastAsia" w:ascii="方正仿宋_GBK" w:hAnsi="宋体" w:eastAsia="方正仿宋_GBK" w:cs="MingLiU"/>
          <w:color w:val="auto"/>
          <w:kern w:val="0"/>
          <w:sz w:val="28"/>
          <w:szCs w:val="28"/>
        </w:rPr>
        <w:t>计划</w:t>
      </w:r>
      <w:r>
        <w:rPr>
          <w:rFonts w:hint="eastAsia" w:ascii="方正仿宋_GBK" w:hAnsi="宋体" w:eastAsia="方正仿宋_GBK" w:cs="MingLiU"/>
          <w:color w:val="auto"/>
          <w:kern w:val="0"/>
          <w:sz w:val="28"/>
          <w:szCs w:val="28"/>
          <w:lang w:eastAsia="zh-CN"/>
        </w:rPr>
        <w:t>工期90</w:t>
      </w:r>
      <w:r>
        <w:rPr>
          <w:rFonts w:hint="eastAsia" w:ascii="方正仿宋_GBK" w:hAnsi="宋体" w:eastAsia="方正仿宋_GBK" w:cs="MingLiU"/>
          <w:color w:val="auto"/>
          <w:kern w:val="0"/>
          <w:sz w:val="28"/>
          <w:szCs w:val="28"/>
        </w:rPr>
        <w:t>日历天。</w:t>
      </w:r>
    </w:p>
    <w:p w14:paraId="74ADBD95">
      <w:pPr>
        <w:adjustRightInd w:val="0"/>
        <w:snapToGrid w:val="0"/>
        <w:spacing w:line="600" w:lineRule="exact"/>
        <w:ind w:firstLine="562" w:firstLineChars="200"/>
        <w:rPr>
          <w:rFonts w:ascii="方正仿宋_GBK" w:hAnsi="宋体" w:eastAsia="方正仿宋_GBK" w:cs="MingLiU"/>
          <w:b/>
          <w:bCs/>
          <w:color w:val="auto"/>
          <w:kern w:val="0"/>
          <w:sz w:val="28"/>
          <w:szCs w:val="28"/>
        </w:rPr>
      </w:pPr>
      <w:r>
        <w:rPr>
          <w:rFonts w:hint="eastAsia" w:ascii="方正仿宋_GBK" w:hAnsi="宋体" w:eastAsia="方正仿宋_GBK" w:cs="MingLiU"/>
          <w:b/>
          <w:bCs/>
          <w:color w:val="auto"/>
          <w:kern w:val="0"/>
          <w:sz w:val="28"/>
          <w:szCs w:val="28"/>
        </w:rPr>
        <w:t>二、工程范围</w:t>
      </w:r>
    </w:p>
    <w:p w14:paraId="274AF08B">
      <w:pPr>
        <w:adjustRightInd w:val="0"/>
        <w:snapToGrid w:val="0"/>
        <w:spacing w:line="600" w:lineRule="exact"/>
        <w:ind w:firstLine="560" w:firstLineChars="200"/>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承包范围：路面硬化工程</w:t>
      </w:r>
      <w:r>
        <w:rPr>
          <w:rFonts w:hint="eastAsia" w:ascii="方正仿宋_GBK" w:hAnsi="宋体" w:eastAsia="方正仿宋_GBK" w:cs="MingLiU"/>
          <w:color w:val="000000"/>
          <w:kern w:val="0"/>
          <w:sz w:val="28"/>
          <w:szCs w:val="28"/>
          <w:lang w:val="en-US" w:eastAsia="zh-CN"/>
        </w:rPr>
        <w:t>内全部内容</w:t>
      </w:r>
      <w:r>
        <w:rPr>
          <w:rFonts w:hint="eastAsia" w:ascii="方正仿宋_GBK" w:hAnsi="宋体" w:eastAsia="方正仿宋_GBK" w:cs="MingLiU"/>
          <w:color w:val="000000"/>
          <w:kern w:val="0"/>
          <w:sz w:val="28"/>
          <w:szCs w:val="28"/>
        </w:rPr>
        <w:t>。</w:t>
      </w:r>
    </w:p>
    <w:p w14:paraId="25E2D7C6">
      <w:pPr>
        <w:adjustRightInd w:val="0"/>
        <w:snapToGrid w:val="0"/>
        <w:spacing w:line="600" w:lineRule="exact"/>
        <w:ind w:firstLine="562" w:firstLineChars="200"/>
        <w:rPr>
          <w:rFonts w:ascii="方正仿宋_GBK" w:hAnsi="宋体" w:eastAsia="方正仿宋_GBK" w:cs="MingLiU"/>
          <w:b/>
          <w:bCs/>
          <w:color w:val="000000"/>
          <w:kern w:val="0"/>
          <w:sz w:val="28"/>
          <w:szCs w:val="28"/>
        </w:rPr>
      </w:pPr>
      <w:r>
        <w:rPr>
          <w:rFonts w:hint="eastAsia" w:ascii="方正仿宋_GBK" w:hAnsi="宋体" w:eastAsia="方正仿宋_GBK" w:cs="MingLiU"/>
          <w:b/>
          <w:bCs/>
          <w:color w:val="000000"/>
          <w:kern w:val="0"/>
          <w:sz w:val="28"/>
          <w:szCs w:val="28"/>
        </w:rPr>
        <w:t>三、施工质量标准及工期要求</w:t>
      </w:r>
    </w:p>
    <w:p w14:paraId="0981CA62">
      <w:pPr>
        <w:adjustRightInd w:val="0"/>
        <w:snapToGrid w:val="0"/>
        <w:spacing w:line="600" w:lineRule="exact"/>
        <w:ind w:firstLine="560" w:firstLineChars="200"/>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根据《垫江县人民政府关于全面实施行政村公路通畅工程的意见》所明确的建设标准和行政村公路实际使用功能，参照《县乡公路水泥混凝土路面设计与施工》和农村公路工程技术规范，确定各分项工程的具体标准及要求如下：</w:t>
      </w:r>
    </w:p>
    <w:p w14:paraId="69E5E75A">
      <w:pPr>
        <w:numPr>
          <w:ilvl w:val="0"/>
          <w:numId w:val="5"/>
        </w:numPr>
        <w:adjustRightInd w:val="0"/>
        <w:snapToGrid w:val="0"/>
        <w:spacing w:line="600" w:lineRule="exact"/>
        <w:ind w:firstLine="560" w:firstLineChars="200"/>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路面平整，混凝土厚度不得低于20㎝，强度等级不得低于C25;路肩宽度不得少于30㎝。</w:t>
      </w:r>
    </w:p>
    <w:p w14:paraId="74BD22D2">
      <w:pPr>
        <w:adjustRightInd w:val="0"/>
        <w:snapToGrid w:val="0"/>
        <w:spacing w:line="600" w:lineRule="exact"/>
        <w:ind w:firstLine="560" w:firstLineChars="200"/>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2、乙方在施工前须及时将砂、石等材料送与相关部门检测，并将检测得出的配合比连同工程概况分别制作成两块（600X400）的公示牌，悬挂于料场搅拌站显眼处。</w:t>
      </w:r>
    </w:p>
    <w:p w14:paraId="6F5B1BBA">
      <w:pPr>
        <w:adjustRightInd w:val="0"/>
        <w:snapToGrid w:val="0"/>
        <w:spacing w:line="600" w:lineRule="exact"/>
        <w:ind w:firstLine="560" w:firstLineChars="200"/>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3、乙方在施工过程中，应做好与当地群众的协调工作，主动接受甲方现场代表、永安镇人民政府和县交通工程质监站的监督指导，优化施工方案，合理有序的组织施工，落实明确的人员，确保施工质量和工期，并完善相关工程施工技术资料。</w:t>
      </w:r>
    </w:p>
    <w:p w14:paraId="092173DC">
      <w:pPr>
        <w:adjustRightInd w:val="0"/>
        <w:snapToGrid w:val="0"/>
        <w:spacing w:line="600" w:lineRule="exact"/>
        <w:ind w:firstLine="560" w:firstLineChars="200"/>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4、工程质量：按照《公路工程质量检验评定标准》和《公路工程竣（交）工验收办法》，路基工程必须满足直接实施路面施工要求，质量达到合格及以上。硬化工程达到重庆市“四好农村路”（通组公路）质量验收标准，并确保一次性验收合格。</w:t>
      </w:r>
    </w:p>
    <w:p w14:paraId="3BAB1722">
      <w:pPr>
        <w:adjustRightInd w:val="0"/>
        <w:snapToGrid w:val="0"/>
        <w:spacing w:line="600" w:lineRule="exact"/>
        <w:ind w:firstLine="560" w:firstLineChars="200"/>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5、工期要求: 甲乙双方签订合同之日起十日内必须进场施工，总工期</w:t>
      </w:r>
      <w:r>
        <w:rPr>
          <w:rFonts w:hint="eastAsia" w:ascii="方正仿宋_GBK" w:hAnsi="宋体" w:eastAsia="方正仿宋_GBK" w:cs="MingLiU"/>
          <w:color w:val="000000"/>
          <w:kern w:val="0"/>
          <w:sz w:val="28"/>
          <w:szCs w:val="28"/>
          <w:u w:val="single"/>
          <w:lang w:val="en-US" w:eastAsia="zh-CN"/>
        </w:rPr>
        <w:t>3</w:t>
      </w:r>
      <w:r>
        <w:rPr>
          <w:rFonts w:hint="eastAsia" w:ascii="方正仿宋_GBK" w:hAnsi="宋体" w:eastAsia="方正仿宋_GBK" w:cs="MingLiU"/>
          <w:color w:val="000000"/>
          <w:kern w:val="0"/>
          <w:sz w:val="28"/>
          <w:szCs w:val="28"/>
          <w:u w:val="single"/>
        </w:rPr>
        <w:t>0</w:t>
      </w:r>
      <w:r>
        <w:rPr>
          <w:rFonts w:hint="eastAsia" w:ascii="方正仿宋_GBK" w:hAnsi="宋体" w:eastAsia="方正仿宋_GBK" w:cs="MingLiU"/>
          <w:color w:val="000000"/>
          <w:kern w:val="0"/>
          <w:sz w:val="28"/>
          <w:szCs w:val="28"/>
        </w:rPr>
        <w:t>日历天（按现场累计工期计算，包含法定假期和节假日，遇不可抗力或施工条件不成熟则顺延。本工程应在</w:t>
      </w:r>
      <w:r>
        <w:rPr>
          <w:rFonts w:hint="eastAsia" w:ascii="方正仿宋_GBK" w:hAnsi="宋体" w:eastAsia="方正仿宋_GBK" w:cs="MingLiU"/>
          <w:color w:val="000000"/>
          <w:kern w:val="0"/>
          <w:sz w:val="28"/>
          <w:szCs w:val="28"/>
          <w:u w:val="single"/>
        </w:rPr>
        <w:t xml:space="preserve">   年   月  </w:t>
      </w:r>
      <w:r>
        <w:rPr>
          <w:rFonts w:hint="eastAsia" w:ascii="方正仿宋_GBK" w:hAnsi="宋体" w:eastAsia="方正仿宋_GBK" w:cs="MingLiU"/>
          <w:color w:val="000000"/>
          <w:kern w:val="0"/>
          <w:sz w:val="28"/>
          <w:szCs w:val="28"/>
        </w:rPr>
        <w:t>日前完工。</w:t>
      </w:r>
    </w:p>
    <w:p w14:paraId="55BF5323">
      <w:pPr>
        <w:adjustRightInd w:val="0"/>
        <w:snapToGrid w:val="0"/>
        <w:spacing w:line="600" w:lineRule="exact"/>
        <w:ind w:firstLine="562" w:firstLineChars="200"/>
        <w:rPr>
          <w:rFonts w:ascii="方正仿宋_GBK" w:hAnsi="宋体" w:eastAsia="方正仿宋_GBK" w:cs="MingLiU"/>
          <w:b/>
          <w:bCs/>
          <w:color w:val="000000"/>
          <w:kern w:val="0"/>
          <w:sz w:val="28"/>
          <w:szCs w:val="28"/>
        </w:rPr>
      </w:pPr>
      <w:r>
        <w:rPr>
          <w:rFonts w:hint="eastAsia" w:ascii="方正仿宋_GBK" w:hAnsi="宋体" w:eastAsia="方正仿宋_GBK" w:cs="MingLiU"/>
          <w:b/>
          <w:bCs/>
          <w:color w:val="000000"/>
          <w:kern w:val="0"/>
          <w:sz w:val="28"/>
          <w:szCs w:val="28"/>
        </w:rPr>
        <w:t>四、工程结算、协议价款及付款方式</w:t>
      </w:r>
    </w:p>
    <w:p w14:paraId="0E370B66">
      <w:pPr>
        <w:adjustRightInd w:val="0"/>
        <w:snapToGrid w:val="0"/>
        <w:spacing w:line="600" w:lineRule="exact"/>
        <w:ind w:firstLine="560" w:firstLineChars="200"/>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1、工程结算</w:t>
      </w:r>
    </w:p>
    <w:p w14:paraId="458F04E6">
      <w:pPr>
        <w:adjustRightInd w:val="0"/>
        <w:snapToGrid w:val="0"/>
        <w:spacing w:line="600" w:lineRule="exact"/>
        <w:ind w:firstLine="560" w:firstLineChars="200"/>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根据交通部《关于公布&lt;公路工程基本建设项目概算预算编制办法&gt;（JTG B06-2007）、&lt;公路工程预算定额&gt;（JTG/T B06-02-2007）、&lt;公路工程机械台班费用定额&gt;（JTG/T B06-03-2007）的公告》、《重庆市交通委员会关于执行交通部《公路工程基本建设项目概算预算编制办法》（JTG B06-2007）的通知》（渝交委路〔2008〕31号）编制结算税费，安全文明施工费按工程直接费的1%计取。（已包含标底价内）</w:t>
      </w:r>
      <w:bookmarkStart w:id="56" w:name="_GoBack"/>
      <w:bookmarkEnd w:id="56"/>
    </w:p>
    <w:p w14:paraId="759BDEF8">
      <w:pPr>
        <w:adjustRightInd w:val="0"/>
        <w:snapToGrid w:val="0"/>
        <w:spacing w:line="600" w:lineRule="exact"/>
        <w:ind w:firstLine="560" w:firstLineChars="200"/>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2、协议价款</w:t>
      </w:r>
    </w:p>
    <w:p w14:paraId="74D3B22D">
      <w:pPr>
        <w:adjustRightInd w:val="0"/>
        <w:snapToGrid w:val="0"/>
        <w:spacing w:line="600" w:lineRule="exact"/>
        <w:ind w:firstLine="560" w:firstLineChars="200"/>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乙方负责完成本工程招标清单明确的承包范围内全部工作，甲方按报价清单内容明确的据实验收计量计价结算。本工程综合单价为：水泥混凝土路面20cm厚</w:t>
      </w: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u w:val="single"/>
          <w:lang w:val="en-US" w:eastAsia="zh-CN"/>
        </w:rPr>
        <w:t xml:space="preserve">    </w:t>
      </w: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rPr>
        <w:t>元/m</w:t>
      </w:r>
      <w:r>
        <w:rPr>
          <w:rFonts w:hint="eastAsia" w:ascii="方正仿宋_GBK" w:hAnsi="宋体" w:eastAsia="方正仿宋_GBK" w:cs="MingLiU"/>
          <w:color w:val="000000"/>
          <w:kern w:val="0"/>
          <w:sz w:val="28"/>
          <w:szCs w:val="28"/>
          <w:lang w:val="en-US" w:eastAsia="zh-CN" w:bidi="ar-SA"/>
        </w:rPr>
        <w:object>
          <v:shape id="_x0000_i1025" o:spt="75" type="#_x0000_t75" style="height:14.25pt;width:9.2pt;" o:ole="t" fillcolor="#FFFFFF" filled="f" o:preferrelative="t" stroked="f" coordsize="21600,21600">
            <v:path/>
            <v:fill on="f" color2="#FFFFFF" focussize="0,0"/>
            <v:stroke on="f"/>
            <v:imagedata r:id="rId10" gain="65536f" blacklevel="0f" gamma="0" o:title=""/>
            <o:lock v:ext="edit" position="f" selection="f" grouping="f" rotation="f" cropping="f" text="f" aspectratio="t"/>
            <w10:wrap type="none"/>
            <w10:anchorlock/>
          </v:shape>
          <o:OLEObject Type="Embed" ProgID="Equation.3" ShapeID="_x0000_i1025" DrawAspect="Content" ObjectID="_1468075725" r:id="rId9">
            <o:LockedField>false</o:LockedField>
          </o:OLEObject>
        </w:object>
      </w:r>
      <w:r>
        <w:rPr>
          <w:rFonts w:hint="eastAsia" w:ascii="方正仿宋_GBK" w:hAnsi="宋体" w:eastAsia="方正仿宋_GBK" w:cs="MingLiU"/>
          <w:color w:val="000000"/>
          <w:kern w:val="0"/>
          <w:sz w:val="28"/>
          <w:szCs w:val="28"/>
        </w:rPr>
        <w:t>（大写：     元/m</w:t>
      </w:r>
      <w:r>
        <w:rPr>
          <w:rFonts w:hint="eastAsia" w:ascii="方正仿宋_GBK" w:hAnsi="宋体" w:eastAsia="方正仿宋_GBK" w:cs="MingLiU"/>
          <w:color w:val="000000"/>
          <w:kern w:val="0"/>
          <w:sz w:val="28"/>
          <w:szCs w:val="28"/>
          <w:lang w:val="en-US" w:eastAsia="zh-CN" w:bidi="ar-SA"/>
        </w:rPr>
        <w:object>
          <v:shape id="_x0000_i1026" o:spt="75" type="#_x0000_t75" style="height:14.25pt;width:9.2pt;" o:ole="t" fillcolor="#FFFFFF" filled="f" o:preferrelative="t" stroked="f" coordsize="21600,21600">
            <v:path/>
            <v:fill on="f" color2="#FFFFFF" focussize="0,0"/>
            <v:stroke on="f"/>
            <v:imagedata r:id="rId10" gain="65536f" blacklevel="0f" gamma="0" o:title=""/>
            <o:lock v:ext="edit" position="f" selection="f" grouping="f" rotation="f" cropping="f" text="f" aspectratio="t"/>
            <w10:wrap type="none"/>
            <w10:anchorlock/>
          </v:shape>
          <o:OLEObject Type="Embed" ProgID="Equation.3" ShapeID="_x0000_i1026" DrawAspect="Content" ObjectID="_1468075726" r:id="rId11">
            <o:LockedField>false</o:LockedField>
          </o:OLEObject>
        </w:object>
      </w:r>
      <w:r>
        <w:rPr>
          <w:rFonts w:hint="eastAsia" w:ascii="方正仿宋_GBK" w:hAnsi="宋体" w:eastAsia="方正仿宋_GBK" w:cs="MingLiU"/>
          <w:color w:val="000000"/>
          <w:kern w:val="0"/>
          <w:sz w:val="28"/>
          <w:szCs w:val="28"/>
        </w:rPr>
        <w:t>）；《综合单价以投标竞价为准》。</w:t>
      </w:r>
    </w:p>
    <w:p w14:paraId="4E834B87">
      <w:pPr>
        <w:adjustRightInd w:val="0"/>
        <w:snapToGrid w:val="0"/>
        <w:spacing w:line="600" w:lineRule="exact"/>
        <w:ind w:firstLine="560" w:firstLineChars="200"/>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3、工程结算及付款方式</w:t>
      </w:r>
    </w:p>
    <w:p w14:paraId="605189E5">
      <w:pPr>
        <w:adjustRightInd w:val="0"/>
        <w:snapToGrid w:val="0"/>
        <w:spacing w:line="600" w:lineRule="exact"/>
        <w:ind w:firstLine="560" w:firstLineChars="200"/>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本协议为包干协议, 乙方须完成本工程招标清单全部工程内容后审清结算，非甲方要求增加的工程量不得进入结算。</w:t>
      </w:r>
    </w:p>
    <w:p w14:paraId="68DF4ABB">
      <w:pPr>
        <w:adjustRightInd w:val="0"/>
        <w:snapToGrid w:val="0"/>
        <w:spacing w:line="600" w:lineRule="exact"/>
        <w:ind w:firstLine="560" w:firstLineChars="200"/>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付款方式为：本工程为全垫资工程，工程完工经</w:t>
      </w:r>
      <w:r>
        <w:rPr>
          <w:rFonts w:hint="eastAsia" w:ascii="方正仿宋_GBK" w:hAnsi="宋体" w:eastAsia="方正仿宋_GBK" w:cs="MingLiU"/>
          <w:color w:val="000000"/>
          <w:kern w:val="0"/>
          <w:sz w:val="28"/>
          <w:szCs w:val="28"/>
          <w:lang w:val="en-US" w:eastAsia="zh-CN"/>
        </w:rPr>
        <w:t>镇经发办组织相关部门</w:t>
      </w:r>
      <w:r>
        <w:rPr>
          <w:rFonts w:hint="eastAsia" w:ascii="方正仿宋_GBK" w:hAnsi="宋体" w:eastAsia="方正仿宋_GBK" w:cs="MingLiU"/>
          <w:color w:val="000000"/>
          <w:kern w:val="0"/>
          <w:sz w:val="28"/>
          <w:szCs w:val="28"/>
        </w:rPr>
        <w:t>及质监部门验收合格后完善相关资料提供有效票据，待上级补助资金到位后，甲方按财务规定支付工程款，扣除总工程款3%为质量保证金，质量保证期满一年后无息退还质量保证金。</w:t>
      </w:r>
    </w:p>
    <w:p w14:paraId="09ECDAD2">
      <w:pPr>
        <w:adjustRightInd w:val="0"/>
        <w:snapToGrid w:val="0"/>
        <w:spacing w:line="600" w:lineRule="exact"/>
        <w:ind w:firstLine="562" w:firstLineChars="200"/>
        <w:rPr>
          <w:rFonts w:ascii="方正仿宋_GBK" w:hAnsi="宋体" w:eastAsia="方正仿宋_GBK" w:cs="MingLiU"/>
          <w:b/>
          <w:bCs/>
          <w:color w:val="000000"/>
          <w:kern w:val="0"/>
          <w:sz w:val="28"/>
          <w:szCs w:val="28"/>
        </w:rPr>
      </w:pPr>
      <w:r>
        <w:rPr>
          <w:rFonts w:hint="eastAsia" w:ascii="方正仿宋_GBK" w:hAnsi="宋体" w:eastAsia="方正仿宋_GBK" w:cs="MingLiU"/>
          <w:b/>
          <w:bCs/>
          <w:color w:val="000000"/>
          <w:kern w:val="0"/>
          <w:sz w:val="28"/>
          <w:szCs w:val="28"/>
        </w:rPr>
        <w:t>五、安全责任</w:t>
      </w:r>
    </w:p>
    <w:p w14:paraId="0CDA16D5">
      <w:pPr>
        <w:adjustRightInd w:val="0"/>
        <w:snapToGrid w:val="0"/>
        <w:spacing w:line="600" w:lineRule="exact"/>
        <w:ind w:firstLine="560" w:firstLineChars="200"/>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乙方在施工期间，应采取必要的措施，维护交通通行，遵守工程建设安全管理规定，设置规范的安全警示标志标牌，避免安全事故的发生。在施工区域内因工程施工发生的一切施工人员和财产、通行车辆和行人等安全事故，其经济和法律责任全部由乙方自行承担，甲方不承担任何责任。</w:t>
      </w:r>
    </w:p>
    <w:p w14:paraId="354F6856">
      <w:pPr>
        <w:adjustRightInd w:val="0"/>
        <w:snapToGrid w:val="0"/>
        <w:spacing w:line="600" w:lineRule="exact"/>
        <w:ind w:firstLine="562" w:firstLineChars="200"/>
        <w:rPr>
          <w:rFonts w:ascii="方正仿宋_GBK" w:hAnsi="宋体" w:eastAsia="方正仿宋_GBK" w:cs="MingLiU"/>
          <w:b/>
          <w:bCs/>
          <w:color w:val="000000"/>
          <w:kern w:val="0"/>
          <w:sz w:val="28"/>
          <w:szCs w:val="28"/>
        </w:rPr>
      </w:pPr>
      <w:r>
        <w:rPr>
          <w:rFonts w:hint="eastAsia" w:ascii="方正仿宋_GBK" w:hAnsi="宋体" w:eastAsia="方正仿宋_GBK" w:cs="MingLiU"/>
          <w:b/>
          <w:bCs/>
          <w:color w:val="000000"/>
          <w:kern w:val="0"/>
          <w:sz w:val="28"/>
          <w:szCs w:val="28"/>
        </w:rPr>
        <w:t>六、履约保证金、农民工工资保证金</w:t>
      </w:r>
    </w:p>
    <w:p w14:paraId="198021EB">
      <w:pPr>
        <w:adjustRightInd w:val="0"/>
        <w:snapToGrid w:val="0"/>
        <w:spacing w:line="600" w:lineRule="exact"/>
        <w:ind w:firstLine="560" w:firstLineChars="200"/>
        <w:rPr>
          <w:rFonts w:hint="eastAsia"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乙方在领取中标通知书后将竞标保证金</w:t>
      </w:r>
      <w:r>
        <w:rPr>
          <w:rFonts w:hint="eastAsia" w:ascii="方正仿宋_GBK" w:hAnsi="宋体" w:eastAsia="方正仿宋_GBK" w:cs="MingLiU"/>
          <w:color w:val="000000"/>
          <w:kern w:val="0"/>
          <w:sz w:val="28"/>
          <w:szCs w:val="28"/>
          <w:lang w:val="en-US" w:eastAsia="zh-CN"/>
        </w:rPr>
        <w:t>15000</w:t>
      </w:r>
      <w:r>
        <w:rPr>
          <w:rFonts w:hint="eastAsia" w:ascii="方正仿宋_GBK" w:hAnsi="宋体" w:eastAsia="方正仿宋_GBK" w:cs="MingLiU"/>
          <w:color w:val="000000"/>
          <w:kern w:val="0"/>
          <w:sz w:val="28"/>
          <w:szCs w:val="28"/>
        </w:rPr>
        <w:t>元</w:t>
      </w:r>
      <w:r>
        <w:rPr>
          <w:rFonts w:hint="eastAsia" w:ascii="方正仿宋_GBK" w:hAnsi="宋体" w:eastAsia="方正仿宋_GBK" w:cs="MingLiU"/>
          <w:color w:val="000000"/>
          <w:kern w:val="0"/>
          <w:sz w:val="28"/>
          <w:szCs w:val="28"/>
          <w:lang w:val="en-US" w:eastAsia="zh-CN"/>
        </w:rPr>
        <w:t>退还给乙方</w:t>
      </w:r>
      <w:r>
        <w:rPr>
          <w:rFonts w:hint="eastAsia" w:ascii="方正仿宋_GBK" w:hAnsi="宋体" w:eastAsia="方正仿宋_GBK" w:cs="MingLiU"/>
          <w:color w:val="000000"/>
          <w:kern w:val="0"/>
          <w:sz w:val="28"/>
          <w:szCs w:val="28"/>
        </w:rPr>
        <w:t>，</w:t>
      </w:r>
      <w:r>
        <w:rPr>
          <w:rFonts w:hint="eastAsia" w:ascii="方正仿宋_GBK" w:hAnsi="宋体" w:eastAsia="方正仿宋_GBK" w:cs="MingLiU"/>
          <w:color w:val="000000"/>
          <w:kern w:val="0"/>
          <w:sz w:val="28"/>
          <w:szCs w:val="28"/>
          <w:lang w:val="en-US" w:eastAsia="zh-CN"/>
        </w:rPr>
        <w:t>乙方</w:t>
      </w:r>
      <w:r>
        <w:rPr>
          <w:rFonts w:hint="eastAsia" w:ascii="方正仿宋_GBK" w:hAnsi="宋体" w:eastAsia="方正仿宋_GBK" w:cs="MingLiU"/>
          <w:color w:val="000000"/>
          <w:kern w:val="0"/>
          <w:sz w:val="28"/>
          <w:szCs w:val="28"/>
        </w:rPr>
        <w:t>再向甲方</w:t>
      </w:r>
      <w:r>
        <w:rPr>
          <w:rFonts w:hint="eastAsia" w:ascii="方正仿宋_GBK" w:hAnsi="宋体" w:eastAsia="方正仿宋_GBK" w:cs="MingLiU"/>
          <w:color w:val="000000"/>
          <w:kern w:val="0"/>
          <w:sz w:val="28"/>
          <w:szCs w:val="28"/>
          <w:lang w:val="en-US" w:eastAsia="zh-CN"/>
        </w:rPr>
        <w:t>缴</w:t>
      </w:r>
      <w:r>
        <w:rPr>
          <w:rFonts w:hint="eastAsia" w:ascii="方正仿宋_GBK" w:hAnsi="宋体" w:eastAsia="方正仿宋_GBK" w:cs="MingLiU"/>
          <w:color w:val="000000"/>
          <w:kern w:val="0"/>
          <w:sz w:val="28"/>
          <w:szCs w:val="28"/>
        </w:rPr>
        <w:t>中标总工程款的10%</w:t>
      </w:r>
      <w:r>
        <w:rPr>
          <w:rFonts w:hint="eastAsia" w:ascii="方正仿宋_GBK" w:hAnsi="宋体" w:eastAsia="方正仿宋_GBK" w:cs="MingLiU"/>
          <w:color w:val="000000"/>
          <w:kern w:val="0"/>
          <w:sz w:val="28"/>
          <w:szCs w:val="28"/>
          <w:lang w:val="en-US" w:eastAsia="zh-CN"/>
        </w:rPr>
        <w:t>作为</w:t>
      </w:r>
      <w:r>
        <w:rPr>
          <w:rFonts w:hint="eastAsia" w:ascii="方正仿宋_GBK" w:hAnsi="宋体" w:eastAsia="方正仿宋_GBK" w:cs="MingLiU"/>
          <w:color w:val="000000"/>
          <w:kern w:val="0"/>
          <w:sz w:val="28"/>
          <w:szCs w:val="28"/>
        </w:rPr>
        <w:t>履约保证金人民币</w:t>
      </w: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rPr>
        <w:t>元（大写人民币：           元整），工程全面完工且由甲方组织的验收小组初步验收合格后全部无息退还。提交履约保证金3日内必须与甲方</w:t>
      </w:r>
      <w:r>
        <w:rPr>
          <w:rFonts w:hint="eastAsia" w:ascii="方正仿宋_GBK" w:hAnsi="宋体" w:eastAsia="方正仿宋_GBK" w:cs="MingLiU"/>
          <w:color w:val="000000"/>
          <w:kern w:val="0"/>
          <w:sz w:val="28"/>
          <w:szCs w:val="28"/>
          <w:lang w:eastAsia="zh-CN"/>
        </w:rPr>
        <w:t>签订合同</w:t>
      </w:r>
      <w:r>
        <w:rPr>
          <w:rFonts w:hint="eastAsia" w:ascii="方正仿宋_GBK" w:hAnsi="宋体" w:eastAsia="方正仿宋_GBK" w:cs="MingLiU"/>
          <w:color w:val="000000"/>
          <w:kern w:val="0"/>
          <w:sz w:val="28"/>
          <w:szCs w:val="28"/>
        </w:rPr>
        <w:t>，同时向甲方指定账户按中标金额的</w:t>
      </w:r>
      <w:r>
        <w:rPr>
          <w:rFonts w:hint="eastAsia" w:ascii="仿宋_GB2312" w:hAnsi="仿宋_GB2312" w:eastAsia="仿宋_GB2312" w:cs="仿宋_GB2312"/>
          <w:color w:val="000000"/>
          <w:sz w:val="28"/>
          <w:szCs w:val="28"/>
        </w:rPr>
        <w:t>2%（</w:t>
      </w:r>
      <w:r>
        <w:rPr>
          <w:rFonts w:hint="eastAsia" w:ascii="方正仿宋_GBK" w:hAnsi="宋体" w:eastAsia="方正仿宋_GBK" w:cs="MingLiU"/>
          <w:color w:val="000000"/>
          <w:kern w:val="0"/>
          <w:sz w:val="28"/>
          <w:szCs w:val="28"/>
        </w:rPr>
        <w:t>取百元整）即人民币</w:t>
      </w: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rPr>
        <w:t>元（大写人民币       元整），缴纳该工程农民工工资保证金，农民工工资保证金待工程完工后全部无息退还。履约保证金和农民工工资保证金退还时，乙方需按甲方要求提供资料。</w:t>
      </w:r>
    </w:p>
    <w:p w14:paraId="0AB0A73F">
      <w:pPr>
        <w:adjustRightInd w:val="0"/>
        <w:snapToGrid w:val="0"/>
        <w:spacing w:line="600" w:lineRule="exact"/>
        <w:ind w:firstLine="562" w:firstLineChars="200"/>
        <w:rPr>
          <w:rFonts w:ascii="方正仿宋_GBK" w:hAnsi="宋体" w:eastAsia="方正仿宋_GBK" w:cs="MingLiU"/>
          <w:b/>
          <w:bCs/>
          <w:color w:val="000000"/>
          <w:kern w:val="0"/>
          <w:sz w:val="28"/>
          <w:szCs w:val="28"/>
        </w:rPr>
      </w:pPr>
      <w:r>
        <w:rPr>
          <w:rFonts w:hint="eastAsia" w:ascii="方正仿宋_GBK" w:hAnsi="宋体" w:eastAsia="方正仿宋_GBK" w:cs="MingLiU"/>
          <w:b/>
          <w:bCs/>
          <w:color w:val="000000"/>
          <w:kern w:val="0"/>
          <w:sz w:val="28"/>
          <w:szCs w:val="28"/>
        </w:rPr>
        <w:t>七、甲方的权利与义务</w:t>
      </w:r>
    </w:p>
    <w:p w14:paraId="212076E9">
      <w:pPr>
        <w:adjustRightInd w:val="0"/>
        <w:snapToGrid w:val="0"/>
        <w:spacing w:line="600" w:lineRule="exact"/>
        <w:ind w:firstLine="560" w:firstLineChars="200"/>
        <w:rPr>
          <w:rFonts w:ascii="方正仿宋_GBK" w:hAnsi="宋体" w:eastAsia="方正仿宋_GBK" w:cs="MingLiU"/>
          <w:color w:val="000000"/>
          <w:kern w:val="0"/>
          <w:sz w:val="28"/>
          <w:szCs w:val="28"/>
          <w:u w:val="single"/>
        </w:rPr>
      </w:pPr>
      <w:r>
        <w:rPr>
          <w:rFonts w:hint="eastAsia" w:ascii="方正仿宋_GBK" w:hAnsi="宋体" w:eastAsia="方正仿宋_GBK" w:cs="MingLiU"/>
          <w:color w:val="000000"/>
          <w:kern w:val="0"/>
          <w:sz w:val="28"/>
          <w:szCs w:val="28"/>
        </w:rPr>
        <w:t>1.甲方委派代表监督乙方以确保工程按期、按质完成，其人员为：</w:t>
      </w: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rPr>
        <w:t xml:space="preserve">。                                                                                                                              </w:t>
      </w: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rPr>
        <w:t xml:space="preserve">                                                                 </w:t>
      </w: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rPr>
        <w:t xml:space="preserve"> </w:t>
      </w:r>
    </w:p>
    <w:p w14:paraId="39A73FF4">
      <w:pPr>
        <w:adjustRightInd w:val="0"/>
        <w:snapToGrid w:val="0"/>
        <w:spacing w:line="600" w:lineRule="exact"/>
        <w:ind w:firstLine="560" w:firstLineChars="200"/>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2.根据工程进度，负责向乙方发出进入现场通知，监督乙方的施工质量及进度，负责现场施工和验收的组织协调工作。</w:t>
      </w:r>
    </w:p>
    <w:p w14:paraId="47307209">
      <w:pPr>
        <w:adjustRightInd w:val="0"/>
        <w:snapToGrid w:val="0"/>
        <w:spacing w:line="600" w:lineRule="exact"/>
        <w:ind w:firstLine="560" w:firstLineChars="200"/>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3.如乙方不按合同要求进行施工，甲方可勒令乙方暂停施工，待整改完毕后报甲方验收并同意后方可复工，由此造成的损失由乙方负责，工期不顺延。</w:t>
      </w:r>
    </w:p>
    <w:p w14:paraId="021C67C9">
      <w:pPr>
        <w:adjustRightInd w:val="0"/>
        <w:snapToGrid w:val="0"/>
        <w:spacing w:line="600" w:lineRule="exact"/>
        <w:ind w:firstLine="560" w:firstLineChars="200"/>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4.负责支付合同价款。</w:t>
      </w:r>
    </w:p>
    <w:p w14:paraId="76352C4D">
      <w:pPr>
        <w:adjustRightInd w:val="0"/>
        <w:snapToGrid w:val="0"/>
        <w:spacing w:line="600" w:lineRule="exact"/>
        <w:ind w:firstLine="562" w:firstLineChars="200"/>
        <w:rPr>
          <w:rFonts w:ascii="方正仿宋_GBK" w:hAnsi="宋体" w:eastAsia="方正仿宋_GBK" w:cs="MingLiU"/>
          <w:b/>
          <w:bCs/>
          <w:color w:val="000000"/>
          <w:kern w:val="0"/>
          <w:sz w:val="28"/>
          <w:szCs w:val="28"/>
        </w:rPr>
      </w:pPr>
      <w:r>
        <w:rPr>
          <w:rFonts w:hint="eastAsia" w:ascii="方正仿宋_GBK" w:hAnsi="宋体" w:eastAsia="方正仿宋_GBK" w:cs="MingLiU"/>
          <w:b/>
          <w:bCs/>
          <w:color w:val="000000"/>
          <w:kern w:val="0"/>
          <w:sz w:val="28"/>
          <w:szCs w:val="28"/>
        </w:rPr>
        <w:t>八：乙方的权利与义务</w:t>
      </w:r>
    </w:p>
    <w:p w14:paraId="6FD4EB9B">
      <w:pPr>
        <w:adjustRightInd w:val="0"/>
        <w:snapToGrid w:val="0"/>
        <w:spacing w:line="600" w:lineRule="exact"/>
        <w:ind w:firstLine="560" w:firstLineChars="200"/>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1.乙方项目经理、技术负责人和安全员应押证（复印件）施工。</w:t>
      </w:r>
    </w:p>
    <w:p w14:paraId="74A37F47">
      <w:pPr>
        <w:adjustRightInd w:val="0"/>
        <w:snapToGrid w:val="0"/>
        <w:spacing w:line="600" w:lineRule="exac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在施工期间项目负责人</w:t>
      </w: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rPr>
        <w:t>必须常驻工地现场。如甲方发现乙方项目负责人不在现场，第一次警告，第二次及以后每次以</w:t>
      </w:r>
      <w:r>
        <w:rPr>
          <w:rFonts w:hint="eastAsia" w:ascii="方正仿宋_GBK" w:hAnsi="宋体" w:eastAsia="方正仿宋_GBK" w:cs="MingLiU"/>
          <w:color w:val="000000"/>
          <w:kern w:val="0"/>
          <w:sz w:val="28"/>
          <w:szCs w:val="28"/>
          <w:lang w:val="en-US" w:eastAsia="zh-CN"/>
        </w:rPr>
        <w:t>5</w:t>
      </w:r>
      <w:r>
        <w:rPr>
          <w:rFonts w:hint="eastAsia" w:ascii="方正仿宋_GBK" w:hAnsi="宋体" w:eastAsia="方正仿宋_GBK" w:cs="MingLiU"/>
          <w:color w:val="000000"/>
          <w:kern w:val="0"/>
          <w:sz w:val="28"/>
          <w:szCs w:val="28"/>
        </w:rPr>
        <w:t>00元/天处罚(在履约保证金中扣除)。</w:t>
      </w:r>
    </w:p>
    <w:p w14:paraId="294BAF4B">
      <w:pPr>
        <w:adjustRightInd w:val="0"/>
        <w:snapToGrid w:val="0"/>
        <w:spacing w:line="600" w:lineRule="exact"/>
        <w:ind w:firstLine="560" w:firstLineChars="200"/>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2.配合甲方的验收工作，竣工验收后向甲方提供全套竣工资料；已完工工程未交付甲方之前，负责已完工程的保护工作，保护期间发生损坏，乙方负责修复。</w:t>
      </w:r>
    </w:p>
    <w:p w14:paraId="0BB0DF97">
      <w:pPr>
        <w:adjustRightInd w:val="0"/>
        <w:snapToGrid w:val="0"/>
        <w:spacing w:line="600" w:lineRule="exact"/>
        <w:ind w:firstLine="560" w:firstLineChars="200"/>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3.按合同约定内容，参加相关工程验收和竣工验收，并对本工程的施工质量和工期负责。</w:t>
      </w:r>
    </w:p>
    <w:p w14:paraId="6961AF00">
      <w:pPr>
        <w:adjustRightInd w:val="0"/>
        <w:snapToGrid w:val="0"/>
        <w:spacing w:line="600" w:lineRule="exact"/>
        <w:ind w:firstLine="560" w:firstLineChars="200"/>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4.乙方在施工过程中，必须严格按照国家有关规范、规定及经过甲方审定的施工设计要求进行施工，并提供相应的原始资料。</w:t>
      </w:r>
    </w:p>
    <w:p w14:paraId="50E1720D">
      <w:pPr>
        <w:adjustRightInd w:val="0"/>
        <w:snapToGrid w:val="0"/>
        <w:spacing w:line="600" w:lineRule="exact"/>
        <w:ind w:firstLine="560" w:firstLineChars="200"/>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5.乙方负责办理施工现场人员的生命财产、现场设施的保险，并支付相应的费用，费用已含在合同价款中。因乙方原因造成的任何事故（包括第三者人员在内）所发生的损失、赔偿费、补偿费用等由乙方承担。</w:t>
      </w:r>
    </w:p>
    <w:p w14:paraId="5FB0EE01">
      <w:pPr>
        <w:adjustRightInd w:val="0"/>
        <w:snapToGrid w:val="0"/>
        <w:spacing w:line="600" w:lineRule="exact"/>
        <w:ind w:firstLine="562" w:firstLineChars="200"/>
        <w:rPr>
          <w:rFonts w:ascii="方正仿宋_GBK" w:hAnsi="宋体" w:eastAsia="方正仿宋_GBK" w:cs="MingLiU"/>
          <w:b/>
          <w:bCs/>
          <w:color w:val="000000"/>
          <w:kern w:val="0"/>
          <w:sz w:val="28"/>
          <w:szCs w:val="28"/>
        </w:rPr>
      </w:pPr>
      <w:r>
        <w:rPr>
          <w:rFonts w:hint="eastAsia" w:ascii="方正仿宋_GBK" w:hAnsi="宋体" w:eastAsia="方正仿宋_GBK" w:cs="MingLiU"/>
          <w:b/>
          <w:bCs/>
          <w:color w:val="000000"/>
          <w:kern w:val="0"/>
          <w:sz w:val="28"/>
          <w:szCs w:val="28"/>
        </w:rPr>
        <w:t>九、违约责任</w:t>
      </w:r>
    </w:p>
    <w:p w14:paraId="30394470">
      <w:pPr>
        <w:adjustRightInd w:val="0"/>
        <w:snapToGrid w:val="0"/>
        <w:spacing w:line="600" w:lineRule="exact"/>
        <w:ind w:firstLine="560" w:firstLineChars="200"/>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（一）甲方违约</w:t>
      </w:r>
    </w:p>
    <w:p w14:paraId="672C7ECF">
      <w:pPr>
        <w:adjustRightInd w:val="0"/>
        <w:snapToGrid w:val="0"/>
        <w:spacing w:line="600" w:lineRule="exact"/>
        <w:ind w:firstLine="560" w:firstLineChars="200"/>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1.甲方未按期交付施工场地，由此延误乙方工期的责任和费用由甲方承担。</w:t>
      </w:r>
    </w:p>
    <w:p w14:paraId="09EC1394">
      <w:pPr>
        <w:adjustRightInd w:val="0"/>
        <w:snapToGrid w:val="0"/>
        <w:spacing w:line="600" w:lineRule="exact"/>
        <w:ind w:firstLine="560" w:firstLineChars="200"/>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2.甲方未按期进行支付或最后支付。</w:t>
      </w:r>
    </w:p>
    <w:p w14:paraId="0DAF53B0">
      <w:pPr>
        <w:adjustRightInd w:val="0"/>
        <w:snapToGrid w:val="0"/>
        <w:spacing w:line="600" w:lineRule="exact"/>
        <w:ind w:firstLine="560" w:firstLineChars="200"/>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（二）乙方违约</w:t>
      </w:r>
    </w:p>
    <w:p w14:paraId="7F7E1822">
      <w:pPr>
        <w:adjustRightInd w:val="0"/>
        <w:snapToGrid w:val="0"/>
        <w:spacing w:line="600" w:lineRule="exact"/>
        <w:ind w:firstLine="560" w:firstLineChars="200"/>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1.乙方不得将本工程转包，否则甲方有权立即终止本合同，并责令承包人立即退场，已实施的工程不支付工程款。</w:t>
      </w:r>
    </w:p>
    <w:p w14:paraId="5B0EED55">
      <w:pPr>
        <w:adjustRightInd w:val="0"/>
        <w:snapToGrid w:val="0"/>
        <w:spacing w:line="600" w:lineRule="exact"/>
        <w:ind w:firstLine="560" w:firstLineChars="200"/>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2.乙方按照《公路工程质量检验评定标准》和《公路工程竣（交）工验收办法》施工要求，确保工程质量一次性通过验收。如未能一次性通过验收，乙方应在甲方规定的时间内按照相关整改要求完成返工整改工作；如乙方不能在规定的时间内完成整改工作或返工整改后工程仍不能达到质量验收标准，甲方有权将该整改工作交由其他单位完成，乙方承担甲方委托其他单位的施工费用，另加收人民币50000.00元的罚金；验收</w:t>
      </w:r>
      <w:r>
        <w:rPr>
          <w:rFonts w:hint="eastAsia" w:ascii="方正仿宋_GBK" w:hAnsi="宋体" w:eastAsia="方正仿宋_GBK" w:cs="MingLiU"/>
          <w:color w:val="000000"/>
          <w:kern w:val="0"/>
          <w:sz w:val="28"/>
          <w:szCs w:val="28"/>
          <w:lang w:eastAsia="zh-CN"/>
        </w:rPr>
        <w:t>未通过</w:t>
      </w:r>
      <w:r>
        <w:rPr>
          <w:rFonts w:hint="eastAsia" w:ascii="方正仿宋_GBK" w:hAnsi="宋体" w:eastAsia="方正仿宋_GBK" w:cs="MingLiU"/>
          <w:color w:val="000000"/>
          <w:kern w:val="0"/>
          <w:sz w:val="28"/>
          <w:szCs w:val="28"/>
        </w:rPr>
        <w:t>导致上级项目补助资金逾期被收回而造成工程资金不足，</w:t>
      </w:r>
      <w:r>
        <w:rPr>
          <w:rFonts w:hint="eastAsia" w:ascii="方正仿宋_GBK" w:hAnsi="宋体" w:eastAsia="方正仿宋_GBK" w:cs="MingLiU"/>
          <w:color w:val="000000"/>
          <w:kern w:val="0"/>
          <w:sz w:val="28"/>
          <w:szCs w:val="28"/>
          <w:lang w:eastAsia="zh-CN"/>
        </w:rPr>
        <w:t>所有</w:t>
      </w:r>
      <w:r>
        <w:rPr>
          <w:rFonts w:hint="eastAsia" w:ascii="方正仿宋_GBK" w:hAnsi="宋体" w:eastAsia="方正仿宋_GBK" w:cs="MingLiU"/>
          <w:color w:val="000000"/>
          <w:kern w:val="0"/>
          <w:sz w:val="28"/>
          <w:szCs w:val="28"/>
        </w:rPr>
        <w:t>后果及责任</w:t>
      </w:r>
      <w:r>
        <w:rPr>
          <w:rFonts w:hint="eastAsia" w:ascii="方正仿宋_GBK" w:hAnsi="宋体" w:eastAsia="方正仿宋_GBK" w:cs="MingLiU"/>
          <w:color w:val="000000"/>
          <w:kern w:val="0"/>
          <w:sz w:val="28"/>
          <w:szCs w:val="28"/>
          <w:lang w:eastAsia="zh-CN"/>
        </w:rPr>
        <w:t>由</w:t>
      </w:r>
      <w:r>
        <w:rPr>
          <w:rFonts w:hint="eastAsia" w:ascii="方正仿宋_GBK" w:hAnsi="宋体" w:eastAsia="方正仿宋_GBK" w:cs="MingLiU"/>
          <w:color w:val="000000"/>
          <w:kern w:val="0"/>
          <w:sz w:val="28"/>
          <w:szCs w:val="28"/>
        </w:rPr>
        <w:t>乙方自负。</w:t>
      </w:r>
    </w:p>
    <w:p w14:paraId="714BC178">
      <w:pPr>
        <w:adjustRightInd w:val="0"/>
        <w:snapToGrid w:val="0"/>
        <w:spacing w:line="600" w:lineRule="exact"/>
        <w:ind w:firstLine="560" w:firstLineChars="200"/>
        <w:rPr>
          <w:rFonts w:ascii="宋体" w:hAnsi="宋体" w:cs="宋体"/>
          <w:color w:val="000000"/>
          <w:kern w:val="0"/>
          <w:sz w:val="28"/>
          <w:szCs w:val="28"/>
        </w:rPr>
      </w:pPr>
      <w:r>
        <w:rPr>
          <w:rFonts w:hint="eastAsia" w:ascii="方正仿宋_GBK" w:hAnsi="宋体" w:eastAsia="方正仿宋_GBK" w:cs="MingLiU"/>
          <w:color w:val="000000"/>
          <w:kern w:val="0"/>
          <w:sz w:val="28"/>
          <w:szCs w:val="28"/>
        </w:rPr>
        <w:t>3.乙方应精心组织施工，按时保质完成工程。除甲方约定原因之外，不能按期完工，乙方将承担延误工期的违约金按人民币500元/天累计收取，但不得超过30天。若超出30天，甲方有权解除合同</w:t>
      </w:r>
      <w:r>
        <w:rPr>
          <w:rFonts w:hint="eastAsia" w:ascii="宋体" w:hAnsi="宋体" w:cs="宋体"/>
          <w:color w:val="000000"/>
          <w:kern w:val="0"/>
          <w:sz w:val="28"/>
          <w:szCs w:val="28"/>
        </w:rPr>
        <w:t>。</w:t>
      </w:r>
    </w:p>
    <w:p w14:paraId="339100F3">
      <w:pPr>
        <w:adjustRightInd w:val="0"/>
        <w:snapToGrid w:val="0"/>
        <w:spacing w:line="600" w:lineRule="exact"/>
        <w:ind w:firstLine="560" w:firstLineChars="200"/>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4、根据本合同约定解除合同时，乙方已完成的合格工程（须县质量监督部门出具报告）按照本合同约定的单价由审计机关审计出具审计报告（审计费用由乙方承担）进行结算，乙方已完成的工程款应扣除甲方按约定应承担的违约责任，在工程交工验收后一年内付清（转包及违规分包除外）。</w:t>
      </w:r>
    </w:p>
    <w:p w14:paraId="55535332">
      <w:pPr>
        <w:adjustRightInd w:val="0"/>
        <w:snapToGrid w:val="0"/>
        <w:spacing w:line="600" w:lineRule="exact"/>
        <w:ind w:firstLine="562" w:firstLineChars="200"/>
        <w:rPr>
          <w:rFonts w:ascii="方正仿宋_GBK" w:hAnsi="宋体" w:eastAsia="方正仿宋_GBK" w:cs="MingLiU"/>
          <w:b/>
          <w:bCs/>
          <w:color w:val="000000"/>
          <w:kern w:val="0"/>
          <w:sz w:val="28"/>
          <w:szCs w:val="28"/>
        </w:rPr>
      </w:pPr>
      <w:r>
        <w:rPr>
          <w:rFonts w:hint="eastAsia" w:ascii="方正仿宋_GBK" w:hAnsi="宋体" w:eastAsia="方正仿宋_GBK" w:cs="MingLiU"/>
          <w:b/>
          <w:bCs/>
          <w:color w:val="000000"/>
          <w:kern w:val="0"/>
          <w:sz w:val="28"/>
          <w:szCs w:val="28"/>
        </w:rPr>
        <w:t>十、合同生效</w:t>
      </w:r>
    </w:p>
    <w:p w14:paraId="044609EC">
      <w:pPr>
        <w:adjustRightInd w:val="0"/>
        <w:snapToGrid w:val="0"/>
        <w:spacing w:line="600" w:lineRule="exact"/>
        <w:ind w:firstLine="560" w:firstLineChars="200"/>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合同订立时间：</w:t>
      </w: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rPr>
        <w:t>年</w:t>
      </w: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rPr>
        <w:t>月</w:t>
      </w:r>
      <w:r>
        <w:rPr>
          <w:rFonts w:hint="eastAsia" w:ascii="方正仿宋_GBK" w:hAnsi="宋体" w:eastAsia="方正仿宋_GBK" w:cs="MingLiU"/>
          <w:color w:val="000000"/>
          <w:kern w:val="0"/>
          <w:sz w:val="28"/>
          <w:szCs w:val="28"/>
          <w:u w:val="single"/>
        </w:rPr>
        <w:t xml:space="preserve">    </w:t>
      </w:r>
      <w:r>
        <w:rPr>
          <w:rFonts w:hint="eastAsia" w:ascii="方正仿宋_GBK" w:hAnsi="宋体" w:eastAsia="方正仿宋_GBK" w:cs="MingLiU"/>
          <w:color w:val="000000"/>
          <w:kern w:val="0"/>
          <w:sz w:val="28"/>
          <w:szCs w:val="28"/>
        </w:rPr>
        <w:t>日</w:t>
      </w:r>
    </w:p>
    <w:p w14:paraId="2BE4F961">
      <w:pPr>
        <w:adjustRightInd w:val="0"/>
        <w:snapToGrid w:val="0"/>
        <w:spacing w:line="600" w:lineRule="exact"/>
        <w:ind w:firstLine="560" w:firstLineChars="200"/>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合同订立地点：</w:t>
      </w:r>
      <w:r>
        <w:rPr>
          <w:rFonts w:hint="eastAsia" w:ascii="方正仿宋_GBK" w:hAnsi="宋体" w:eastAsia="方正仿宋_GBK" w:cs="MingLiU"/>
          <w:color w:val="000000"/>
          <w:kern w:val="0"/>
          <w:sz w:val="28"/>
          <w:szCs w:val="28"/>
          <w:u w:val="single"/>
        </w:rPr>
        <w:t xml:space="preserve"> 　　　　　　　　　　　　　</w:t>
      </w:r>
    </w:p>
    <w:p w14:paraId="013D1B54">
      <w:pPr>
        <w:adjustRightInd w:val="0"/>
        <w:snapToGrid w:val="0"/>
        <w:spacing w:line="600" w:lineRule="exact"/>
        <w:ind w:firstLine="562" w:firstLineChars="200"/>
        <w:rPr>
          <w:rFonts w:ascii="方正仿宋_GBK" w:hAnsi="宋体" w:eastAsia="方正仿宋_GBK" w:cs="MingLiU"/>
          <w:b/>
          <w:bCs/>
          <w:color w:val="000000"/>
          <w:kern w:val="0"/>
          <w:sz w:val="28"/>
          <w:szCs w:val="28"/>
        </w:rPr>
      </w:pPr>
      <w:r>
        <w:rPr>
          <w:rFonts w:hint="eastAsia" w:ascii="方正仿宋_GBK" w:hAnsi="宋体" w:eastAsia="方正仿宋_GBK" w:cs="MingLiU"/>
          <w:b/>
          <w:bCs/>
          <w:color w:val="000000"/>
          <w:kern w:val="0"/>
          <w:sz w:val="28"/>
          <w:szCs w:val="28"/>
        </w:rPr>
        <w:t>十一、其他</w:t>
      </w:r>
    </w:p>
    <w:p w14:paraId="5935763D">
      <w:pPr>
        <w:adjustRightInd w:val="0"/>
        <w:snapToGrid w:val="0"/>
        <w:spacing w:line="600" w:lineRule="exact"/>
        <w:ind w:firstLine="560" w:firstLineChars="200"/>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本工程招标文件、中标通知书、《安全生产合同》和《廉政责任书》等</w:t>
      </w:r>
      <w:r>
        <w:rPr>
          <w:rFonts w:hint="eastAsia" w:ascii="宋体" w:hAnsi="宋体" w:cs="宋体"/>
          <w:color w:val="000000"/>
          <w:kern w:val="0"/>
          <w:sz w:val="28"/>
          <w:szCs w:val="28"/>
        </w:rPr>
        <w:t>属</w:t>
      </w:r>
      <w:r>
        <w:rPr>
          <w:rFonts w:hint="eastAsia" w:ascii="方正仿宋_GBK" w:hAnsi="宋体" w:eastAsia="方正仿宋_GBK" w:cs="MingLiU"/>
          <w:color w:val="000000"/>
          <w:kern w:val="0"/>
          <w:sz w:val="28"/>
          <w:szCs w:val="28"/>
        </w:rPr>
        <w:t>本合同组成部分，互为补充，不一致部分以本合同为准。</w:t>
      </w:r>
    </w:p>
    <w:p w14:paraId="6FDE8E10">
      <w:pPr>
        <w:adjustRightInd w:val="0"/>
        <w:snapToGrid w:val="0"/>
        <w:spacing w:line="600" w:lineRule="exact"/>
        <w:ind w:firstLine="560" w:firstLineChars="200"/>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未尽事宜双方协商一致，签订补充协议。双方在履行合同中如发生纠纷，应协商解决，协商无效时可向项目所在地法院提起诉讼。</w:t>
      </w:r>
    </w:p>
    <w:p w14:paraId="39ABCDF9">
      <w:pPr>
        <w:adjustRightInd w:val="0"/>
        <w:snapToGrid w:val="0"/>
        <w:spacing w:line="600" w:lineRule="exact"/>
        <w:ind w:firstLine="560" w:firstLineChars="200"/>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本合同一式肆份，甲乙双方各执贰份，经双方法定代表人签字并加盖公章后生效。甲乙双方履行完各自责任后，协议自动失效。</w:t>
      </w:r>
    </w:p>
    <w:p w14:paraId="4B0CF09A">
      <w:pPr>
        <w:numPr>
          <w:ilvl w:val="0"/>
          <w:numId w:val="6"/>
        </w:numPr>
        <w:adjustRightInd w:val="0"/>
        <w:snapToGrid w:val="0"/>
        <w:spacing w:line="600" w:lineRule="exact"/>
        <w:rPr>
          <w:rFonts w:ascii="方正仿宋_GBK" w:hAnsi="宋体" w:eastAsia="方正仿宋_GBK" w:cs="MingLiU"/>
          <w:b/>
          <w:bCs/>
          <w:color w:val="000000"/>
          <w:kern w:val="0"/>
          <w:sz w:val="28"/>
          <w:szCs w:val="28"/>
        </w:rPr>
      </w:pPr>
      <w:r>
        <w:rPr>
          <w:rFonts w:hint="eastAsia" w:ascii="方正仿宋_GBK" w:hAnsi="宋体" w:eastAsia="方正仿宋_GBK" w:cs="MingLiU"/>
          <w:b/>
          <w:bCs/>
          <w:color w:val="000000"/>
          <w:kern w:val="0"/>
          <w:sz w:val="28"/>
          <w:szCs w:val="28"/>
        </w:rPr>
        <w:t>附件</w:t>
      </w:r>
    </w:p>
    <w:p w14:paraId="7C6C3443">
      <w:pPr>
        <w:adjustRightInd w:val="0"/>
        <w:snapToGrid w:val="0"/>
        <w:spacing w:line="600" w:lineRule="exact"/>
        <w:ind w:firstLine="641"/>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附件一：《安全生产合同》；</w:t>
      </w:r>
    </w:p>
    <w:p w14:paraId="20CA848C">
      <w:pPr>
        <w:adjustRightInd w:val="0"/>
        <w:snapToGrid w:val="0"/>
        <w:spacing w:line="600" w:lineRule="exact"/>
        <w:ind w:firstLine="641"/>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附件二：《廉政责任书》；</w:t>
      </w:r>
    </w:p>
    <w:p w14:paraId="4821F451">
      <w:pPr>
        <w:adjustRightInd w:val="0"/>
        <w:snapToGrid w:val="0"/>
        <w:spacing w:line="600" w:lineRule="exac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 xml:space="preserve">甲方（盖章）：              乙方（盖章）：  </w:t>
      </w:r>
    </w:p>
    <w:p w14:paraId="3548F4BF">
      <w:pPr>
        <w:adjustRightInd w:val="0"/>
        <w:snapToGrid w:val="0"/>
        <w:spacing w:line="600" w:lineRule="exac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法定代表人（签字）：        法定代表人（签字）：</w:t>
      </w:r>
    </w:p>
    <w:p w14:paraId="36D45D6D">
      <w:pPr>
        <w:adjustRightInd w:val="0"/>
        <w:snapToGrid w:val="0"/>
        <w:spacing w:line="600" w:lineRule="exac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联系电话：                  联系电话：</w:t>
      </w:r>
    </w:p>
    <w:p w14:paraId="12066AA8">
      <w:pPr>
        <w:adjustRightInd w:val="0"/>
        <w:snapToGrid w:val="0"/>
        <w:spacing w:line="600" w:lineRule="exac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项目联系人：                项目联系人：</w:t>
      </w:r>
    </w:p>
    <w:p w14:paraId="7F91BDCD">
      <w:pPr>
        <w:adjustRightInd w:val="0"/>
        <w:snapToGrid w:val="0"/>
        <w:spacing w:line="600" w:lineRule="exac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联系电话：                  联系电话：</w:t>
      </w:r>
    </w:p>
    <w:p w14:paraId="0CFB88C1">
      <w:pPr>
        <w:adjustRightInd w:val="0"/>
        <w:snapToGrid w:val="0"/>
        <w:spacing w:line="600" w:lineRule="exact"/>
        <w:rPr>
          <w:rFonts w:ascii="方正仿宋_GBK" w:hAnsi="宋体" w:eastAsia="方正仿宋_GBK" w:cs="MingLiU"/>
          <w:color w:val="000000"/>
          <w:kern w:val="0"/>
          <w:sz w:val="28"/>
          <w:szCs w:val="28"/>
        </w:rPr>
      </w:pPr>
    </w:p>
    <w:p w14:paraId="0596C56B">
      <w:pPr>
        <w:adjustRightInd w:val="0"/>
        <w:snapToGrid w:val="0"/>
        <w:spacing w:line="600" w:lineRule="exac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在场人：</w:t>
      </w:r>
    </w:p>
    <w:p w14:paraId="0C7367AF">
      <w:pPr>
        <w:adjustRightInd w:val="0"/>
        <w:snapToGrid w:val="0"/>
        <w:spacing w:line="600" w:lineRule="exac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村社干部：</w:t>
      </w:r>
    </w:p>
    <w:p w14:paraId="4721EC93">
      <w:pPr>
        <w:adjustRightInd w:val="0"/>
        <w:snapToGrid w:val="0"/>
        <w:spacing w:line="600" w:lineRule="exac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党员代表：</w:t>
      </w:r>
    </w:p>
    <w:p w14:paraId="059C6958">
      <w:pPr>
        <w:adjustRightInd w:val="0"/>
        <w:snapToGrid w:val="0"/>
        <w:spacing w:line="600" w:lineRule="exac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人大代表：</w:t>
      </w:r>
    </w:p>
    <w:p w14:paraId="0C7EB97B">
      <w:pPr>
        <w:adjustRightInd w:val="0"/>
        <w:snapToGrid w:val="0"/>
        <w:spacing w:line="600" w:lineRule="exact"/>
        <w:rPr>
          <w:rFonts w:ascii="方正仿宋_GBK" w:hAnsi="宋体" w:eastAsia="方正仿宋_GBK" w:cs="MingLiU"/>
          <w:color w:val="000000"/>
          <w:kern w:val="0"/>
          <w:sz w:val="28"/>
          <w:szCs w:val="28"/>
        </w:rPr>
      </w:pPr>
      <w:r>
        <w:rPr>
          <w:rFonts w:hint="eastAsia" w:ascii="方正仿宋_GBK" w:hAnsi="宋体" w:eastAsia="方正仿宋_GBK" w:cs="MingLiU"/>
          <w:color w:val="000000"/>
          <w:kern w:val="0"/>
          <w:sz w:val="28"/>
          <w:szCs w:val="28"/>
        </w:rPr>
        <w:t>村民代表：</w:t>
      </w:r>
    </w:p>
    <w:p w14:paraId="625D199A">
      <w:pPr>
        <w:pStyle w:val="2"/>
        <w:numPr>
          <w:ilvl w:val="0"/>
          <w:numId w:val="0"/>
        </w:numPr>
        <w:spacing w:beforeLines="50" w:afterLines="50" w:line="500" w:lineRule="exact"/>
        <w:jc w:val="left"/>
        <w:rPr>
          <w:rFonts w:hint="eastAsia" w:ascii="宋体" w:hAnsi="宋体"/>
          <w:color w:val="000000"/>
          <w:kern w:val="2"/>
          <w:sz w:val="28"/>
          <w:szCs w:val="28"/>
        </w:rPr>
      </w:pPr>
    </w:p>
    <w:p w14:paraId="50777DF9">
      <w:pPr>
        <w:pStyle w:val="2"/>
        <w:numPr>
          <w:ilvl w:val="0"/>
          <w:numId w:val="0"/>
        </w:numPr>
        <w:spacing w:beforeLines="50" w:afterLines="50" w:line="500" w:lineRule="exact"/>
        <w:jc w:val="left"/>
        <w:rPr>
          <w:rFonts w:hint="eastAsia" w:ascii="宋体" w:hAnsi="宋体"/>
          <w:color w:val="000000"/>
          <w:kern w:val="2"/>
          <w:sz w:val="28"/>
          <w:szCs w:val="28"/>
        </w:rPr>
      </w:pPr>
    </w:p>
    <w:p w14:paraId="617D94CB">
      <w:pPr>
        <w:pStyle w:val="2"/>
        <w:numPr>
          <w:ilvl w:val="0"/>
          <w:numId w:val="0"/>
        </w:numPr>
        <w:spacing w:beforeLines="50" w:afterLines="50" w:line="500" w:lineRule="exact"/>
        <w:jc w:val="left"/>
        <w:rPr>
          <w:rFonts w:hint="eastAsia" w:ascii="宋体" w:hAnsi="宋体"/>
          <w:color w:val="000000"/>
          <w:kern w:val="2"/>
          <w:sz w:val="28"/>
          <w:szCs w:val="28"/>
        </w:rPr>
      </w:pPr>
    </w:p>
    <w:p w14:paraId="2007D85B">
      <w:pPr>
        <w:pStyle w:val="2"/>
        <w:numPr>
          <w:ilvl w:val="0"/>
          <w:numId w:val="0"/>
        </w:numPr>
        <w:spacing w:beforeLines="50" w:afterLines="50" w:line="500" w:lineRule="exact"/>
        <w:jc w:val="left"/>
        <w:rPr>
          <w:rFonts w:hint="eastAsia" w:ascii="宋体" w:hAnsi="宋体"/>
          <w:color w:val="000000"/>
          <w:kern w:val="2"/>
          <w:sz w:val="28"/>
          <w:szCs w:val="28"/>
        </w:rPr>
      </w:pPr>
    </w:p>
    <w:p w14:paraId="6262EBE7">
      <w:pPr>
        <w:pStyle w:val="2"/>
        <w:numPr>
          <w:ilvl w:val="0"/>
          <w:numId w:val="0"/>
        </w:numPr>
        <w:spacing w:beforeLines="50" w:afterLines="50" w:line="500" w:lineRule="exact"/>
        <w:jc w:val="left"/>
        <w:rPr>
          <w:rFonts w:hint="eastAsia" w:ascii="宋体" w:hAnsi="宋体"/>
          <w:color w:val="000000"/>
          <w:kern w:val="2"/>
          <w:sz w:val="28"/>
          <w:szCs w:val="28"/>
        </w:rPr>
      </w:pPr>
    </w:p>
    <w:p w14:paraId="610903C6">
      <w:pPr>
        <w:pStyle w:val="2"/>
        <w:numPr>
          <w:ilvl w:val="0"/>
          <w:numId w:val="0"/>
        </w:numPr>
        <w:spacing w:beforeLines="50" w:afterLines="50" w:line="500" w:lineRule="exact"/>
        <w:jc w:val="left"/>
        <w:rPr>
          <w:rFonts w:hint="eastAsia" w:ascii="宋体" w:hAnsi="宋体"/>
          <w:color w:val="000000"/>
          <w:kern w:val="2"/>
          <w:sz w:val="28"/>
          <w:szCs w:val="28"/>
        </w:rPr>
      </w:pPr>
    </w:p>
    <w:p w14:paraId="34B5CDCC">
      <w:pPr>
        <w:pStyle w:val="2"/>
        <w:numPr>
          <w:ilvl w:val="0"/>
          <w:numId w:val="0"/>
        </w:numPr>
        <w:spacing w:beforeLines="50" w:afterLines="50" w:line="500" w:lineRule="exact"/>
        <w:jc w:val="left"/>
        <w:rPr>
          <w:rFonts w:hint="eastAsia" w:ascii="宋体" w:hAnsi="宋体"/>
          <w:color w:val="000000"/>
          <w:kern w:val="2"/>
          <w:sz w:val="28"/>
          <w:szCs w:val="28"/>
        </w:rPr>
      </w:pPr>
    </w:p>
    <w:p w14:paraId="7B38813D">
      <w:pPr>
        <w:pStyle w:val="2"/>
        <w:numPr>
          <w:ilvl w:val="0"/>
          <w:numId w:val="0"/>
        </w:numPr>
        <w:spacing w:beforeLines="50" w:afterLines="50" w:line="500" w:lineRule="exact"/>
        <w:jc w:val="left"/>
        <w:rPr>
          <w:rFonts w:hint="eastAsia" w:ascii="宋体" w:hAnsi="宋体"/>
          <w:color w:val="000000"/>
          <w:kern w:val="2"/>
          <w:sz w:val="28"/>
          <w:szCs w:val="28"/>
        </w:rPr>
      </w:pPr>
    </w:p>
    <w:p w14:paraId="7BCD2047">
      <w:pPr>
        <w:pStyle w:val="2"/>
        <w:numPr>
          <w:ilvl w:val="0"/>
          <w:numId w:val="0"/>
        </w:numPr>
        <w:spacing w:beforeLines="50" w:afterLines="50" w:line="500" w:lineRule="exact"/>
        <w:jc w:val="left"/>
        <w:rPr>
          <w:rFonts w:hint="eastAsia" w:ascii="宋体" w:hAnsi="宋体"/>
          <w:color w:val="000000"/>
          <w:kern w:val="2"/>
          <w:sz w:val="28"/>
          <w:szCs w:val="28"/>
        </w:rPr>
      </w:pPr>
    </w:p>
    <w:p w14:paraId="5742CB2C">
      <w:pPr>
        <w:pStyle w:val="2"/>
        <w:numPr>
          <w:ilvl w:val="0"/>
          <w:numId w:val="0"/>
        </w:numPr>
        <w:spacing w:beforeLines="50" w:afterLines="50" w:line="500" w:lineRule="exact"/>
        <w:jc w:val="left"/>
        <w:rPr>
          <w:rFonts w:hint="eastAsia" w:ascii="宋体" w:hAnsi="宋体"/>
          <w:color w:val="000000"/>
          <w:kern w:val="2"/>
          <w:sz w:val="28"/>
          <w:szCs w:val="28"/>
        </w:rPr>
      </w:pPr>
    </w:p>
    <w:p w14:paraId="1AFE664F">
      <w:pPr>
        <w:rPr>
          <w:rFonts w:hint="eastAsia" w:ascii="宋体" w:hAnsi="宋体"/>
          <w:color w:val="000000"/>
          <w:kern w:val="2"/>
          <w:sz w:val="28"/>
          <w:szCs w:val="28"/>
        </w:rPr>
      </w:pPr>
    </w:p>
    <w:p w14:paraId="370620D4">
      <w:pPr>
        <w:rPr>
          <w:rFonts w:hint="eastAsia" w:ascii="宋体" w:hAnsi="宋体"/>
          <w:color w:val="000000"/>
          <w:kern w:val="2"/>
          <w:sz w:val="28"/>
          <w:szCs w:val="28"/>
        </w:rPr>
      </w:pPr>
    </w:p>
    <w:p w14:paraId="1393DE65">
      <w:pPr>
        <w:pStyle w:val="2"/>
        <w:numPr>
          <w:ilvl w:val="0"/>
          <w:numId w:val="0"/>
        </w:numPr>
        <w:spacing w:beforeLines="50" w:afterLines="50" w:line="500" w:lineRule="exact"/>
        <w:jc w:val="left"/>
        <w:rPr>
          <w:rFonts w:hint="eastAsia" w:ascii="宋体" w:hAnsi="宋体"/>
          <w:color w:val="000000"/>
          <w:kern w:val="2"/>
          <w:sz w:val="28"/>
          <w:szCs w:val="28"/>
        </w:rPr>
      </w:pPr>
    </w:p>
    <w:p w14:paraId="37F27969">
      <w:pPr>
        <w:pStyle w:val="2"/>
        <w:numPr>
          <w:ilvl w:val="0"/>
          <w:numId w:val="0"/>
        </w:numPr>
        <w:spacing w:beforeLines="50" w:afterLines="50" w:line="500" w:lineRule="exact"/>
        <w:jc w:val="left"/>
        <w:rPr>
          <w:rFonts w:hint="eastAsia" w:ascii="宋体" w:hAnsi="宋体"/>
          <w:color w:val="000000"/>
          <w:kern w:val="2"/>
          <w:sz w:val="28"/>
          <w:szCs w:val="28"/>
        </w:rPr>
      </w:pPr>
    </w:p>
    <w:p w14:paraId="026A960A">
      <w:pPr>
        <w:rPr>
          <w:rFonts w:hint="eastAsia" w:ascii="宋体" w:hAnsi="宋体"/>
          <w:color w:val="000000"/>
          <w:kern w:val="2"/>
          <w:sz w:val="28"/>
          <w:szCs w:val="28"/>
        </w:rPr>
      </w:pPr>
    </w:p>
    <w:p w14:paraId="4B1A200A">
      <w:pPr>
        <w:rPr>
          <w:rFonts w:hint="eastAsia" w:ascii="宋体" w:hAnsi="宋体"/>
          <w:color w:val="000000"/>
          <w:kern w:val="2"/>
          <w:sz w:val="28"/>
          <w:szCs w:val="28"/>
        </w:rPr>
      </w:pPr>
    </w:p>
    <w:p w14:paraId="4B9B0A9F">
      <w:pPr>
        <w:rPr>
          <w:rFonts w:hint="eastAsia" w:ascii="宋体" w:hAnsi="宋体"/>
          <w:color w:val="000000"/>
          <w:kern w:val="2"/>
          <w:sz w:val="28"/>
          <w:szCs w:val="28"/>
        </w:rPr>
      </w:pPr>
    </w:p>
    <w:p w14:paraId="6CCBA534">
      <w:pPr>
        <w:rPr>
          <w:rFonts w:hint="eastAsia" w:ascii="宋体" w:hAnsi="宋体"/>
          <w:color w:val="000000"/>
          <w:kern w:val="2"/>
          <w:sz w:val="28"/>
          <w:szCs w:val="28"/>
        </w:rPr>
      </w:pPr>
    </w:p>
    <w:p w14:paraId="7D756727">
      <w:pPr>
        <w:pStyle w:val="2"/>
        <w:numPr>
          <w:ilvl w:val="0"/>
          <w:numId w:val="0"/>
        </w:numPr>
        <w:spacing w:beforeLines="50" w:afterLines="50" w:line="500" w:lineRule="exact"/>
        <w:jc w:val="left"/>
        <w:rPr>
          <w:rFonts w:ascii="宋体" w:hAnsi="宋体"/>
          <w:color w:val="000000"/>
          <w:kern w:val="2"/>
          <w:sz w:val="28"/>
          <w:szCs w:val="28"/>
        </w:rPr>
      </w:pPr>
      <w:r>
        <w:rPr>
          <w:rFonts w:hint="eastAsia" w:ascii="宋体" w:hAnsi="宋体"/>
          <w:color w:val="000000"/>
          <w:kern w:val="2"/>
          <w:sz w:val="28"/>
          <w:szCs w:val="28"/>
        </w:rPr>
        <w:t>附件一：安全生产合同</w:t>
      </w:r>
    </w:p>
    <w:p w14:paraId="61033764">
      <w:pPr>
        <w:pStyle w:val="2"/>
        <w:numPr>
          <w:ilvl w:val="0"/>
          <w:numId w:val="0"/>
        </w:numPr>
        <w:spacing w:beforeLines="50" w:afterLines="50" w:line="500" w:lineRule="exact"/>
        <w:ind w:left="2625" w:leftChars="0" w:firstLine="1400" w:firstLineChars="500"/>
        <w:jc w:val="both"/>
        <w:rPr>
          <w:rFonts w:ascii="宋体" w:hAnsi="宋体"/>
          <w:color w:val="000000"/>
          <w:sz w:val="28"/>
          <w:szCs w:val="28"/>
        </w:rPr>
      </w:pPr>
      <w:r>
        <w:rPr>
          <w:rFonts w:hint="eastAsia" w:ascii="宋体" w:hAnsi="宋体"/>
          <w:color w:val="000000"/>
          <w:sz w:val="28"/>
          <w:szCs w:val="28"/>
        </w:rPr>
        <w:t>安全生产合同</w:t>
      </w:r>
    </w:p>
    <w:p w14:paraId="333212A8">
      <w:pPr>
        <w:spacing w:line="500" w:lineRule="exact"/>
        <w:ind w:firstLine="560" w:firstLineChars="200"/>
        <w:jc w:val="left"/>
        <w:rPr>
          <w:rFonts w:ascii="宋体" w:hAnsi="宋体"/>
          <w:color w:val="000000"/>
          <w:sz w:val="28"/>
          <w:szCs w:val="28"/>
        </w:rPr>
      </w:pPr>
      <w:r>
        <w:rPr>
          <w:rFonts w:hint="eastAsia" w:ascii="宋体" w:hAnsi="宋体"/>
          <w:color w:val="000000"/>
          <w:sz w:val="28"/>
          <w:szCs w:val="28"/>
        </w:rPr>
        <w:t>为在</w:t>
      </w:r>
      <w:r>
        <w:rPr>
          <w:rFonts w:hint="eastAsia" w:ascii="宋体" w:hAnsi="宋体"/>
          <w:color w:val="000000"/>
          <w:sz w:val="28"/>
          <w:szCs w:val="28"/>
          <w:u w:val="single"/>
        </w:rPr>
        <w:t xml:space="preserve"> 永安镇</w:t>
      </w:r>
      <w:r>
        <w:rPr>
          <w:rFonts w:hint="eastAsia" w:ascii="宋体" w:hAnsi="宋体"/>
          <w:color w:val="000000"/>
          <w:sz w:val="28"/>
          <w:szCs w:val="28"/>
          <w:u w:val="single"/>
          <w:lang w:val="en-US" w:eastAsia="zh-CN"/>
        </w:rPr>
        <w:t>高坡村</w:t>
      </w:r>
      <w:r>
        <w:rPr>
          <w:rFonts w:hint="eastAsia" w:ascii="宋体" w:hAnsi="宋体"/>
          <w:color w:val="000000"/>
          <w:sz w:val="28"/>
          <w:szCs w:val="28"/>
          <w:u w:val="single"/>
          <w:lang w:eastAsia="zh-CN"/>
        </w:rPr>
        <w:t>农村</w:t>
      </w:r>
      <w:r>
        <w:rPr>
          <w:rFonts w:hint="eastAsia" w:ascii="宋体" w:hAnsi="宋体"/>
          <w:color w:val="000000"/>
          <w:sz w:val="28"/>
          <w:szCs w:val="28"/>
          <w:u w:val="single"/>
        </w:rPr>
        <w:t>公路</w:t>
      </w:r>
      <w:r>
        <w:rPr>
          <w:rFonts w:hint="eastAsia" w:ascii="宋体" w:hAnsi="宋体"/>
          <w:color w:val="000000"/>
          <w:sz w:val="28"/>
          <w:szCs w:val="28"/>
          <w:u w:val="single"/>
          <w:lang w:eastAsia="zh-CN"/>
        </w:rPr>
        <w:t>建设项目</w:t>
      </w:r>
      <w:r>
        <w:rPr>
          <w:rFonts w:hint="eastAsia" w:ascii="宋体" w:hAnsi="宋体"/>
          <w:color w:val="000000"/>
          <w:sz w:val="28"/>
          <w:szCs w:val="28"/>
          <w:u w:val="single"/>
        </w:rPr>
        <w:t xml:space="preserve"> </w:t>
      </w:r>
      <w:r>
        <w:rPr>
          <w:rFonts w:hint="eastAsia" w:ascii="宋体" w:hAnsi="宋体"/>
          <w:color w:val="000000"/>
          <w:sz w:val="28"/>
          <w:szCs w:val="28"/>
        </w:rPr>
        <w:t>（项目名称）施工合同的实施过程中创造安全、高效的施工环境，切实搞好本项目的安全管理工作，本项目发包人</w:t>
      </w:r>
      <w:r>
        <w:rPr>
          <w:rFonts w:hint="eastAsia" w:ascii="宋体" w:hAnsi="宋体"/>
          <w:color w:val="000000"/>
          <w:sz w:val="28"/>
          <w:szCs w:val="28"/>
          <w:u w:val="single"/>
        </w:rPr>
        <w:t xml:space="preserve"> 垫江县永安镇</w:t>
      </w:r>
      <w:r>
        <w:rPr>
          <w:rFonts w:hint="eastAsia" w:ascii="宋体" w:hAnsi="宋体"/>
          <w:color w:val="000000"/>
          <w:sz w:val="28"/>
          <w:szCs w:val="28"/>
          <w:u w:val="single"/>
          <w:lang w:val="en-US" w:eastAsia="zh-CN"/>
        </w:rPr>
        <w:t>高坡村</w:t>
      </w:r>
      <w:r>
        <w:rPr>
          <w:rFonts w:hint="eastAsia" w:ascii="宋体" w:hAnsi="宋体"/>
          <w:color w:val="000000"/>
          <w:sz w:val="28"/>
          <w:szCs w:val="28"/>
          <w:u w:val="single"/>
        </w:rPr>
        <w:t xml:space="preserve">民委员会 </w:t>
      </w:r>
      <w:r>
        <w:rPr>
          <w:rFonts w:hint="eastAsia" w:ascii="宋体" w:hAnsi="宋体"/>
          <w:color w:val="000000"/>
          <w:sz w:val="28"/>
          <w:szCs w:val="28"/>
        </w:rPr>
        <w:t>（以下简称“发包人”）与承包人</w:t>
      </w:r>
      <w:r>
        <w:rPr>
          <w:rFonts w:hint="eastAsia" w:ascii="宋体" w:hAnsi="宋体"/>
          <w:color w:val="000000"/>
          <w:sz w:val="28"/>
          <w:szCs w:val="28"/>
          <w:u w:val="single"/>
        </w:rPr>
        <w:t xml:space="preserve">                            </w:t>
      </w:r>
      <w:r>
        <w:rPr>
          <w:rFonts w:hint="eastAsia" w:ascii="宋体" w:hAnsi="宋体"/>
          <w:color w:val="000000"/>
          <w:sz w:val="28"/>
          <w:szCs w:val="28"/>
        </w:rPr>
        <w:t>（以下简称“承包人”）特此签订安全生产合同：</w:t>
      </w:r>
    </w:p>
    <w:p w14:paraId="62688C5F">
      <w:pPr>
        <w:spacing w:line="500" w:lineRule="exact"/>
        <w:ind w:firstLine="560" w:firstLineChars="200"/>
        <w:rPr>
          <w:rFonts w:ascii="宋体" w:hAnsi="宋体"/>
          <w:color w:val="000000"/>
          <w:sz w:val="28"/>
          <w:szCs w:val="28"/>
        </w:rPr>
      </w:pPr>
      <w:r>
        <w:rPr>
          <w:rFonts w:hint="eastAsia" w:ascii="宋体" w:hAnsi="宋体"/>
          <w:color w:val="000000"/>
          <w:sz w:val="28"/>
          <w:szCs w:val="28"/>
        </w:rPr>
        <w:t>1.发包人职责</w:t>
      </w:r>
    </w:p>
    <w:p w14:paraId="4AD1CAF9">
      <w:pPr>
        <w:spacing w:line="500" w:lineRule="exact"/>
        <w:ind w:firstLine="560" w:firstLineChars="200"/>
        <w:rPr>
          <w:rFonts w:ascii="宋体" w:hAnsi="宋体"/>
          <w:color w:val="000000"/>
          <w:sz w:val="28"/>
          <w:szCs w:val="28"/>
        </w:rPr>
      </w:pPr>
      <w:r>
        <w:rPr>
          <w:rFonts w:hint="eastAsia" w:ascii="宋体" w:hAnsi="宋体"/>
          <w:color w:val="000000"/>
          <w:sz w:val="28"/>
          <w:szCs w:val="28"/>
        </w:rPr>
        <w:t>（1）严格遵守国家有关安全生产的法律法规，认真执行工程承包合同中的有关安全要求。</w:t>
      </w:r>
    </w:p>
    <w:p w14:paraId="2E715CE3">
      <w:pPr>
        <w:spacing w:line="500" w:lineRule="exact"/>
        <w:ind w:firstLine="560" w:firstLineChars="200"/>
        <w:rPr>
          <w:rFonts w:ascii="宋体" w:hAnsi="宋体"/>
          <w:color w:val="000000"/>
          <w:sz w:val="28"/>
          <w:szCs w:val="28"/>
        </w:rPr>
      </w:pPr>
      <w:r>
        <w:rPr>
          <w:rFonts w:hint="eastAsia" w:ascii="宋体" w:hAnsi="宋体"/>
          <w:color w:val="000000"/>
          <w:sz w:val="28"/>
          <w:szCs w:val="28"/>
        </w:rPr>
        <w:t>（2）按照</w:t>
      </w:r>
      <w:r>
        <w:rPr>
          <w:rFonts w:hint="eastAsia" w:ascii="宋体" w:hAnsi="宋体"/>
          <w:color w:val="000000"/>
          <w:sz w:val="28"/>
          <w:szCs w:val="28"/>
          <w:lang w:eastAsia="zh-CN"/>
        </w:rPr>
        <w:t>“安全第一、预防为主、综合治理”</w:t>
      </w:r>
      <w:r>
        <w:rPr>
          <w:rFonts w:hint="eastAsia" w:ascii="宋体" w:hAnsi="宋体"/>
          <w:color w:val="000000"/>
          <w:sz w:val="28"/>
          <w:szCs w:val="28"/>
        </w:rPr>
        <w:t>和坚持“管生产必须管安全”的原则进行安全生产管理，做到生产与安全工作同时计划、布置、检查、总结和评比。</w:t>
      </w:r>
    </w:p>
    <w:p w14:paraId="15308BC7">
      <w:pPr>
        <w:spacing w:line="500" w:lineRule="exact"/>
        <w:ind w:firstLine="560" w:firstLineChars="200"/>
        <w:rPr>
          <w:rFonts w:ascii="宋体" w:hAnsi="宋体"/>
          <w:color w:val="000000"/>
          <w:sz w:val="28"/>
          <w:szCs w:val="28"/>
        </w:rPr>
      </w:pPr>
      <w:r>
        <w:rPr>
          <w:rFonts w:hint="eastAsia" w:ascii="宋体" w:hAnsi="宋体"/>
          <w:color w:val="000000"/>
          <w:sz w:val="28"/>
          <w:szCs w:val="28"/>
        </w:rPr>
        <w:t>（3）重要的安全设施必须坚持与主体工程“三同时”的原则，即：同时设计、审批，同时施工，同时验收，投入使用。</w:t>
      </w:r>
    </w:p>
    <w:p w14:paraId="69D132DC">
      <w:pPr>
        <w:spacing w:line="500" w:lineRule="exact"/>
        <w:ind w:firstLine="560" w:firstLineChars="200"/>
        <w:rPr>
          <w:rFonts w:ascii="宋体" w:hAnsi="宋体"/>
          <w:color w:val="000000"/>
          <w:sz w:val="28"/>
          <w:szCs w:val="28"/>
        </w:rPr>
      </w:pPr>
      <w:r>
        <w:rPr>
          <w:rFonts w:hint="eastAsia" w:ascii="宋体" w:hAnsi="宋体"/>
          <w:color w:val="000000"/>
          <w:sz w:val="28"/>
          <w:szCs w:val="28"/>
        </w:rPr>
        <w:t>（4）定期召开安全生产调度会，及时传达中央及地方有关安全生产的精神。</w:t>
      </w:r>
    </w:p>
    <w:p w14:paraId="4196735E">
      <w:pPr>
        <w:spacing w:line="500" w:lineRule="exact"/>
        <w:ind w:firstLine="560" w:firstLineChars="200"/>
        <w:rPr>
          <w:rFonts w:ascii="宋体" w:hAnsi="宋体"/>
          <w:color w:val="000000"/>
          <w:sz w:val="28"/>
          <w:szCs w:val="28"/>
        </w:rPr>
      </w:pPr>
      <w:r>
        <w:rPr>
          <w:rFonts w:hint="eastAsia" w:ascii="宋体" w:hAnsi="宋体"/>
          <w:color w:val="000000"/>
          <w:sz w:val="28"/>
          <w:szCs w:val="28"/>
        </w:rPr>
        <w:t>（5）组织对承包人施工现场安全生产检查，监督承包人及时处理发现的各种安全隐患。</w:t>
      </w:r>
    </w:p>
    <w:p w14:paraId="232A1CAF">
      <w:pPr>
        <w:spacing w:line="500" w:lineRule="exact"/>
        <w:ind w:firstLine="560" w:firstLineChars="200"/>
        <w:rPr>
          <w:rFonts w:ascii="宋体" w:hAnsi="宋体"/>
          <w:color w:val="000000"/>
          <w:sz w:val="28"/>
          <w:szCs w:val="28"/>
        </w:rPr>
      </w:pPr>
      <w:r>
        <w:rPr>
          <w:rFonts w:hint="eastAsia" w:ascii="宋体" w:hAnsi="宋体"/>
          <w:color w:val="000000"/>
          <w:sz w:val="28"/>
          <w:szCs w:val="28"/>
        </w:rPr>
        <w:t>2.承包人职责</w:t>
      </w:r>
    </w:p>
    <w:p w14:paraId="7E540303">
      <w:pPr>
        <w:spacing w:line="500" w:lineRule="exact"/>
        <w:ind w:firstLine="560" w:firstLineChars="200"/>
        <w:rPr>
          <w:rFonts w:ascii="宋体" w:hAnsi="宋体"/>
          <w:color w:val="000000"/>
          <w:sz w:val="28"/>
          <w:szCs w:val="28"/>
        </w:rPr>
      </w:pPr>
      <w:r>
        <w:rPr>
          <w:rFonts w:hint="eastAsia" w:ascii="宋体" w:hAnsi="宋体"/>
          <w:color w:val="000000"/>
          <w:sz w:val="28"/>
          <w:szCs w:val="28"/>
        </w:rPr>
        <w:t>（1）严格遵守《中华人民共和国安全生产法》、《建设工程安全生产管理条例》等国家有关安全生产的法律法规、《公路水运工程安全生产监督管理办法》、《公路工程施工安全技术规程》和《公路筑养路机械操作规程》等有关安全生产的规定。认真执行工程承包合同中的有关安全要求。</w:t>
      </w:r>
    </w:p>
    <w:p w14:paraId="040DF25C">
      <w:pPr>
        <w:spacing w:line="500" w:lineRule="exact"/>
        <w:ind w:firstLine="560" w:firstLineChars="200"/>
        <w:rPr>
          <w:rFonts w:ascii="宋体" w:hAnsi="宋体"/>
          <w:color w:val="000000"/>
          <w:sz w:val="28"/>
          <w:szCs w:val="28"/>
        </w:rPr>
      </w:pPr>
      <w:r>
        <w:rPr>
          <w:rFonts w:hint="eastAsia" w:ascii="宋体" w:hAnsi="宋体"/>
          <w:color w:val="000000"/>
          <w:sz w:val="28"/>
          <w:szCs w:val="28"/>
        </w:rPr>
        <w:t>（2）坚持</w:t>
      </w:r>
      <w:r>
        <w:rPr>
          <w:rFonts w:hint="eastAsia" w:ascii="宋体" w:hAnsi="宋体"/>
          <w:color w:val="000000"/>
          <w:sz w:val="28"/>
          <w:szCs w:val="28"/>
          <w:lang w:eastAsia="zh-CN"/>
        </w:rPr>
        <w:t>“安全第一、预防为主、综合治理”</w:t>
      </w:r>
      <w:r>
        <w:rPr>
          <w:rFonts w:hint="eastAsia" w:ascii="宋体" w:hAnsi="宋体"/>
          <w:color w:val="000000"/>
          <w:sz w:val="28"/>
          <w:szCs w:val="28"/>
        </w:rPr>
        <w:t>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0EC45143">
      <w:pPr>
        <w:spacing w:line="500" w:lineRule="exact"/>
        <w:ind w:firstLine="560" w:firstLineChars="200"/>
        <w:rPr>
          <w:rFonts w:ascii="宋体" w:hAnsi="宋体"/>
          <w:color w:val="000000"/>
          <w:sz w:val="28"/>
          <w:szCs w:val="28"/>
        </w:rPr>
      </w:pPr>
      <w:r>
        <w:rPr>
          <w:rFonts w:hint="eastAsia" w:ascii="宋体" w:hAnsi="宋体"/>
          <w:color w:val="000000"/>
          <w:sz w:val="28"/>
          <w:szCs w:val="28"/>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41827C70">
      <w:pPr>
        <w:spacing w:line="500" w:lineRule="exact"/>
        <w:ind w:firstLine="560" w:firstLineChars="200"/>
        <w:rPr>
          <w:rFonts w:ascii="宋体" w:hAnsi="宋体"/>
          <w:color w:val="000000"/>
          <w:sz w:val="28"/>
          <w:szCs w:val="28"/>
        </w:rPr>
      </w:pPr>
      <w:r>
        <w:rPr>
          <w:rFonts w:hint="eastAsia" w:ascii="宋体" w:hAnsi="宋体"/>
          <w:color w:val="000000"/>
          <w:sz w:val="28"/>
          <w:szCs w:val="28"/>
        </w:rPr>
        <w:t>（4）承包人在任何时候都应采取各种合理的预防措施，防止其员工发生任何违法、违禁、暴力或妨碍治安的行为。</w:t>
      </w:r>
    </w:p>
    <w:p w14:paraId="082FE55D">
      <w:pPr>
        <w:spacing w:line="500" w:lineRule="exact"/>
        <w:ind w:firstLine="560" w:firstLineChars="200"/>
        <w:rPr>
          <w:rFonts w:ascii="宋体" w:hAnsi="宋体"/>
          <w:color w:val="000000"/>
          <w:sz w:val="28"/>
          <w:szCs w:val="28"/>
        </w:rPr>
      </w:pPr>
      <w:r>
        <w:rPr>
          <w:rFonts w:hint="eastAsia" w:ascii="宋体" w:hAnsi="宋体"/>
          <w:color w:val="000000"/>
          <w:sz w:val="28"/>
          <w:szCs w:val="28"/>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6C067A61">
      <w:pPr>
        <w:spacing w:line="500" w:lineRule="exact"/>
        <w:ind w:firstLine="560" w:firstLineChars="200"/>
        <w:rPr>
          <w:rFonts w:ascii="宋体" w:hAnsi="宋体"/>
          <w:color w:val="000000"/>
          <w:sz w:val="28"/>
          <w:szCs w:val="28"/>
        </w:rPr>
      </w:pPr>
      <w:r>
        <w:rPr>
          <w:rFonts w:hint="eastAsia" w:ascii="宋体" w:hAnsi="宋体"/>
          <w:color w:val="000000"/>
          <w:sz w:val="28"/>
          <w:szCs w:val="28"/>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0D65BFE9">
      <w:pPr>
        <w:spacing w:line="500" w:lineRule="exact"/>
        <w:ind w:firstLine="560" w:firstLineChars="200"/>
        <w:rPr>
          <w:rFonts w:ascii="宋体" w:hAnsi="宋体"/>
          <w:color w:val="000000"/>
          <w:sz w:val="28"/>
          <w:szCs w:val="28"/>
        </w:rPr>
      </w:pPr>
      <w:r>
        <w:rPr>
          <w:rFonts w:hint="eastAsia" w:ascii="宋体" w:hAnsi="宋体"/>
          <w:color w:val="000000"/>
          <w:sz w:val="28"/>
          <w:szCs w:val="28"/>
        </w:rPr>
        <w:t>（7）操作人员上岗，必须按规定穿戴防护用品。施工负责人和安全检查员应随时检查劳动防护用品的穿戴情况，不按规定穿戴防护用品的人员不得上岗。</w:t>
      </w:r>
    </w:p>
    <w:p w14:paraId="7DF839B3">
      <w:pPr>
        <w:spacing w:line="500" w:lineRule="exact"/>
        <w:ind w:firstLine="560" w:firstLineChars="200"/>
        <w:rPr>
          <w:rFonts w:ascii="宋体" w:hAnsi="宋体"/>
          <w:color w:val="000000"/>
          <w:sz w:val="28"/>
          <w:szCs w:val="28"/>
        </w:rPr>
      </w:pPr>
      <w:r>
        <w:rPr>
          <w:rFonts w:hint="eastAsia" w:ascii="宋体" w:hAnsi="宋体"/>
          <w:color w:val="000000"/>
          <w:sz w:val="28"/>
          <w:szCs w:val="28"/>
        </w:rPr>
        <w:t>（8）所有施工机具设备和高空作业的设备均应定期检查，并有安全员的签字记录，保证其经常处于完好状态；不合格的机具、设备和劳动保护用品严禁使用：</w:t>
      </w:r>
    </w:p>
    <w:p w14:paraId="75BAF8D4">
      <w:pPr>
        <w:spacing w:line="500" w:lineRule="exact"/>
        <w:ind w:firstLine="560" w:firstLineChars="200"/>
        <w:rPr>
          <w:rFonts w:ascii="宋体" w:hAnsi="宋体"/>
          <w:color w:val="000000"/>
          <w:sz w:val="28"/>
          <w:szCs w:val="28"/>
        </w:rPr>
      </w:pPr>
      <w:r>
        <w:rPr>
          <w:rFonts w:hint="eastAsia" w:ascii="宋体" w:hAnsi="宋体"/>
          <w:color w:val="000000"/>
          <w:sz w:val="28"/>
          <w:szCs w:val="28"/>
        </w:rPr>
        <w:t>（9）施工中采用新技术、新工艺、新设备、新材料时，必须制定相应的安全技术措施，施工现场必须具有相关的安全标志牌。</w:t>
      </w:r>
    </w:p>
    <w:p w14:paraId="743DD9D4">
      <w:pPr>
        <w:spacing w:line="500" w:lineRule="exact"/>
        <w:ind w:firstLine="560" w:firstLineChars="200"/>
        <w:rPr>
          <w:rFonts w:ascii="宋体" w:hAnsi="宋体"/>
          <w:color w:val="000000"/>
          <w:sz w:val="28"/>
          <w:szCs w:val="28"/>
        </w:rPr>
      </w:pPr>
      <w:r>
        <w:rPr>
          <w:rFonts w:hint="eastAsia" w:ascii="宋体" w:hAnsi="宋体"/>
          <w:color w:val="000000"/>
          <w:sz w:val="28"/>
          <w:szCs w:val="28"/>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411ABCD3">
      <w:pPr>
        <w:spacing w:line="500" w:lineRule="exact"/>
        <w:ind w:firstLine="560" w:firstLineChars="200"/>
        <w:rPr>
          <w:rFonts w:ascii="宋体" w:hAnsi="宋体"/>
          <w:color w:val="000000"/>
          <w:sz w:val="28"/>
          <w:szCs w:val="28"/>
        </w:rPr>
      </w:pPr>
      <w:r>
        <w:rPr>
          <w:rFonts w:hint="eastAsia" w:ascii="宋体" w:hAnsi="宋体"/>
          <w:color w:val="000000"/>
          <w:sz w:val="28"/>
          <w:szCs w:val="28"/>
        </w:rPr>
        <w:t>（11）安全生产费用按照《公路水运工程安全生产监督管理办法》的相关规定使用和管理。</w:t>
      </w:r>
    </w:p>
    <w:p w14:paraId="36996216">
      <w:pPr>
        <w:spacing w:line="500" w:lineRule="exact"/>
        <w:ind w:firstLine="560" w:firstLineChars="200"/>
        <w:rPr>
          <w:rFonts w:ascii="宋体" w:hAnsi="宋体"/>
          <w:color w:val="000000"/>
          <w:sz w:val="28"/>
          <w:szCs w:val="28"/>
        </w:rPr>
      </w:pPr>
      <w:r>
        <w:rPr>
          <w:rFonts w:hint="eastAsia" w:ascii="宋体" w:hAnsi="宋体"/>
          <w:color w:val="000000"/>
          <w:sz w:val="28"/>
          <w:szCs w:val="28"/>
        </w:rPr>
        <w:t>3.违约责任</w:t>
      </w:r>
    </w:p>
    <w:p w14:paraId="120608A6">
      <w:pPr>
        <w:spacing w:line="500" w:lineRule="exact"/>
        <w:ind w:firstLine="560" w:firstLineChars="200"/>
        <w:rPr>
          <w:rFonts w:ascii="宋体" w:hAnsi="宋体"/>
          <w:color w:val="000000"/>
          <w:sz w:val="28"/>
          <w:szCs w:val="28"/>
        </w:rPr>
      </w:pPr>
      <w:r>
        <w:rPr>
          <w:rFonts w:hint="eastAsia" w:ascii="宋体" w:hAnsi="宋体"/>
          <w:color w:val="000000"/>
          <w:sz w:val="28"/>
          <w:szCs w:val="28"/>
        </w:rPr>
        <w:t>如因发包人或承包人违约造成安全事故，将依法追究责任，并承担相关部门认定责任。</w:t>
      </w:r>
    </w:p>
    <w:p w14:paraId="38D01547">
      <w:pPr>
        <w:spacing w:line="500" w:lineRule="exact"/>
        <w:ind w:firstLine="560" w:firstLineChars="200"/>
        <w:rPr>
          <w:rFonts w:ascii="宋体" w:hAnsi="宋体"/>
          <w:color w:val="000000"/>
          <w:sz w:val="28"/>
          <w:szCs w:val="28"/>
        </w:rPr>
      </w:pPr>
      <w:r>
        <w:rPr>
          <w:rFonts w:hint="eastAsia" w:ascii="宋体" w:hAnsi="宋体"/>
          <w:color w:val="000000"/>
          <w:sz w:val="28"/>
          <w:szCs w:val="28"/>
        </w:rPr>
        <w:t>4.本合同由双方法定代表人或授权的代理人签署并盖单位章后生效，全部工程竣工验收后失效。</w:t>
      </w:r>
    </w:p>
    <w:p w14:paraId="5DCBB01C">
      <w:pPr>
        <w:spacing w:line="500" w:lineRule="exact"/>
        <w:ind w:firstLine="560" w:firstLineChars="200"/>
        <w:rPr>
          <w:rFonts w:ascii="宋体" w:hAnsi="宋体"/>
          <w:color w:val="000000"/>
          <w:sz w:val="28"/>
          <w:szCs w:val="28"/>
        </w:rPr>
      </w:pPr>
      <w:r>
        <w:rPr>
          <w:rFonts w:hint="eastAsia" w:ascii="宋体" w:hAnsi="宋体"/>
          <w:color w:val="000000"/>
          <w:sz w:val="28"/>
          <w:szCs w:val="28"/>
        </w:rPr>
        <w:t>5.本合同—式四份，合同双方各执二份。</w:t>
      </w:r>
    </w:p>
    <w:p w14:paraId="631E76EB">
      <w:pPr>
        <w:spacing w:line="520" w:lineRule="atLeast"/>
        <w:rPr>
          <w:rFonts w:ascii="宋体" w:hAnsi="宋体"/>
          <w:color w:val="000000"/>
          <w:sz w:val="28"/>
          <w:szCs w:val="28"/>
        </w:rPr>
      </w:pPr>
      <w:r>
        <w:rPr>
          <w:rFonts w:hint="eastAsia" w:ascii="宋体" w:hAnsi="宋体"/>
          <w:color w:val="000000"/>
          <w:sz w:val="28"/>
          <w:szCs w:val="28"/>
        </w:rPr>
        <w:t>发包人：</w:t>
      </w:r>
      <w:r>
        <w:rPr>
          <w:rFonts w:hint="eastAsia" w:ascii="宋体" w:hAnsi="宋体"/>
          <w:color w:val="000000"/>
          <w:sz w:val="28"/>
          <w:szCs w:val="28"/>
          <w:u w:val="single"/>
        </w:rPr>
        <w:t>永安镇</w:t>
      </w:r>
      <w:r>
        <w:rPr>
          <w:rFonts w:hint="eastAsia" w:ascii="宋体" w:hAnsi="宋体"/>
          <w:color w:val="000000"/>
          <w:sz w:val="28"/>
          <w:szCs w:val="28"/>
          <w:u w:val="single"/>
          <w:lang w:val="en-US" w:eastAsia="zh-CN"/>
        </w:rPr>
        <w:t>高坡村</w:t>
      </w:r>
      <w:r>
        <w:rPr>
          <w:rFonts w:hint="eastAsia" w:ascii="宋体" w:hAnsi="宋体"/>
          <w:color w:val="000000"/>
          <w:sz w:val="28"/>
          <w:szCs w:val="28"/>
          <w:u w:val="single"/>
          <w:lang w:eastAsia="zh-CN"/>
        </w:rPr>
        <w:t>村</w:t>
      </w:r>
      <w:r>
        <w:rPr>
          <w:rFonts w:hint="eastAsia" w:ascii="宋体" w:hAnsi="宋体"/>
          <w:color w:val="000000"/>
          <w:sz w:val="28"/>
          <w:szCs w:val="28"/>
          <w:u w:val="single"/>
        </w:rPr>
        <w:t>民委员会</w:t>
      </w:r>
      <w:r>
        <w:rPr>
          <w:rFonts w:hint="eastAsia" w:ascii="宋体" w:hAnsi="宋体"/>
          <w:color w:val="000000"/>
          <w:sz w:val="28"/>
          <w:szCs w:val="28"/>
        </w:rPr>
        <w:t>（盖章）承包人：</w:t>
      </w:r>
      <w:r>
        <w:rPr>
          <w:rFonts w:hint="eastAsia" w:ascii="宋体" w:hAnsi="宋体"/>
          <w:color w:val="000000"/>
          <w:sz w:val="28"/>
          <w:szCs w:val="28"/>
          <w:u w:val="single"/>
        </w:rPr>
        <w:t xml:space="preserve">         </w:t>
      </w:r>
      <w:r>
        <w:rPr>
          <w:rFonts w:hint="eastAsia" w:ascii="宋体" w:hAnsi="宋体"/>
          <w:color w:val="000000"/>
          <w:sz w:val="28"/>
          <w:szCs w:val="28"/>
        </w:rPr>
        <w:t xml:space="preserve">（盖章） </w:t>
      </w:r>
    </w:p>
    <w:p w14:paraId="596C1237">
      <w:pPr>
        <w:spacing w:line="520" w:lineRule="atLeast"/>
        <w:rPr>
          <w:rFonts w:ascii="宋体" w:hAnsi="宋体"/>
          <w:color w:val="000000"/>
          <w:sz w:val="28"/>
          <w:szCs w:val="28"/>
        </w:rPr>
      </w:pPr>
    </w:p>
    <w:p w14:paraId="5985D236">
      <w:pPr>
        <w:spacing w:line="520" w:lineRule="atLeast"/>
        <w:rPr>
          <w:rFonts w:ascii="宋体" w:hAnsi="宋体"/>
          <w:color w:val="000000"/>
          <w:sz w:val="28"/>
          <w:szCs w:val="28"/>
        </w:rPr>
      </w:pPr>
      <w:r>
        <w:rPr>
          <w:rFonts w:hint="eastAsia" w:ascii="宋体" w:hAnsi="宋体"/>
          <w:color w:val="000000"/>
          <w:sz w:val="28"/>
          <w:szCs w:val="28"/>
        </w:rPr>
        <w:t>法定代表人(或代表) 签字:        法定代表人(委托代理人)签字：</w:t>
      </w:r>
    </w:p>
    <w:p w14:paraId="375C5B4B">
      <w:pPr>
        <w:spacing w:line="520" w:lineRule="atLeast"/>
        <w:rPr>
          <w:rFonts w:ascii="宋体" w:hAnsi="宋体"/>
          <w:color w:val="000000"/>
          <w:sz w:val="28"/>
          <w:szCs w:val="28"/>
          <w:u w:val="single"/>
        </w:rPr>
      </w:pPr>
      <w:r>
        <w:rPr>
          <w:rFonts w:hint="eastAsia" w:ascii="宋体" w:hAnsi="宋体"/>
          <w:color w:val="000000"/>
          <w:sz w:val="28"/>
          <w:szCs w:val="28"/>
        </w:rPr>
        <w:t xml:space="preserve">电话：                          电话： </w:t>
      </w:r>
    </w:p>
    <w:p w14:paraId="689E9959">
      <w:pPr>
        <w:spacing w:line="520" w:lineRule="atLeast"/>
        <w:ind w:firstLine="840"/>
        <w:rPr>
          <w:rFonts w:ascii="宋体" w:hAnsi="宋体"/>
          <w:b/>
          <w:color w:val="000000"/>
          <w:kern w:val="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 xml:space="preserve">日             </w:t>
      </w:r>
      <w:r>
        <w:rPr>
          <w:rFonts w:hint="eastAsia" w:ascii="宋体" w:hAnsi="宋体"/>
          <w:color w:val="000000"/>
          <w:sz w:val="28"/>
          <w:szCs w:val="28"/>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w:t>
      </w:r>
    </w:p>
    <w:p w14:paraId="1DDA7ABB">
      <w:pPr>
        <w:spacing w:line="500" w:lineRule="exact"/>
        <w:jc w:val="left"/>
        <w:rPr>
          <w:rFonts w:ascii="宋体" w:hAnsi="宋体" w:cs="宋体"/>
          <w:b/>
          <w:color w:val="000000"/>
          <w:sz w:val="28"/>
          <w:szCs w:val="28"/>
        </w:rPr>
      </w:pPr>
    </w:p>
    <w:p w14:paraId="66AFAA0A">
      <w:pPr>
        <w:spacing w:line="500" w:lineRule="exact"/>
        <w:jc w:val="left"/>
        <w:rPr>
          <w:rFonts w:ascii="宋体" w:hAnsi="宋体" w:cs="宋体"/>
          <w:b/>
          <w:color w:val="000000"/>
          <w:sz w:val="28"/>
          <w:szCs w:val="28"/>
        </w:rPr>
      </w:pPr>
    </w:p>
    <w:p w14:paraId="46594AF0">
      <w:pPr>
        <w:spacing w:line="500" w:lineRule="exact"/>
        <w:jc w:val="left"/>
        <w:rPr>
          <w:rFonts w:ascii="宋体" w:hAnsi="宋体" w:cs="宋体"/>
          <w:b/>
          <w:color w:val="000000"/>
          <w:sz w:val="28"/>
          <w:szCs w:val="28"/>
        </w:rPr>
      </w:pPr>
    </w:p>
    <w:p w14:paraId="26D0FE68">
      <w:pPr>
        <w:spacing w:line="500" w:lineRule="exact"/>
        <w:jc w:val="left"/>
        <w:rPr>
          <w:rFonts w:ascii="宋体" w:hAnsi="宋体" w:cs="宋体"/>
          <w:b/>
          <w:color w:val="000000"/>
          <w:sz w:val="28"/>
          <w:szCs w:val="28"/>
        </w:rPr>
      </w:pPr>
    </w:p>
    <w:p w14:paraId="1C4C6148">
      <w:pPr>
        <w:spacing w:line="500" w:lineRule="exact"/>
        <w:jc w:val="left"/>
        <w:rPr>
          <w:rFonts w:hint="eastAsia" w:ascii="宋体" w:hAnsi="宋体" w:cs="宋体"/>
          <w:b/>
          <w:color w:val="000000"/>
          <w:sz w:val="28"/>
          <w:szCs w:val="28"/>
        </w:rPr>
      </w:pPr>
    </w:p>
    <w:p w14:paraId="08D108AE">
      <w:pPr>
        <w:spacing w:line="500" w:lineRule="exact"/>
        <w:jc w:val="left"/>
        <w:rPr>
          <w:rFonts w:hint="eastAsia" w:ascii="宋体" w:hAnsi="宋体" w:cs="宋体"/>
          <w:b/>
          <w:color w:val="000000"/>
          <w:sz w:val="28"/>
          <w:szCs w:val="28"/>
        </w:rPr>
      </w:pPr>
    </w:p>
    <w:p w14:paraId="777A7852">
      <w:pPr>
        <w:spacing w:line="500" w:lineRule="exact"/>
        <w:jc w:val="left"/>
        <w:rPr>
          <w:rFonts w:hint="eastAsia" w:ascii="宋体" w:hAnsi="宋体" w:cs="宋体"/>
          <w:b/>
          <w:color w:val="000000"/>
          <w:sz w:val="28"/>
          <w:szCs w:val="28"/>
        </w:rPr>
      </w:pPr>
    </w:p>
    <w:p w14:paraId="1BE811D3">
      <w:pPr>
        <w:spacing w:line="500" w:lineRule="exact"/>
        <w:jc w:val="left"/>
        <w:rPr>
          <w:rFonts w:hint="eastAsia" w:ascii="宋体" w:hAnsi="宋体" w:cs="宋体"/>
          <w:b/>
          <w:color w:val="000000"/>
          <w:sz w:val="28"/>
          <w:szCs w:val="28"/>
        </w:rPr>
      </w:pPr>
    </w:p>
    <w:p w14:paraId="5A307850">
      <w:pPr>
        <w:spacing w:line="500" w:lineRule="exact"/>
        <w:jc w:val="left"/>
        <w:rPr>
          <w:rFonts w:hint="eastAsia" w:ascii="宋体" w:hAnsi="宋体" w:cs="宋体"/>
          <w:b/>
          <w:color w:val="000000"/>
          <w:sz w:val="28"/>
          <w:szCs w:val="28"/>
        </w:rPr>
      </w:pPr>
    </w:p>
    <w:p w14:paraId="48C5AB0F">
      <w:pPr>
        <w:spacing w:line="500" w:lineRule="exact"/>
        <w:jc w:val="left"/>
        <w:rPr>
          <w:rFonts w:hint="eastAsia" w:ascii="宋体" w:hAnsi="宋体" w:cs="宋体"/>
          <w:b/>
          <w:color w:val="000000"/>
          <w:sz w:val="28"/>
          <w:szCs w:val="28"/>
        </w:rPr>
      </w:pPr>
    </w:p>
    <w:p w14:paraId="4CF86212">
      <w:pPr>
        <w:spacing w:line="500" w:lineRule="exact"/>
        <w:jc w:val="left"/>
        <w:rPr>
          <w:rFonts w:ascii="宋体" w:hAnsi="宋体" w:cs="宋体"/>
          <w:b/>
          <w:color w:val="000000"/>
          <w:sz w:val="28"/>
          <w:szCs w:val="28"/>
        </w:rPr>
      </w:pPr>
      <w:r>
        <w:rPr>
          <w:rFonts w:hint="eastAsia" w:ascii="宋体" w:hAnsi="宋体" w:cs="宋体"/>
          <w:b/>
          <w:color w:val="000000"/>
          <w:sz w:val="28"/>
          <w:szCs w:val="28"/>
        </w:rPr>
        <w:t>附件二：廉政责任书</w:t>
      </w:r>
    </w:p>
    <w:p w14:paraId="4D0F4C22">
      <w:pPr>
        <w:rPr>
          <w:b/>
          <w:color w:val="000000"/>
          <w:sz w:val="28"/>
          <w:szCs w:val="28"/>
        </w:rPr>
      </w:pPr>
    </w:p>
    <w:p w14:paraId="21653B1E">
      <w:pPr>
        <w:spacing w:line="500" w:lineRule="exact"/>
        <w:jc w:val="center"/>
        <w:rPr>
          <w:rFonts w:hint="eastAsia" w:ascii="宋体" w:hAnsi="宋体" w:eastAsia="宋体" w:cs="宋体"/>
          <w:b/>
          <w:color w:val="000000"/>
          <w:sz w:val="28"/>
          <w:szCs w:val="28"/>
          <w:lang w:eastAsia="zh-CN"/>
        </w:rPr>
      </w:pPr>
      <w:r>
        <w:rPr>
          <w:rFonts w:hint="eastAsia" w:ascii="宋体" w:hAnsi="宋体" w:cs="宋体"/>
          <w:b/>
          <w:color w:val="000000"/>
          <w:sz w:val="28"/>
          <w:szCs w:val="28"/>
          <w:lang w:eastAsia="zh-CN"/>
        </w:rPr>
        <w:t>永安镇</w:t>
      </w:r>
      <w:r>
        <w:rPr>
          <w:rFonts w:hint="eastAsia" w:ascii="宋体" w:hAnsi="宋体" w:cs="宋体"/>
          <w:b/>
          <w:color w:val="000000"/>
          <w:sz w:val="28"/>
          <w:szCs w:val="28"/>
          <w:lang w:val="en-US" w:eastAsia="zh-CN"/>
        </w:rPr>
        <w:t>高坡村</w:t>
      </w:r>
      <w:r>
        <w:rPr>
          <w:rFonts w:hint="eastAsia" w:ascii="宋体" w:hAnsi="宋体" w:cs="宋体"/>
          <w:b/>
          <w:color w:val="000000"/>
          <w:sz w:val="28"/>
          <w:szCs w:val="28"/>
          <w:lang w:eastAsia="zh-CN"/>
        </w:rPr>
        <w:t>农村</w:t>
      </w:r>
      <w:r>
        <w:rPr>
          <w:rFonts w:hint="eastAsia" w:ascii="宋体" w:hAnsi="宋体" w:cs="宋体"/>
          <w:b/>
          <w:color w:val="000000"/>
          <w:sz w:val="28"/>
          <w:szCs w:val="28"/>
          <w:lang w:val="en-US" w:eastAsia="zh-CN"/>
        </w:rPr>
        <w:t>公路建</w:t>
      </w:r>
      <w:r>
        <w:rPr>
          <w:rFonts w:hint="eastAsia" w:ascii="宋体" w:hAnsi="宋体" w:cs="宋体"/>
          <w:b/>
          <w:color w:val="000000"/>
          <w:sz w:val="28"/>
          <w:szCs w:val="28"/>
          <w:lang w:eastAsia="zh-CN"/>
        </w:rPr>
        <w:t>设项目</w:t>
      </w:r>
    </w:p>
    <w:p w14:paraId="14AF6BDF">
      <w:pPr>
        <w:spacing w:line="500" w:lineRule="exact"/>
        <w:jc w:val="center"/>
        <w:rPr>
          <w:rFonts w:ascii="宋体" w:hAnsi="宋体" w:cs="宋体"/>
          <w:b/>
          <w:color w:val="000000"/>
          <w:sz w:val="28"/>
          <w:szCs w:val="28"/>
        </w:rPr>
      </w:pPr>
      <w:r>
        <w:rPr>
          <w:rFonts w:hint="eastAsia" w:ascii="宋体" w:hAnsi="宋体" w:cs="宋体"/>
          <w:b/>
          <w:color w:val="000000"/>
          <w:sz w:val="28"/>
          <w:szCs w:val="28"/>
        </w:rPr>
        <w:t>施工廉政责任书</w:t>
      </w:r>
    </w:p>
    <w:p w14:paraId="56563F71">
      <w:pPr>
        <w:tabs>
          <w:tab w:val="left" w:pos="3570"/>
        </w:tabs>
        <w:spacing w:line="500" w:lineRule="exact"/>
        <w:ind w:firstLine="643"/>
        <w:rPr>
          <w:rFonts w:ascii="宋体" w:hAnsi="宋体" w:cs="宋体"/>
          <w:b/>
          <w:color w:val="000000"/>
          <w:sz w:val="28"/>
          <w:szCs w:val="28"/>
        </w:rPr>
      </w:pPr>
      <w:r>
        <w:rPr>
          <w:rFonts w:ascii="宋体" w:hAnsi="宋体" w:cs="宋体"/>
          <w:b/>
          <w:color w:val="000000"/>
          <w:sz w:val="28"/>
          <w:szCs w:val="28"/>
        </w:rPr>
        <w:tab/>
      </w:r>
    </w:p>
    <w:p w14:paraId="330DE3B8">
      <w:pPr>
        <w:spacing w:line="500" w:lineRule="exact"/>
        <w:rPr>
          <w:color w:val="000000"/>
          <w:sz w:val="28"/>
          <w:szCs w:val="28"/>
        </w:rPr>
      </w:pPr>
      <w:r>
        <w:rPr>
          <w:rFonts w:hint="eastAsia"/>
          <w:color w:val="000000"/>
          <w:sz w:val="28"/>
          <w:szCs w:val="28"/>
        </w:rPr>
        <w:t>发包人：垫江县永安镇</w:t>
      </w:r>
      <w:r>
        <w:rPr>
          <w:rFonts w:hint="eastAsia"/>
          <w:color w:val="000000"/>
          <w:sz w:val="28"/>
          <w:szCs w:val="28"/>
          <w:lang w:val="en-US" w:eastAsia="zh-CN"/>
        </w:rPr>
        <w:t>高坡村</w:t>
      </w:r>
      <w:r>
        <w:rPr>
          <w:rFonts w:hint="eastAsia"/>
          <w:color w:val="000000"/>
          <w:sz w:val="28"/>
          <w:szCs w:val="28"/>
          <w:lang w:eastAsia="zh-CN"/>
        </w:rPr>
        <w:t>村</w:t>
      </w:r>
      <w:r>
        <w:rPr>
          <w:rFonts w:hint="eastAsia"/>
          <w:color w:val="000000"/>
          <w:sz w:val="28"/>
          <w:szCs w:val="28"/>
        </w:rPr>
        <w:t>民委员会</w:t>
      </w:r>
    </w:p>
    <w:p w14:paraId="2BB835F8">
      <w:pPr>
        <w:spacing w:line="500" w:lineRule="exact"/>
        <w:rPr>
          <w:color w:val="000000"/>
          <w:sz w:val="28"/>
          <w:szCs w:val="28"/>
        </w:rPr>
      </w:pPr>
      <w:r>
        <w:rPr>
          <w:rFonts w:hint="eastAsia"/>
          <w:color w:val="000000"/>
          <w:sz w:val="28"/>
          <w:szCs w:val="28"/>
        </w:rPr>
        <w:t>承包人：　　　　　　　　　　　　　　　　　　　　　　　　</w:t>
      </w:r>
    </w:p>
    <w:p w14:paraId="5AF2652D">
      <w:pPr>
        <w:spacing w:line="500" w:lineRule="exact"/>
        <w:rPr>
          <w:color w:val="000000"/>
          <w:sz w:val="28"/>
          <w:szCs w:val="28"/>
        </w:rPr>
      </w:pPr>
      <w:r>
        <w:rPr>
          <w:rFonts w:hint="eastAsia"/>
          <w:color w:val="000000"/>
          <w:sz w:val="28"/>
          <w:szCs w:val="28"/>
        </w:rPr>
        <w:t>　　为加强建设工程廉政建设，规范工程建设中发包人承包人双方的行为，防止谋取不正当利益的违法违纪现象发生，保护国家、集体和当事人的合法权益，根据国家有关工程建设的法律法规和廉政建设的有关规定，订立本廉政责任书。</w:t>
      </w:r>
    </w:p>
    <w:p w14:paraId="61BA8F1A">
      <w:pPr>
        <w:spacing w:line="500" w:lineRule="exact"/>
        <w:rPr>
          <w:b/>
          <w:color w:val="000000"/>
          <w:sz w:val="28"/>
          <w:szCs w:val="28"/>
        </w:rPr>
      </w:pPr>
      <w:r>
        <w:rPr>
          <w:rFonts w:hint="eastAsia"/>
          <w:b/>
          <w:color w:val="000000"/>
          <w:sz w:val="28"/>
          <w:szCs w:val="28"/>
        </w:rPr>
        <w:t>一、双方的责任</w:t>
      </w:r>
    </w:p>
    <w:p w14:paraId="03E361A3">
      <w:pPr>
        <w:spacing w:line="500" w:lineRule="exact"/>
        <w:rPr>
          <w:color w:val="000000"/>
          <w:sz w:val="28"/>
          <w:szCs w:val="28"/>
        </w:rPr>
      </w:pPr>
      <w:r>
        <w:rPr>
          <w:rFonts w:hint="eastAsia"/>
          <w:color w:val="000000"/>
          <w:sz w:val="28"/>
          <w:szCs w:val="28"/>
        </w:rPr>
        <w:t>　　1.1应严格遵守国家关于建设工程的有关法律、法规，相关政策，以及廉政建设的各项规定。</w:t>
      </w:r>
    </w:p>
    <w:p w14:paraId="53E0EB7F">
      <w:pPr>
        <w:spacing w:line="500" w:lineRule="exact"/>
        <w:rPr>
          <w:color w:val="000000"/>
          <w:sz w:val="28"/>
          <w:szCs w:val="28"/>
        </w:rPr>
      </w:pPr>
      <w:r>
        <w:rPr>
          <w:rFonts w:hint="eastAsia"/>
          <w:color w:val="000000"/>
          <w:sz w:val="28"/>
          <w:szCs w:val="28"/>
        </w:rPr>
        <w:t>　　1.2严格执行建设工程合同文件，自觉按合同办事。</w:t>
      </w:r>
    </w:p>
    <w:p w14:paraId="569A4615">
      <w:pPr>
        <w:spacing w:line="500" w:lineRule="exact"/>
        <w:rPr>
          <w:color w:val="000000"/>
          <w:sz w:val="28"/>
          <w:szCs w:val="28"/>
        </w:rPr>
      </w:pPr>
      <w:r>
        <w:rPr>
          <w:rFonts w:hint="eastAsia"/>
          <w:color w:val="000000"/>
          <w:sz w:val="28"/>
          <w:szCs w:val="28"/>
        </w:rPr>
        <w:t>　　1.3各项活动必须坚持公开、公平、公正、诚信、透明的原则(除法律法规另有规定者外)，不得为获取不正当的利益，损害国家、集体和对方利益，不得违反建设工程管理的规章制度。</w:t>
      </w:r>
    </w:p>
    <w:p w14:paraId="6D91392B">
      <w:pPr>
        <w:spacing w:line="500" w:lineRule="exact"/>
        <w:rPr>
          <w:color w:val="000000"/>
          <w:sz w:val="28"/>
          <w:szCs w:val="28"/>
        </w:rPr>
      </w:pPr>
      <w:r>
        <w:rPr>
          <w:rFonts w:hint="eastAsia"/>
          <w:color w:val="000000"/>
          <w:sz w:val="28"/>
          <w:szCs w:val="28"/>
        </w:rPr>
        <w:t>　　1.4发现对方在业务活动中有违规、违纪、违法行为的，应及时提醒对方，情节严重的，应向其上级主管部门或纪检监察、司法等有关机关举报。</w:t>
      </w:r>
    </w:p>
    <w:p w14:paraId="74E00BBD">
      <w:pPr>
        <w:spacing w:line="500" w:lineRule="exact"/>
        <w:rPr>
          <w:b/>
          <w:color w:val="000000"/>
          <w:sz w:val="28"/>
          <w:szCs w:val="28"/>
        </w:rPr>
      </w:pPr>
      <w:r>
        <w:rPr>
          <w:rFonts w:hint="eastAsia"/>
          <w:b/>
          <w:color w:val="000000"/>
          <w:sz w:val="28"/>
          <w:szCs w:val="28"/>
        </w:rPr>
        <w:t>二、发包人责任</w:t>
      </w:r>
    </w:p>
    <w:p w14:paraId="4EA5FCF7">
      <w:pPr>
        <w:spacing w:line="500" w:lineRule="exact"/>
        <w:rPr>
          <w:color w:val="000000"/>
          <w:sz w:val="28"/>
          <w:szCs w:val="28"/>
        </w:rPr>
      </w:pPr>
      <w:r>
        <w:rPr>
          <w:rFonts w:hint="eastAsia"/>
          <w:color w:val="000000"/>
          <w:sz w:val="28"/>
          <w:szCs w:val="28"/>
        </w:rPr>
        <w:t>　　发包人的领导和从事该建设工程项目的工作人员，在工程建设的事前、事中、事后应遵守以下规定：</w:t>
      </w:r>
    </w:p>
    <w:p w14:paraId="5A7B6138">
      <w:pPr>
        <w:spacing w:line="500" w:lineRule="exact"/>
        <w:rPr>
          <w:color w:val="000000"/>
          <w:sz w:val="28"/>
          <w:szCs w:val="28"/>
        </w:rPr>
      </w:pPr>
      <w:r>
        <w:rPr>
          <w:rFonts w:hint="eastAsia"/>
          <w:color w:val="000000"/>
          <w:sz w:val="28"/>
          <w:szCs w:val="28"/>
        </w:rPr>
        <w:t>　　2.1不得向承包人和相关单位索要或接受回扣、礼金、有价证券、贵重物品和好处费、感谢费等。</w:t>
      </w:r>
    </w:p>
    <w:p w14:paraId="213FDBA6">
      <w:pPr>
        <w:spacing w:line="500" w:lineRule="exact"/>
        <w:rPr>
          <w:color w:val="000000"/>
          <w:sz w:val="28"/>
          <w:szCs w:val="28"/>
        </w:rPr>
      </w:pPr>
      <w:r>
        <w:rPr>
          <w:rFonts w:hint="eastAsia"/>
          <w:color w:val="000000"/>
          <w:sz w:val="28"/>
          <w:szCs w:val="28"/>
        </w:rPr>
        <w:t>　　2.2不得在承包人和相关单位报销任何应由发包人或个人支付的费用。</w:t>
      </w:r>
    </w:p>
    <w:p w14:paraId="0F14915A">
      <w:pPr>
        <w:spacing w:line="500" w:lineRule="exact"/>
        <w:rPr>
          <w:color w:val="000000"/>
          <w:sz w:val="28"/>
          <w:szCs w:val="28"/>
        </w:rPr>
      </w:pPr>
      <w:r>
        <w:rPr>
          <w:rFonts w:hint="eastAsia"/>
          <w:color w:val="000000"/>
          <w:sz w:val="28"/>
          <w:szCs w:val="28"/>
        </w:rPr>
        <w:t>　　2.3不得要求、暗示或接受承包人和相关单位为个人装修住房、婚丧嫁娶、配偶子女的工作安排以及出国(境)、旅游等提供方便。</w:t>
      </w:r>
    </w:p>
    <w:p w14:paraId="2BBA9325">
      <w:pPr>
        <w:spacing w:line="500" w:lineRule="exact"/>
        <w:rPr>
          <w:color w:val="000000"/>
          <w:sz w:val="28"/>
          <w:szCs w:val="28"/>
        </w:rPr>
      </w:pPr>
      <w:r>
        <w:rPr>
          <w:rFonts w:hint="eastAsia"/>
          <w:color w:val="000000"/>
          <w:sz w:val="28"/>
          <w:szCs w:val="28"/>
        </w:rPr>
        <w:t>　　2.4不得参加有可能影响公正执行公务的承包人和相关单位的宴请、健身、娱乐等活动。</w:t>
      </w:r>
    </w:p>
    <w:p w14:paraId="4E6EEC50">
      <w:pPr>
        <w:spacing w:line="500" w:lineRule="exact"/>
        <w:rPr>
          <w:color w:val="000000"/>
          <w:sz w:val="28"/>
          <w:szCs w:val="28"/>
        </w:rPr>
      </w:pPr>
      <w:r>
        <w:rPr>
          <w:rFonts w:hint="eastAsia"/>
          <w:color w:val="000000"/>
          <w:sz w:val="28"/>
          <w:szCs w:val="28"/>
        </w:rPr>
        <w:t>　　2.5不得向承包人和相关单位介绍或为配偶、子女、亲属参与同发包人工程建设管理合同有关的业务活动；不得以任何理由要求承包人和相关单位使用某种产品、材料和设备。</w:t>
      </w:r>
    </w:p>
    <w:p w14:paraId="0DF7C16B">
      <w:pPr>
        <w:spacing w:line="500" w:lineRule="exact"/>
        <w:rPr>
          <w:b/>
          <w:color w:val="000000"/>
          <w:sz w:val="28"/>
          <w:szCs w:val="28"/>
        </w:rPr>
      </w:pPr>
      <w:r>
        <w:rPr>
          <w:rFonts w:hint="eastAsia"/>
          <w:b/>
          <w:color w:val="000000"/>
          <w:sz w:val="28"/>
          <w:szCs w:val="28"/>
        </w:rPr>
        <w:t>三、承包人责任</w:t>
      </w:r>
    </w:p>
    <w:p w14:paraId="6A00A405">
      <w:pPr>
        <w:spacing w:line="500" w:lineRule="exact"/>
        <w:rPr>
          <w:color w:val="000000"/>
          <w:sz w:val="28"/>
          <w:szCs w:val="28"/>
        </w:rPr>
      </w:pPr>
      <w:r>
        <w:rPr>
          <w:rFonts w:hint="eastAsia"/>
          <w:color w:val="000000"/>
          <w:sz w:val="28"/>
          <w:szCs w:val="28"/>
        </w:rPr>
        <w:t>　　应与发包人保持正常的业务交往，按照有关法律法规和程序开展业务工作，严格执行工程建设的有关方针、政策，执行工程建设强制性标准，并遵守以下规定：</w:t>
      </w:r>
    </w:p>
    <w:p w14:paraId="210835A7">
      <w:pPr>
        <w:spacing w:line="500" w:lineRule="exact"/>
        <w:rPr>
          <w:color w:val="000000"/>
          <w:sz w:val="28"/>
          <w:szCs w:val="28"/>
        </w:rPr>
      </w:pPr>
      <w:r>
        <w:rPr>
          <w:rFonts w:hint="eastAsia"/>
          <w:color w:val="000000"/>
          <w:sz w:val="28"/>
          <w:szCs w:val="28"/>
        </w:rPr>
        <w:t>　　3.1不得以任何理由向发包人及其工作人员索要、接受或赠送礼金、有价证券、贵重物品及回扣、好处费、感谢费等。</w:t>
      </w:r>
    </w:p>
    <w:p w14:paraId="2891EB27">
      <w:pPr>
        <w:spacing w:line="500" w:lineRule="exact"/>
        <w:rPr>
          <w:color w:val="000000"/>
          <w:sz w:val="28"/>
          <w:szCs w:val="28"/>
        </w:rPr>
      </w:pPr>
      <w:r>
        <w:rPr>
          <w:rFonts w:hint="eastAsia"/>
          <w:color w:val="000000"/>
          <w:sz w:val="28"/>
          <w:szCs w:val="28"/>
        </w:rPr>
        <w:t>　　3.2不得以任何理由为发包人和相关单位报销应由对方或个人支付的费用。</w:t>
      </w:r>
    </w:p>
    <w:p w14:paraId="63B4A44C">
      <w:pPr>
        <w:spacing w:line="500" w:lineRule="exact"/>
        <w:rPr>
          <w:color w:val="000000"/>
          <w:sz w:val="28"/>
          <w:szCs w:val="28"/>
        </w:rPr>
      </w:pPr>
      <w:r>
        <w:rPr>
          <w:rFonts w:hint="eastAsia"/>
          <w:color w:val="000000"/>
          <w:sz w:val="28"/>
          <w:szCs w:val="28"/>
        </w:rPr>
        <w:t>　　3.3不得接受或暗示为发包人、相关单位或个人装修住房、婚丧嫁娶、配偶子女的工作安排以及出国(境)、旅游等提供方便。</w:t>
      </w:r>
    </w:p>
    <w:p w14:paraId="7AC4080D">
      <w:pPr>
        <w:spacing w:line="500" w:lineRule="exact"/>
        <w:rPr>
          <w:color w:val="000000"/>
          <w:sz w:val="28"/>
          <w:szCs w:val="28"/>
        </w:rPr>
      </w:pPr>
      <w:r>
        <w:rPr>
          <w:rFonts w:hint="eastAsia"/>
          <w:color w:val="000000"/>
          <w:sz w:val="28"/>
          <w:szCs w:val="28"/>
        </w:rPr>
        <w:t>　　3.4不得以任何理由为发包人、相关单位或个人组织有可能影响公正执行公务的宴请、健身、娱乐等活动。</w:t>
      </w:r>
    </w:p>
    <w:p w14:paraId="3861B2C1">
      <w:pPr>
        <w:spacing w:line="500" w:lineRule="exact"/>
        <w:rPr>
          <w:b/>
          <w:color w:val="000000"/>
          <w:sz w:val="28"/>
          <w:szCs w:val="28"/>
        </w:rPr>
      </w:pPr>
      <w:r>
        <w:rPr>
          <w:rFonts w:hint="eastAsia"/>
          <w:b/>
          <w:color w:val="000000"/>
          <w:sz w:val="28"/>
          <w:szCs w:val="28"/>
        </w:rPr>
        <w:t>四、违约责任</w:t>
      </w:r>
    </w:p>
    <w:p w14:paraId="53521032">
      <w:pPr>
        <w:spacing w:line="500" w:lineRule="exact"/>
        <w:rPr>
          <w:color w:val="000000"/>
          <w:sz w:val="28"/>
          <w:szCs w:val="28"/>
        </w:rPr>
      </w:pPr>
      <w:r>
        <w:rPr>
          <w:rFonts w:hint="eastAsia"/>
          <w:color w:val="000000"/>
          <w:sz w:val="28"/>
          <w:szCs w:val="28"/>
        </w:rPr>
        <w:t>　　4.1发包人工作人员有违反本责任书第一、二条责任行为的，依据有关法律、法规给予处理；涉嫌犯罪的，移交司法机关追究刑事责任；给承包人单位造成经济损失的，应予以赔偿。</w:t>
      </w:r>
    </w:p>
    <w:p w14:paraId="31791480">
      <w:pPr>
        <w:spacing w:line="500" w:lineRule="exact"/>
        <w:rPr>
          <w:color w:val="000000"/>
          <w:sz w:val="28"/>
          <w:szCs w:val="28"/>
        </w:rPr>
      </w:pPr>
      <w:r>
        <w:rPr>
          <w:rFonts w:hint="eastAsia"/>
          <w:color w:val="000000"/>
          <w:sz w:val="28"/>
          <w:szCs w:val="28"/>
        </w:rPr>
        <w:t>　　4.2承包人工作人员有违反本责任书第一、三条责任行为的，依据有关法律法规处理；涉嫌犯罪的，移交司法机关追究刑事责任；给发包人单位造成经济损失的，应予以赔偿。</w:t>
      </w:r>
    </w:p>
    <w:p w14:paraId="60296F04">
      <w:pPr>
        <w:spacing w:line="500" w:lineRule="exact"/>
        <w:rPr>
          <w:color w:val="000000"/>
          <w:sz w:val="28"/>
          <w:szCs w:val="28"/>
        </w:rPr>
      </w:pPr>
      <w:r>
        <w:rPr>
          <w:rFonts w:hint="eastAsia"/>
          <w:color w:val="000000"/>
          <w:sz w:val="28"/>
          <w:szCs w:val="28"/>
        </w:rPr>
        <w:t>　　4.3本责任书作为建设工程合同的组成部分，与建设工程合同具有同等法律效力。经双方签署后立即生效。</w:t>
      </w:r>
    </w:p>
    <w:p w14:paraId="541252E3">
      <w:pPr>
        <w:spacing w:line="500" w:lineRule="exact"/>
        <w:rPr>
          <w:b/>
          <w:color w:val="000000"/>
          <w:sz w:val="28"/>
          <w:szCs w:val="28"/>
        </w:rPr>
      </w:pPr>
      <w:r>
        <w:rPr>
          <w:rFonts w:hint="eastAsia"/>
          <w:b/>
          <w:color w:val="000000"/>
          <w:sz w:val="28"/>
          <w:szCs w:val="28"/>
        </w:rPr>
        <w:t>五、责任书有效期</w:t>
      </w:r>
    </w:p>
    <w:p w14:paraId="2D676F03">
      <w:pPr>
        <w:spacing w:line="500" w:lineRule="exact"/>
        <w:rPr>
          <w:color w:val="000000"/>
          <w:sz w:val="28"/>
          <w:szCs w:val="28"/>
        </w:rPr>
      </w:pPr>
      <w:r>
        <w:rPr>
          <w:rFonts w:hint="eastAsia"/>
          <w:color w:val="000000"/>
          <w:sz w:val="28"/>
          <w:szCs w:val="28"/>
        </w:rPr>
        <w:t>　　本责任书的有效期为双方签署之日起至该工程项目竣工验收合格时止。</w:t>
      </w:r>
    </w:p>
    <w:p w14:paraId="37FBB110">
      <w:pPr>
        <w:spacing w:line="500" w:lineRule="exact"/>
        <w:rPr>
          <w:b/>
          <w:color w:val="000000"/>
          <w:sz w:val="28"/>
          <w:szCs w:val="28"/>
        </w:rPr>
      </w:pPr>
      <w:r>
        <w:rPr>
          <w:rFonts w:hint="eastAsia"/>
          <w:b/>
          <w:color w:val="000000"/>
          <w:sz w:val="28"/>
          <w:szCs w:val="28"/>
        </w:rPr>
        <w:t>六、责任书份数</w:t>
      </w:r>
    </w:p>
    <w:p w14:paraId="0A9F5A4B">
      <w:pPr>
        <w:spacing w:line="500" w:lineRule="exact"/>
        <w:rPr>
          <w:color w:val="000000"/>
          <w:sz w:val="28"/>
          <w:szCs w:val="28"/>
        </w:rPr>
      </w:pPr>
      <w:r>
        <w:rPr>
          <w:rFonts w:hint="eastAsia"/>
          <w:color w:val="000000"/>
          <w:sz w:val="28"/>
          <w:szCs w:val="28"/>
        </w:rPr>
        <w:t>　　本责任书一式</w:t>
      </w:r>
      <w:r>
        <w:rPr>
          <w:rFonts w:hint="eastAsia"/>
          <w:color w:val="000000"/>
          <w:sz w:val="28"/>
          <w:szCs w:val="28"/>
          <w:lang w:eastAsia="zh-CN"/>
        </w:rPr>
        <w:t>肆</w:t>
      </w:r>
      <w:r>
        <w:rPr>
          <w:rFonts w:hint="eastAsia"/>
          <w:color w:val="000000"/>
          <w:sz w:val="28"/>
          <w:szCs w:val="28"/>
        </w:rPr>
        <w:t>份，发包人承包人各执</w:t>
      </w:r>
      <w:r>
        <w:rPr>
          <w:rFonts w:hint="eastAsia"/>
          <w:color w:val="000000"/>
          <w:sz w:val="28"/>
          <w:szCs w:val="28"/>
          <w:lang w:eastAsia="zh-CN"/>
        </w:rPr>
        <w:t>贰</w:t>
      </w:r>
      <w:r>
        <w:rPr>
          <w:rFonts w:hint="eastAsia"/>
          <w:color w:val="000000"/>
          <w:sz w:val="28"/>
          <w:szCs w:val="28"/>
        </w:rPr>
        <w:t>份，具有同等效力。</w:t>
      </w:r>
    </w:p>
    <w:p w14:paraId="1364F777">
      <w:pPr>
        <w:spacing w:line="500" w:lineRule="exact"/>
        <w:rPr>
          <w:color w:val="000000"/>
          <w:sz w:val="28"/>
          <w:szCs w:val="28"/>
        </w:rPr>
      </w:pPr>
    </w:p>
    <w:p w14:paraId="530D59F0">
      <w:pPr>
        <w:spacing w:line="520" w:lineRule="atLeast"/>
        <w:rPr>
          <w:rFonts w:ascii="宋体" w:hAnsi="宋体"/>
          <w:color w:val="000000"/>
          <w:sz w:val="28"/>
          <w:szCs w:val="28"/>
        </w:rPr>
      </w:pPr>
      <w:r>
        <w:rPr>
          <w:rFonts w:hint="eastAsia" w:ascii="宋体" w:hAnsi="宋体"/>
          <w:color w:val="000000"/>
          <w:sz w:val="28"/>
          <w:szCs w:val="28"/>
        </w:rPr>
        <w:t>发包人：</w:t>
      </w:r>
      <w:r>
        <w:rPr>
          <w:rFonts w:hint="eastAsia" w:ascii="宋体" w:hAnsi="宋体"/>
          <w:color w:val="000000"/>
          <w:sz w:val="28"/>
          <w:szCs w:val="28"/>
          <w:u w:val="single"/>
        </w:rPr>
        <w:t>永安镇</w:t>
      </w:r>
      <w:r>
        <w:rPr>
          <w:rFonts w:hint="eastAsia" w:ascii="宋体" w:hAnsi="宋体"/>
          <w:color w:val="000000"/>
          <w:sz w:val="28"/>
          <w:szCs w:val="28"/>
          <w:u w:val="single"/>
          <w:lang w:val="en-US" w:eastAsia="zh-CN"/>
        </w:rPr>
        <w:t>高坡村</w:t>
      </w:r>
      <w:r>
        <w:rPr>
          <w:rFonts w:hint="eastAsia" w:ascii="宋体" w:hAnsi="宋体"/>
          <w:color w:val="000000"/>
          <w:sz w:val="28"/>
          <w:szCs w:val="28"/>
          <w:u w:val="single"/>
          <w:lang w:eastAsia="zh-CN"/>
        </w:rPr>
        <w:t>村</w:t>
      </w:r>
      <w:r>
        <w:rPr>
          <w:rFonts w:hint="eastAsia" w:ascii="宋体" w:hAnsi="宋体"/>
          <w:color w:val="000000"/>
          <w:sz w:val="28"/>
          <w:szCs w:val="28"/>
          <w:u w:val="single"/>
        </w:rPr>
        <w:t xml:space="preserve">民委员会 </w:t>
      </w:r>
      <w:r>
        <w:rPr>
          <w:rFonts w:hint="eastAsia" w:ascii="宋体" w:hAnsi="宋体"/>
          <w:color w:val="000000"/>
          <w:sz w:val="28"/>
          <w:szCs w:val="28"/>
        </w:rPr>
        <w:t>（盖章）承包人：</w:t>
      </w:r>
      <w:r>
        <w:rPr>
          <w:rFonts w:hint="eastAsia" w:ascii="宋体" w:hAnsi="宋体"/>
          <w:color w:val="000000"/>
          <w:sz w:val="28"/>
          <w:szCs w:val="28"/>
          <w:u w:val="single"/>
        </w:rPr>
        <w:t xml:space="preserve">         </w:t>
      </w:r>
      <w:r>
        <w:rPr>
          <w:rFonts w:hint="eastAsia" w:ascii="宋体" w:hAnsi="宋体"/>
          <w:color w:val="000000"/>
          <w:sz w:val="28"/>
          <w:szCs w:val="28"/>
        </w:rPr>
        <w:t xml:space="preserve">（盖章） </w:t>
      </w:r>
    </w:p>
    <w:p w14:paraId="34D33A4D">
      <w:pPr>
        <w:spacing w:line="520" w:lineRule="atLeast"/>
        <w:rPr>
          <w:rFonts w:ascii="宋体" w:hAnsi="宋体"/>
          <w:color w:val="000000"/>
          <w:sz w:val="28"/>
          <w:szCs w:val="28"/>
        </w:rPr>
      </w:pPr>
    </w:p>
    <w:p w14:paraId="61C78703">
      <w:pPr>
        <w:spacing w:line="520" w:lineRule="atLeast"/>
        <w:rPr>
          <w:rFonts w:ascii="宋体" w:hAnsi="宋体"/>
          <w:color w:val="000000"/>
          <w:sz w:val="28"/>
          <w:szCs w:val="28"/>
        </w:rPr>
      </w:pPr>
    </w:p>
    <w:p w14:paraId="414BBA50">
      <w:pPr>
        <w:spacing w:line="520" w:lineRule="atLeast"/>
        <w:rPr>
          <w:rFonts w:ascii="宋体" w:hAnsi="宋体"/>
          <w:color w:val="000000"/>
          <w:sz w:val="28"/>
          <w:szCs w:val="28"/>
        </w:rPr>
      </w:pPr>
      <w:r>
        <w:rPr>
          <w:rFonts w:hint="eastAsia" w:ascii="宋体" w:hAnsi="宋体"/>
          <w:color w:val="000000"/>
          <w:sz w:val="28"/>
          <w:szCs w:val="28"/>
        </w:rPr>
        <w:t xml:space="preserve">法定代表人(或代表)签字:         </w:t>
      </w:r>
      <w:r>
        <w:rPr>
          <w:rFonts w:hint="eastAsia" w:ascii="宋体" w:hAnsi="宋体"/>
          <w:color w:val="000000"/>
          <w:sz w:val="28"/>
          <w:szCs w:val="28"/>
          <w:lang w:val="en-US" w:eastAsia="zh-CN"/>
        </w:rPr>
        <w:t xml:space="preserve">   </w:t>
      </w:r>
      <w:r>
        <w:rPr>
          <w:rFonts w:hint="eastAsia" w:ascii="宋体" w:hAnsi="宋体"/>
          <w:color w:val="000000"/>
          <w:sz w:val="28"/>
          <w:szCs w:val="28"/>
        </w:rPr>
        <w:t>法定代表人(委托代理人)签字：</w:t>
      </w:r>
    </w:p>
    <w:p w14:paraId="1C17B8C7">
      <w:pPr>
        <w:spacing w:line="520" w:lineRule="atLeast"/>
        <w:rPr>
          <w:rFonts w:ascii="宋体" w:hAnsi="宋体"/>
          <w:color w:val="000000"/>
          <w:sz w:val="28"/>
          <w:szCs w:val="28"/>
          <w:u w:val="single"/>
        </w:rPr>
      </w:pPr>
      <w:r>
        <w:rPr>
          <w:rFonts w:hint="eastAsia" w:ascii="宋体" w:hAnsi="宋体"/>
          <w:color w:val="000000"/>
          <w:sz w:val="28"/>
          <w:szCs w:val="28"/>
        </w:rPr>
        <w:t xml:space="preserve">电话：                          </w:t>
      </w:r>
      <w:r>
        <w:rPr>
          <w:rFonts w:hint="eastAsia" w:ascii="宋体" w:hAnsi="宋体"/>
          <w:color w:val="000000"/>
          <w:sz w:val="28"/>
          <w:szCs w:val="28"/>
          <w:lang w:val="en-US" w:eastAsia="zh-CN"/>
        </w:rPr>
        <w:t xml:space="preserve">   </w:t>
      </w:r>
      <w:r>
        <w:rPr>
          <w:rFonts w:hint="eastAsia" w:ascii="宋体" w:hAnsi="宋体"/>
          <w:color w:val="000000"/>
          <w:sz w:val="28"/>
          <w:szCs w:val="28"/>
        </w:rPr>
        <w:t xml:space="preserve">电话： </w:t>
      </w:r>
    </w:p>
    <w:p w14:paraId="56D81710">
      <w:pPr>
        <w:spacing w:line="520" w:lineRule="atLeast"/>
        <w:ind w:firstLine="840"/>
        <w:rPr>
          <w:rFonts w:ascii="宋体" w:hAnsi="宋体"/>
          <w:color w:val="000000"/>
          <w:sz w:val="28"/>
          <w:szCs w:val="28"/>
          <w:u w:val="single"/>
        </w:rPr>
      </w:pPr>
    </w:p>
    <w:p w14:paraId="32F4AAFA">
      <w:pPr>
        <w:spacing w:line="520" w:lineRule="atLeast"/>
        <w:rPr>
          <w:rFonts w:ascii="宋体" w:hAnsi="宋体"/>
          <w:color w:val="000000"/>
          <w:sz w:val="28"/>
          <w:szCs w:val="28"/>
          <w:u w:val="single"/>
        </w:rPr>
      </w:pPr>
    </w:p>
    <w:p w14:paraId="0F2B69B7">
      <w:pPr>
        <w:spacing w:line="520" w:lineRule="atLeast"/>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 xml:space="preserve">日             </w:t>
      </w:r>
      <w:r>
        <w:rPr>
          <w:rFonts w:hint="eastAsia" w:ascii="宋体" w:hAnsi="宋体"/>
          <w:color w:val="000000"/>
          <w:sz w:val="28"/>
          <w:szCs w:val="28"/>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w:t>
      </w:r>
    </w:p>
    <w:p w14:paraId="4F9201CA">
      <w:pPr>
        <w:spacing w:line="520" w:lineRule="atLeast"/>
        <w:rPr>
          <w:rFonts w:ascii="宋体" w:hAnsi="宋体"/>
          <w:color w:val="000000"/>
          <w:sz w:val="28"/>
          <w:szCs w:val="28"/>
        </w:rPr>
      </w:pPr>
    </w:p>
    <w:p w14:paraId="0E00F0C2">
      <w:pPr>
        <w:spacing w:line="520" w:lineRule="atLeast"/>
        <w:rPr>
          <w:rFonts w:ascii="宋体" w:hAnsi="宋体"/>
          <w:color w:val="000000"/>
          <w:sz w:val="28"/>
          <w:szCs w:val="28"/>
        </w:rPr>
      </w:pPr>
    </w:p>
    <w:p w14:paraId="35D88F6D">
      <w:pPr>
        <w:spacing w:line="520" w:lineRule="atLeast"/>
        <w:rPr>
          <w:rFonts w:ascii="宋体" w:hAnsi="宋体"/>
          <w:color w:val="000000"/>
          <w:sz w:val="28"/>
          <w:szCs w:val="28"/>
        </w:rPr>
      </w:pPr>
    </w:p>
    <w:p w14:paraId="63CB6BC5">
      <w:pPr>
        <w:spacing w:line="520" w:lineRule="atLeast"/>
        <w:rPr>
          <w:rFonts w:ascii="宋体" w:hAnsi="宋体"/>
          <w:color w:val="000000"/>
          <w:sz w:val="28"/>
          <w:szCs w:val="28"/>
        </w:rPr>
      </w:pPr>
    </w:p>
    <w:bookmarkEnd w:id="0"/>
    <w:bookmarkEnd w:id="1"/>
    <w:bookmarkEnd w:id="2"/>
    <w:bookmarkEnd w:id="3"/>
    <w:bookmarkEnd w:id="4"/>
    <w:p w14:paraId="792B2C0B">
      <w:pPr>
        <w:ind w:firstLine="800" w:firstLineChars="250"/>
        <w:rPr>
          <w:rFonts w:eastAsia="方正仿宋_GBK"/>
          <w:sz w:val="32"/>
          <w:szCs w:val="32"/>
        </w:rPr>
      </w:pPr>
    </w:p>
    <w:sectPr>
      <w:headerReference r:id="rId5" w:type="default"/>
      <w:footerReference r:id="rId6" w:type="default"/>
      <w:footerReference r:id="rId7" w:type="even"/>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MingLiU">
    <w:altName w:val="方正书宋_GBK"/>
    <w:panose1 w:val="02020509000000000000"/>
    <w:charset w:val="88"/>
    <w:family w:val="modern"/>
    <w:pitch w:val="default"/>
    <w:sig w:usb0="00000000" w:usb1="00000000" w:usb2="00000016" w:usb3="00000000" w:csb0="00100001" w:csb1="00000000"/>
  </w:font>
  <w:font w:name="MathJax_Vector">
    <w:panose1 w:val="02000603000000000000"/>
    <w:charset w:val="00"/>
    <w:family w:val="auto"/>
    <w:pitch w:val="default"/>
    <w:sig w:usb0="00000001" w:usb1="00000020" w:usb2="00000000" w:usb3="00000000" w:csb0="0000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_GBK">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E630B">
    <w:pPr>
      <w:pStyle w:val="6"/>
      <w:framePr w:wrap="around" w:vAnchor="text" w:hAnchor="margin" w:xAlign="center" w:y="1"/>
      <w:rPr>
        <w:rStyle w:val="10"/>
      </w:rPr>
    </w:pPr>
    <w:r>
      <w:fldChar w:fldCharType="begin"/>
    </w:r>
    <w:r>
      <w:rPr>
        <w:rStyle w:val="10"/>
      </w:rPr>
      <w:instrText xml:space="preserve">PAGE  </w:instrText>
    </w:r>
    <w:r>
      <w:fldChar w:fldCharType="end"/>
    </w:r>
  </w:p>
  <w:p w14:paraId="11634814">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20D82">
    <w:pPr>
      <w:pStyle w:val="6"/>
      <w:framePr w:wrap="around" w:vAnchor="text" w:hAnchor="margin" w:xAlign="center" w:y="1"/>
      <w:rPr>
        <w:rStyle w:val="10"/>
      </w:rPr>
    </w:pPr>
    <w:r>
      <w:fldChar w:fldCharType="begin"/>
    </w:r>
    <w:r>
      <w:rPr>
        <w:rStyle w:val="10"/>
      </w:rPr>
      <w:instrText xml:space="preserve">PAGE  </w:instrText>
    </w:r>
    <w:r>
      <w:fldChar w:fldCharType="separate"/>
    </w:r>
    <w:r>
      <w:rPr>
        <w:rStyle w:val="10"/>
      </w:rPr>
      <w:t>6</w:t>
    </w:r>
    <w:r>
      <w:fldChar w:fldCharType="end"/>
    </w:r>
  </w:p>
  <w:p w14:paraId="1DD721B9">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A055C">
    <w:pPr>
      <w:pStyle w:val="6"/>
      <w:framePr w:wrap="around" w:vAnchor="text" w:hAnchor="margin" w:xAlign="center" w:y="1"/>
      <w:rPr>
        <w:rStyle w:val="10"/>
      </w:rPr>
    </w:pPr>
    <w:r>
      <w:fldChar w:fldCharType="begin"/>
    </w:r>
    <w:r>
      <w:rPr>
        <w:rStyle w:val="10"/>
      </w:rPr>
      <w:instrText xml:space="preserve">PAGE  </w:instrText>
    </w:r>
    <w:r>
      <w:fldChar w:fldCharType="end"/>
    </w:r>
  </w:p>
  <w:p w14:paraId="2583926F">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87543">
    <w:pPr>
      <w:pStyle w:val="7"/>
      <w:jc w:val="both"/>
    </w:pPr>
    <w:r>
      <w:rPr>
        <w:rFonts w:hint="eastAsia"/>
        <w:sz w:val="21"/>
        <w:szCs w:val="21"/>
      </w:rPr>
      <w:t>永安镇</w:t>
    </w:r>
    <w:r>
      <w:rPr>
        <w:rFonts w:hint="eastAsia"/>
        <w:sz w:val="21"/>
        <w:szCs w:val="21"/>
        <w:lang w:val="en-US" w:eastAsia="zh-CN"/>
      </w:rPr>
      <w:t>高坡村</w:t>
    </w:r>
    <w:r>
      <w:rPr>
        <w:rFonts w:hint="eastAsia"/>
        <w:sz w:val="21"/>
        <w:szCs w:val="21"/>
        <w:lang w:eastAsia="zh-CN"/>
      </w:rPr>
      <w:t>农村</w:t>
    </w:r>
    <w:r>
      <w:rPr>
        <w:rFonts w:hint="eastAsia"/>
        <w:sz w:val="21"/>
        <w:szCs w:val="21"/>
      </w:rPr>
      <w:t>公路</w:t>
    </w:r>
    <w:r>
      <w:rPr>
        <w:rFonts w:hint="eastAsia"/>
        <w:sz w:val="21"/>
        <w:szCs w:val="21"/>
        <w:lang w:eastAsia="zh-CN"/>
      </w:rPr>
      <w:t>建设项目</w:t>
    </w:r>
    <w:r>
      <w:rPr>
        <w:rFonts w:hint="eastAsia"/>
        <w:sz w:val="21"/>
        <w:szCs w:val="21"/>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8B3D6">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44034F"/>
    <w:multiLevelType w:val="singleLevel"/>
    <w:tmpl w:val="BB44034F"/>
    <w:lvl w:ilvl="0" w:tentative="0">
      <w:start w:val="12"/>
      <w:numFmt w:val="chineseCounting"/>
      <w:suff w:val="nothing"/>
      <w:lvlText w:val="%1、"/>
      <w:lvlJc w:val="left"/>
      <w:pPr>
        <w:ind w:left="640" w:firstLine="0"/>
      </w:pPr>
      <w:rPr>
        <w:rFonts w:hint="eastAsia"/>
      </w:rPr>
    </w:lvl>
  </w:abstractNum>
  <w:abstractNum w:abstractNumId="1">
    <w:nsid w:val="C1E5409D"/>
    <w:multiLevelType w:val="singleLevel"/>
    <w:tmpl w:val="C1E5409D"/>
    <w:lvl w:ilvl="0" w:tentative="0">
      <w:start w:val="1"/>
      <w:numFmt w:val="chineseCounting"/>
      <w:suff w:val="nothing"/>
      <w:lvlText w:val="（%1）"/>
      <w:lvlJc w:val="left"/>
      <w:rPr>
        <w:rFonts w:hint="eastAsia"/>
      </w:rPr>
    </w:lvl>
  </w:abstractNum>
  <w:abstractNum w:abstractNumId="2">
    <w:nsid w:val="C3679022"/>
    <w:multiLevelType w:val="singleLevel"/>
    <w:tmpl w:val="C3679022"/>
    <w:lvl w:ilvl="0" w:tentative="0">
      <w:start w:val="5"/>
      <w:numFmt w:val="chineseCounting"/>
      <w:suff w:val="nothing"/>
      <w:lvlText w:val="（%1）"/>
      <w:lvlJc w:val="left"/>
      <w:rPr>
        <w:rFonts w:hint="eastAsia"/>
      </w:rPr>
    </w:lvl>
  </w:abstractNum>
  <w:abstractNum w:abstractNumId="3">
    <w:nsid w:val="0000000E"/>
    <w:multiLevelType w:val="multilevel"/>
    <w:tmpl w:val="0000000E"/>
    <w:lvl w:ilvl="0" w:tentative="0">
      <w:start w:val="1"/>
      <w:numFmt w:val="japaneseCounting"/>
      <w:pStyle w:val="2"/>
      <w:lvlText w:val="第%1章"/>
      <w:lvlJc w:val="left"/>
      <w:pPr>
        <w:ind w:left="3945" w:hanging="1320"/>
      </w:pPr>
      <w:rPr>
        <w:rFonts w:hint="default" w:ascii="黑体" w:hAnsi="Times New Roman" w:eastAsia="Times New Roman" w:cs="MingLiU"/>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796E891"/>
    <w:multiLevelType w:val="singleLevel"/>
    <w:tmpl w:val="0796E891"/>
    <w:lvl w:ilvl="0" w:tentative="0">
      <w:start w:val="1"/>
      <w:numFmt w:val="decimal"/>
      <w:lvlText w:val="%1."/>
      <w:lvlJc w:val="left"/>
      <w:pPr>
        <w:tabs>
          <w:tab w:val="left" w:pos="312"/>
        </w:tabs>
      </w:pPr>
    </w:lvl>
  </w:abstractNum>
  <w:abstractNum w:abstractNumId="5">
    <w:nsid w:val="79F783DB"/>
    <w:multiLevelType w:val="singleLevel"/>
    <w:tmpl w:val="79F783DB"/>
    <w:lvl w:ilvl="0" w:tentative="0">
      <w:start w:val="2"/>
      <w:numFmt w:val="decimal"/>
      <w:suff w:val="nothing"/>
      <w:lvlText w:val="%1、"/>
      <w:lvlJc w:val="left"/>
      <w:pPr>
        <w:ind w:left="480" w:firstLine="0"/>
      </w:pPr>
    </w:lvl>
  </w:abstractNum>
  <w:num w:numId="1">
    <w:abstractNumId w:val="3"/>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2I5MDRjYTRlM2U2ZDAxOWI5Yjk5NTRkYjY4M2I0MGYifQ=="/>
  </w:docVars>
  <w:rsids>
    <w:rsidRoot w:val="0038457C"/>
    <w:rsid w:val="000015E4"/>
    <w:rsid w:val="00012030"/>
    <w:rsid w:val="000206C6"/>
    <w:rsid w:val="0002285F"/>
    <w:rsid w:val="000371AB"/>
    <w:rsid w:val="00042C6C"/>
    <w:rsid w:val="00056AFC"/>
    <w:rsid w:val="00083335"/>
    <w:rsid w:val="00092DDF"/>
    <w:rsid w:val="000A6328"/>
    <w:rsid w:val="00100B81"/>
    <w:rsid w:val="00111E0D"/>
    <w:rsid w:val="00125710"/>
    <w:rsid w:val="00140488"/>
    <w:rsid w:val="00150DA2"/>
    <w:rsid w:val="00156A9F"/>
    <w:rsid w:val="0015748E"/>
    <w:rsid w:val="00173CDA"/>
    <w:rsid w:val="00190A12"/>
    <w:rsid w:val="001D22CC"/>
    <w:rsid w:val="001F271B"/>
    <w:rsid w:val="00201961"/>
    <w:rsid w:val="00210429"/>
    <w:rsid w:val="00227306"/>
    <w:rsid w:val="00276EAE"/>
    <w:rsid w:val="002B5217"/>
    <w:rsid w:val="002B66FC"/>
    <w:rsid w:val="002B760B"/>
    <w:rsid w:val="003346C0"/>
    <w:rsid w:val="00335788"/>
    <w:rsid w:val="00347C86"/>
    <w:rsid w:val="003570BE"/>
    <w:rsid w:val="00363336"/>
    <w:rsid w:val="0037677F"/>
    <w:rsid w:val="00382900"/>
    <w:rsid w:val="0038457C"/>
    <w:rsid w:val="003C2D38"/>
    <w:rsid w:val="003C7F26"/>
    <w:rsid w:val="003E20B0"/>
    <w:rsid w:val="003E32CA"/>
    <w:rsid w:val="00401803"/>
    <w:rsid w:val="00412A56"/>
    <w:rsid w:val="00436005"/>
    <w:rsid w:val="004424AA"/>
    <w:rsid w:val="00452D4E"/>
    <w:rsid w:val="00453B0A"/>
    <w:rsid w:val="00494C83"/>
    <w:rsid w:val="004A34B9"/>
    <w:rsid w:val="004B4941"/>
    <w:rsid w:val="004C2348"/>
    <w:rsid w:val="004C3714"/>
    <w:rsid w:val="004D2743"/>
    <w:rsid w:val="004D6E93"/>
    <w:rsid w:val="004D7C80"/>
    <w:rsid w:val="004E79DE"/>
    <w:rsid w:val="005014D6"/>
    <w:rsid w:val="00501766"/>
    <w:rsid w:val="005035E8"/>
    <w:rsid w:val="00513848"/>
    <w:rsid w:val="005738F2"/>
    <w:rsid w:val="005A005E"/>
    <w:rsid w:val="005A0197"/>
    <w:rsid w:val="005A4C60"/>
    <w:rsid w:val="005B5769"/>
    <w:rsid w:val="005C2981"/>
    <w:rsid w:val="005E2F3A"/>
    <w:rsid w:val="00636958"/>
    <w:rsid w:val="00653E5F"/>
    <w:rsid w:val="006865F9"/>
    <w:rsid w:val="006A6271"/>
    <w:rsid w:val="006B0B37"/>
    <w:rsid w:val="006B2088"/>
    <w:rsid w:val="006B5BB3"/>
    <w:rsid w:val="006C306E"/>
    <w:rsid w:val="006D41B0"/>
    <w:rsid w:val="007005E0"/>
    <w:rsid w:val="007142C4"/>
    <w:rsid w:val="007160D8"/>
    <w:rsid w:val="00723E8E"/>
    <w:rsid w:val="007626B5"/>
    <w:rsid w:val="00790041"/>
    <w:rsid w:val="007C3D1A"/>
    <w:rsid w:val="00816AA1"/>
    <w:rsid w:val="0083202F"/>
    <w:rsid w:val="008455DA"/>
    <w:rsid w:val="00854075"/>
    <w:rsid w:val="00874DA9"/>
    <w:rsid w:val="008977EB"/>
    <w:rsid w:val="008A29F1"/>
    <w:rsid w:val="008A3D87"/>
    <w:rsid w:val="008A56FC"/>
    <w:rsid w:val="008C2CB0"/>
    <w:rsid w:val="008C7EB3"/>
    <w:rsid w:val="008E0BAD"/>
    <w:rsid w:val="008E6F5F"/>
    <w:rsid w:val="00902177"/>
    <w:rsid w:val="00941B2B"/>
    <w:rsid w:val="009533ED"/>
    <w:rsid w:val="00964CF2"/>
    <w:rsid w:val="00964D2A"/>
    <w:rsid w:val="00965B86"/>
    <w:rsid w:val="0098214C"/>
    <w:rsid w:val="009A4615"/>
    <w:rsid w:val="009C2EFA"/>
    <w:rsid w:val="009C4AF9"/>
    <w:rsid w:val="009D2DAE"/>
    <w:rsid w:val="009E0181"/>
    <w:rsid w:val="009E68D8"/>
    <w:rsid w:val="00A1683C"/>
    <w:rsid w:val="00A17C51"/>
    <w:rsid w:val="00A30FA4"/>
    <w:rsid w:val="00A37E7B"/>
    <w:rsid w:val="00A50D41"/>
    <w:rsid w:val="00A523E4"/>
    <w:rsid w:val="00A66C90"/>
    <w:rsid w:val="00A71CDA"/>
    <w:rsid w:val="00A907EB"/>
    <w:rsid w:val="00AA327F"/>
    <w:rsid w:val="00AD41FA"/>
    <w:rsid w:val="00AD4EC5"/>
    <w:rsid w:val="00AF70FD"/>
    <w:rsid w:val="00B222DF"/>
    <w:rsid w:val="00B40DDE"/>
    <w:rsid w:val="00B50AA2"/>
    <w:rsid w:val="00B65EEE"/>
    <w:rsid w:val="00B76AD3"/>
    <w:rsid w:val="00BE383A"/>
    <w:rsid w:val="00BE490B"/>
    <w:rsid w:val="00BF5B5B"/>
    <w:rsid w:val="00BF7895"/>
    <w:rsid w:val="00C05948"/>
    <w:rsid w:val="00C304B0"/>
    <w:rsid w:val="00C46EFB"/>
    <w:rsid w:val="00C47591"/>
    <w:rsid w:val="00C64049"/>
    <w:rsid w:val="00C66C39"/>
    <w:rsid w:val="00C709F9"/>
    <w:rsid w:val="00C9391D"/>
    <w:rsid w:val="00CC3C18"/>
    <w:rsid w:val="00CF2219"/>
    <w:rsid w:val="00D53D9A"/>
    <w:rsid w:val="00D61979"/>
    <w:rsid w:val="00D90646"/>
    <w:rsid w:val="00D90DA9"/>
    <w:rsid w:val="00D94D7E"/>
    <w:rsid w:val="00DE1602"/>
    <w:rsid w:val="00E05FD6"/>
    <w:rsid w:val="00E24115"/>
    <w:rsid w:val="00E3349C"/>
    <w:rsid w:val="00E465E4"/>
    <w:rsid w:val="00E479CB"/>
    <w:rsid w:val="00E53A58"/>
    <w:rsid w:val="00E55F4F"/>
    <w:rsid w:val="00E60A39"/>
    <w:rsid w:val="00EA0CDD"/>
    <w:rsid w:val="00EA1662"/>
    <w:rsid w:val="00EA284D"/>
    <w:rsid w:val="00EA3644"/>
    <w:rsid w:val="00EC0440"/>
    <w:rsid w:val="00EC0522"/>
    <w:rsid w:val="00EC5A6B"/>
    <w:rsid w:val="00ED22B4"/>
    <w:rsid w:val="00ED6ED3"/>
    <w:rsid w:val="00EE08E2"/>
    <w:rsid w:val="00EE4810"/>
    <w:rsid w:val="00EF38C6"/>
    <w:rsid w:val="00F54696"/>
    <w:rsid w:val="00F650DC"/>
    <w:rsid w:val="00F82D53"/>
    <w:rsid w:val="00F94013"/>
    <w:rsid w:val="00FA1638"/>
    <w:rsid w:val="00FA2F87"/>
    <w:rsid w:val="00FC550E"/>
    <w:rsid w:val="00FD3A16"/>
    <w:rsid w:val="00FF676A"/>
    <w:rsid w:val="01340162"/>
    <w:rsid w:val="079A25B5"/>
    <w:rsid w:val="0C301C1F"/>
    <w:rsid w:val="0D1150F2"/>
    <w:rsid w:val="0DDB4AF6"/>
    <w:rsid w:val="14D8040B"/>
    <w:rsid w:val="150B305E"/>
    <w:rsid w:val="1AE438F8"/>
    <w:rsid w:val="1DEB61D7"/>
    <w:rsid w:val="2C77296A"/>
    <w:rsid w:val="301371E9"/>
    <w:rsid w:val="30605D32"/>
    <w:rsid w:val="367D0F7F"/>
    <w:rsid w:val="39525D3F"/>
    <w:rsid w:val="3DFD5F8C"/>
    <w:rsid w:val="3ED454B4"/>
    <w:rsid w:val="3EFFAADE"/>
    <w:rsid w:val="414F2AFC"/>
    <w:rsid w:val="418800E3"/>
    <w:rsid w:val="41DA6302"/>
    <w:rsid w:val="442471DD"/>
    <w:rsid w:val="47480021"/>
    <w:rsid w:val="47500F90"/>
    <w:rsid w:val="53F9400B"/>
    <w:rsid w:val="586F0933"/>
    <w:rsid w:val="603E1C26"/>
    <w:rsid w:val="623E6F6B"/>
    <w:rsid w:val="672C39B8"/>
    <w:rsid w:val="6A1641FD"/>
    <w:rsid w:val="6B275107"/>
    <w:rsid w:val="6B406E79"/>
    <w:rsid w:val="6B546EC6"/>
    <w:rsid w:val="6D6261A5"/>
    <w:rsid w:val="6F4D1DB2"/>
    <w:rsid w:val="78B66026"/>
    <w:rsid w:val="78CB31BE"/>
    <w:rsid w:val="7CEC1F81"/>
    <w:rsid w:val="7DBB6987"/>
    <w:rsid w:val="7E4A4BD4"/>
    <w:rsid w:val="EDAF0CD5"/>
    <w:rsid w:val="FDFB65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自选图形 2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0"/>
    <w:pPr>
      <w:numPr>
        <w:ilvl w:val="0"/>
        <w:numId w:val="1"/>
      </w:numPr>
      <w:autoSpaceDE w:val="0"/>
      <w:autoSpaceDN w:val="0"/>
      <w:adjustRightInd w:val="0"/>
      <w:snapToGrid w:val="0"/>
      <w:spacing w:line="360" w:lineRule="auto"/>
      <w:jc w:val="center"/>
      <w:outlineLvl w:val="0"/>
    </w:pPr>
    <w:rPr>
      <w:rFonts w:eastAsia="黑体"/>
      <w:sz w:val="44"/>
      <w:szCs w:val="44"/>
    </w:rPr>
  </w:style>
  <w:style w:type="character" w:default="1" w:styleId="9">
    <w:name w:val="Default Paragraph Font"/>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link w:val="15"/>
    <w:qFormat/>
    <w:uiPriority w:val="0"/>
    <w:rPr>
      <w:rFonts w:asciiTheme="minorHAnsi" w:hAnsiTheme="minorHAnsi" w:eastAsiaTheme="minorEastAsia" w:cstheme="minorBidi"/>
      <w:sz w:val="26"/>
    </w:rPr>
  </w:style>
  <w:style w:type="paragraph" w:styleId="4">
    <w:name w:val="Plain Text"/>
    <w:basedOn w:val="1"/>
    <w:link w:val="14"/>
    <w:qFormat/>
    <w:uiPriority w:val="0"/>
    <w:rPr>
      <w:rFonts w:ascii="仿宋_GB2312" w:eastAsia="仿宋_GB2312" w:cs="MingLiU" w:hAnsiTheme="minorHAnsi"/>
      <w:b/>
      <w:spacing w:val="1"/>
      <w:w w:val="99"/>
      <w:sz w:val="28"/>
      <w:szCs w:val="32"/>
    </w:rPr>
  </w:style>
  <w:style w:type="paragraph" w:styleId="5">
    <w:name w:val="Balloon Text"/>
    <w:basedOn w:val="1"/>
    <w:link w:val="18"/>
    <w:autoRedefine/>
    <w:semiHidden/>
    <w:unhideWhenUsed/>
    <w:qFormat/>
    <w:uiPriority w:val="99"/>
    <w:rPr>
      <w:sz w:val="18"/>
      <w:szCs w:val="18"/>
    </w:rPr>
  </w:style>
  <w:style w:type="paragraph" w:styleId="6">
    <w:name w:val="footer"/>
    <w:basedOn w:val="1"/>
    <w:link w:val="12"/>
    <w:unhideWhenUsed/>
    <w:qFormat/>
    <w:uiPriority w:val="0"/>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rPr>
      <w:rFonts w:hint="default" w:ascii="Times New Roman" w:hAnsi="Times New Roman" w:cs="Times New Roman"/>
      <w:sz w:val="32"/>
      <w:szCs w:val="24"/>
    </w:rPr>
  </w:style>
  <w:style w:type="character" w:customStyle="1" w:styleId="11">
    <w:name w:val="页眉 Char"/>
    <w:basedOn w:val="9"/>
    <w:link w:val="7"/>
    <w:autoRedefine/>
    <w:qFormat/>
    <w:uiPriority w:val="0"/>
    <w:rPr>
      <w:sz w:val="18"/>
      <w:szCs w:val="18"/>
    </w:rPr>
  </w:style>
  <w:style w:type="character" w:customStyle="1" w:styleId="12">
    <w:name w:val="页脚 Char"/>
    <w:basedOn w:val="9"/>
    <w:link w:val="6"/>
    <w:autoRedefine/>
    <w:qFormat/>
    <w:uiPriority w:val="0"/>
    <w:rPr>
      <w:sz w:val="18"/>
      <w:szCs w:val="18"/>
    </w:rPr>
  </w:style>
  <w:style w:type="character" w:customStyle="1" w:styleId="13">
    <w:name w:val="标题 1 Char"/>
    <w:basedOn w:val="9"/>
    <w:link w:val="2"/>
    <w:autoRedefine/>
    <w:qFormat/>
    <w:uiPriority w:val="0"/>
    <w:rPr>
      <w:rFonts w:ascii="Times New Roman" w:hAnsi="Times New Roman" w:eastAsia="黑体" w:cs="Times New Roman"/>
      <w:sz w:val="44"/>
      <w:szCs w:val="44"/>
    </w:rPr>
  </w:style>
  <w:style w:type="character" w:customStyle="1" w:styleId="14">
    <w:name w:val="纯文本 Char"/>
    <w:link w:val="4"/>
    <w:qFormat/>
    <w:locked/>
    <w:uiPriority w:val="0"/>
    <w:rPr>
      <w:rFonts w:ascii="仿宋_GB2312" w:eastAsia="仿宋_GB2312" w:cs="MingLiU"/>
      <w:b/>
      <w:spacing w:val="1"/>
      <w:w w:val="99"/>
      <w:sz w:val="28"/>
      <w:szCs w:val="32"/>
    </w:rPr>
  </w:style>
  <w:style w:type="character" w:customStyle="1" w:styleId="15">
    <w:name w:val="正文文本 Char"/>
    <w:link w:val="3"/>
    <w:autoRedefine/>
    <w:qFormat/>
    <w:locked/>
    <w:uiPriority w:val="0"/>
    <w:rPr>
      <w:sz w:val="26"/>
      <w:szCs w:val="24"/>
    </w:rPr>
  </w:style>
  <w:style w:type="character" w:customStyle="1" w:styleId="16">
    <w:name w:val="纯文本 Char1"/>
    <w:basedOn w:val="9"/>
    <w:semiHidden/>
    <w:qFormat/>
    <w:uiPriority w:val="99"/>
    <w:rPr>
      <w:rFonts w:ascii="宋体" w:hAnsi="Courier New" w:eastAsia="宋体" w:cs="Courier New"/>
      <w:szCs w:val="21"/>
    </w:rPr>
  </w:style>
  <w:style w:type="character" w:customStyle="1" w:styleId="17">
    <w:name w:val="正文文本 Char1"/>
    <w:basedOn w:val="9"/>
    <w:autoRedefine/>
    <w:semiHidden/>
    <w:qFormat/>
    <w:uiPriority w:val="99"/>
    <w:rPr>
      <w:rFonts w:ascii="Times New Roman" w:hAnsi="Times New Roman" w:eastAsia="宋体" w:cs="Times New Roman"/>
      <w:szCs w:val="24"/>
    </w:rPr>
  </w:style>
  <w:style w:type="character" w:customStyle="1" w:styleId="18">
    <w:name w:val="批注框文本 Char"/>
    <w:basedOn w:val="9"/>
    <w:link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oleObject" Target="embeddings/oleObject2.bin"/><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2.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BB7CCF-71B5-44E2-B827-ECA540C2550F}">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43</Pages>
  <Words>1075</Words>
  <Characters>1219</Characters>
  <Lines>47</Lines>
  <Paragraphs>13</Paragraphs>
  <TotalTime>169</TotalTime>
  <ScaleCrop>false</ScaleCrop>
  <LinksUpToDate>false</LinksUpToDate>
  <CharactersWithSpaces>1267</CharactersWithSpaces>
  <Application>WPS Office_12.1.2.22227_F1E327BC-269C-435d-A152-05C5408002CA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2022-04-03T12:45:00Z</dcterms:created>
  <dc:creator>Micorosoft</dc:creator>
  <cp:lastModifiedBy>inspur</cp:lastModifiedBy>
  <cp:lastPrinted>2023-09-15T11:08:00Z</cp:lastPrinted>
  <dcterms:modified xsi:type="dcterms:W3CDTF">2026-04-07T15:31:03Z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2052-12.1.2.22227</vt:lpwstr>
  </property>
  <property fmtid="{D5CDD505-2E9C-101B-9397-08002B2CF9AE}" pid="3" name="ICV">
    <vt:lpwstr>4A59816BB195487F9716FC536F9E73CB_12</vt:lpwstr>
  </property>
  <property fmtid="{D5CDD505-2E9C-101B-9397-08002B2CF9AE}" pid="4" name="KSOTemplateDocerSaveRecord">
    <vt:lpwstr>eyJoZGlkIjoiNWM3ODRmNjBlNmVjMzlmMDgyNGQ2MTEwMTQxYzU3OWYiLCJ1c2VySWQiOiI1MTI2ODg2NTQifQ==</vt:lpwstr>
  </property>
</Properties>
</file>