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汽摩零部件（地磅改迁）</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：汽摩零部件（地磅改迁）</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垫江县高新区桂阳组团</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：对车管所地磅迁改至指定位置，查验通道地面摊铺沥青等</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2.本工程实行发包范围内的固定综合单价清单计价。最高限价为：148953.77元（大写：</w:t>
      </w:r>
      <w:r>
        <w:rPr>
          <w:rFonts w:hint="eastAsia" w:eastAsia="仿宋"/>
          <w:bCs/>
          <w:kern w:val="0"/>
          <w:sz w:val="32"/>
          <w:szCs w:val="32"/>
          <w:highlight w:val="none"/>
          <w:lang w:val="en-US" w:eastAsia="zh-CN"/>
        </w:rPr>
        <w:t>壹拾肆万捌仟玖佰伍拾叁元柒角柒分</w:t>
      </w:r>
      <w:r>
        <w:rPr>
          <w:rFonts w:hint="eastAsia" w:eastAsia="仿宋"/>
          <w:bCs/>
          <w:kern w:val="0"/>
          <w:sz w:val="32"/>
          <w:szCs w:val="32"/>
          <w:highlight w:val="none"/>
        </w:rPr>
        <w:t>），（其中安全文明施工费为5037.24元（大写：</w:t>
      </w:r>
      <w:r>
        <w:rPr>
          <w:rFonts w:hint="eastAsia" w:eastAsia="仿宋"/>
          <w:bCs/>
          <w:kern w:val="0"/>
          <w:sz w:val="32"/>
          <w:szCs w:val="32"/>
          <w:highlight w:val="none"/>
          <w:lang w:val="en-US" w:eastAsia="zh-CN"/>
        </w:rPr>
        <w:t>伍仟零叁拾柒元贰角肆分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60日历天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1.具备建设行政主管部门颁发的市政工程施工总承包三级及以上资质。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2900.00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汽摩零部件（地磅改迁）</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bookmarkStart w:id="0" w:name="_GoBack"/>
      <w:bookmarkEnd w:id="0"/>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汽摩零部件（地磅改迁）</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汽摩零部件（地磅改迁）</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4</w:t>
      </w:r>
      <w:r>
        <w:rPr>
          <w:rFonts w:eastAsia="仿宋"/>
          <w:b/>
          <w:bCs/>
          <w:kern w:val="0"/>
          <w:sz w:val="30"/>
          <w:szCs w:val="30"/>
          <w:u w:val="single"/>
        </w:rPr>
        <w:t>月</w:t>
      </w:r>
      <w:r>
        <w:rPr>
          <w:rFonts w:hint="eastAsia" w:eastAsia="仿宋"/>
          <w:b/>
          <w:bCs/>
          <w:kern w:val="0"/>
          <w:sz w:val="30"/>
          <w:szCs w:val="30"/>
          <w:u w:val="single"/>
          <w:lang w:val="en-US" w:eastAsia="zh-CN"/>
        </w:rPr>
        <w:t>13</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C006D2B">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竣工验收合格后，凭项目所在地增值税专票一次性支付合同范围内实际完成工程量金额的80%；经审计后支付至审定金额的97%，剩余3%作为工程质量保修金；工程质量保修金在缺陷责任期（24个月）满后一次性无息支付。</w:t>
      </w:r>
    </w:p>
    <w:p w14:paraId="495F27CE">
      <w:pPr>
        <w:pStyle w:val="2"/>
        <w:spacing w:line="560" w:lineRule="exact"/>
        <w:ind w:firstLine="640" w:firstLineChars="200"/>
        <w:rPr>
          <w:rFonts w:hint="eastAsia" w:ascii="Times New Roman" w:eastAsia="方正仿宋_GBK" w:cs="Times New Roman"/>
          <w:b w:val="0"/>
          <w:snapToGrid/>
          <w:spacing w:val="0"/>
          <w:kern w:val="2"/>
          <w:sz w:val="32"/>
          <w:szCs w:val="32"/>
          <w:vertAlign w:val="baseline"/>
          <w:lang w:val="en-US" w:eastAsia="zh-CN" w:bidi="ar-SA"/>
          <w:woUserID w:val="0"/>
        </w:rPr>
      </w:pPr>
      <w:r>
        <w:rPr>
          <w:rFonts w:hint="eastAsia" w:ascii="Times New Roman" w:hAnsi="Times New Roman" w:eastAsia="方正仿宋_GBK" w:cs="Times New Roman"/>
          <w:b w:val="0"/>
          <w:snapToGrid/>
          <w:spacing w:val="0"/>
          <w:kern w:val="2"/>
          <w:sz w:val="32"/>
          <w:szCs w:val="32"/>
          <w:vertAlign w:val="baseline"/>
          <w:lang w:val="en-US" w:eastAsia="zh-CN" w:bidi="ar-SA"/>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SA"/>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SA"/>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SA"/>
          <w:woUserID w:val="0"/>
        </w:rPr>
        <w:t>。</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4</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9</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汽摩零部件（地磅改迁）</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汽摩零部件（地磅改迁）</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汽摩零部件（地磅改迁）</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垫江县高新区桂阳组团</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3.工程范围：对车管所地磅迁改至指定位置，查验通道地面摊铺沥青等</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60日历天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汽摩零部件（地磅改迁）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14F021FD">
      <w:pPr>
        <w:pStyle w:val="2"/>
        <w:spacing w:line="560" w:lineRule="exact"/>
        <w:ind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
          <w:woUserID w:val="0"/>
        </w:rPr>
      </w:pPr>
      <w:r>
        <w:rPr>
          <w:rFonts w:hint="eastAsia" w:ascii="Times New Roman" w:hAnsi="Times New Roman" w:eastAsia="方正仿宋_GBK" w:cs="Times New Roman"/>
          <w:b w:val="0"/>
          <w:kern w:val="2"/>
          <w:sz w:val="32"/>
          <w:szCs w:val="32"/>
          <w:lang w:val="en-US" w:eastAsia="zh-CN"/>
          <w:woUserID w:val="0"/>
        </w:rPr>
        <w:t>工程完工竣工验收合格后，凭项目所在地增值税专票一次性支付合同范围内实际完成工程量金额的80%；经审计后支付至审定金额的97%，剩余3%作为工程质量保修金；工程质量保修金在缺陷责任期（24个月）满后一次性无息支付。</w:t>
      </w:r>
    </w:p>
    <w:p w14:paraId="61EA7FE2">
      <w:pPr>
        <w:pStyle w:val="2"/>
        <w:spacing w:line="560" w:lineRule="exact"/>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6914B03-0E1F-41EE-90ED-BBA6D5499021}"/>
  </w:font>
  <w:font w:name="方正小标宋_GBK">
    <w:panose1 w:val="03000509000000000000"/>
    <w:charset w:val="86"/>
    <w:family w:val="script"/>
    <w:pitch w:val="default"/>
    <w:sig w:usb0="00000001" w:usb1="080E0000" w:usb2="00000000" w:usb3="00000000" w:csb0="00040000" w:csb1="00000000"/>
    <w:embedRegular r:id="rId2" w:fontKey="{D1310CA4-3521-4EC3-AF3C-2E62B0904A62}"/>
  </w:font>
  <w:font w:name="方正黑体_GBK">
    <w:panose1 w:val="03000509000000000000"/>
    <w:charset w:val="86"/>
    <w:family w:val="script"/>
    <w:pitch w:val="default"/>
    <w:sig w:usb0="00000001" w:usb1="080E0000" w:usb2="00000000" w:usb3="00000000" w:csb0="00040000" w:csb1="00000000"/>
    <w:embedRegular r:id="rId3" w:fontKey="{DEC972DF-A8AA-4415-95C5-660099447916}"/>
  </w:font>
  <w:font w:name="仿宋">
    <w:panose1 w:val="02010609060101010101"/>
    <w:charset w:val="86"/>
    <w:family w:val="modern"/>
    <w:pitch w:val="default"/>
    <w:sig w:usb0="800002BF" w:usb1="38CF7CFA" w:usb2="00000016" w:usb3="00000000" w:csb0="00040001" w:csb1="00000000"/>
    <w:embedRegular r:id="rId4" w:fontKey="{6B504014-9589-43EF-9360-562D476376AF}"/>
  </w:font>
  <w:font w:name="方正楷体_GBK">
    <w:panose1 w:val="03000509000000000000"/>
    <w:charset w:val="86"/>
    <w:family w:val="script"/>
    <w:pitch w:val="default"/>
    <w:sig w:usb0="00000001" w:usb1="080E0000" w:usb2="00000000" w:usb3="00000000" w:csb0="00040000" w:csb1="00000000"/>
    <w:embedRegular r:id="rId5" w:fontKey="{028299C3-9AD0-44FA-979F-E051B0EDBE8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30B47EA"/>
    <w:rsid w:val="035A5812"/>
    <w:rsid w:val="03721E03"/>
    <w:rsid w:val="03F343EF"/>
    <w:rsid w:val="046E4225"/>
    <w:rsid w:val="072B6AED"/>
    <w:rsid w:val="07D93108"/>
    <w:rsid w:val="07FE66CB"/>
    <w:rsid w:val="086C0B10"/>
    <w:rsid w:val="092C7268"/>
    <w:rsid w:val="09766452"/>
    <w:rsid w:val="0A8530D4"/>
    <w:rsid w:val="0B5D195B"/>
    <w:rsid w:val="0BEC4DD7"/>
    <w:rsid w:val="0C686768"/>
    <w:rsid w:val="0CE44165"/>
    <w:rsid w:val="0D9E6986"/>
    <w:rsid w:val="0DAC3269"/>
    <w:rsid w:val="0E0802A4"/>
    <w:rsid w:val="0E1E1875"/>
    <w:rsid w:val="0E3712EA"/>
    <w:rsid w:val="0EC51CF1"/>
    <w:rsid w:val="0ECA37AB"/>
    <w:rsid w:val="0F76123D"/>
    <w:rsid w:val="0FF94348"/>
    <w:rsid w:val="10B671BF"/>
    <w:rsid w:val="10F30745"/>
    <w:rsid w:val="10F5798F"/>
    <w:rsid w:val="11014F88"/>
    <w:rsid w:val="114231E8"/>
    <w:rsid w:val="11D908EE"/>
    <w:rsid w:val="126C789F"/>
    <w:rsid w:val="128F4316"/>
    <w:rsid w:val="145B3167"/>
    <w:rsid w:val="14D56A06"/>
    <w:rsid w:val="15560578"/>
    <w:rsid w:val="15DC3220"/>
    <w:rsid w:val="16810BF3"/>
    <w:rsid w:val="169E17A5"/>
    <w:rsid w:val="17FF3B30"/>
    <w:rsid w:val="18221CE1"/>
    <w:rsid w:val="18886FB2"/>
    <w:rsid w:val="1916390C"/>
    <w:rsid w:val="1991739F"/>
    <w:rsid w:val="19933997"/>
    <w:rsid w:val="1AD8193D"/>
    <w:rsid w:val="1B356450"/>
    <w:rsid w:val="1B397CEE"/>
    <w:rsid w:val="1B5F120C"/>
    <w:rsid w:val="1B6B0221"/>
    <w:rsid w:val="1D1D719C"/>
    <w:rsid w:val="1D320E99"/>
    <w:rsid w:val="1DB00010"/>
    <w:rsid w:val="1DD71A40"/>
    <w:rsid w:val="1E2817AF"/>
    <w:rsid w:val="1F110BF9"/>
    <w:rsid w:val="1F6E788C"/>
    <w:rsid w:val="1FBD4004"/>
    <w:rsid w:val="1FBF59D6"/>
    <w:rsid w:val="201C7BDE"/>
    <w:rsid w:val="20910808"/>
    <w:rsid w:val="21C845C6"/>
    <w:rsid w:val="23D3770B"/>
    <w:rsid w:val="23FF4BC4"/>
    <w:rsid w:val="23FF75FB"/>
    <w:rsid w:val="249C309C"/>
    <w:rsid w:val="262D66A1"/>
    <w:rsid w:val="26A10E3D"/>
    <w:rsid w:val="274C0DA9"/>
    <w:rsid w:val="274C3018"/>
    <w:rsid w:val="28006992"/>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830498"/>
    <w:rsid w:val="37B54749"/>
    <w:rsid w:val="38325CFE"/>
    <w:rsid w:val="38455ACD"/>
    <w:rsid w:val="38463F61"/>
    <w:rsid w:val="386D6DD1"/>
    <w:rsid w:val="38D66316"/>
    <w:rsid w:val="39397ACC"/>
    <w:rsid w:val="399C796E"/>
    <w:rsid w:val="3B442094"/>
    <w:rsid w:val="3B9401DD"/>
    <w:rsid w:val="3C6F6217"/>
    <w:rsid w:val="3D43192A"/>
    <w:rsid w:val="3D5F13DF"/>
    <w:rsid w:val="3D624A2B"/>
    <w:rsid w:val="3D7006BA"/>
    <w:rsid w:val="3DFE7B71"/>
    <w:rsid w:val="3E045AE2"/>
    <w:rsid w:val="3E126451"/>
    <w:rsid w:val="3E9E1A93"/>
    <w:rsid w:val="3ED41958"/>
    <w:rsid w:val="3EF16DFD"/>
    <w:rsid w:val="3F4C7741"/>
    <w:rsid w:val="3FED1C66"/>
    <w:rsid w:val="40750F19"/>
    <w:rsid w:val="40BC3386"/>
    <w:rsid w:val="40CB4E3C"/>
    <w:rsid w:val="426B4687"/>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E14DA6"/>
    <w:rsid w:val="6A683739"/>
    <w:rsid w:val="6A8676FB"/>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C1232D"/>
    <w:rsid w:val="7FDE0DA4"/>
    <w:rsid w:val="B477FDD2"/>
    <w:rsid w:val="BE7FADF2"/>
    <w:rsid w:val="DEAB39CC"/>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8563</Words>
  <Characters>9015</Characters>
  <Lines>1</Lines>
  <Paragraphs>1</Paragraphs>
  <TotalTime>0</TotalTime>
  <ScaleCrop>false</ScaleCrop>
  <LinksUpToDate>false</LinksUpToDate>
  <CharactersWithSpaces>9754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2023-11-15T04:21:00Z</dcterms:created>
  <dc:creator>Administrator</dc:creator>
  <cp:lastModifiedBy>revoir</cp:lastModifiedBy>
  <cp:lastPrinted>2025-11-07T15:43:00Z</cp:lastPrinted>
  <dcterms:modified xsi:type="dcterms:W3CDTF">2026-04-09T03:43:42Z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94A55FBE7FEBA44D9297C3697CAD6D19_43</vt:lpwstr>
  </property>
  <property fmtid="{D5CDD505-2E9C-101B-9397-08002B2CF9AE}" pid="4" name="KSOTemplateDocerSaveRecord">
    <vt:lpwstr>eyJoZGlkIjoiYjA3YmNiY2YzYjNkZWFkN2JjMGQ1YWY5MGEzY2UzMTYiLCJ1c2VySWQiOiI0MjQ1NDExNDIifQ==</vt:lpwstr>
  </property>
</Properties>
</file>