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312" w:beforeAutospacing="1" w:after="312" w:afterAutospacing="1" w:line="500" w:lineRule="exact"/>
        <w:jc w:val="center"/>
        <w:textAlignment w:val="baseline"/>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pP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淬火营地训练营地运动场线阵扩声系统采购及安装 项目竞争性比选文件</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一、项目概况</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（一）项目名称</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淬火营地训练营地运动场线阵扩声系统采购及安装项目</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（二）</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项目</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地点</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重庆市垫江县黄沙镇。</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（三）项目内容：</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详见淬火营地训练营地运动场线阵扩声系统采购及安装项目服务清单（附后）。</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（四）</w:t>
      </w:r>
      <w:r>
        <w:rPr>
          <w:rFonts w:hint="eastAsia" w:ascii="方正楷体_GBK" w:hAnsi="方正楷体_GBK" w:eastAsia="方正楷体_GBK" w:cs="方正楷体_GBK"/>
          <w:b w:val="0"/>
          <w:i w:val="0"/>
          <w:caps w:val="0"/>
          <w:color w:val="000000" w:themeColor="text1"/>
          <w:spacing w:val="0"/>
          <w:w w:val="100"/>
          <w:sz w:val="28"/>
          <w:szCs w:val="28"/>
          <w:lang w:eastAsia="zh-CN"/>
          <w14:textFill>
            <w14:solidFill>
              <w14:schemeClr w14:val="tx1"/>
            </w14:solidFill>
          </w14:textFill>
        </w:rPr>
        <w:t>项目实施时间：</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以签订合同日开始计算15日内完成。</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（五）发包人：重庆融合文化旅游发展有限公司。</w:t>
      </w:r>
    </w:p>
    <w:p>
      <w:pPr>
        <w:keepNext w:val="0"/>
        <w:keepLines w:val="0"/>
        <w:pageBreakBefore w:val="0"/>
        <w:widowControl/>
        <w:numPr>
          <w:ilvl w:val="0"/>
          <w:numId w:val="0"/>
        </w:numPr>
        <w:kinsoku/>
        <w:overflowPunct/>
        <w:topLinePunct w:val="0"/>
        <w:bidi w:val="0"/>
        <w:adjustRightInd w:val="0"/>
        <w:snapToGrid w:val="0"/>
        <w:spacing w:before="0" w:beforeAutospacing="0" w:after="0" w:afterAutospacing="0" w:line="460" w:lineRule="exact"/>
        <w:ind w:left="0" w:leftChars="0" w:firstLine="56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二、竞争要求</w:t>
      </w:r>
      <w:r>
        <w:rPr>
          <w:rFonts w:hint="eastAsia" w:ascii="方正楷体_GBK" w:hAnsi="方正楷体_GBK" w:eastAsia="方正楷体_GBK" w:cs="方正楷体_GBK"/>
          <w:b w:val="0"/>
          <w:i w:val="0"/>
          <w:caps w:val="0"/>
          <w:color w:val="000000" w:themeColor="text1"/>
          <w:spacing w:val="0"/>
          <w:w w:val="100"/>
          <w:sz w:val="28"/>
          <w:szCs w:val="28"/>
          <w:lang w:val="en-US" w:eastAsia="zh-CN" w:bidi="ar-SA"/>
          <w14:textFill>
            <w14:solidFill>
              <w14:schemeClr w14:val="tx1"/>
            </w14:solidFill>
          </w14:textFill>
        </w:rPr>
        <w:t xml:space="preserve">：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本项目竞争性比选范围内采用总价承包方式</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含执行该项目的</w:t>
      </w:r>
      <w:r>
        <w:rPr>
          <w:rFonts w:hint="eastAsia" w:ascii="宋体" w:eastAsia="宋体" w:cs="宋体"/>
          <w:b w:val="0"/>
          <w:i w:val="0"/>
          <w:caps w:val="0"/>
          <w:color w:val="000000" w:themeColor="text1"/>
          <w:spacing w:val="0"/>
          <w:w w:val="100"/>
          <w:sz w:val="28"/>
          <w:szCs w:val="28"/>
          <w14:textFill>
            <w14:solidFill>
              <w14:schemeClr w14:val="tx1"/>
            </w14:solidFill>
          </w14:textFill>
        </w:rPr>
        <w:t>一切</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费用</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1.</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人应严格按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发包人</w:t>
      </w:r>
      <w:r>
        <w:rPr>
          <w:rFonts w:hint="eastAsia" w:ascii="宋体" w:eastAsia="宋体" w:cs="宋体"/>
          <w:b w:val="0"/>
          <w:i w:val="0"/>
          <w:caps w:val="0"/>
          <w:color w:val="000000" w:themeColor="text1"/>
          <w:spacing w:val="0"/>
          <w:w w:val="100"/>
          <w:sz w:val="28"/>
          <w:szCs w:val="28"/>
          <w14:textFill>
            <w14:solidFill>
              <w14:schemeClr w14:val="tx1"/>
            </w14:solidFill>
          </w14:textFill>
        </w:rPr>
        <w:t>提供的项目清单进行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服务</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kern w:val="2"/>
          <w:sz w:val="28"/>
          <w:szCs w:val="28"/>
          <w:lang w:val="en-US" w:eastAsia="zh-CN" w:bidi="ar-SA"/>
          <w14:textFill>
            <w14:solidFill>
              <w14:schemeClr w14:val="tx1"/>
            </w14:solidFill>
          </w14:textFill>
        </w:rPr>
        <w:t>2.各潜在竞选人自行勘测现场，对考察中获取的现场资料负责，无论是否踏勘过现场，均被认为已经对现场做过充分详实了解，踏勘现场所发生的费用自行承担，地址：垫江县黄沙镇淬火营地。</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3.</w:t>
      </w:r>
      <w:r>
        <w:rPr>
          <w:rFonts w:hint="eastAsia" w:ascii="宋体" w:eastAsia="宋体" w:cs="宋体"/>
          <w:b/>
          <w:bCs/>
          <w:i w:val="0"/>
          <w:caps w:val="0"/>
          <w:color w:val="000000" w:themeColor="text1"/>
          <w:spacing w:val="0"/>
          <w:w w:val="100"/>
          <w:sz w:val="28"/>
          <w:szCs w:val="28"/>
          <w14:textFill>
            <w14:solidFill>
              <w14:schemeClr w14:val="tx1"/>
            </w14:solidFill>
          </w14:textFill>
        </w:rPr>
        <w:t>本项目</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最高限价</w:t>
      </w:r>
      <w:r>
        <w:rPr>
          <w:rFonts w:hint="eastAsia" w:ascii="宋体" w:eastAsia="宋体" w:cs="宋体"/>
          <w:b/>
          <w:bCs/>
          <w:i w:val="0"/>
          <w:caps w:val="0"/>
          <w:color w:val="000000" w:themeColor="text1"/>
          <w:spacing w:val="0"/>
          <w:w w:val="100"/>
          <w:sz w:val="28"/>
          <w:szCs w:val="28"/>
          <w14:textFill>
            <w14:solidFill>
              <w14:schemeClr w14:val="tx1"/>
            </w14:solidFill>
          </w14:textFill>
        </w:rPr>
        <w:t>为</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人民币</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15.8万</w:t>
      </w:r>
      <w:r>
        <w:rPr>
          <w:rFonts w:hint="eastAsia" w:ascii="宋体" w:eastAsia="宋体" w:cs="宋体"/>
          <w:b/>
          <w:bCs/>
          <w:i w:val="0"/>
          <w:caps w:val="0"/>
          <w:color w:val="000000" w:themeColor="text1"/>
          <w:spacing w:val="0"/>
          <w:w w:val="100"/>
          <w:sz w:val="28"/>
          <w:szCs w:val="28"/>
          <w14:textFill>
            <w14:solidFill>
              <w14:schemeClr w14:val="tx1"/>
            </w14:solidFill>
          </w14:textFill>
        </w:rPr>
        <w:t>元（大写</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：壹</w:t>
      </w:r>
      <w:bookmarkStart w:id="0" w:name="_GoBack"/>
      <w:bookmarkEnd w:id="0"/>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拾伍万捌仟</w:t>
      </w:r>
      <w:r>
        <w:rPr>
          <w:rFonts w:hint="eastAsia" w:ascii="宋体" w:eastAsia="宋体" w:cs="宋体"/>
          <w:b/>
          <w:bCs/>
          <w:i w:val="0"/>
          <w:caps w:val="0"/>
          <w:color w:val="000000" w:themeColor="text1"/>
          <w:spacing w:val="0"/>
          <w:w w:val="100"/>
          <w:sz w:val="28"/>
          <w:szCs w:val="28"/>
          <w14:textFill>
            <w14:solidFill>
              <w14:schemeClr w14:val="tx1"/>
            </w14:solidFill>
          </w14:textFill>
        </w:rPr>
        <w:t>元</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整</w:t>
      </w:r>
      <w:r>
        <w:rPr>
          <w:rFonts w:hint="eastAsia" w:ascii="宋体" w:eastAsia="宋体" w:cs="宋体"/>
          <w:b/>
          <w:bCs/>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4.</w:t>
      </w: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人应认真预算，合理报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所涉</w:t>
      </w:r>
      <w:r>
        <w:rPr>
          <w:rFonts w:hint="eastAsia" w:ascii="宋体" w:eastAsia="宋体" w:cs="宋体"/>
          <w:b w:val="0"/>
          <w:i w:val="0"/>
          <w:caps w:val="0"/>
          <w:color w:val="000000" w:themeColor="text1"/>
          <w:spacing w:val="0"/>
          <w:w w:val="100"/>
          <w:sz w:val="28"/>
          <w:szCs w:val="28"/>
          <w14:textFill>
            <w14:solidFill>
              <w14:schemeClr w14:val="tx1"/>
            </w14:solidFill>
          </w14:textFill>
        </w:rPr>
        <w:t>报价涵盖</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项目清单的所有</w:t>
      </w:r>
      <w:r>
        <w:rPr>
          <w:rFonts w:hint="eastAsia" w:ascii="宋体" w:eastAsia="宋体" w:cs="宋体"/>
          <w:b w:val="0"/>
          <w:i w:val="0"/>
          <w:caps w:val="0"/>
          <w:color w:val="000000" w:themeColor="text1"/>
          <w:spacing w:val="0"/>
          <w:w w:val="100"/>
          <w:sz w:val="28"/>
          <w:szCs w:val="28"/>
          <w14:textFill>
            <w14:solidFill>
              <w14:schemeClr w14:val="tx1"/>
            </w14:solidFill>
          </w14:textFill>
        </w:rPr>
        <w:t>内容。</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5.中选人负责项目执行中的一切安全。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三</w:t>
      </w: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w:t>
      </w:r>
      <w:r>
        <w:rPr>
          <w:rFonts w:hint="eastAsia" w:ascii="方正黑体_GBK" w:hAnsi="方正黑体_GBK" w:eastAsia="方正黑体_GBK" w:cs="方正黑体_GBK"/>
          <w:b w:val="0"/>
          <w:i w:val="0"/>
          <w:caps w:val="0"/>
          <w:color w:val="000000" w:themeColor="text1"/>
          <w:spacing w:val="0"/>
          <w:w w:val="100"/>
          <w:sz w:val="28"/>
          <w:szCs w:val="28"/>
          <w:lang w:eastAsia="zh-CN"/>
          <w14:textFill>
            <w14:solidFill>
              <w14:schemeClr w14:val="tx1"/>
            </w14:solidFill>
          </w14:textFill>
        </w:rPr>
        <w:t>竞选</w:t>
      </w: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人应承担其编制</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文件及参与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活动所涉及的一切费用。不管结果如何，竞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人独立承担本次竞争性比选活动的所有费用。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四、竞争保证金：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人在递交竞争文件时，应按本竞争性比选文件规定缴纳竞争保证金，竞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人不按本文件规定缴纳竞争保证金的，拒绝接收其竞争文件。</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1.</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竞争保证金：</w:t>
      </w:r>
      <w:r>
        <w:rPr>
          <w:rFonts w:hint="eastAsia" w:ascii="宋体" w:eastAsia="宋体" w:cs="宋体"/>
          <w:b w:val="0"/>
          <w:i w:val="0"/>
          <w:caps w:val="0"/>
          <w:color w:val="000000" w:themeColor="text1"/>
          <w:spacing w:val="0"/>
          <w:w w:val="100"/>
          <w:sz w:val="28"/>
          <w:szCs w:val="28"/>
          <w14:textFill>
            <w14:solidFill>
              <w14:schemeClr w14:val="tx1"/>
            </w14:solidFill>
          </w14:textFill>
        </w:rPr>
        <w:t>人民币</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5000</w:t>
      </w:r>
      <w:r>
        <w:rPr>
          <w:rFonts w:hint="eastAsia" w:ascii="宋体" w:eastAsia="宋体" w:cs="宋体"/>
          <w:b w:val="0"/>
          <w:i w:val="0"/>
          <w:caps w:val="0"/>
          <w:color w:val="000000" w:themeColor="text1"/>
          <w:spacing w:val="0"/>
          <w:w w:val="100"/>
          <w:sz w:val="28"/>
          <w:szCs w:val="28"/>
          <w14:textFill>
            <w14:solidFill>
              <w14:schemeClr w14:val="tx1"/>
            </w14:solidFill>
          </w14:textFill>
        </w:rPr>
        <w:t>.00元（大写：</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伍</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仟</w:t>
      </w:r>
      <w:r>
        <w:rPr>
          <w:rFonts w:hint="eastAsia" w:ascii="宋体" w:eastAsia="宋体" w:cs="宋体"/>
          <w:b w:val="0"/>
          <w:i w:val="0"/>
          <w:caps w:val="0"/>
          <w:color w:val="000000" w:themeColor="text1"/>
          <w:spacing w:val="0"/>
          <w:w w:val="100"/>
          <w:sz w:val="28"/>
          <w:szCs w:val="28"/>
          <w14:textFill>
            <w14:solidFill>
              <w14:schemeClr w14:val="tx1"/>
            </w14:solidFill>
          </w14:textFill>
        </w:rPr>
        <w:t>元整）。</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2.</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递交方式：</w:t>
      </w:r>
      <w:r>
        <w:rPr>
          <w:rFonts w:hint="eastAsia" w:ascii="宋体" w:eastAsia="宋体" w:cs="宋体"/>
          <w:b w:val="0"/>
          <w:i w:val="0"/>
          <w:caps w:val="0"/>
          <w:color w:val="000000" w:themeColor="text1"/>
          <w:spacing w:val="0"/>
          <w:w w:val="100"/>
          <w:sz w:val="28"/>
          <w:szCs w:val="28"/>
          <w14:textFill>
            <w14:solidFill>
              <w14:schemeClr w14:val="tx1"/>
            </w14:solidFill>
          </w14:textFill>
        </w:rPr>
        <w:t>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人递交竞争文件之时一并缴纳竞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保证金采用信封密封，</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并</w:t>
      </w:r>
      <w:r>
        <w:rPr>
          <w:rFonts w:hint="eastAsia" w:ascii="宋体" w:eastAsia="宋体" w:cs="宋体"/>
          <w:b w:val="0"/>
          <w:i w:val="0"/>
          <w:caps w:val="0"/>
          <w:color w:val="000000" w:themeColor="text1"/>
          <w:spacing w:val="0"/>
          <w:w w:val="100"/>
          <w:sz w:val="28"/>
          <w:szCs w:val="28"/>
          <w14:textFill>
            <w14:solidFill>
              <w14:schemeClr w14:val="tx1"/>
            </w14:solidFill>
          </w14:textFill>
        </w:rPr>
        <w:t>加盖单位公章。</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3</w:t>
      </w:r>
      <w:r>
        <w:rPr>
          <w:rFonts w:hint="eastAsia" w:ascii="方正楷体_GBK" w:hAnsi="方正楷体_GBK" w:eastAsia="方正楷体_GBK" w:cs="方正楷体_GBK"/>
          <w:b w:val="0"/>
          <w:i w:val="0"/>
          <w:caps w:val="0"/>
          <w:color w:val="000000" w:themeColor="text1"/>
          <w:spacing w:val="0"/>
          <w:w w:val="100"/>
          <w:sz w:val="28"/>
          <w:szCs w:val="28"/>
          <w:lang w:val="en-US" w:eastAsia="zh-CN"/>
          <w14:textFill>
            <w14:solidFill>
              <w14:schemeClr w14:val="tx1"/>
            </w14:solidFill>
          </w14:textFill>
        </w:rPr>
        <w:t>.</w:t>
      </w:r>
      <w:r>
        <w:rPr>
          <w:rFonts w:hint="eastAsia" w:ascii="方正楷体_GBK" w:hAnsi="方正楷体_GBK" w:eastAsia="方正楷体_GBK" w:cs="方正楷体_GBK"/>
          <w:b w:val="0"/>
          <w:i w:val="0"/>
          <w:caps w:val="0"/>
          <w:color w:val="000000" w:themeColor="text1"/>
          <w:spacing w:val="0"/>
          <w:w w:val="100"/>
          <w:sz w:val="28"/>
          <w:szCs w:val="28"/>
          <w14:textFill>
            <w14:solidFill>
              <w14:schemeClr w14:val="tx1"/>
            </w14:solidFill>
          </w14:textFill>
        </w:rPr>
        <w:t>退还方式：</w:t>
      </w:r>
      <w:r>
        <w:rPr>
          <w:rFonts w:hint="eastAsia" w:ascii="宋体" w:eastAsia="宋体" w:cs="宋体"/>
          <w:b w:val="0"/>
          <w:i w:val="0"/>
          <w:caps w:val="0"/>
          <w:color w:val="000000" w:themeColor="text1"/>
          <w:spacing w:val="0"/>
          <w:w w:val="100"/>
          <w:sz w:val="28"/>
          <w:szCs w:val="28"/>
          <w14:textFill>
            <w14:solidFill>
              <w14:schemeClr w14:val="tx1"/>
            </w14:solidFill>
          </w14:textFill>
        </w:rPr>
        <w:t>未中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候选的竞</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人，当场退还其竞争保证金；中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候选人的竞争保证金在</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人与中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人签订合同后10工作日内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无息</w:t>
      </w:r>
      <w:r>
        <w:rPr>
          <w:rFonts w:hint="eastAsia" w:ascii="宋体" w:eastAsia="宋体" w:cs="宋体"/>
          <w:b w:val="0"/>
          <w:i w:val="0"/>
          <w:caps w:val="0"/>
          <w:color w:val="000000" w:themeColor="text1"/>
          <w:spacing w:val="0"/>
          <w:w w:val="100"/>
          <w:sz w:val="28"/>
          <w:szCs w:val="28"/>
          <w14:textFill>
            <w14:solidFill>
              <w14:schemeClr w14:val="tx1"/>
            </w14:solidFill>
          </w14:textFill>
        </w:rPr>
        <w:t>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4.当出现第一中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候选人放弃中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权益，或不能履行</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承诺的，其缴纳的竞争保证金不予退还。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五、竞争须知：</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（一）</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满足《中华人民共和国政府采购法》第二十二条规定，不接受联合体竞选。</w:t>
      </w:r>
    </w:p>
    <w:p>
      <w:pPr>
        <w:keepNext w:val="0"/>
        <w:keepLines w:val="0"/>
        <w:pageBreakBefore w:val="0"/>
        <w:widowControl/>
        <w:shd w:val="clear" w:color="auto" w:fill="FFFFFF"/>
        <w:kinsoku/>
        <w:wordWrap/>
        <w:overflowPunct/>
        <w:topLinePunct w:val="0"/>
        <w:bidi w:val="0"/>
        <w:adjustRightInd w:val="0"/>
        <w:snapToGrid w:val="0"/>
        <w:spacing w:after="0" w:line="460" w:lineRule="exact"/>
        <w:ind w:left="0" w:firstLine="560" w:firstLineChars="200"/>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（二）</w:t>
      </w:r>
      <w:r>
        <w:rPr>
          <w:rFonts w:hint="eastAsia" w:ascii="宋体" w:eastAsia="宋体" w:cs="宋体"/>
          <w:b w:val="0"/>
          <w:i w:val="0"/>
          <w:caps w:val="0"/>
          <w:color w:val="000000" w:themeColor="text1"/>
          <w:spacing w:val="0"/>
          <w:w w:val="100"/>
          <w:sz w:val="28"/>
          <w:szCs w:val="28"/>
          <w14:textFill>
            <w14:solidFill>
              <w14:schemeClr w14:val="tx1"/>
            </w14:solidFill>
          </w14:textFill>
        </w:rPr>
        <w:t>具有良好的信誉。 20</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23</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月1日至本公告发布之日止未受到行政限制投标处罚或受到行政限制投标处罚但不在行政处罚期内；无拖欠农民工工资败诉记录（须自行提供</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信誉声明</w:t>
      </w:r>
      <w:r>
        <w:rPr>
          <w:rFonts w:hint="eastAsia" w:ascii="宋体" w:eastAsia="宋体" w:cs="宋体"/>
          <w:b w:val="0"/>
          <w:i w:val="0"/>
          <w:caps w:val="0"/>
          <w:color w:val="000000" w:themeColor="text1"/>
          <w:spacing w:val="0"/>
          <w:w w:val="100"/>
          <w:sz w:val="28"/>
          <w:szCs w:val="28"/>
          <w14:textFill>
            <w14:solidFill>
              <w14:schemeClr w14:val="tx1"/>
            </w14:solidFill>
          </w14:textFill>
        </w:rPr>
        <w:t>)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（三） 2</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023</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1</w:t>
      </w:r>
      <w:r>
        <w:rPr>
          <w:rFonts w:hint="eastAsia" w:ascii="宋体" w:eastAsia="宋体" w:cs="宋体"/>
          <w:b w:val="0"/>
          <w:i w:val="0"/>
          <w:caps w:val="0"/>
          <w:color w:val="000000" w:themeColor="text1"/>
          <w:spacing w:val="0"/>
          <w:w w:val="100"/>
          <w:sz w:val="28"/>
          <w:szCs w:val="28"/>
          <w14:textFill>
            <w14:solidFill>
              <w14:schemeClr w14:val="tx1"/>
            </w14:solidFill>
          </w14:textFill>
        </w:rPr>
        <w:t>日至本公告发布之日止无行贿受贿犯罪记录（须自行提供书面承诺）。</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四</w:t>
      </w:r>
      <w:r>
        <w:rPr>
          <w:rFonts w:hint="eastAsia" w:ascii="宋体" w:eastAsia="宋体" w:cs="宋体"/>
          <w:b w:val="0"/>
          <w:i w:val="0"/>
          <w:caps w:val="0"/>
          <w:color w:val="000000" w:themeColor="text1"/>
          <w:spacing w:val="0"/>
          <w:w w:val="100"/>
          <w:sz w:val="28"/>
          <w:szCs w:val="28"/>
          <w14:textFill>
            <w14:solidFill>
              <w14:schemeClr w14:val="tx1"/>
            </w14:solidFill>
          </w14:textFill>
        </w:rPr>
        <w:t>）参与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时应提交公司合法有效的：</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1.法定代表人参与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的，提交法定代表人身份证明书；是委托代理人参与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的，提交法定代表人身份证明书、法定代表人签字并盖公章的授权委托书（格式附后）</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2.具有有效的营业执照复印件加盖鲜章；</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五</w:t>
      </w:r>
      <w:r>
        <w:rPr>
          <w:rFonts w:hint="eastAsia" w:ascii="宋体" w:eastAsia="宋体" w:cs="宋体"/>
          <w:b w:val="0"/>
          <w:i w:val="0"/>
          <w:caps w:val="0"/>
          <w:color w:val="000000" w:themeColor="text1"/>
          <w:spacing w:val="0"/>
          <w:w w:val="100"/>
          <w:sz w:val="28"/>
          <w:szCs w:val="28"/>
          <w14:textFill>
            <w14:solidFill>
              <w14:schemeClr w14:val="tx1"/>
            </w14:solidFill>
          </w14:textFill>
        </w:rPr>
        <w:t>)上述</w:t>
      </w:r>
      <w:r>
        <w:rPr>
          <w:rFonts w:ascii="宋体" w:eastAsia="宋体" w:cs="宋体"/>
          <w:b w:val="0"/>
          <w:i w:val="0"/>
          <w:caps w:val="0"/>
          <w:color w:val="000000" w:themeColor="text1"/>
          <w:spacing w:val="0"/>
          <w:w w:val="100"/>
          <w:sz w:val="28"/>
          <w:szCs w:val="28"/>
          <w14:textFill>
            <w14:solidFill>
              <w14:schemeClr w14:val="tx1"/>
            </w14:solidFill>
          </w14:textFill>
        </w:rPr>
        <w:t>竞争须知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为</w:t>
      </w:r>
      <w:r>
        <w:rPr>
          <w:rFonts w:hint="eastAsia" w:ascii="宋体" w:eastAsia="宋体" w:cs="宋体"/>
          <w:b w:val="0"/>
          <w:i w:val="0"/>
          <w:caps w:val="0"/>
          <w:color w:val="000000" w:themeColor="text1"/>
          <w:spacing w:val="0"/>
          <w:w w:val="100"/>
          <w:sz w:val="28"/>
          <w:szCs w:val="28"/>
          <w14:textFill>
            <w14:solidFill>
              <w14:schemeClr w14:val="tx1"/>
            </w14:solidFill>
          </w14:textFill>
        </w:rPr>
        <w:t>应提交的资格审查资料</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须装入“资格审查资料”袋内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并密封完整（身份证原件随身携带现场查验，不装入袋内）</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六</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函部分”袋内须装入：加盖</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企业公章的《确认文书》、《</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函》</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项目清单报价</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并密封完整</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七</w:t>
      </w:r>
      <w:r>
        <w:rPr>
          <w:rFonts w:hint="eastAsia" w:ascii="宋体" w:eastAsia="宋体" w:cs="宋体"/>
          <w:b w:val="0"/>
          <w:i w:val="0"/>
          <w:caps w:val="0"/>
          <w:color w:val="000000" w:themeColor="text1"/>
          <w:spacing w:val="0"/>
          <w:w w:val="100"/>
          <w:sz w:val="28"/>
          <w:szCs w:val="28"/>
          <w14:textFill>
            <w14:solidFill>
              <w14:schemeClr w14:val="tx1"/>
            </w14:solidFill>
          </w14:textFill>
        </w:rPr>
        <w:t>）“资格审查资料”袋和“</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函部分”袋须在</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分别</w:t>
      </w:r>
      <w:r>
        <w:rPr>
          <w:rFonts w:hint="eastAsia" w:ascii="宋体" w:eastAsia="宋体" w:cs="宋体"/>
          <w:b w:val="0"/>
          <w:i w:val="0"/>
          <w:caps w:val="0"/>
          <w:color w:val="000000" w:themeColor="text1"/>
          <w:spacing w:val="0"/>
          <w:w w:val="100"/>
          <w:sz w:val="28"/>
          <w:szCs w:val="28"/>
          <w14:textFill>
            <w14:solidFill>
              <w14:schemeClr w14:val="tx1"/>
            </w14:solidFill>
          </w14:textFill>
        </w:rPr>
        <w:t>密封处加盖</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企业公章。在报名时一并提交。</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八</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单位在规定时间内提交</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文件时，应将</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保证金一并缴纳。</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九</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过程中，任何人都必须遵守</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纪律，公正廉洁，不得作弊，不得“围</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”、“串</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”，违者按有关规定处理。</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（十）</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发包人</w:t>
      </w:r>
      <w:r>
        <w:rPr>
          <w:rFonts w:hint="eastAsia" w:ascii="宋体" w:eastAsia="宋体" w:cs="宋体"/>
          <w:b w:val="0"/>
          <w:i w:val="0"/>
          <w:caps w:val="0"/>
          <w:color w:val="000000" w:themeColor="text1"/>
          <w:spacing w:val="0"/>
          <w:w w:val="100"/>
          <w:sz w:val="28"/>
          <w:szCs w:val="28"/>
          <w14:textFill>
            <w14:solidFill>
              <w14:schemeClr w14:val="tx1"/>
            </w14:solidFill>
          </w14:textFill>
        </w:rPr>
        <w:t>不组织现场踏勘，由</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人自行踏勘。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十一</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人与中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人应当自</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会结束公示期满后三天内签订合同，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中选人</w:t>
      </w:r>
      <w:r>
        <w:rPr>
          <w:rFonts w:hint="eastAsia" w:ascii="宋体" w:eastAsia="宋体" w:cs="宋体"/>
          <w:b w:val="0"/>
          <w:i w:val="0"/>
          <w:caps w:val="0"/>
          <w:color w:val="000000" w:themeColor="text1"/>
          <w:spacing w:val="0"/>
          <w:w w:val="100"/>
          <w:sz w:val="28"/>
          <w:szCs w:val="28"/>
          <w14:textFill>
            <w14:solidFill>
              <w14:schemeClr w14:val="tx1"/>
            </w14:solidFill>
          </w14:textFill>
        </w:rPr>
        <w:t>无正当理由拒签合同的，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人取消其中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资格，其竞争保证金不予退还。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 xml:space="preserve">六、有下列情况之一者，竞争文件作废，取消竞争资格。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一</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竞争单位未准时参加竞争性比选会议或竞争文件及相关资料逾期送达的；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（二）未能按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文件规定密封的以及</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文件未加盖公章或公章不清晰的；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(三)竞争须知中规定提交资料不全的；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420" w:firstLineChars="15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（四）竞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价数</w:t>
      </w:r>
      <w:r>
        <w:rPr>
          <w:rFonts w:hint="eastAsia" w:ascii="宋体" w:eastAsia="宋体" w:cs="宋体"/>
          <w:b w:val="0"/>
          <w:i w:val="0"/>
          <w:caps w:val="0"/>
          <w:color w:val="000000" w:themeColor="text1"/>
          <w:spacing w:val="0"/>
          <w:w w:val="100"/>
          <w:sz w:val="28"/>
          <w:szCs w:val="28"/>
          <w14:textFill>
            <w14:solidFill>
              <w14:schemeClr w14:val="tx1"/>
            </w14:solidFill>
          </w14:textFill>
        </w:rPr>
        <w:t>字迹模糊，涂改数字的，大写不规范的（注：本次竞争性比选只接受电脑打印的竞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，不接受手工填写的竞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。对手工填写的竞</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，其竞争文件将被视为无效竞争文件）；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（五）法律法规规定符合废</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条件的。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七、履约保证金：</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履约保证金：中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人在中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资格得到确认、签订本</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项目服务</w:t>
      </w:r>
      <w:r>
        <w:rPr>
          <w:rFonts w:hint="eastAsia" w:ascii="宋体" w:eastAsia="宋体" w:cs="宋体"/>
          <w:b w:val="0"/>
          <w:i w:val="0"/>
          <w:caps w:val="0"/>
          <w:color w:val="000000" w:themeColor="text1"/>
          <w:spacing w:val="0"/>
          <w:w w:val="100"/>
          <w:sz w:val="28"/>
          <w:szCs w:val="28"/>
          <w14:textFill>
            <w14:solidFill>
              <w14:schemeClr w14:val="tx1"/>
            </w14:solidFill>
          </w14:textFill>
        </w:rPr>
        <w:t>合同前，由中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单位基本账户按中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价的10%转账至</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人</w:t>
      </w:r>
      <w:r>
        <w:rPr>
          <w:rFonts w:hint="eastAsia" w:ascii="宋体" w:eastAsia="宋体" w:cs="宋体"/>
          <w:b w:val="0"/>
          <w:i w:val="0"/>
          <w:caps w:val="0"/>
          <w:color w:val="000000" w:themeColor="text1"/>
          <w:spacing w:val="0"/>
          <w:w w:val="100"/>
          <w:sz w:val="28"/>
          <w:szCs w:val="28"/>
          <w14:textFill>
            <w14:solidFill>
              <w14:schemeClr w14:val="tx1"/>
            </w14:solidFill>
          </w14:textFill>
        </w:rPr>
        <w:t>指定账户。</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履约保证金的退还：</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项目服务结束</w:t>
      </w:r>
      <w:r>
        <w:rPr>
          <w:rFonts w:hint="eastAsia" w:ascii="宋体" w:eastAsia="宋体" w:cs="宋体"/>
          <w:b w:val="0"/>
          <w:i w:val="0"/>
          <w:caps w:val="0"/>
          <w:color w:val="000000" w:themeColor="text1"/>
          <w:spacing w:val="0"/>
          <w:w w:val="100"/>
          <w:sz w:val="28"/>
          <w:szCs w:val="28"/>
          <w14:textFill>
            <w14:solidFill>
              <w14:schemeClr w14:val="tx1"/>
            </w14:solidFill>
          </w14:textFill>
        </w:rPr>
        <w:t>后一次性无息退还履约保证金。</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履约保证金交款信息：</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单位名称：重庆融合文化旅游发展有限公司</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开户银行:中国农业银行股份有限公司重庆垫江支行营业部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银行账号：31630101040016366（简写：农行重庆垫江支行)</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八、评选委员会的组建：</w:t>
      </w:r>
      <w:r>
        <w:rPr>
          <w:rFonts w:hint="eastAsia" w:ascii="宋体" w:eastAsia="宋体" w:cs="宋体"/>
          <w:b w:val="0"/>
          <w:i w:val="0"/>
          <w:caps w:val="0"/>
          <w:color w:val="000000" w:themeColor="text1"/>
          <w:spacing w:val="0"/>
          <w:w w:val="100"/>
          <w:sz w:val="28"/>
          <w:szCs w:val="28"/>
          <w14:textFill>
            <w14:solidFill>
              <w14:schemeClr w14:val="tx1"/>
            </w14:solidFill>
          </w14:textFill>
        </w:rPr>
        <w:t>由</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发包</w:t>
      </w:r>
      <w:r>
        <w:rPr>
          <w:rFonts w:hint="eastAsia" w:ascii="宋体" w:eastAsia="宋体" w:cs="宋体"/>
          <w:b w:val="0"/>
          <w:i w:val="0"/>
          <w:caps w:val="0"/>
          <w:color w:val="000000" w:themeColor="text1"/>
          <w:spacing w:val="0"/>
          <w:w w:val="100"/>
          <w:sz w:val="28"/>
          <w:szCs w:val="28"/>
          <w14:textFill>
            <w14:solidFill>
              <w14:schemeClr w14:val="tx1"/>
            </w14:solidFill>
          </w14:textFill>
        </w:rPr>
        <w:t>人依法组建。</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九、定选办法：</w:t>
      </w:r>
    </w:p>
    <w:p>
      <w:pPr>
        <w:keepNext w:val="0"/>
        <w:keepLines w:val="0"/>
        <w:pageBreakBefore w:val="0"/>
        <w:widowControl/>
        <w:kinsoku/>
        <w:overflowPunct/>
        <w:topLinePunct w:val="0"/>
        <w:autoSpaceDE w:val="0"/>
        <w:autoSpaceDN w:val="0"/>
        <w:bidi w:val="0"/>
        <w:adjustRightInd w:val="0"/>
        <w:snapToGrid w:val="0"/>
        <w:spacing w:after="0" w:line="460" w:lineRule="exact"/>
        <w:ind w:left="0" w:firstLine="562" w:firstLineChars="200"/>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bCs/>
          <w:i w:val="0"/>
          <w:caps w:val="0"/>
          <w:color w:val="000000" w:themeColor="text1"/>
          <w:spacing w:val="0"/>
          <w:w w:val="100"/>
          <w:sz w:val="28"/>
          <w:szCs w:val="28"/>
          <w14:textFill>
            <w14:solidFill>
              <w14:schemeClr w14:val="tx1"/>
            </w14:solidFill>
          </w14:textFill>
        </w:rPr>
        <w:t>采取</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最低价</w:t>
      </w:r>
      <w:r>
        <w:rPr>
          <w:rFonts w:hint="eastAsia" w:ascii="宋体" w:eastAsia="宋体" w:cs="宋体"/>
          <w:b/>
          <w:bCs/>
          <w:i w:val="0"/>
          <w:caps w:val="0"/>
          <w:color w:val="000000" w:themeColor="text1"/>
          <w:spacing w:val="0"/>
          <w:w w:val="100"/>
          <w:sz w:val="28"/>
          <w:szCs w:val="28"/>
          <w14:textFill>
            <w14:solidFill>
              <w14:schemeClr w14:val="tx1"/>
            </w14:solidFill>
          </w14:textFill>
        </w:rPr>
        <w:t>中</w:t>
      </w:r>
      <w:r>
        <w:rPr>
          <w:rFonts w:hint="eastAsia" w:ascii="宋体" w:eastAsia="宋体" w:cs="宋体"/>
          <w:b/>
          <w:bCs/>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bCs/>
          <w:i w:val="0"/>
          <w:caps w:val="0"/>
          <w:color w:val="000000" w:themeColor="text1"/>
          <w:spacing w:val="0"/>
          <w:w w:val="100"/>
          <w:sz w:val="28"/>
          <w:szCs w:val="28"/>
          <w14:textFill>
            <w14:solidFill>
              <w14:schemeClr w14:val="tx1"/>
            </w14:solidFill>
          </w14:textFill>
        </w:rPr>
        <w:t>法</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所有通过资格审查的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最低者</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中选，</w:t>
      </w:r>
      <w:r>
        <w:rPr>
          <w:rFonts w:hint="eastAsia" w:ascii="宋体" w:eastAsia="宋体" w:cs="宋体"/>
          <w:b w:val="0"/>
          <w:i w:val="0"/>
          <w:caps w:val="0"/>
          <w:color w:val="000000" w:themeColor="text1"/>
          <w:spacing w:val="0"/>
          <w:w w:val="100"/>
          <w:sz w:val="28"/>
          <w:szCs w:val="28"/>
          <w14:textFill>
            <w14:solidFill>
              <w14:schemeClr w14:val="tx1"/>
            </w14:solidFill>
          </w14:textFill>
        </w:rPr>
        <w:t>如果出现</w:t>
      </w:r>
      <w:r>
        <w:rPr>
          <w:rFonts w:ascii="宋体" w:eastAsia="宋体" w:cs="宋体"/>
          <w:b w:val="0"/>
          <w:i w:val="0"/>
          <w:caps w:val="0"/>
          <w:color w:val="000000" w:themeColor="text1"/>
          <w:spacing w:val="0"/>
          <w:w w:val="100"/>
          <w:sz w:val="28"/>
          <w:szCs w:val="28"/>
          <w14:textFill>
            <w14:solidFill>
              <w14:schemeClr w14:val="tx1"/>
            </w14:solidFill>
          </w14:textFill>
        </w:rPr>
        <w:t>相同数量</w:t>
      </w:r>
      <w:r>
        <w:rPr>
          <w:rFonts w:hint="eastAsia" w:ascii="宋体" w:eastAsia="宋体" w:cs="宋体"/>
          <w:b w:val="0"/>
          <w:i w:val="0"/>
          <w:caps w:val="0"/>
          <w:color w:val="000000" w:themeColor="text1"/>
          <w:spacing w:val="0"/>
          <w:w w:val="100"/>
          <w:sz w:val="28"/>
          <w:szCs w:val="28"/>
          <w14:textFill>
            <w14:solidFill>
              <w14:schemeClr w14:val="tx1"/>
            </w14:solidFill>
          </w14:textFill>
        </w:rPr>
        <w:t>，现场通过抓阄方式，进行决定。第一中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候选人即为中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14:textFill>
            <w14:solidFill>
              <w14:schemeClr w14:val="tx1"/>
            </w14:solidFill>
          </w14:textFill>
        </w:rPr>
        <w:t>人，其</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即为中</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选</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十、结算方式及付款方式：</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本</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项目服务</w:t>
      </w:r>
      <w:r>
        <w:rPr>
          <w:rFonts w:hint="eastAsia" w:ascii="宋体" w:eastAsia="宋体" w:cs="宋体"/>
          <w:b w:val="0"/>
          <w:i w:val="0"/>
          <w:caps w:val="0"/>
          <w:color w:val="000000" w:themeColor="text1"/>
          <w:spacing w:val="0"/>
          <w:w w:val="100"/>
          <w:sz w:val="28"/>
          <w:szCs w:val="28"/>
          <w14:textFill>
            <w14:solidFill>
              <w14:schemeClr w14:val="tx1"/>
            </w14:solidFill>
          </w14:textFill>
        </w:rPr>
        <w:t>不支付预付款，</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在项目服务结束后一</w:t>
      </w:r>
      <w:r>
        <w:rPr>
          <w:rFonts w:hint="eastAsia" w:ascii="宋体" w:eastAsia="宋体" w:cs="宋体"/>
          <w:b w:val="0"/>
          <w:i w:val="0"/>
          <w:caps w:val="0"/>
          <w:color w:val="000000" w:themeColor="text1"/>
          <w:spacing w:val="0"/>
          <w:w w:val="100"/>
          <w:sz w:val="28"/>
          <w:szCs w:val="28"/>
          <w14:textFill>
            <w14:solidFill>
              <w14:schemeClr w14:val="tx1"/>
            </w14:solidFill>
          </w14:textFill>
        </w:rPr>
        <w:t>次性无息支付。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十一、监督管理：</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本次竞争性比选的全过程接受相关监督部门的监督。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十二、竞争性比选开始时间及地点：</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递交竞争文件时间为</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2026年5月19日上</w:t>
      </w:r>
      <w:r>
        <w:rPr>
          <w:rFonts w:hint="eastAsia" w:ascii="宋体" w:eastAsia="宋体" w:cs="宋体"/>
          <w:b w:val="0"/>
          <w:i w:val="0"/>
          <w:caps w:val="0"/>
          <w:color w:val="000000" w:themeColor="text1"/>
          <w:spacing w:val="0"/>
          <w:w w:val="100"/>
          <w:sz w:val="28"/>
          <w:szCs w:val="28"/>
          <w14:textFill>
            <w14:solidFill>
              <w14:schemeClr w14:val="tx1"/>
            </w14:solidFill>
          </w14:textFill>
        </w:rPr>
        <w:t>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9:30</w:t>
      </w:r>
      <w:r>
        <w:rPr>
          <w:rFonts w:hint="eastAsia" w:ascii="宋体" w:eastAsia="宋体" w:cs="宋体"/>
          <w:b w:val="0"/>
          <w:i w:val="0"/>
          <w:caps w:val="0"/>
          <w:color w:val="000000" w:themeColor="text1"/>
          <w:spacing w:val="0"/>
          <w:w w:val="100"/>
          <w:sz w:val="28"/>
          <w:szCs w:val="28"/>
          <w14:textFill>
            <w14:solidFill>
              <w14:schemeClr w14:val="tx1"/>
            </w14:solidFill>
          </w14:textFill>
        </w:rPr>
        <w:t>至</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10:00  </w:t>
      </w:r>
      <w:r>
        <w:rPr>
          <w:rFonts w:hint="eastAsia" w:ascii="宋体" w:eastAsia="宋体" w:cs="宋体"/>
          <w:b w:val="0"/>
          <w:i w:val="0"/>
          <w:caps w:val="0"/>
          <w:color w:val="000000" w:themeColor="text1"/>
          <w:spacing w:val="0"/>
          <w:w w:val="100"/>
          <w:sz w:val="28"/>
          <w:szCs w:val="28"/>
          <w14:textFill>
            <w14:solidFill>
              <w14:schemeClr w14:val="tx1"/>
            </w14:solidFill>
          </w14:textFill>
        </w:rPr>
        <w:t>（北京时间），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递交竞争文件</w:t>
      </w:r>
      <w:r>
        <w:rPr>
          <w:rFonts w:hint="eastAsia" w:ascii="宋体" w:eastAsia="宋体" w:cs="宋体"/>
          <w:b w:val="0"/>
          <w:i w:val="0"/>
          <w:caps w:val="0"/>
          <w:color w:val="000000" w:themeColor="text1"/>
          <w:spacing w:val="0"/>
          <w:w w:val="100"/>
          <w:sz w:val="28"/>
          <w:szCs w:val="28"/>
          <w14:textFill>
            <w14:solidFill>
              <w14:schemeClr w14:val="tx1"/>
            </w14:solidFill>
          </w14:textFill>
        </w:rPr>
        <w:t>截止时间即为竞争性比选开始的时间，竞争人超过截止时间递交的竞争文件将不予接收。</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textAlignment w:val="baseline"/>
        <w:rPr>
          <w:rFonts w:hint="eastAsia" w:ascii="宋体" w:eastAsia="宋体" w:cs="宋体"/>
          <w:b/>
          <w:bCs/>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地点：</w:t>
      </w: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垫江县钻石城二楼融合文旅会议室。</w:t>
      </w:r>
    </w:p>
    <w:p>
      <w:pPr>
        <w:pStyle w:val="5"/>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2" w:firstLineChars="200"/>
        <w:textAlignment w:val="baseline"/>
        <w:rPr>
          <w:rFonts w:hint="default" w:ascii="宋体" w:eastAsia="宋体" w:cs="宋体"/>
          <w:b/>
          <w:bCs/>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bCs/>
          <w:i w:val="0"/>
          <w:caps w:val="0"/>
          <w:color w:val="000000" w:themeColor="text1"/>
          <w:spacing w:val="0"/>
          <w:w w:val="100"/>
          <w:sz w:val="28"/>
          <w:szCs w:val="28"/>
          <w:lang w:val="en-US" w:eastAsia="zh-CN"/>
          <w14:textFill>
            <w14:solidFill>
              <w14:schemeClr w14:val="tx1"/>
            </w14:solidFill>
          </w14:textFill>
        </w:rPr>
        <w:t>十三、资料费：/</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十四、发布公告媒介</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凡有意报名参加比选的</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人，请</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自行</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在</w:t>
      </w:r>
      <w:r>
        <w:rPr>
          <w:rFonts w:eastAsia="方正仿宋_GBK"/>
          <w:color w:val="000000" w:themeColor="text1"/>
          <w:sz w:val="30"/>
          <w:szCs w:val="30"/>
          <w14:textFill>
            <w14:solidFill>
              <w14:schemeClr w14:val="tx1"/>
            </w14:solidFill>
          </w14:textFill>
        </w:rPr>
        <w:t>《</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eastAsia="方正仿宋_GBK"/>
          <w:color w:val="000000" w:themeColor="text1"/>
          <w:sz w:val="30"/>
          <w:szCs w:val="30"/>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下载</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比选</w:t>
      </w:r>
      <w:r>
        <w:rPr>
          <w:rFonts w:hint="eastAsia" w:ascii="宋体" w:eastAsia="宋体" w:cs="宋体"/>
          <w:b w:val="0"/>
          <w:i w:val="0"/>
          <w:caps w:val="0"/>
          <w:color w:val="000000" w:themeColor="text1"/>
          <w:spacing w:val="0"/>
          <w:w w:val="100"/>
          <w:sz w:val="28"/>
          <w:szCs w:val="28"/>
          <w14:textFill>
            <w14:solidFill>
              <w14:schemeClr w14:val="tx1"/>
            </w14:solidFill>
          </w14:textFill>
        </w:rPr>
        <w:t>文件等</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前的相关资料</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lang w:val="en-US" w:eastAsia="zh-CN"/>
          <w14:textFill>
            <w14:solidFill>
              <w14:schemeClr w14:val="tx1"/>
            </w14:solidFill>
          </w14:textFill>
        </w:rPr>
        <w:t>十五、项目业主单位地址、联系人员及电话</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地 址：</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垫江县钻石城二楼</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420" w:lineRule="exact"/>
        <w:ind w:firstLine="420" w:firstLineChars="150"/>
        <w:rPr>
          <w:rFonts w:hint="default" w:ascii="宋体" w:eastAsia="宋体" w:cs="宋体"/>
          <w:b w:val="0"/>
          <w:i w:val="0"/>
          <w:caps w:val="0"/>
          <w:color w:val="000000" w:themeColor="text1"/>
          <w:spacing w:val="0"/>
          <w:w w:val="100"/>
          <w:sz w:val="28"/>
          <w:szCs w:val="28"/>
          <w:lang w:val="en-US"/>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联系人：</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程老师</w:t>
      </w:r>
      <w:r>
        <w:rPr>
          <w:rFonts w:hint="eastAsia" w:ascii="宋体" w:eastAsia="宋体" w:cs="宋体"/>
          <w:b w:val="0"/>
          <w:i w:val="0"/>
          <w:caps w:val="0"/>
          <w:color w:val="000000" w:themeColor="text1"/>
          <w:spacing w:val="0"/>
          <w:w w:val="100"/>
          <w:sz w:val="28"/>
          <w:szCs w:val="28"/>
          <w14:textFill>
            <w14:solidFill>
              <w14:schemeClr w14:val="tx1"/>
            </w14:solidFill>
          </w14:textFill>
        </w:rPr>
        <w:t>，联系电话：</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023-7456669。18315187143</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560" w:firstLineChars="2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28"/>
          <w:szCs w:val="28"/>
          <w14:textFill>
            <w14:solidFill>
              <w14:schemeClr w14:val="tx1"/>
            </w14:solidFill>
          </w14:textFill>
        </w:rPr>
        <w:t>附件：</w:t>
      </w:r>
      <w:r>
        <w:rPr>
          <w:rFonts w:hint="eastAsia" w:ascii="宋体" w:eastAsia="宋体" w:cs="宋体"/>
          <w:b w:val="0"/>
          <w:i w:val="0"/>
          <w:caps w:val="0"/>
          <w:color w:val="000000" w:themeColor="text1"/>
          <w:spacing w:val="0"/>
          <w:w w:val="100"/>
          <w:sz w:val="28"/>
          <w:szCs w:val="28"/>
          <w14:textFill>
            <w14:solidFill>
              <w14:schemeClr w14:val="tx1"/>
            </w14:solidFill>
          </w14:textFill>
        </w:rPr>
        <w:t>1</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《确认文书》。</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2.</w:t>
      </w:r>
      <w:r>
        <w:rPr>
          <w:rFonts w:hint="eastAsia" w:ascii="宋体" w:eastAsia="宋体" w:cs="宋体"/>
          <w:b w:val="0"/>
          <w:i w:val="0"/>
          <w:caps w:val="0"/>
          <w:color w:val="000000" w:themeColor="text1"/>
          <w:spacing w:val="0"/>
          <w:w w:val="100"/>
          <w:sz w:val="28"/>
          <w:szCs w:val="28"/>
          <w14:textFill>
            <w14:solidFill>
              <w14:schemeClr w14:val="tx1"/>
            </w14:solidFill>
          </w14:textFill>
        </w:rPr>
        <w:t>《</w:t>
      </w:r>
      <w:r>
        <w:rPr>
          <w:rFonts w:hint="eastAsia" w:ascii="宋体" w:eastAsia="宋体" w:cs="宋体"/>
          <w:b w:val="0"/>
          <w:i w:val="0"/>
          <w:caps w:val="0"/>
          <w:color w:val="000000" w:themeColor="text1"/>
          <w:spacing w:val="0"/>
          <w:w w:val="100"/>
          <w:sz w:val="28"/>
          <w:szCs w:val="28"/>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28"/>
          <w:szCs w:val="28"/>
          <w14:textFill>
            <w14:solidFill>
              <w14:schemeClr w14:val="tx1"/>
            </w14:solidFill>
          </w14:textFill>
        </w:rPr>
        <w:t>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价</w:t>
      </w:r>
      <w:r>
        <w:rPr>
          <w:rFonts w:hint="eastAsia" w:ascii="宋体" w:eastAsia="宋体" w:cs="宋体"/>
          <w:b w:val="0"/>
          <w:i w:val="0"/>
          <w:caps w:val="0"/>
          <w:color w:val="000000" w:themeColor="text1"/>
          <w:spacing w:val="0"/>
          <w:w w:val="100"/>
          <w:sz w:val="28"/>
          <w:szCs w:val="28"/>
          <w14:textFill>
            <w14:solidFill>
              <w14:schemeClr w14:val="tx1"/>
            </w14:solidFill>
          </w14:textFill>
        </w:rPr>
        <w:t>函》。</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3</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r>
        <w:rPr>
          <w:rFonts w:hint="eastAsia" w:ascii="宋体" w:eastAsia="宋体" w:cs="宋体"/>
          <w:b w:val="0"/>
          <w:i w:val="0"/>
          <w:caps w:val="0"/>
          <w:color w:val="000000" w:themeColor="text1"/>
          <w:spacing w:val="0"/>
          <w:w w:val="100"/>
          <w:sz w:val="28"/>
          <w:szCs w:val="28"/>
          <w14:textFill>
            <w14:solidFill>
              <w14:schemeClr w14:val="tx1"/>
            </w14:solidFill>
          </w14:textFill>
        </w:rPr>
        <w:t xml:space="preserve"> 公司法定代表人身份证明书。</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4.</w:t>
      </w:r>
      <w:r>
        <w:rPr>
          <w:rFonts w:hint="eastAsia" w:ascii="宋体" w:eastAsia="宋体" w:cs="宋体"/>
          <w:b w:val="0"/>
          <w:i w:val="0"/>
          <w:caps w:val="0"/>
          <w:color w:val="000000" w:themeColor="text1"/>
          <w:spacing w:val="0"/>
          <w:w w:val="100"/>
          <w:sz w:val="28"/>
          <w:szCs w:val="28"/>
          <w14:textFill>
            <w14:solidFill>
              <w14:schemeClr w14:val="tx1"/>
            </w14:solidFill>
          </w14:textFill>
        </w:rPr>
        <w:t>公司法定代表人授权委托书</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1400" w:firstLineChars="500"/>
        <w:jc w:val="both"/>
        <w:textAlignment w:val="baseline"/>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5.《淬火营地训练营地运动场线阵扩声系统采购及安装项目服务清单报价》。                 </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jc w:val="right"/>
        <w:textAlignment w:val="baseline"/>
        <w:rPr>
          <w:rFonts w:hint="default" w:ascii="宋体" w:eastAsia="宋体" w:cs="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发包人：重庆融合文化旅游发展有限公司</w:t>
      </w:r>
    </w:p>
    <w:p>
      <w:pPr>
        <w:keepNext w:val="0"/>
        <w:keepLines w:val="0"/>
        <w:pageBreakBefore w:val="0"/>
        <w:widowControl/>
        <w:kinsoku/>
        <w:wordWrap w:val="0"/>
        <w:overflowPunct/>
        <w:topLinePunct w:val="0"/>
        <w:bidi w:val="0"/>
        <w:adjustRightInd w:val="0"/>
        <w:snapToGrid w:val="0"/>
        <w:spacing w:before="0" w:beforeAutospacing="0" w:after="0" w:afterAutospacing="0" w:line="460" w:lineRule="exact"/>
        <w:ind w:left="0" w:firstLine="4480" w:firstLineChars="1600"/>
        <w:jc w:val="right"/>
        <w:textAlignment w:val="baseline"/>
        <w:rPr>
          <w:rFonts w:hint="default"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宋体" w:eastAsia="宋体" w:cs="宋体"/>
          <w:b w:val="0"/>
          <w:i w:val="0"/>
          <w:caps w:val="0"/>
          <w:color w:val="000000" w:themeColor="text1"/>
          <w:spacing w:val="0"/>
          <w:w w:val="100"/>
          <w:sz w:val="28"/>
          <w:szCs w:val="28"/>
          <w14:textFill>
            <w14:solidFill>
              <w14:schemeClr w14:val="tx1"/>
            </w14:solidFill>
          </w14:textFill>
        </w:rPr>
        <w:t>202</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6</w:t>
      </w:r>
      <w:r>
        <w:rPr>
          <w:rFonts w:hint="eastAsia" w:ascii="宋体" w:eastAsia="宋体" w:cs="宋体"/>
          <w:b w:val="0"/>
          <w:i w:val="0"/>
          <w:caps w:val="0"/>
          <w:color w:val="000000" w:themeColor="text1"/>
          <w:spacing w:val="0"/>
          <w:w w:val="100"/>
          <w:sz w:val="28"/>
          <w:szCs w:val="28"/>
          <w14:textFill>
            <w14:solidFill>
              <w14:schemeClr w14:val="tx1"/>
            </w14:solidFill>
          </w14:textFill>
        </w:rPr>
        <w:t>年</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5</w:t>
      </w:r>
      <w:r>
        <w:rPr>
          <w:rFonts w:hint="eastAsia" w:ascii="宋体" w:eastAsia="宋体" w:cs="宋体"/>
          <w:b w:val="0"/>
          <w:i w:val="0"/>
          <w:caps w:val="0"/>
          <w:color w:val="000000" w:themeColor="text1"/>
          <w:spacing w:val="0"/>
          <w:w w:val="100"/>
          <w:sz w:val="28"/>
          <w:szCs w:val="28"/>
          <w14:textFill>
            <w14:solidFill>
              <w14:schemeClr w14:val="tx1"/>
            </w14:solidFill>
          </w14:textFill>
        </w:rPr>
        <w:t>月</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13</w:t>
      </w:r>
      <w:r>
        <w:rPr>
          <w:rFonts w:hint="eastAsia" w:ascii="宋体" w:eastAsia="宋体" w:cs="宋体"/>
          <w:b w:val="0"/>
          <w:i w:val="0"/>
          <w:caps w:val="0"/>
          <w:color w:val="000000" w:themeColor="text1"/>
          <w:spacing w:val="0"/>
          <w:w w:val="100"/>
          <w:sz w:val="28"/>
          <w:szCs w:val="28"/>
          <w14:textFill>
            <w14:solidFill>
              <w14:schemeClr w14:val="tx1"/>
            </w14:solidFill>
          </w14:textFill>
        </w:rPr>
        <w:t>日</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t>附件1</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确认文书</w:t>
      </w:r>
    </w:p>
    <w:p>
      <w:pPr>
        <w:snapToGrid w:val="0"/>
        <w:spacing w:before="0" w:beforeAutospacing="0" w:after="200" w:afterAutospacing="0" w:line="36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u w:val="single" w:color="000000"/>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600" w:firstLineChars="200"/>
        <w:jc w:val="both"/>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我单位自愿参加</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淬火营地训练营地运动场线阵扩声系统采购及安装项目</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竞争性比选，对贵单位在</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上发出的该</w:t>
      </w:r>
      <w:r>
        <w:rPr>
          <w:rFonts w:ascii="方正仿宋_GBK" w:eastAsia="方正仿宋_GBK"/>
          <w:b w:val="0"/>
          <w:i w:val="0"/>
          <w:caps w:val="0"/>
          <w:color w:val="000000" w:themeColor="text1"/>
          <w:spacing w:val="0"/>
          <w:w w:val="100"/>
          <w:sz w:val="30"/>
          <w:szCs w:val="30"/>
          <w14:textFill>
            <w14:solidFill>
              <w14:schemeClr w14:val="tx1"/>
            </w14:solidFill>
          </w14:textFill>
        </w:rPr>
        <w:t>项目竞争性比选公告</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及相关的补遗资料、通知等全部内容予以确认，并按其要求提交</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文件。</w:t>
      </w: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我公司保证本项目中</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后绝不转包给挂靠公司，一旦发现、查实我公司有转包挂靠行为，自愿承担违约责任及违约金。</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w:t>
      </w:r>
      <w:r>
        <w:rPr>
          <w:rFonts w:hint="eastAsia" w:ascii="方正仿宋_GBK" w:eastAsia="方正仿宋_GBK" w:cs="宋体"/>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（盖单位公章）</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法定代表人</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或其委托代理人：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（签字）</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tabs>
          <w:tab w:val="left" w:pos="6720"/>
        </w:tabs>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年</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月</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日</w:t>
      </w:r>
    </w:p>
    <w:p>
      <w:pPr>
        <w:tabs>
          <w:tab w:val="left" w:pos="1110"/>
        </w:tabs>
        <w:snapToGrid w:val="0"/>
        <w:spacing w:before="0" w:beforeAutospacing="0" w:after="0" w:afterAutospacing="0" w:line="640" w:lineRule="exact"/>
        <w:ind w:firstLine="640" w:firstLineChars="200"/>
        <w:textAlignment w:val="baseline"/>
        <w:rPr>
          <w:rFonts w:hint="eastAsia"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附件2</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选</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报 </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价</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函</w:t>
      </w:r>
    </w:p>
    <w:p>
      <w:pPr>
        <w:tabs>
          <w:tab w:val="left" w:pos="2640"/>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t xml:space="preserve">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1．我方已仔细研究了淬火营地训练营地运动场线阵扩声系统采购及安装项目竞争性比选文件的全部内容，愿意以人民币                     元（大写：         ）竞选该项目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2．我方承诺在竞选有效期内（从提交竞选文件截止日起计算90日历天内）不修改、撤销竞选文件。</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3．如我方中选，承诺：</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（1）在收到中选通知书后的规定期限内与你方签订合同。</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（2）按照竞争性比选公告规定向你方递交履约担保。</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（3）在合同约定的期限内完成并移交服务内容。</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4．我方声明，递交的竞选文件及有关资料内容完整、真实、准确。</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5．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（其他补充说明）。</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法定代表人或其委托代理人：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（签字） </w:t>
      </w:r>
    </w:p>
    <w:p>
      <w:pPr>
        <w:snapToGrid w:val="0"/>
        <w:spacing w:before="0" w:beforeAutospacing="0" w:after="200" w:afterAutospacing="0" w:line="48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snapToGrid w:val="0"/>
        <w:spacing w:before="0" w:beforeAutospacing="0" w:after="200" w:afterAutospacing="0" w:line="48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snapToGrid w:val="0"/>
        <w:spacing w:before="0" w:beforeAutospacing="0" w:after="200" w:afterAutospacing="0" w:line="24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附件3</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法定代表人身份证明书</w:t>
      </w:r>
    </w:p>
    <w:p>
      <w:pPr>
        <w:tabs>
          <w:tab w:val="left" w:pos="5565"/>
        </w:tabs>
        <w:snapToGrid w:val="0"/>
        <w:spacing w:before="0" w:beforeAutospacing="0" w:after="0" w:afterAutospacing="0" w:line="280" w:lineRule="exact"/>
        <w:textAlignment w:val="baseline"/>
        <w:rPr>
          <w:rFonts w:hint="eastAsia" w:ascii="方正仿宋_GBK" w:eastAsia="方正仿宋_GBK"/>
          <w:b w:val="0"/>
          <w:i w:val="0"/>
          <w:caps w:val="0"/>
          <w:color w:val="000000" w:themeColor="text1"/>
          <w:spacing w:val="0"/>
          <w:w w:val="100"/>
          <w:sz w:val="24"/>
          <w:szCs w:val="24"/>
          <w14:textFill>
            <w14:solidFill>
              <w14:schemeClr w14:val="tx1"/>
            </w14:solidFill>
          </w14:textFill>
        </w:rPr>
      </w:pPr>
    </w:p>
    <w:p>
      <w:pPr>
        <w:tabs>
          <w:tab w:val="left" w:pos="556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单位性质：</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地址：</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2520"/>
          <w:tab w:val="left" w:pos="3836"/>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成立时间：</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经营期限：</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姓名：</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性别</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龄：</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职务：</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336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系</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人名称）的法定代表人。</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特此证明。</w:t>
      </w:r>
    </w:p>
    <w:p>
      <w:pPr>
        <w:tabs>
          <w:tab w:val="left" w:pos="142"/>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val="en-US" w:eastAsia="zh-CN" w:bidi="ar-SA"/>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p>
                            <w:pPr>
                              <w:pStyle w:val="26"/>
                            </w:pPr>
                          </w:p>
                          <w:p>
                            <w:pPr>
                              <w:pStyle w:val="26"/>
                            </w:pPr>
                          </w:p>
                          <w:p>
                            <w:pPr>
                              <w:pStyle w:val="26"/>
                            </w:pPr>
                          </w:p>
                        </w:txbxContent>
                      </wps:txbx>
                      <wps:bodyPr vert="horz" wrap="square" lIns="91440" tIns="45720" rIns="91440" bIns="45720" anchor="t" anchorCtr="false" upright="false">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zAGKPNcAAAAJAQAADwAAAAAAAAAB&#10;ACAAAAA4AAAAZHJzL2Rvd25yZXYueG1sUEsBAhQAFAAAAAgAh07iQId1Igv7AQAA6wMAAA4AAAAA&#10;AAAAAQAgAAAAPAEAAGRycy9lMm9Eb2MueG1sUEsFBgAAAAAGAAYAWQEAAKkFAAAAAA==&#10;">
                <v:fill on="f" focussize="0,0"/>
                <v:stroke color="#000000" joinstyle="miter"/>
                <v:imagedata o:title=""/>
                <o:lock v:ext="edit" aspectratio="f"/>
                <v:textbox>
                  <w:txbxContent>
                    <w:p/>
                    <w:p>
                      <w:pPr>
                        <w:pStyle w:val="26"/>
                      </w:pPr>
                    </w:p>
                    <w:p>
                      <w:pPr>
                        <w:pStyle w:val="26"/>
                      </w:pPr>
                    </w:p>
                    <w:p>
                      <w:pPr>
                        <w:pStyle w:val="26"/>
                      </w:pPr>
                    </w:p>
                  </w:txbxContent>
                </v:textbox>
              </v:rect>
            </w:pict>
          </mc:Fallback>
        </mc:AlternateContent>
      </w:r>
    </w:p>
    <w:p>
      <w:pPr>
        <w:tabs>
          <w:tab w:val="left" w:pos="142"/>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ind w:firstLine="960" w:firstLineChars="4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（附法定代表人第二代身份证正反面复印件）</w:t>
      </w:r>
    </w:p>
    <w:p>
      <w:pPr>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1200" w:firstLineChars="5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人：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（盖单位公章）</w:t>
      </w:r>
    </w:p>
    <w:p>
      <w:pPr>
        <w:tabs>
          <w:tab w:val="left" w:pos="546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ascii="方正仿宋_GBK" w:eastAsia="方正仿宋_GBK"/>
          <w:b w:val="0"/>
          <w:i w:val="0"/>
          <w:caps w:val="0"/>
          <w:color w:val="000000" w:themeColor="text1"/>
          <w:spacing w:val="0"/>
          <w:w w:val="100"/>
          <w:sz w:val="36"/>
          <w:szCs w:val="36"/>
          <w14:textFill>
            <w14:solidFill>
              <w14:schemeClr w14:val="tx1"/>
            </w14:solidFill>
          </w14:textFill>
        </w:rPr>
      </w:pPr>
      <w:r>
        <w:rPr>
          <w:rFonts w:hint="eastAsia" w:ascii="方正仿宋_GBK" w:eastAsia="方正仿宋_GBK"/>
          <w:b w:val="0"/>
          <w:i w:val="0"/>
          <w:caps w:val="0"/>
          <w:color w:val="000000" w:themeColor="text1"/>
          <w:spacing w:val="0"/>
          <w:w w:val="100"/>
          <w:sz w:val="36"/>
          <w:szCs w:val="36"/>
          <w14:textFill>
            <w14:solidFill>
              <w14:schemeClr w14:val="tx1"/>
            </w14:solidFill>
          </w14:textFill>
        </w:rPr>
        <w:br w:type="page"/>
      </w:r>
    </w:p>
    <w:p>
      <w:pPr>
        <w:tabs>
          <w:tab w:val="left" w:pos="1680"/>
          <w:tab w:val="left" w:pos="4215"/>
          <w:tab w:val="left" w:pos="4305"/>
          <w:tab w:val="left" w:pos="8000"/>
        </w:tabs>
        <w:snapToGrid w:val="0"/>
        <w:spacing w:before="0" w:beforeAutospacing="0" w:after="200" w:afterAutospacing="0" w:line="240" w:lineRule="auto"/>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附件4</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授权委托书</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本人          （姓名）系                  （竞选人名称）的法定代表人，现委托            为我方代理人。代理人根据授权，以我方名义签署、澄清、说明、补正、递交、撤回、修改淬火营地训练营地运动场线阵扩声系统采购及安装项目竞选文件、签订合同和处理有关事宜，其法律后果由我方承担。</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委托期限：                        。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代理人无转委托权。</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附：法定代表人及委托代理人身份证复印件。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2647950</wp:posOffset>
                </wp:positionH>
                <wp:positionV relativeFrom="paragraph">
                  <wp:posOffset>39370</wp:posOffset>
                </wp:positionV>
                <wp:extent cx="2903855" cy="1964690"/>
                <wp:effectExtent l="0" t="0" r="0" b="0"/>
                <wp:wrapNone/>
                <wp:docPr id="4" name="Rectangle 9"/>
                <wp:cNvGraphicFramePr/>
                <a:graphic xmlns:a="http://schemas.openxmlformats.org/drawingml/2006/main">
                  <a:graphicData uri="http://schemas.microsoft.com/office/word/2010/wordprocessingShape">
                    <wps:wsp>
                      <wps:cNvSpPr/>
                      <wps:spPr>
                        <a:xfrm>
                          <a:off x="0" y="0"/>
                          <a:ext cx="2903855" cy="1964690"/>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Rectangle 9" o:spid="_x0000_s1026" o:spt="1" style="position:absolute;left:0pt;margin-left:208.5pt;margin-top:3.1pt;height:154.7pt;width:228.65pt;z-index:251659264;mso-width-relative:page;mso-height-relative:page;" filled="f" stroked="t" coordsize="21600,21600" o:gfxdata="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M+QMjYAAAACQEAAA8AAAAAAAAA&#10;AQAgAAAAOAAAAGRycy9kb3ducmV2LnhtbFBLAQIUABQAAAAIAIdO4kB45mN0+wEAAOsDAAAOAAAA&#10;AAAAAAEAIAAAAD0BAABkcnMvZTJvRG9jLnhtbFBLBQYAAAAABgAGAFkBAACq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-276225</wp:posOffset>
                </wp:positionH>
                <wp:positionV relativeFrom="paragraph">
                  <wp:posOffset>20320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Rectangle 5" o:spid="_x0000_s1026" o:spt="1" style="position:absolute;left:0pt;margin-left:-21.75pt;margin-top:1.6pt;height:154.85pt;width:219.75pt;z-index:251659264;mso-width-relative:page;mso-height-relative:page;" filled="f" stroked="t" coordsize="21600,21600" o:gfxdata="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P5Poi2AAAAAkBAAAPAAAAAAAA&#10;AAEAIAAAADgAAABkcnMvZG93bnJldi54bWxQSwECFAAUAAAACACHTuJAqdMRZPwBAADrAwAADgAA&#10;AAAAAAABACAAAAA9AQAAZHJzL2Uyb0RvYy54bWxQSwUGAAAAAAYABgBZAQAAqwUAAAAA&#10;">
                <v:fill on="f" focussize="0,0"/>
                <v:stroke color="#000000" joinstyle="miter"/>
                <v:imagedata o:title=""/>
                <o:lock v:ext="edit" aspectratio="f"/>
                <v:textbox>
                  <w:txbxContent>
                    <w:p/>
                  </w:txbxContent>
                </v:textbox>
              </v:rect>
            </w:pict>
          </mc:Fallback>
        </mc:AlternateConten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（附法定代表人第二代身份证正反面复印件）            （附委托代理人第二代身份证正反面复印件）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330" w:firstLineChars="150"/>
        <w:textAlignment w:val="baseline"/>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注：法定代表人参加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活动并签署文件的，须提供法定代表人身份证明书及本人身份证原件；非法定代表人参加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活动并签署文件的，须提供法定代表人身份证明书、授权委托书及本人身份证原件，供监督人员核实身份。</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t>附件5</w:t>
      </w:r>
    </w:p>
    <w:tbl>
      <w:tblPr>
        <w:tblStyle w:val="12"/>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102"/>
        <w:gridCol w:w="6527"/>
        <w:gridCol w:w="708"/>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训练营地运动场线阵扩声系统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双10寸无源防水线阵扬声器（主扩声）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1、频率响应≥65Hz-20KHz(±3dB)  1watt@1m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2、灵敏度≥98dB /W(lm)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3、最大声压级≥127dB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5、额定功率≥600W Nominal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6、峰值功率≥2400W 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7、峰扩散角度-6dB：110°（H）x 10°（V）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8、高音单元：75芯高音×1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9、低音单元：10寸低音65芯×2，（10”, 65 mm 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10、吊挂硬件：专业线阵吊挂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11、材质：高强度桦木夹板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12、表面处理：环保聚脲漆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单18线阵次低防水扬声器（主扩声）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1、频率响应≥35Hz-150Hz(±3dB) 1watt@1m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2、灵敏度≥106dB /W(lm)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3、最大声压级（额定/峰值）≥138dB/142dB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5、额定功率≥800W Nominal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6、峰值功率≥3200W 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7、低音单元：18寸100芯低音×1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8、吊挂硬件：专业线阵吊挂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9、材质：高强度桦木夹板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10、表面处理：环保聚脲漆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线性阵列专业吊挂架</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国标，配套插稍，U型扣，2T吊带等配件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单15寸同轴防水二分频全频音箱（运动场补声）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1、频率响应：不劣于40Hz-20KHz(±3dB) 1watt@1m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2、灵敏度：≥103dB /W(lm)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3、最大声压级：≥129dB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5、额定功率：≥500W Nominal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6、峰值功率：≥2000W 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7、峰扩散角度-6dB：90°（H）x 70°（V）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8、高音单元：1.75"（44mm钛膜）高音×1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9、低音单元：15寸(75mm音圈)低音×1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10、吊挂硬件：多面2xM8吊点、底托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11、材质：高强度桦木夹板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12、表面处理：黑色环保水性点漆（选配防水聚脲漆）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13、输入连接：2×Speakon NL4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单12寸同轴防水二分频全频音箱（舞台返听）</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1.频率响应≥55Hz-20KHz(±3dB) 1watt@1m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2.灵敏度≥97dB /(1W/1m)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3.最大声压级（额定/峰值）≥127dB/130dB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5.额定功率≥400W AES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6.峰值功率≥1600W 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7.峰扩散角度-6dB：90°（H）x 60°（V）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8.高音单元：1.75"（44mm钛膜）防水高音×1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9.低音单元：12"(75mm音圈)防水低音×1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10.吊挂硬件：多面2xM8吊点、底托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11.材质：高强度桦木夹板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12.表面处理：黑色防水聚脲漆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四通道功率放大器(线阵音箱)</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1.类型：D类放大线路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8Ω立体声功率≥4X1500W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4Ω立体声功率≥4X2350W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2Ω立体声功率≥4X4500W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3.频率响应(+0/-0.3dB,1W/8Ω)≥20Hz-34KHz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4.总谐波失真 20 Hz-20 kHz 1W：&lt;0.1%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5.信噪比≥112dB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6.通道分离度(串音)1 kHz≥70dB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7.输入连接器：XLR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8.输出连接器：NL4四芯卡侬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9.输入阻抗≥20KΩ平衡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10.电平调节：前板电位器, 从负无穷到0dB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11.冷却方式：无级调速风扇，气流由前到后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12.功放保护方式：短路、断路、直流电压、过热、射频、超低频保护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13.电源规格：AC~220V(±10%) 50-60Hz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二通道数字功放（线阵次低音）</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1.类型：D类放大线路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8Ω立体声功率≥2X1300W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4Ω立体声功率≥2X2600W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2Ω立体声功率≥2X4800W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8Ω桥接功率≥5200W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4Ω桥接功率≥6500W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3.频率响应(+0/-0.3dB,1W/8Ω)≥20Hz-34KHz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4.总谐波失真 20 Hz-20 kHz 1W：&lt;0.1%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5.信噪比≥112dB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6.通道分离度(串音)1 kHz≥70dB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7.输入连接器：XLR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8.输出连接器：NL4四芯卡侬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9.输入阻抗≥20KΩ平衡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10.电平调节：前板电位器, 从负无穷到0dB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11.冷却方式：无级调速风扇，气流由前到后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12.功放保护方式：短路、断路、直流电压、过热、射频、超低频保护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13.电源规格：AC~220V(±10%) 50-60Hz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两通道功率放大器（返听）</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1.功放带过载自恢复保险功能；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2.输入连接:两组卡侬公母平衡输入/输出，一路莲花非平衡输入，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3.保护功能：过压保护，欠压保护，过流保护，直流保护，输出短路保护，开/关机喇叭冲击保护，功率管及变压器过热保护，温控风扇等功能；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4.具备0.775V/1.4V输入灵敏度选择开关，立体声/桥接/单声道并联模式转换开关；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5.功放自带4路万能电源输出座，具有时序功能，可时序开关机，时序控制时间为2秒；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6.可通过船形开关实现手动开关机；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7.实时显示当前工作电压、工作电流和市电频率、设备消耗的功率以及系统的用电量；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8.额定输出功率（20Hz-20KHz/THD≤1％）：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立体声/并联8Ω×2≥650W×2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立体声/并联4Ω×2≥975W×2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立体声/并联2Ω×2≥1800W×2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桥接8Ω≥1950W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桥接4Ω≥2600W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9.输入阻抗：10KΩ 非平衡、20KΩ 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10.频率响应(@1W功率下）≥20Hz-20KHz/±1dB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11.THD+N(@1/8功率下）：≤0.05％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12.信噪比 (A计权)≥100dB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13.阻尼系数 (@ 1KHz)≥300@ 8 ohms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14.分离度 (@1KHz)≥80dB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15.供电：~ 220V  50Hz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1.10个话筒 / 16个线路输入 (8个单声道 + 4个立体声)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2.4编组母线 + 1立体声母线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 AUX (包括FX)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4.“D-PRE”话放，带有倒向晶体管电路。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5.单旋钮压缩器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6.效果器：SPX，含24组预置效果器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7.24-bit/192kHz 2进/2出 USB音频功能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+48V幻象供电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XLR平衡输出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1.模拟输入/输出通道：8*8；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2.算法功能：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支持8通道独立AEC，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ATS自适应噪声感知阈值门限自动混音算法，话筒全开，语音激活不掉字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独立通道的AFC（反馈抑制），采用陷波式算法，传声增益提升幅度：10dB;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噪声抑制（ANS），信噪比提升18dB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门限自动混音（Gate Mixer）；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12段英式参量均衡，提供5种滤波器选择：Parametric,Lowshelf,Highshelf,Lowpass,Highpass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3.具备无缝热备份协议和镜像同步的功能232端口；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4.内置多通道播放器和64G内存；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自定义的图形化中文用户界面，可实物用图形替代并关联数据及控制，拖拽式控制模块，实现多设备同平台下的增益调节、静音、场景调用、矩阵切换、状态监测等功能，单独界面可支持30台设备的控制，整体平台控制设备数量无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6.开放式架构，通过拖拽式方式对系统进行灵活编程，拥有20+处理模块，包含但不限于均衡器、压缩器、反馈抑制器、扬声器管理器、AGC、DUCKER等，根据不同的需求自由选择；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7.内置USB音频桥：2x2通道支持立体声播放、录制和软视频会议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8.前面板带2.08" OLED显示屏，触摸按钮翻页显示，可显示设备名称、工程名称、IP地址、子网掩码、默认网关、固件信息、温度、风扇速度、通道状态等相关信息；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9.具备8个自定义通道的GPIO通道，如中控、消防联动、本机场景调用、系统静音、模拟电位器控制本机通道的数字增益；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10.具备摄像跟踪功能，最大支持64个摄像头，支持PELCO-D、PELCO-P、VISCA、CUST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11.支持TCP/IP、UDP、RS-232、RS-485通讯协议，可对系统中的电源、信号切换、环境控制、音频等整体控制，实现一键开启系统所需要的功能；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12.支持Lua语言导入第三方设备控制器；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13.支持日志与事件功能；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AI智适应话筒处理器</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1.48kHz采样频率，32bit DPS处理器，24bitA/D及D/A转换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2.具有≥2寸TFT真彩显示屏，分辨率320×240，支持中英文显示；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3.具有自动移频防啸叫功能，支持4档位可选；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4.采用双通道独立设计，支持平衡与非平衡接口选择；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5.每通道≥24段PEQ参量均衡，可灵活设置；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6.支持存储≥24组自定义程序配置，方便灵活存储调用；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7.每通道设≥24个自动陷波器,工作频率20-20kHZ，自动扫描啸叫点并进行抑制，可灵活设置静态锁定点数量；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8.具有噪声门功能，可有效避免静态状态下系统弱噪声的产生；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9.内置数字压缩器，能有效压缩音频，达到人声动态可控且具有良好的啸叫抑制能力；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10.USB免驱即插即用，配备PC调试软件，使用方便快捷；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11.模拟输入≥2CH- XLR和1/ 4" TRS(母)输入，电子平衡/不平衡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12.模拟输出≥2CH- XLR和1/ 4" TRS(母)输入，电子平衡/不平衡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13.输入阻抗：平衡≥47KΩ，不平衡≥20KΩ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14.输出阻抗：平衡≥120Ω，不平衡≥60Ω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15.最大输入电平≥+18dBu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16.最大输出电平≥+20dBu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17.频率响应≥20Hz-20KHz,±0. 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18.信噪比≥105dB( 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19.动态范围≥103dB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音频隔离器</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1.隔离笔记本电脑接调音台产生的噪音；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2.隔离电子乐器连接调音台产生的噪音；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3.隔离设备和设备间经过长距离传输不共地产生的噪声；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4.隔离设备与设备阻抗不匹配产生的噪声。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5.隔离滤波音频信号传输距离可达600米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6.支持即插即用，支持热插拨、无需电源，无需软件设置和维护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7.内置瞬态、浪涌抑制、抗静电保护电路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8.输入信号：≥莲花RCA*2、≥6.35TRS*2和≥卡侬XLR*2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9.输出信号：≥莲花RCA*2、≥6.35TRS*2和≥卡侬XLR*2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10.输入阻抗≥600Ω（交流阻抗）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11.输出阻抗≥600Ω（交流阻抗）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12.频率响应≥20HZ—20KHZ（±＜0.3db ref 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13.定损失：＜0.7db（ref 1khz 1V rms）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1、不少于8路通道输出，每路延时开启和关闭时间可自由设置，任何一路通道1-999秒可调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2、不小于2寸高清晰数字彩屏，可智能显示电压、时间、日期等信息及功能菜单，通道开关状态；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3、定时开关机功能，可根据日期时间设定，内置时钟芯片，根据需要轻松切换10组定时管理功能，无需人为操作，让设备管理更简单；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4、支持多台设备级联控制，级联状态可自动检测及设置功能；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5、总功率不小于6000W，单路最大功率2000W；每路额定电流13A ，额定总输出电流30A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6、特设欠压、超压检测及报警功能；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7、支持外部中央控制设备控制，配置RS232接口；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8、可实现远程控制，每台设备自带设备编码ID检测和设置功能；实现智能控制；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9、支持面板Lock锁定功能。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10、轻触式电源启动键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真分集一拖二手持</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1、通道UHF无线网络，每通道内置≥80个频率可选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2、内置高级扫频功能，可自动跳过正在使用的频率和其他杂波频率以避免串频干扰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3、内置三级功率调节，每级约≥20米距离，方便工程安装。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4、配备LCD液晶显示屏，实时反馈系统工作状态。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5、红外线自动对频，ACT自动选频。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6、话筒铝合金外壳，经久耐用，2支手持话筒可以互换使用。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7、电源记忆功能可用时序器控制。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8、频率范围：520MHZ-570MHZ  612MHZ-692MHZ  715MHZ---785MHZ  810MHZ-840MHZ多频段可选, 每个间隔频率为≥250HZ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9、同时使用≥100台以上无串频干扰 .发射功率≥10db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10、工作距离≥1-500米，开关轻触式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天线放大器</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频率响应450~970MHz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2.（阻抗:50歐母）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3.（输入交流电电压：100-240V）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4.（输出直流电电压:12V 四组DC輸出端子）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5.（天线增幅器电压:12V)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6.(主机尺寸mm:480mm(长)*45mm(高)*310mm(宽)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（有源指向性天线） 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功能特点采用对数周期偶极振子阵列,能够在面向所需的覆盖区域时提供最佳接收效果。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集成式放大器具有2个增益设置,用于补偿不同级别的同轴线缆信号损失。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可将固定在话筒支架上,也可将其悬挂在天花板上,或者使用集成式可旋转支架固定在墙壁上。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低噪声信号放大器能够补偿同轴缆线的插入损失可与无线接收机和天线分配系统兼容,能够提供10-15伏直流偏压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天线支架</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天线配套固定支架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2x1.5mm² 音箱线</w:t>
            </w:r>
          </w:p>
        </w:tc>
        <w:tc>
          <w:tcPr>
            <w:tcW w:w="6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EVJV2*1.5 专业舞台音响线（100米/卷），99.99%无氧铜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音频信号线</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话筒线/过机线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音频连接头</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防水四心头、卡农头等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音箱安装支架（线阵音箱）</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定制钢架、地笼、浇筑、回填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音箱安装支架（补声音箱）</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落地支架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手拉葫芦</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6米，承重1000kg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6平方电源线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配电柜</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PVC管材</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20PVC管材及配件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设备机柜</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1.尺寸：600mm宽*600mm深的32U标准机柜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2.前后门为网孔门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备注：此清单表格由投标单位自行更改，注明品牌、型号、单价、总价等相关内容</w:t>
            </w:r>
          </w:p>
        </w:tc>
      </w:tr>
    </w:tbl>
    <w:p>
      <w:pPr>
        <w:pStyle w:val="26"/>
        <w:rPr>
          <w:rFonts w:hint="eastAsia" w:ascii="方正仿宋_GBK" w:eastAsia="方正仿宋_GBK" w:cs="MingLiU"/>
          <w:b w:val="0"/>
          <w:i w:val="0"/>
          <w:caps w:val="0"/>
          <w:color w:val="000000" w:themeColor="text1"/>
          <w:spacing w:val="0"/>
          <w:w w:val="100"/>
          <w:sz w:val="22"/>
          <w:szCs w:val="21"/>
          <w14:textFill>
            <w14:solidFill>
              <w14:schemeClr w14:val="tx1"/>
            </w14:solidFill>
          </w14:textFill>
        </w:rPr>
      </w:pPr>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D00078FF" w:usb2="00000029" w:usb3="00000000" w:csb0="6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720"/>
  <w:drawingGridHorizontalSpacing w:val="110"/>
  <w:drawingGridVerticalSpacing w:val="156"/>
  <w:displayHorizontalDrawingGridEvery w:val="1"/>
  <w:displayVerticalDrawingGridEvery w:val="1"/>
  <w:noPunctuationKerning w:val="true"/>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00000000"/>
    <w:rsid w:val="00021F02"/>
    <w:rsid w:val="01C55771"/>
    <w:rsid w:val="028C07F6"/>
    <w:rsid w:val="04066CD6"/>
    <w:rsid w:val="055D08F4"/>
    <w:rsid w:val="05614E5E"/>
    <w:rsid w:val="06233A36"/>
    <w:rsid w:val="072139F0"/>
    <w:rsid w:val="082D1A65"/>
    <w:rsid w:val="09126282"/>
    <w:rsid w:val="0B0D7CCB"/>
    <w:rsid w:val="0BD44872"/>
    <w:rsid w:val="0C3840C9"/>
    <w:rsid w:val="0DC43F13"/>
    <w:rsid w:val="104D64F2"/>
    <w:rsid w:val="115C1E37"/>
    <w:rsid w:val="14B144DF"/>
    <w:rsid w:val="15504AA7"/>
    <w:rsid w:val="1552452D"/>
    <w:rsid w:val="17662F03"/>
    <w:rsid w:val="17734AAD"/>
    <w:rsid w:val="18903146"/>
    <w:rsid w:val="18D00783"/>
    <w:rsid w:val="18F17658"/>
    <w:rsid w:val="1BF17225"/>
    <w:rsid w:val="1CD4428D"/>
    <w:rsid w:val="1D5F5A06"/>
    <w:rsid w:val="1DB8359D"/>
    <w:rsid w:val="1E507D2E"/>
    <w:rsid w:val="1EDA17E8"/>
    <w:rsid w:val="214B077B"/>
    <w:rsid w:val="221215D1"/>
    <w:rsid w:val="23866768"/>
    <w:rsid w:val="23CE0673"/>
    <w:rsid w:val="25497024"/>
    <w:rsid w:val="256D0FE4"/>
    <w:rsid w:val="27383034"/>
    <w:rsid w:val="28605C85"/>
    <w:rsid w:val="2A6FE5B1"/>
    <w:rsid w:val="306233EC"/>
    <w:rsid w:val="32011C02"/>
    <w:rsid w:val="32620458"/>
    <w:rsid w:val="328E3C04"/>
    <w:rsid w:val="34500614"/>
    <w:rsid w:val="356B1A79"/>
    <w:rsid w:val="358C3A4B"/>
    <w:rsid w:val="36F32FEF"/>
    <w:rsid w:val="387C53F3"/>
    <w:rsid w:val="38F27A29"/>
    <w:rsid w:val="39922FFF"/>
    <w:rsid w:val="3BC7583D"/>
    <w:rsid w:val="3C175216"/>
    <w:rsid w:val="3C782A25"/>
    <w:rsid w:val="3D5A413E"/>
    <w:rsid w:val="3D636C94"/>
    <w:rsid w:val="3DCD785A"/>
    <w:rsid w:val="3F2FBA4F"/>
    <w:rsid w:val="3F3423F7"/>
    <w:rsid w:val="3FE0432D"/>
    <w:rsid w:val="408C0A89"/>
    <w:rsid w:val="41C8474B"/>
    <w:rsid w:val="42FA7E76"/>
    <w:rsid w:val="44EB3D3D"/>
    <w:rsid w:val="45FA60F2"/>
    <w:rsid w:val="474A4D7F"/>
    <w:rsid w:val="4A122B82"/>
    <w:rsid w:val="4A451EC9"/>
    <w:rsid w:val="4AD82029"/>
    <w:rsid w:val="4B430E1C"/>
    <w:rsid w:val="4B8524B5"/>
    <w:rsid w:val="4BA04CFD"/>
    <w:rsid w:val="4CC81B79"/>
    <w:rsid w:val="50AC44E3"/>
    <w:rsid w:val="52576383"/>
    <w:rsid w:val="554F368F"/>
    <w:rsid w:val="55616C9B"/>
    <w:rsid w:val="55644B34"/>
    <w:rsid w:val="5637036C"/>
    <w:rsid w:val="575F22C2"/>
    <w:rsid w:val="5A0C4C53"/>
    <w:rsid w:val="5BF446EF"/>
    <w:rsid w:val="5DED7C3C"/>
    <w:rsid w:val="60C201CC"/>
    <w:rsid w:val="618523E1"/>
    <w:rsid w:val="631108BB"/>
    <w:rsid w:val="64124C8C"/>
    <w:rsid w:val="64BC5B32"/>
    <w:rsid w:val="65156E31"/>
    <w:rsid w:val="67216010"/>
    <w:rsid w:val="6A290F36"/>
    <w:rsid w:val="6C571B1C"/>
    <w:rsid w:val="6C890B1F"/>
    <w:rsid w:val="7161484E"/>
    <w:rsid w:val="71662034"/>
    <w:rsid w:val="71D00E0D"/>
    <w:rsid w:val="73617E6E"/>
    <w:rsid w:val="74BB1934"/>
    <w:rsid w:val="76B45423"/>
    <w:rsid w:val="770B3462"/>
    <w:rsid w:val="79F73EC3"/>
    <w:rsid w:val="7A1362FE"/>
    <w:rsid w:val="7A915D04"/>
    <w:rsid w:val="7BED3329"/>
    <w:rsid w:val="7BEF540D"/>
    <w:rsid w:val="7C681624"/>
    <w:rsid w:val="7D3C6953"/>
    <w:rsid w:val="7D527D91"/>
    <w:rsid w:val="7F0A046A"/>
    <w:rsid w:val="FAF703A0"/>
    <w:rsid w:val="FFF74267"/>
    <w:rsid w:val="FFFBA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2">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3">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6">
    <w:name w:val="Body Text"/>
    <w:basedOn w:val="1"/>
    <w:next w:val="1"/>
    <w:qFormat/>
    <w:uiPriority w:val="0"/>
    <w:pPr>
      <w:widowControl w:val="0"/>
      <w:jc w:val="both"/>
    </w:pPr>
    <w:rPr>
      <w:rFonts w:ascii="仿宋_GB2312" w:eastAsia="仿宋_GB2312" w:cs="Times New Roman"/>
      <w:kern w:val="2"/>
      <w:sz w:val="32"/>
      <w:szCs w:val="20"/>
      <w:lang w:val="en-US" w:eastAsia="zh-CN" w:bidi="ar-SA"/>
    </w:rPr>
  </w:style>
  <w:style w:type="paragraph" w:styleId="7">
    <w:name w:val="Body Text Indent"/>
    <w:basedOn w:val="1"/>
    <w:next w:val="1"/>
    <w:qFormat/>
    <w:uiPriority w:val="0"/>
    <w:pPr>
      <w:spacing w:after="120"/>
      <w:ind w:left="420" w:leftChars="200"/>
    </w:p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adjustRightInd/>
      <w:snapToGrid/>
      <w:spacing w:before="100" w:beforeAutospacing="1" w:after="100" w:afterAutospacing="1"/>
    </w:pPr>
    <w:rPr>
      <w:rFonts w:ascii="宋体" w:eastAsia="宋体" w:cs="宋体"/>
      <w:sz w:val="24"/>
      <w:szCs w:val="24"/>
    </w:rPr>
  </w:style>
  <w:style w:type="paragraph" w:styleId="11">
    <w:name w:val="Body Text First Indent 2"/>
    <w:basedOn w:val="7"/>
    <w:qFormat/>
    <w:uiPriority w:val="0"/>
    <w:pPr>
      <w:ind w:firstLine="420"/>
    </w:pPr>
    <w:rPr>
      <w:rFonts w:cs="宋体"/>
      <w:sz w:val="21"/>
    </w:rPr>
  </w:style>
  <w:style w:type="character" w:styleId="14">
    <w:name w:val="Strong"/>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Typewriter"/>
    <w:basedOn w:val="13"/>
    <w:qFormat/>
    <w:uiPriority w:val="0"/>
    <w:rPr>
      <w:rFonts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表格文字"/>
    <w:basedOn w:val="1"/>
    <w:qFormat/>
    <w:uiPriority w:val="0"/>
    <w:pPr>
      <w:spacing w:before="25" w:after="25"/>
      <w:jc w:val="left"/>
    </w:pPr>
    <w:rPr>
      <w:bCs/>
      <w:spacing w:val="10"/>
      <w:kern w:val="0"/>
      <w:sz w:val="24"/>
    </w:rPr>
  </w:style>
  <w:style w:type="character" w:customStyle="1" w:styleId="28">
    <w:name w:val="font01"/>
    <w:qFormat/>
    <w:uiPriority w:val="0"/>
    <w:rPr>
      <w:rFonts w:ascii="宋体" w:eastAsia="宋体" w:cs="宋体"/>
      <w:color w:val="000000"/>
      <w:sz w:val="21"/>
      <w:szCs w:val="21"/>
      <w:u w:val="none"/>
      <w:vertAlign w:val="superscript"/>
    </w:rPr>
  </w:style>
  <w:style w:type="character" w:customStyle="1" w:styleId="29">
    <w:name w:val="font11"/>
    <w:qFormat/>
    <w:uiPriority w:val="0"/>
    <w:rPr>
      <w:rFonts w:ascii="宋体" w:eastAsia="宋体" w:cs="宋体"/>
      <w:color w:val="000000"/>
      <w:sz w:val="21"/>
      <w:szCs w:val="21"/>
      <w:u w:val="none"/>
    </w:rPr>
  </w:style>
  <w:style w:type="character" w:customStyle="1" w:styleId="30">
    <w:name w:val="font41"/>
    <w:basedOn w:val="13"/>
    <w:qFormat/>
    <w:uiPriority w:val="0"/>
    <w:rPr>
      <w:rFonts w:hint="eastAsia" w:ascii="宋体" w:hAnsi="宋体" w:eastAsia="宋体" w:cs="宋体"/>
      <w:b/>
      <w:color w:val="000000"/>
      <w:sz w:val="18"/>
      <w:szCs w:val="18"/>
      <w:u w:val="none"/>
    </w:rPr>
  </w:style>
  <w:style w:type="character" w:customStyle="1" w:styleId="31">
    <w:name w:val="font21"/>
    <w:basedOn w:val="13"/>
    <w:qFormat/>
    <w:uiPriority w:val="0"/>
    <w:rPr>
      <w:rFonts w:hint="eastAsia" w:ascii="宋体" w:hAnsi="宋体" w:eastAsia="宋体" w:cs="宋体"/>
      <w:b/>
      <w:bCs/>
      <w:color w:val="000000"/>
      <w:sz w:val="18"/>
      <w:szCs w:val="18"/>
      <w:u w:val="none"/>
    </w:rPr>
  </w:style>
  <w:style w:type="character" w:customStyle="1" w:styleId="32">
    <w:name w:val="font3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4325</Words>
  <Characters>4488</Characters>
  <Lines>667</Lines>
  <Paragraphs>380</Paragraphs>
  <TotalTime>1</TotalTime>
  <ScaleCrop>false</ScaleCrop>
  <LinksUpToDate>false</LinksUpToDate>
  <CharactersWithSpaces>5204</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Administrator</dc:creator>
  <cp:lastModifiedBy>兴垫公司收文员</cp:lastModifiedBy>
  <cp:lastPrinted>2023-10-21T15:08:00Z</cp:lastPrinted>
  <dcterms:modified xsi:type="dcterms:W3CDTF">2026-05-13T17:22:03Z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9E11E13E30D4425E925CF552032B5D50</vt:lpwstr>
  </property>
</Properties>
</file>