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312" w:beforeAutospacing="1" w:after="312" w:afterAutospacing="1" w:line="500" w:lineRule="exact"/>
        <w:jc w:val="center"/>
        <w:textAlignment w:val="baseline"/>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pP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融合文旅云服务器和宽带租赁</w:t>
      </w: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采购                             项目竞争性比选文件</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一、项目概况</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（一）项目名称</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融合文旅云服务器和宽带租赁</w:t>
      </w:r>
      <w:r>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t>采购</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（二）</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项目</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地点</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重庆市垫江县。</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（三）项目内容：</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详见融合文旅云服务器和宽带租赁</w:t>
      </w:r>
      <w:r>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t>采购</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项目服务清单、售后服务及应急服务（附后）。</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（四）</w:t>
      </w:r>
      <w:r>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t>项目实施时间：</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以签订合同日开始计算15日内完成。</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（五）发包人：重庆融合文化旅游发展有限公司。</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二、竞争要求</w:t>
      </w: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 xml:space="preserve">：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本项目竞争性比选范围内采用总价承包方式</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含执行该项目的</w:t>
      </w:r>
      <w:r>
        <w:rPr>
          <w:rFonts w:hint="eastAsia" w:ascii="宋体" w:eastAsia="宋体" w:cs="宋体"/>
          <w:b w:val="0"/>
          <w:i w:val="0"/>
          <w:caps w:val="0"/>
          <w:color w:val="000000" w:themeColor="text1"/>
          <w:spacing w:val="0"/>
          <w:w w:val="100"/>
          <w:sz w:val="28"/>
          <w:szCs w:val="28"/>
          <w14:textFill>
            <w14:solidFill>
              <w14:schemeClr w14:val="tx1"/>
            </w14:solidFill>
          </w14:textFill>
        </w:rPr>
        <w:t>一切</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费用</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1.</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人应严格按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发包人</w:t>
      </w:r>
      <w:r>
        <w:rPr>
          <w:rFonts w:hint="eastAsia" w:ascii="宋体" w:eastAsia="宋体" w:cs="宋体"/>
          <w:b w:val="0"/>
          <w:i w:val="0"/>
          <w:caps w:val="0"/>
          <w:color w:val="000000" w:themeColor="text1"/>
          <w:spacing w:val="0"/>
          <w:w w:val="100"/>
          <w:sz w:val="28"/>
          <w:szCs w:val="28"/>
          <w14:textFill>
            <w14:solidFill>
              <w14:schemeClr w14:val="tx1"/>
            </w14:solidFill>
          </w14:textFill>
        </w:rPr>
        <w:t>提供的项目清单进行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服务</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kern w:val="2"/>
          <w:sz w:val="28"/>
          <w:szCs w:val="28"/>
          <w:lang w:val="en-US" w:eastAsia="zh-CN" w:bidi="ar-SA"/>
          <w14:textFill>
            <w14:solidFill>
              <w14:schemeClr w14:val="tx1"/>
            </w14:solidFill>
          </w14:textFill>
        </w:rPr>
        <w:t>2.各潜在竞选人自行勘测现场，对考察中获取的现场资料负责，无论是否踏勘过现场，均被认为已经对现场做过充分详实了解，踏勘现场所发生的费用自行承担，地址：垫江县钻石城二楼。</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3.</w:t>
      </w:r>
      <w:r>
        <w:rPr>
          <w:rFonts w:hint="eastAsia" w:ascii="宋体" w:eastAsia="宋体" w:cs="宋体"/>
          <w:b/>
          <w:bCs/>
          <w:i w:val="0"/>
          <w:caps w:val="0"/>
          <w:color w:val="000000" w:themeColor="text1"/>
          <w:spacing w:val="0"/>
          <w:w w:val="100"/>
          <w:sz w:val="28"/>
          <w:szCs w:val="28"/>
          <w14:textFill>
            <w14:solidFill>
              <w14:schemeClr w14:val="tx1"/>
            </w14:solidFill>
          </w14:textFill>
        </w:rPr>
        <w:t>本项目</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最高限价</w:t>
      </w:r>
      <w:r>
        <w:rPr>
          <w:rFonts w:hint="eastAsia" w:ascii="宋体" w:eastAsia="宋体" w:cs="宋体"/>
          <w:b/>
          <w:bCs/>
          <w:i w:val="0"/>
          <w:caps w:val="0"/>
          <w:color w:val="000000" w:themeColor="text1"/>
          <w:spacing w:val="0"/>
          <w:w w:val="100"/>
          <w:sz w:val="28"/>
          <w:szCs w:val="28"/>
          <w14:textFill>
            <w14:solidFill>
              <w14:schemeClr w14:val="tx1"/>
            </w14:solidFill>
          </w14:textFill>
        </w:rPr>
        <w:t>为</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人民币</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49.8万</w:t>
      </w:r>
      <w:r>
        <w:rPr>
          <w:rFonts w:hint="eastAsia" w:ascii="宋体" w:eastAsia="宋体" w:cs="宋体"/>
          <w:b/>
          <w:bCs/>
          <w:i w:val="0"/>
          <w:caps w:val="0"/>
          <w:color w:val="000000" w:themeColor="text1"/>
          <w:spacing w:val="0"/>
          <w:w w:val="100"/>
          <w:sz w:val="28"/>
          <w:szCs w:val="28"/>
          <w14:textFill>
            <w14:solidFill>
              <w14:schemeClr w14:val="tx1"/>
            </w14:solidFill>
          </w14:textFill>
        </w:rPr>
        <w:t>元（大写</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肆拾玖万捌仟</w:t>
      </w:r>
      <w:r>
        <w:rPr>
          <w:rFonts w:hint="eastAsia" w:ascii="宋体" w:eastAsia="宋体" w:cs="宋体"/>
          <w:b/>
          <w:bCs/>
          <w:i w:val="0"/>
          <w:caps w:val="0"/>
          <w:color w:val="000000" w:themeColor="text1"/>
          <w:spacing w:val="0"/>
          <w:w w:val="100"/>
          <w:sz w:val="28"/>
          <w:szCs w:val="28"/>
          <w14:textFill>
            <w14:solidFill>
              <w14:schemeClr w14:val="tx1"/>
            </w14:solidFill>
          </w14:textFill>
        </w:rPr>
        <w:t>元</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整</w:t>
      </w:r>
      <w:r>
        <w:rPr>
          <w:rFonts w:hint="eastAsia" w:ascii="宋体" w:eastAsia="宋体" w:cs="宋体"/>
          <w:b/>
          <w:bCs/>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4.</w:t>
      </w: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人应认真预算，合理报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所涉</w:t>
      </w:r>
      <w:r>
        <w:rPr>
          <w:rFonts w:hint="eastAsia" w:ascii="宋体" w:eastAsia="宋体" w:cs="宋体"/>
          <w:b w:val="0"/>
          <w:i w:val="0"/>
          <w:caps w:val="0"/>
          <w:color w:val="000000" w:themeColor="text1"/>
          <w:spacing w:val="0"/>
          <w:w w:val="100"/>
          <w:sz w:val="28"/>
          <w:szCs w:val="28"/>
          <w14:textFill>
            <w14:solidFill>
              <w14:schemeClr w14:val="tx1"/>
            </w14:solidFill>
          </w14:textFill>
        </w:rPr>
        <w:t>报价涵盖</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项目清单的所有</w:t>
      </w:r>
      <w:r>
        <w:rPr>
          <w:rFonts w:hint="eastAsia" w:ascii="宋体" w:eastAsia="宋体" w:cs="宋体"/>
          <w:b w:val="0"/>
          <w:i w:val="0"/>
          <w:caps w:val="0"/>
          <w:color w:val="000000" w:themeColor="text1"/>
          <w:spacing w:val="0"/>
          <w:w w:val="100"/>
          <w:sz w:val="28"/>
          <w:szCs w:val="28"/>
          <w14:textFill>
            <w14:solidFill>
              <w14:schemeClr w14:val="tx1"/>
            </w14:solidFill>
          </w14:textFill>
        </w:rPr>
        <w:t>内容。</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5.中选人负责项目执行中的一切安全。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三</w:t>
      </w: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w:t>
      </w:r>
      <w:r>
        <w:rPr>
          <w:rFonts w:hint="eastAsia" w:ascii="方正黑体_GBK" w:hAnsi="方正黑体_GBK" w:eastAsia="方正黑体_GBK" w:cs="方正黑体_GBK"/>
          <w:b w:val="0"/>
          <w:i w:val="0"/>
          <w:caps w:val="0"/>
          <w:color w:val="000000" w:themeColor="text1"/>
          <w:spacing w:val="0"/>
          <w:w w:val="100"/>
          <w:sz w:val="28"/>
          <w:szCs w:val="28"/>
          <w:lang w:eastAsia="zh-CN"/>
          <w14:textFill>
            <w14:solidFill>
              <w14:schemeClr w14:val="tx1"/>
            </w14:solidFill>
          </w14:textFill>
        </w:rPr>
        <w:t>竞选</w:t>
      </w: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人应承担其编制</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文件及参与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活动所涉及的一切费用。不管结果如何，竞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人独立承担本次竞争性比选活动的所有费用。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四、竞争保证金：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人在递交竞争文件时，应按本竞争性比选文件规定缴纳竞争保证金，竞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人不按本文件规定缴纳竞争保证金的，拒绝接收其竞争文件。</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1.</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竞争保证金：</w:t>
      </w:r>
      <w:r>
        <w:rPr>
          <w:rFonts w:hint="eastAsia" w:ascii="宋体" w:eastAsia="宋体" w:cs="宋体"/>
          <w:b w:val="0"/>
          <w:i w:val="0"/>
          <w:caps w:val="0"/>
          <w:color w:val="000000" w:themeColor="text1"/>
          <w:spacing w:val="0"/>
          <w:w w:val="100"/>
          <w:sz w:val="28"/>
          <w:szCs w:val="28"/>
          <w14:textFill>
            <w14:solidFill>
              <w14:schemeClr w14:val="tx1"/>
            </w14:solidFill>
          </w14:textFill>
        </w:rPr>
        <w:t>人民币</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10000</w:t>
      </w:r>
      <w:r>
        <w:rPr>
          <w:rFonts w:hint="eastAsia" w:ascii="宋体" w:eastAsia="宋体" w:cs="宋体"/>
          <w:b w:val="0"/>
          <w:i w:val="0"/>
          <w:caps w:val="0"/>
          <w:color w:val="000000" w:themeColor="text1"/>
          <w:spacing w:val="0"/>
          <w:w w:val="100"/>
          <w:sz w:val="28"/>
          <w:szCs w:val="28"/>
          <w14:textFill>
            <w14:solidFill>
              <w14:schemeClr w14:val="tx1"/>
            </w14:solidFill>
          </w14:textFill>
        </w:rPr>
        <w:t>.00元（大写：</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壹万</w:t>
      </w:r>
      <w:r>
        <w:rPr>
          <w:rFonts w:hint="eastAsia" w:ascii="宋体" w:eastAsia="宋体" w:cs="宋体"/>
          <w:b w:val="0"/>
          <w:i w:val="0"/>
          <w:caps w:val="0"/>
          <w:color w:val="000000" w:themeColor="text1"/>
          <w:spacing w:val="0"/>
          <w:w w:val="100"/>
          <w:sz w:val="28"/>
          <w:szCs w:val="28"/>
          <w14:textFill>
            <w14:solidFill>
              <w14:schemeClr w14:val="tx1"/>
            </w14:solidFill>
          </w14:textFill>
        </w:rPr>
        <w:t>元整）。</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2.</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递交方式：</w:t>
      </w: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人递交竞争文件之时一并缴纳竞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保证金采用信封密封，</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并</w:t>
      </w:r>
      <w:r>
        <w:rPr>
          <w:rFonts w:hint="eastAsia" w:ascii="宋体" w:eastAsia="宋体" w:cs="宋体"/>
          <w:b w:val="0"/>
          <w:i w:val="0"/>
          <w:caps w:val="0"/>
          <w:color w:val="000000" w:themeColor="text1"/>
          <w:spacing w:val="0"/>
          <w:w w:val="100"/>
          <w:sz w:val="28"/>
          <w:szCs w:val="28"/>
          <w14:textFill>
            <w14:solidFill>
              <w14:schemeClr w14:val="tx1"/>
            </w14:solidFill>
          </w14:textFill>
        </w:rPr>
        <w:t>加盖单位公章。</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3</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退还方式：</w:t>
      </w:r>
      <w:r>
        <w:rPr>
          <w:rFonts w:hint="eastAsia" w:ascii="宋体" w:eastAsia="宋体" w:cs="宋体"/>
          <w:b w:val="0"/>
          <w:i w:val="0"/>
          <w:caps w:val="0"/>
          <w:color w:val="000000" w:themeColor="text1"/>
          <w:spacing w:val="0"/>
          <w:w w:val="100"/>
          <w:sz w:val="28"/>
          <w:szCs w:val="28"/>
          <w14:textFill>
            <w14:solidFill>
              <w14:schemeClr w14:val="tx1"/>
            </w14:solidFill>
          </w14:textFill>
        </w:rPr>
        <w:t>未中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候选的竞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人，当场退还其竞争保证金；中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候选人的竞争保证金在</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人与中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人签订合同后10工作日内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无息</w:t>
      </w:r>
      <w:r>
        <w:rPr>
          <w:rFonts w:hint="eastAsia" w:ascii="宋体" w:eastAsia="宋体" w:cs="宋体"/>
          <w:b w:val="0"/>
          <w:i w:val="0"/>
          <w:caps w:val="0"/>
          <w:color w:val="000000" w:themeColor="text1"/>
          <w:spacing w:val="0"/>
          <w:w w:val="100"/>
          <w:sz w:val="28"/>
          <w:szCs w:val="28"/>
          <w14:textFill>
            <w14:solidFill>
              <w14:schemeClr w14:val="tx1"/>
            </w14:solidFill>
          </w14:textFill>
        </w:rPr>
        <w:t>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4.当出现第一中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候选人放弃中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权益，或不能履行</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承诺的，其缴纳的竞争保证金不予退还。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五、竞争须知：</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（一）</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满足《中华人民共和国政府采购法》第二十二条规定，不接受联合体竞选。</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本项目的特定资格要求：投标人具有由中华人民共和国工信部颁发的在有效期内的《中华人民共和国基础电信业务经营许可证》；注：若投标人为分支机构（含全资子公司），提供投标人上级公司（集团）法定代表人授权委托书、上级公司（集团）有效营业执照、投标人上级公司（集团） 由中华人民共和国工信部颁发的在有效期内的《中华人民共和国基础电信业务经营许可证》 以及分支机构《营业执照》的也可参与投标。</w:t>
      </w:r>
    </w:p>
    <w:p>
      <w:pPr>
        <w:keepNext w:val="0"/>
        <w:keepLines w:val="0"/>
        <w:pageBreakBefore w:val="0"/>
        <w:widowControl/>
        <w:shd w:val="clear" w:color="auto" w:fill="FFFFFF"/>
        <w:kinsoku/>
        <w:wordWrap/>
        <w:overflowPunct/>
        <w:topLinePunct w:val="0"/>
        <w:bidi w:val="0"/>
        <w:adjustRightInd w:val="0"/>
        <w:snapToGrid w:val="0"/>
        <w:spacing w:after="0" w:line="460" w:lineRule="exact"/>
        <w:ind w:left="0" w:firstLine="560" w:firstLineChars="200"/>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（二）</w:t>
      </w:r>
      <w:r>
        <w:rPr>
          <w:rFonts w:hint="eastAsia" w:ascii="宋体" w:eastAsia="宋体" w:cs="宋体"/>
          <w:b w:val="0"/>
          <w:i w:val="0"/>
          <w:caps w:val="0"/>
          <w:color w:val="000000" w:themeColor="text1"/>
          <w:spacing w:val="0"/>
          <w:w w:val="100"/>
          <w:sz w:val="28"/>
          <w:szCs w:val="28"/>
          <w14:textFill>
            <w14:solidFill>
              <w14:schemeClr w14:val="tx1"/>
            </w14:solidFill>
          </w14:textFill>
        </w:rPr>
        <w:t>具有良好的信誉。 20</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23</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月1日至本公告发布之日止未受到行政限制投标处罚或受到行政限制投标处罚但不在行政处罚期内；无拖欠农民工工资败诉记录（须自行提供</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信誉声明</w:t>
      </w:r>
      <w:r>
        <w:rPr>
          <w:rFonts w:hint="eastAsia" w:ascii="宋体" w:eastAsia="宋体" w:cs="宋体"/>
          <w:b w:val="0"/>
          <w:i w:val="0"/>
          <w:caps w:val="0"/>
          <w:color w:val="000000" w:themeColor="text1"/>
          <w:spacing w:val="0"/>
          <w:w w:val="100"/>
          <w:sz w:val="28"/>
          <w:szCs w:val="28"/>
          <w14:textFill>
            <w14:solidFill>
              <w14:schemeClr w14:val="tx1"/>
            </w14:solidFill>
          </w14:textFill>
        </w:rPr>
        <w:t>)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（三） 2</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023</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日至本公告发布之日止无行贿受贿犯罪记录（须自行提供书面承诺）。</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四</w:t>
      </w:r>
      <w:r>
        <w:rPr>
          <w:rFonts w:hint="eastAsia" w:ascii="宋体" w:eastAsia="宋体" w:cs="宋体"/>
          <w:b w:val="0"/>
          <w:i w:val="0"/>
          <w:caps w:val="0"/>
          <w:color w:val="000000" w:themeColor="text1"/>
          <w:spacing w:val="0"/>
          <w:w w:val="100"/>
          <w:sz w:val="28"/>
          <w:szCs w:val="28"/>
          <w14:textFill>
            <w14:solidFill>
              <w14:schemeClr w14:val="tx1"/>
            </w14:solidFill>
          </w14:textFill>
        </w:rPr>
        <w:t>）参与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时应提交公司合法有效的：</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1.法定代表人参与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的，提交法定代表人身份证明书；是委托代理人参与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的，提交法定代表人身份证明书、法定代表人签字并盖公章的授权委托书（格式附后）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2.具有有效的营业执照复印件加盖鲜章；</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五</w:t>
      </w:r>
      <w:r>
        <w:rPr>
          <w:rFonts w:hint="eastAsia" w:ascii="宋体" w:eastAsia="宋体" w:cs="宋体"/>
          <w:b w:val="0"/>
          <w:i w:val="0"/>
          <w:caps w:val="0"/>
          <w:color w:val="000000" w:themeColor="text1"/>
          <w:spacing w:val="0"/>
          <w:w w:val="100"/>
          <w:sz w:val="28"/>
          <w:szCs w:val="28"/>
          <w14:textFill>
            <w14:solidFill>
              <w14:schemeClr w14:val="tx1"/>
            </w14:solidFill>
          </w14:textFill>
        </w:rPr>
        <w:t>)上述</w:t>
      </w:r>
      <w:r>
        <w:rPr>
          <w:rFonts w:ascii="宋体" w:eastAsia="宋体" w:cs="宋体"/>
          <w:b w:val="0"/>
          <w:i w:val="0"/>
          <w:caps w:val="0"/>
          <w:color w:val="000000" w:themeColor="text1"/>
          <w:spacing w:val="0"/>
          <w:w w:val="100"/>
          <w:sz w:val="28"/>
          <w:szCs w:val="28"/>
          <w14:textFill>
            <w14:solidFill>
              <w14:schemeClr w14:val="tx1"/>
            </w14:solidFill>
          </w14:textFill>
        </w:rPr>
        <w:t>竞争须知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为</w:t>
      </w:r>
      <w:r>
        <w:rPr>
          <w:rFonts w:hint="eastAsia" w:ascii="宋体" w:eastAsia="宋体" w:cs="宋体"/>
          <w:b w:val="0"/>
          <w:i w:val="0"/>
          <w:caps w:val="0"/>
          <w:color w:val="000000" w:themeColor="text1"/>
          <w:spacing w:val="0"/>
          <w:w w:val="100"/>
          <w:sz w:val="28"/>
          <w:szCs w:val="28"/>
          <w14:textFill>
            <w14:solidFill>
              <w14:schemeClr w14:val="tx1"/>
            </w14:solidFill>
          </w14:textFill>
        </w:rPr>
        <w:t>应提交的资格审查资料</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须装入“资格审查资料”袋内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并密封完整（身份证原件随身携带现场查验，不装入袋内）</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六</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函部分”袋内须装入：加盖</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企业公章的《确认文书》、《</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函》</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项目清单报价</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并密封完整</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七</w:t>
      </w:r>
      <w:r>
        <w:rPr>
          <w:rFonts w:hint="eastAsia" w:ascii="宋体" w:eastAsia="宋体" w:cs="宋体"/>
          <w:b w:val="0"/>
          <w:i w:val="0"/>
          <w:caps w:val="0"/>
          <w:color w:val="000000" w:themeColor="text1"/>
          <w:spacing w:val="0"/>
          <w:w w:val="100"/>
          <w:sz w:val="28"/>
          <w:szCs w:val="28"/>
          <w14:textFill>
            <w14:solidFill>
              <w14:schemeClr w14:val="tx1"/>
            </w14:solidFill>
          </w14:textFill>
        </w:rPr>
        <w:t>）“资格审查资料”袋和“</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函部分”袋须在</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分别</w:t>
      </w:r>
      <w:r>
        <w:rPr>
          <w:rFonts w:hint="eastAsia" w:ascii="宋体" w:eastAsia="宋体" w:cs="宋体"/>
          <w:b w:val="0"/>
          <w:i w:val="0"/>
          <w:caps w:val="0"/>
          <w:color w:val="000000" w:themeColor="text1"/>
          <w:spacing w:val="0"/>
          <w:w w:val="100"/>
          <w:sz w:val="28"/>
          <w:szCs w:val="28"/>
          <w14:textFill>
            <w14:solidFill>
              <w14:schemeClr w14:val="tx1"/>
            </w14:solidFill>
          </w14:textFill>
        </w:rPr>
        <w:t>密封处加盖</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企业公章。在报名时一并提交。</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八</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单位在规定时间内提交</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文件时，应将</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保证金一并缴纳。</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九</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过程中，任何人都必须遵守</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纪律，公正廉洁，不得作弊，不得“围</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”、“串</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”，违者按有关规定处理。</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（十）</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发包人</w:t>
      </w:r>
      <w:r>
        <w:rPr>
          <w:rFonts w:hint="eastAsia" w:ascii="宋体" w:eastAsia="宋体" w:cs="宋体"/>
          <w:b w:val="0"/>
          <w:i w:val="0"/>
          <w:caps w:val="0"/>
          <w:color w:val="000000" w:themeColor="text1"/>
          <w:spacing w:val="0"/>
          <w:w w:val="100"/>
          <w:sz w:val="28"/>
          <w:szCs w:val="28"/>
          <w14:textFill>
            <w14:solidFill>
              <w14:schemeClr w14:val="tx1"/>
            </w14:solidFill>
          </w14:textFill>
        </w:rPr>
        <w:t>不组织现场踏勘，由</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人自行踏勘。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十一</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人与中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人应当自</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会结束公示期满后三天内签订合同，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中选人</w:t>
      </w:r>
      <w:r>
        <w:rPr>
          <w:rFonts w:hint="eastAsia" w:ascii="宋体" w:eastAsia="宋体" w:cs="宋体"/>
          <w:b w:val="0"/>
          <w:i w:val="0"/>
          <w:caps w:val="0"/>
          <w:color w:val="000000" w:themeColor="text1"/>
          <w:spacing w:val="0"/>
          <w:w w:val="100"/>
          <w:sz w:val="28"/>
          <w:szCs w:val="28"/>
          <w14:textFill>
            <w14:solidFill>
              <w14:schemeClr w14:val="tx1"/>
            </w14:solidFill>
          </w14:textFill>
        </w:rPr>
        <w:t>无正当理由拒签合同的，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人取消其中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资格，其竞争保证金不予退还。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 xml:space="preserve">六、有下列情况之一者，竞争文件作废，取消竞争资格。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一</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竞争单位未准时参加竞争性比选会议或竞争文件及相关资料逾期送达的；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（二）未能按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文件规定密封的以及</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文件未加盖公章或公章不清晰的；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(三)竞争须知中规定提交资料不全的；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420" w:firstLineChars="15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（四）竞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价数</w:t>
      </w:r>
      <w:r>
        <w:rPr>
          <w:rFonts w:hint="eastAsia" w:ascii="宋体" w:eastAsia="宋体" w:cs="宋体"/>
          <w:b w:val="0"/>
          <w:i w:val="0"/>
          <w:caps w:val="0"/>
          <w:color w:val="000000" w:themeColor="text1"/>
          <w:spacing w:val="0"/>
          <w:w w:val="100"/>
          <w:sz w:val="28"/>
          <w:szCs w:val="28"/>
          <w14:textFill>
            <w14:solidFill>
              <w14:schemeClr w14:val="tx1"/>
            </w14:solidFill>
          </w14:textFill>
        </w:rPr>
        <w:t>字迹模糊，涂改数字的，大</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小</w:t>
      </w:r>
      <w:r>
        <w:rPr>
          <w:rFonts w:hint="eastAsia" w:ascii="宋体" w:eastAsia="宋体" w:cs="宋体"/>
          <w:b w:val="0"/>
          <w:i w:val="0"/>
          <w:caps w:val="0"/>
          <w:color w:val="000000" w:themeColor="text1"/>
          <w:spacing w:val="0"/>
          <w:w w:val="100"/>
          <w:sz w:val="28"/>
          <w:szCs w:val="28"/>
          <w14:textFill>
            <w14:solidFill>
              <w14:schemeClr w14:val="tx1"/>
            </w14:solidFill>
          </w14:textFill>
        </w:rPr>
        <w:t>写不规范的（注：本次竞争性比选只接受电脑打印的竞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，不接受手工填写的竞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。对手工填写的竞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，其竞争文件将被视为无效竞争文件）；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（五）法律法规规定符合废</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条件的。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七、履约保证金：/</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八、评选委员会的组建：</w:t>
      </w:r>
      <w:r>
        <w:rPr>
          <w:rFonts w:hint="eastAsia" w:ascii="宋体" w:eastAsia="宋体" w:cs="宋体"/>
          <w:b w:val="0"/>
          <w:i w:val="0"/>
          <w:caps w:val="0"/>
          <w:color w:val="000000" w:themeColor="text1"/>
          <w:spacing w:val="0"/>
          <w:w w:val="100"/>
          <w:sz w:val="28"/>
          <w:szCs w:val="28"/>
          <w14:textFill>
            <w14:solidFill>
              <w14:schemeClr w14:val="tx1"/>
            </w14:solidFill>
          </w14:textFill>
        </w:rPr>
        <w:t>由</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人依法组建。</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九、定选办法：</w:t>
      </w:r>
    </w:p>
    <w:p>
      <w:pPr>
        <w:keepNext w:val="0"/>
        <w:keepLines w:val="0"/>
        <w:pageBreakBefore w:val="0"/>
        <w:widowControl/>
        <w:kinsoku/>
        <w:overflowPunct/>
        <w:topLinePunct w:val="0"/>
        <w:autoSpaceDE w:val="0"/>
        <w:autoSpaceDN w:val="0"/>
        <w:bidi w:val="0"/>
        <w:adjustRightInd w:val="0"/>
        <w:snapToGrid w:val="0"/>
        <w:spacing w:after="0" w:line="460" w:lineRule="exact"/>
        <w:ind w:left="0" w:firstLine="562" w:firstLineChars="200"/>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bCs/>
          <w:i w:val="0"/>
          <w:caps w:val="0"/>
          <w:color w:val="000000" w:themeColor="text1"/>
          <w:spacing w:val="0"/>
          <w:w w:val="100"/>
          <w:sz w:val="28"/>
          <w:szCs w:val="28"/>
          <w14:textFill>
            <w14:solidFill>
              <w14:schemeClr w14:val="tx1"/>
            </w14:solidFill>
          </w14:textFill>
        </w:rPr>
        <w:t>采取</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最低价</w:t>
      </w:r>
      <w:r>
        <w:rPr>
          <w:rFonts w:hint="eastAsia" w:ascii="宋体" w:eastAsia="宋体" w:cs="宋体"/>
          <w:b/>
          <w:bCs/>
          <w:i w:val="0"/>
          <w:caps w:val="0"/>
          <w:color w:val="000000" w:themeColor="text1"/>
          <w:spacing w:val="0"/>
          <w:w w:val="100"/>
          <w:sz w:val="28"/>
          <w:szCs w:val="28"/>
          <w14:textFill>
            <w14:solidFill>
              <w14:schemeClr w14:val="tx1"/>
            </w14:solidFill>
          </w14:textFill>
        </w:rPr>
        <w:t>中</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bCs/>
          <w:i w:val="0"/>
          <w:caps w:val="0"/>
          <w:color w:val="000000" w:themeColor="text1"/>
          <w:spacing w:val="0"/>
          <w:w w:val="100"/>
          <w:sz w:val="28"/>
          <w:szCs w:val="28"/>
          <w14:textFill>
            <w14:solidFill>
              <w14:schemeClr w14:val="tx1"/>
            </w14:solidFill>
          </w14:textFill>
        </w:rPr>
        <w:t>法</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所有通过资格审查的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最低者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中选，</w:t>
      </w:r>
      <w:r>
        <w:rPr>
          <w:rFonts w:hint="eastAsia" w:ascii="宋体" w:eastAsia="宋体" w:cs="宋体"/>
          <w:b w:val="0"/>
          <w:i w:val="0"/>
          <w:caps w:val="0"/>
          <w:color w:val="000000" w:themeColor="text1"/>
          <w:spacing w:val="0"/>
          <w:w w:val="100"/>
          <w:sz w:val="28"/>
          <w:szCs w:val="28"/>
          <w14:textFill>
            <w14:solidFill>
              <w14:schemeClr w14:val="tx1"/>
            </w14:solidFill>
          </w14:textFill>
        </w:rPr>
        <w:t>如果出现</w:t>
      </w:r>
      <w:r>
        <w:rPr>
          <w:rFonts w:ascii="宋体" w:eastAsia="宋体" w:cs="宋体"/>
          <w:b w:val="0"/>
          <w:i w:val="0"/>
          <w:caps w:val="0"/>
          <w:color w:val="000000" w:themeColor="text1"/>
          <w:spacing w:val="0"/>
          <w:w w:val="100"/>
          <w:sz w:val="28"/>
          <w:szCs w:val="28"/>
          <w14:textFill>
            <w14:solidFill>
              <w14:schemeClr w14:val="tx1"/>
            </w14:solidFill>
          </w14:textFill>
        </w:rPr>
        <w:t>相同数量</w:t>
      </w:r>
      <w:r>
        <w:rPr>
          <w:rFonts w:hint="eastAsia" w:ascii="宋体" w:eastAsia="宋体" w:cs="宋体"/>
          <w:b w:val="0"/>
          <w:i w:val="0"/>
          <w:caps w:val="0"/>
          <w:color w:val="000000" w:themeColor="text1"/>
          <w:spacing w:val="0"/>
          <w:w w:val="100"/>
          <w:sz w:val="28"/>
          <w:szCs w:val="28"/>
          <w14:textFill>
            <w14:solidFill>
              <w14:schemeClr w14:val="tx1"/>
            </w14:solidFill>
          </w14:textFill>
        </w:rPr>
        <w:t>，现场通过抓阄方式，进行决定。第一中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候选人即为中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人，其</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即为中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十、结算方式及付款方式：</w:t>
      </w:r>
    </w:p>
    <w:p>
      <w:pPr>
        <w:pStyle w:val="3"/>
        <w:adjustRightInd w:val="0"/>
        <w:snapToGrid w:val="0"/>
        <w:spacing w:before="0" w:after="0" w:line="400" w:lineRule="exact"/>
        <w:ind w:firstLine="560" w:firstLineChars="200"/>
        <w:rPr>
          <w:rFonts w:hint="default" w:ascii="宋体" w:hAnsi="Tahoma" w:eastAsia="宋体" w:cs="宋体"/>
          <w:b w:val="0"/>
          <w:bCs w:val="0"/>
          <w:i w:val="0"/>
          <w:caps w:val="0"/>
          <w:color w:val="000000" w:themeColor="text1"/>
          <w:spacing w:val="0"/>
          <w:w w:val="100"/>
          <w:sz w:val="28"/>
          <w:szCs w:val="28"/>
          <w:lang w:val="en-US" w:eastAsia="zh-CN" w:bidi="ar-SA"/>
          <w14:textFill>
            <w14:solidFill>
              <w14:schemeClr w14:val="tx1"/>
            </w14:solidFill>
          </w14:textFill>
        </w:rPr>
      </w:pPr>
      <w:r>
        <w:rPr>
          <w:rFonts w:hint="eastAsia" w:ascii="宋体" w:hAnsi="Tahoma" w:eastAsia="宋体" w:cs="宋体"/>
          <w:b w:val="0"/>
          <w:bCs w:val="0"/>
          <w:i w:val="0"/>
          <w:caps w:val="0"/>
          <w:color w:val="000000" w:themeColor="text1"/>
          <w:spacing w:val="0"/>
          <w:w w:val="100"/>
          <w:sz w:val="28"/>
          <w:szCs w:val="28"/>
          <w:lang w:val="en-US" w:eastAsia="zh-CN" w:bidi="ar-SA"/>
          <w14:textFill>
            <w14:solidFill>
              <w14:schemeClr w14:val="tx1"/>
            </w14:solidFill>
          </w14:textFill>
        </w:rPr>
        <w:t>本次付</w:t>
      </w:r>
      <w:r>
        <w:rPr>
          <w:rFonts w:hint="eastAsia" w:ascii="宋体" w:hAnsi="Tahoma" w:eastAsia="宋体" w:cs="宋体"/>
          <w:b w:val="0"/>
          <w:bCs w:val="0"/>
          <w:i w:val="0"/>
          <w:caps w:val="0"/>
          <w:color w:val="000000" w:themeColor="text1"/>
          <w:spacing w:val="0"/>
          <w:w w:val="100"/>
          <w:sz w:val="28"/>
          <w:szCs w:val="28"/>
          <w:lang w:val="en-US" w:eastAsia="zh-CN" w:bidi="ar-SA"/>
          <w14:textFill>
            <w14:solidFill>
              <w14:schemeClr w14:val="tx1"/>
            </w14:solidFill>
          </w14:textFill>
        </w:rPr>
        <w:t>款方式为年付，第一年支付以完成交付使用开始计算，后面支付日期同等计算。</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十一、监督管理：</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本次竞争性比选的全过程接受相关监督部门的监督。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十二、竞争性比选开始时间及地点：</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递交竞争文件时间为</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2026年6月1日上</w:t>
      </w:r>
      <w:r>
        <w:rPr>
          <w:rFonts w:hint="eastAsia" w:ascii="宋体" w:eastAsia="宋体" w:cs="宋体"/>
          <w:b w:val="0"/>
          <w:i w:val="0"/>
          <w:caps w:val="0"/>
          <w:color w:val="000000" w:themeColor="text1"/>
          <w:spacing w:val="0"/>
          <w:w w:val="100"/>
          <w:sz w:val="28"/>
          <w:szCs w:val="28"/>
          <w14:textFill>
            <w14:solidFill>
              <w14:schemeClr w14:val="tx1"/>
            </w14:solidFill>
          </w14:textFill>
        </w:rPr>
        <w:t>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9:30</w:t>
      </w:r>
      <w:r>
        <w:rPr>
          <w:rFonts w:hint="eastAsia" w:ascii="宋体" w:eastAsia="宋体" w:cs="宋体"/>
          <w:b w:val="0"/>
          <w:i w:val="0"/>
          <w:caps w:val="0"/>
          <w:color w:val="000000" w:themeColor="text1"/>
          <w:spacing w:val="0"/>
          <w:w w:val="100"/>
          <w:sz w:val="28"/>
          <w:szCs w:val="28"/>
          <w14:textFill>
            <w14:solidFill>
              <w14:schemeClr w14:val="tx1"/>
            </w14:solidFill>
          </w14:textFill>
        </w:rPr>
        <w:t>至</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10:00  </w:t>
      </w:r>
      <w:r>
        <w:rPr>
          <w:rFonts w:hint="eastAsia" w:ascii="宋体" w:eastAsia="宋体" w:cs="宋体"/>
          <w:b w:val="0"/>
          <w:i w:val="0"/>
          <w:caps w:val="0"/>
          <w:color w:val="000000" w:themeColor="text1"/>
          <w:spacing w:val="0"/>
          <w:w w:val="100"/>
          <w:sz w:val="28"/>
          <w:szCs w:val="28"/>
          <w14:textFill>
            <w14:solidFill>
              <w14:schemeClr w14:val="tx1"/>
            </w14:solidFill>
          </w14:textFill>
        </w:rPr>
        <w:t>（北京时间），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递交竞争文件</w:t>
      </w:r>
      <w:r>
        <w:rPr>
          <w:rFonts w:hint="eastAsia" w:ascii="宋体" w:eastAsia="宋体" w:cs="宋体"/>
          <w:b w:val="0"/>
          <w:i w:val="0"/>
          <w:caps w:val="0"/>
          <w:color w:val="000000" w:themeColor="text1"/>
          <w:spacing w:val="0"/>
          <w:w w:val="100"/>
          <w:sz w:val="28"/>
          <w:szCs w:val="28"/>
          <w14:textFill>
            <w14:solidFill>
              <w14:schemeClr w14:val="tx1"/>
            </w14:solidFill>
          </w14:textFill>
        </w:rPr>
        <w:t>截止时间即为竞争性比选开始的时间，竞争人超过截止时间递交的竞争文件将不予接收。</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bCs/>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地点：</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垫江县钻石城二楼融合文旅会议室。</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2" w:firstLineChars="200"/>
        <w:textAlignment w:val="baseline"/>
        <w:rPr>
          <w:rFonts w:hint="default" w:ascii="宋体" w:eastAsia="宋体" w:cs="宋体"/>
          <w:b/>
          <w:bCs/>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十三、资料费：/</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十四、发布公告媒介</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凡有意报名参加比选的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人，请</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自行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在</w:t>
      </w:r>
      <w:r>
        <w:rPr>
          <w:rFonts w:eastAsia="方正仿宋_GBK"/>
          <w:color w:val="000000" w:themeColor="text1"/>
          <w:sz w:val="30"/>
          <w:szCs w:val="30"/>
          <w14:textFill>
            <w14:solidFill>
              <w14:schemeClr w14:val="tx1"/>
            </w14:solidFill>
          </w14:textFill>
        </w:rPr>
        <w:t>《</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eastAsia="方正仿宋_GBK"/>
          <w:color w:val="000000" w:themeColor="text1"/>
          <w:sz w:val="30"/>
          <w:szCs w:val="30"/>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下载</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比选</w:t>
      </w:r>
      <w:r>
        <w:rPr>
          <w:rFonts w:hint="eastAsia" w:ascii="宋体" w:eastAsia="宋体" w:cs="宋体"/>
          <w:b w:val="0"/>
          <w:i w:val="0"/>
          <w:caps w:val="0"/>
          <w:color w:val="000000" w:themeColor="text1"/>
          <w:spacing w:val="0"/>
          <w:w w:val="100"/>
          <w:sz w:val="28"/>
          <w:szCs w:val="28"/>
          <w14:textFill>
            <w14:solidFill>
              <w14:schemeClr w14:val="tx1"/>
            </w14:solidFill>
          </w14:textFill>
        </w:rPr>
        <w:t>文件等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前的相关资料</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十五、项目业主单位地址、联系人员及电话</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地 址：</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垫江县钻石城二楼</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420" w:lineRule="exact"/>
        <w:ind w:firstLine="420" w:firstLineChars="150"/>
        <w:rPr>
          <w:rFonts w:hint="default" w:ascii="宋体" w:eastAsia="宋体" w:cs="宋体"/>
          <w:b w:val="0"/>
          <w:i w:val="0"/>
          <w:caps w:val="0"/>
          <w:color w:val="000000" w:themeColor="text1"/>
          <w:spacing w:val="0"/>
          <w:w w:val="100"/>
          <w:sz w:val="28"/>
          <w:szCs w:val="28"/>
          <w:lang w:val="en-US"/>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联系人：</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程老师</w:t>
      </w:r>
      <w:r>
        <w:rPr>
          <w:rFonts w:hint="eastAsia" w:ascii="宋体" w:eastAsia="宋体" w:cs="宋体"/>
          <w:b w:val="0"/>
          <w:i w:val="0"/>
          <w:caps w:val="0"/>
          <w:color w:val="000000" w:themeColor="text1"/>
          <w:spacing w:val="0"/>
          <w:w w:val="100"/>
          <w:sz w:val="28"/>
          <w:szCs w:val="28"/>
          <w14:textFill>
            <w14:solidFill>
              <w14:schemeClr w14:val="tx1"/>
            </w14:solidFill>
          </w14:textFill>
        </w:rPr>
        <w:t>，联系电话：</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023-7456669、18315187143</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附件：</w:t>
      </w:r>
      <w:r>
        <w:rPr>
          <w:rFonts w:hint="eastAsia" w:ascii="宋体" w:eastAsia="宋体" w:cs="宋体"/>
          <w:b w:val="0"/>
          <w:i w:val="0"/>
          <w:caps w:val="0"/>
          <w:color w:val="000000" w:themeColor="text1"/>
          <w:spacing w:val="0"/>
          <w:w w:val="100"/>
          <w:sz w:val="28"/>
          <w:szCs w:val="28"/>
          <w14:textFill>
            <w14:solidFill>
              <w14:schemeClr w14:val="tx1"/>
            </w14:solidFill>
          </w14:textFill>
        </w:rPr>
        <w:t>1</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《确认文书》。</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函》。</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3</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 公司法定代表人身份证明书。</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4.</w:t>
      </w:r>
      <w:r>
        <w:rPr>
          <w:rFonts w:hint="eastAsia" w:ascii="宋体" w:eastAsia="宋体" w:cs="宋体"/>
          <w:b w:val="0"/>
          <w:i w:val="0"/>
          <w:caps w:val="0"/>
          <w:color w:val="000000" w:themeColor="text1"/>
          <w:spacing w:val="0"/>
          <w:w w:val="100"/>
          <w:sz w:val="28"/>
          <w:szCs w:val="28"/>
          <w14:textFill>
            <w14:solidFill>
              <w14:schemeClr w14:val="tx1"/>
            </w14:solidFill>
          </w14:textFill>
        </w:rPr>
        <w:t>公司法定代表人授权委托书</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1400" w:firstLineChars="5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5.《融合文旅云服务器和宽带租赁</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采购</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项目服务清单、售后服务及应急服务</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jc w:val="right"/>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发包人：重庆融合文化旅游发展有限公司</w:t>
      </w:r>
    </w:p>
    <w:p>
      <w:pPr>
        <w:keepNext w:val="0"/>
        <w:keepLines w:val="0"/>
        <w:pageBreakBefore w:val="0"/>
        <w:widowControl/>
        <w:kinsoku/>
        <w:wordWrap w:val="0"/>
        <w:overflowPunct/>
        <w:topLinePunct w:val="0"/>
        <w:bidi w:val="0"/>
        <w:adjustRightInd w:val="0"/>
        <w:snapToGrid w:val="0"/>
        <w:spacing w:before="0" w:beforeAutospacing="0" w:after="0" w:afterAutospacing="0" w:line="460" w:lineRule="exact"/>
        <w:ind w:left="0" w:firstLine="4480" w:firstLineChars="1600"/>
        <w:jc w:val="right"/>
        <w:textAlignment w:val="baseline"/>
        <w:rPr>
          <w:rFonts w:hint="default"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202</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6</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w:t>
      </w:r>
      <w:r>
        <w:rPr>
          <w:rFonts w:hint="eastAsia" w:ascii="宋体" w:eastAsia="宋体" w:cs="宋体"/>
          <w:b w:val="0"/>
          <w:i w:val="0"/>
          <w:caps w:val="0"/>
          <w:color w:val="000000" w:themeColor="text1"/>
          <w:spacing w:val="0"/>
          <w:w w:val="100"/>
          <w:sz w:val="28"/>
          <w:szCs w:val="28"/>
          <w14:textFill>
            <w14:solidFill>
              <w14:schemeClr w14:val="tx1"/>
            </w14:solidFill>
          </w14:textFill>
        </w:rPr>
        <w:t>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26</w:t>
      </w:r>
      <w:r>
        <w:rPr>
          <w:rFonts w:hint="eastAsia" w:ascii="宋体" w:eastAsia="宋体" w:cs="宋体"/>
          <w:b w:val="0"/>
          <w:i w:val="0"/>
          <w:caps w:val="0"/>
          <w:color w:val="000000" w:themeColor="text1"/>
          <w:spacing w:val="0"/>
          <w:w w:val="100"/>
          <w:sz w:val="28"/>
          <w:szCs w:val="28"/>
          <w14:textFill>
            <w14:solidFill>
              <w14:schemeClr w14:val="tx1"/>
            </w14:solidFill>
          </w14:textFill>
        </w:rPr>
        <w:t>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t>附件1</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确认文书</w:t>
      </w:r>
    </w:p>
    <w:p>
      <w:pPr>
        <w:snapToGrid w:val="0"/>
        <w:spacing w:before="0" w:beforeAutospacing="0" w:after="200" w:afterAutospacing="0" w:line="36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u w:val="single" w:color="000000"/>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600" w:firstLineChars="200"/>
        <w:jc w:val="both"/>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我单位自愿参加</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融合文旅云服务器和宽带租赁</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采购</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项目</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竞争性比选，对贵单位在</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上发出的该</w:t>
      </w:r>
      <w:r>
        <w:rPr>
          <w:rFonts w:ascii="方正仿宋_GBK" w:eastAsia="方正仿宋_GBK"/>
          <w:b w:val="0"/>
          <w:i w:val="0"/>
          <w:caps w:val="0"/>
          <w:color w:val="000000" w:themeColor="text1"/>
          <w:spacing w:val="0"/>
          <w:w w:val="100"/>
          <w:sz w:val="30"/>
          <w:szCs w:val="30"/>
          <w14:textFill>
            <w14:solidFill>
              <w14:schemeClr w14:val="tx1"/>
            </w14:solidFill>
          </w14:textFill>
        </w:rPr>
        <w:t>项目竞争性比选公告</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及相关的补遗资料、通知等全部内容予以确认，并按其要求提交</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文件。</w:t>
      </w: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我公司保证本项目中</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后绝不转包给挂靠公司，一旦发现、查实我公司有转包挂靠行为，自愿承担违约责任及违约金。</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w:t>
      </w:r>
      <w:r>
        <w:rPr>
          <w:rFonts w:hint="eastAsia" w:ascii="方正仿宋_GBK" w:eastAsia="方正仿宋_GBK" w:cs="宋体"/>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（盖单位公章）</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法定代表人</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或其委托代理人：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（签字）</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tabs>
          <w:tab w:val="left" w:pos="6720"/>
        </w:tabs>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年</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月</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日</w:t>
      </w:r>
    </w:p>
    <w:p>
      <w:pPr>
        <w:tabs>
          <w:tab w:val="left" w:pos="1110"/>
        </w:tabs>
        <w:snapToGrid w:val="0"/>
        <w:spacing w:before="0" w:beforeAutospacing="0" w:after="0" w:afterAutospacing="0" w:line="640" w:lineRule="exact"/>
        <w:ind w:firstLine="640" w:firstLineChars="200"/>
        <w:textAlignment w:val="baseline"/>
        <w:rPr>
          <w:rFonts w:hint="eastAsia"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附件2</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选</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报 </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价</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函</w:t>
      </w:r>
    </w:p>
    <w:p>
      <w:pPr>
        <w:tabs>
          <w:tab w:val="left" w:pos="2640"/>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t xml:space="preserve">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1．我方已仔细研究了融合文旅云服务器和宽带租赁采购项目</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竞争性比选文件的全部内容，愿意以人民币</w:t>
      </w:r>
      <w:r>
        <w:rPr>
          <w:rFonts w:hint="eastAsia" w:ascii="方正仿宋_GBK" w:eastAsia="方正仿宋_GBK"/>
          <w:b w:val="0"/>
          <w:i w:val="0"/>
          <w:caps w:val="0"/>
          <w:color w:val="000000" w:themeColor="text1"/>
          <w:spacing w:val="0"/>
          <w:w w:val="100"/>
          <w:sz w:val="30"/>
          <w:szCs w:val="30"/>
          <w:u w:val="single"/>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元（大写</w:t>
      </w:r>
      <w:r>
        <w:rPr>
          <w:rFonts w:hint="eastAsia" w:ascii="方正仿宋_GBK" w:eastAsia="方正仿宋_GBK"/>
          <w:b w:val="0"/>
          <w:i w:val="0"/>
          <w:caps w:val="0"/>
          <w:color w:val="000000" w:themeColor="text1"/>
          <w:spacing w:val="0"/>
          <w:w w:val="100"/>
          <w:sz w:val="30"/>
          <w:szCs w:val="30"/>
          <w:u w:val="single"/>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）竞选该项目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2．我方承诺在竞选有效期内（从提交竞选文件截止日起计算90日历天内）不修改、撤销竞选文件。</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3．如我方中选，承诺：</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（1）在收到中选通知书后的规定期限内与你方签订合同。</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（2）按照竞争性比选公告规定向你方递交履约担保。</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（3）在合同约定的期限内完成并移交服务内容。</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4．我方声明，递交的竞选文件及有关资料内容完整、真实、准确。</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5．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（其他补充说明）。</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法定代表人或其委托代理人：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（签字） </w:t>
      </w:r>
    </w:p>
    <w:p>
      <w:pPr>
        <w:snapToGrid w:val="0"/>
        <w:spacing w:before="0" w:beforeAutospacing="0" w:after="200" w:afterAutospacing="0" w:line="48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附件3</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法定代表人身份证明书</w:t>
      </w:r>
    </w:p>
    <w:p>
      <w:pPr>
        <w:tabs>
          <w:tab w:val="left" w:pos="5565"/>
        </w:tabs>
        <w:snapToGrid w:val="0"/>
        <w:spacing w:before="0" w:beforeAutospacing="0" w:after="0" w:afterAutospacing="0" w:line="280" w:lineRule="exact"/>
        <w:textAlignment w:val="baseline"/>
        <w:rPr>
          <w:rFonts w:hint="eastAsia" w:ascii="方正仿宋_GBK" w:eastAsia="方正仿宋_GBK"/>
          <w:b w:val="0"/>
          <w:i w:val="0"/>
          <w:caps w:val="0"/>
          <w:color w:val="000000" w:themeColor="text1"/>
          <w:spacing w:val="0"/>
          <w:w w:val="100"/>
          <w:sz w:val="24"/>
          <w:szCs w:val="24"/>
          <w14:textFill>
            <w14:solidFill>
              <w14:schemeClr w14:val="tx1"/>
            </w14:solidFill>
          </w14:textFill>
        </w:rPr>
      </w:pPr>
    </w:p>
    <w:p>
      <w:pPr>
        <w:tabs>
          <w:tab w:val="left" w:pos="556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单位性质：</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地址：</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2520"/>
          <w:tab w:val="left" w:pos="3836"/>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成立时间：</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经营期限：</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姓名：</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性别</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龄：</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职务：</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336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系</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人名称）的法定代表人。</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特此证明。</w:t>
      </w:r>
    </w:p>
    <w:p>
      <w:pPr>
        <w:tabs>
          <w:tab w:val="left" w:pos="142"/>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val="en-US" w:eastAsia="zh-CN" w:bidi="ar-SA"/>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p>
                            <w:pPr>
                              <w:pStyle w:val="26"/>
                            </w:pPr>
                          </w:p>
                          <w:p>
                            <w:pPr>
                              <w:pStyle w:val="26"/>
                            </w:pPr>
                          </w:p>
                          <w:p>
                            <w:pPr>
                              <w:pStyle w:val="26"/>
                            </w:pPr>
                          </w:p>
                        </w:txbxContent>
                      </wps:txbx>
                      <wps:bodyPr vert="horz" wrap="square" lIns="91440" tIns="45720" rIns="91440" bIns="45720" anchor="t" anchorCtr="0" upright="0">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AGKPNcAAAAJAQAADwAAAAAA&#10;AAABACAAAAAiAAAAZHJzL2Rvd25yZXYueG1sUEsBAhQAFAAAAAgAh07iQBoi+5sUAgAAMQQAAA4A&#10;AAAAAAAAAQAgAAAAJgEAAGRycy9lMm9Eb2MueG1sUEsFBgAAAAAGAAYAWQEAAKwFAAAAAA==&#10;">
                <v:fill on="f" focussize="0,0"/>
                <v:stroke color="#000000" joinstyle="miter"/>
                <v:imagedata o:title=""/>
                <o:lock v:ext="edit" aspectratio="f"/>
                <v:textbox>
                  <w:txbxContent>
                    <w:p/>
                    <w:p>
                      <w:pPr>
                        <w:pStyle w:val="26"/>
                      </w:pPr>
                    </w:p>
                    <w:p>
                      <w:pPr>
                        <w:pStyle w:val="26"/>
                      </w:pPr>
                    </w:p>
                    <w:p>
                      <w:pPr>
                        <w:pStyle w:val="26"/>
                      </w:pPr>
                    </w:p>
                  </w:txbxContent>
                </v:textbox>
              </v:rect>
            </w:pict>
          </mc:Fallback>
        </mc:AlternateContent>
      </w:r>
    </w:p>
    <w:p>
      <w:pPr>
        <w:tabs>
          <w:tab w:val="left" w:pos="142"/>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ind w:firstLine="960" w:firstLineChars="4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（附法定代表人第二代身份证正反面复印件）</w:t>
      </w:r>
    </w:p>
    <w:p>
      <w:pPr>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1200" w:firstLineChars="5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人：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（盖单位公章）</w:t>
      </w:r>
    </w:p>
    <w:p>
      <w:pPr>
        <w:tabs>
          <w:tab w:val="left" w:pos="546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ascii="方正仿宋_GBK" w:eastAsia="方正仿宋_GBK"/>
          <w:b w:val="0"/>
          <w:i w:val="0"/>
          <w:caps w:val="0"/>
          <w:color w:val="000000" w:themeColor="text1"/>
          <w:spacing w:val="0"/>
          <w:w w:val="100"/>
          <w:sz w:val="36"/>
          <w:szCs w:val="36"/>
          <w14:textFill>
            <w14:solidFill>
              <w14:schemeClr w14:val="tx1"/>
            </w14:solidFill>
          </w14:textFill>
        </w:rPr>
      </w:pPr>
      <w:r>
        <w:rPr>
          <w:rFonts w:hint="eastAsia" w:ascii="方正仿宋_GBK" w:eastAsia="方正仿宋_GBK"/>
          <w:b w:val="0"/>
          <w:i w:val="0"/>
          <w:caps w:val="0"/>
          <w:color w:val="000000" w:themeColor="text1"/>
          <w:spacing w:val="0"/>
          <w:w w:val="100"/>
          <w:sz w:val="36"/>
          <w:szCs w:val="36"/>
          <w14:textFill>
            <w14:solidFill>
              <w14:schemeClr w14:val="tx1"/>
            </w14:solidFill>
          </w14:textFill>
        </w:rPr>
        <w:br w:type="page"/>
      </w:r>
    </w:p>
    <w:p>
      <w:pPr>
        <w:tabs>
          <w:tab w:val="left" w:pos="1680"/>
          <w:tab w:val="left" w:pos="4215"/>
          <w:tab w:val="left" w:pos="4305"/>
          <w:tab w:val="left" w:pos="8000"/>
        </w:tabs>
        <w:snapToGrid w:val="0"/>
        <w:spacing w:before="0" w:beforeAutospacing="0" w:after="200" w:afterAutospacing="0" w:line="240" w:lineRule="auto"/>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附件4</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授权委托书</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本人          （姓名）系                  （竞选人名称）的法定代表人，现委托            为我方代理人。代理人根据授权，以我方名义签署、澄清、说明、补正、递交、撤回、修改</w:t>
      </w:r>
      <w:bookmarkStart w:id="0" w:name="_GoBack"/>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融合文旅云服务器和宽带租赁采购项目</w:t>
      </w:r>
      <w:bookmarkEnd w:id="0"/>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竞选文件、签订合同和处理有关事宜，其法律后果由我方承担。</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委托期限：                        。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代理人无转委托权。</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附：法定代表人及委托代理人身份证复印件。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2647950</wp:posOffset>
                </wp:positionH>
                <wp:positionV relativeFrom="paragraph">
                  <wp:posOffset>39370</wp:posOffset>
                </wp:positionV>
                <wp:extent cx="2903855" cy="1964690"/>
                <wp:effectExtent l="0" t="0" r="0" b="0"/>
                <wp:wrapNone/>
                <wp:docPr id="4" name="Rectangle 9"/>
                <wp:cNvGraphicFramePr/>
                <a:graphic xmlns:a="http://schemas.openxmlformats.org/drawingml/2006/main">
                  <a:graphicData uri="http://schemas.microsoft.com/office/word/2010/wordprocessingShape">
                    <wps:wsp>
                      <wps:cNvSpPr/>
                      <wps:spPr>
                        <a:xfrm>
                          <a:off x="0" y="0"/>
                          <a:ext cx="2903855" cy="1964690"/>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9" o:spid="_x0000_s1026" o:spt="1" style="position:absolute;left:0pt;margin-left:208.5pt;margin-top:3.1pt;height:154.7pt;width:228.65pt;z-index:251659264;mso-width-relative:page;mso-height-relative:page;" filled="f" stroked="t" coordsize="21600,21600" o:gfxdata="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M+QMjYAAAACQEAAA8AAAAA&#10;AAAAAQAgAAAAIgAAAGRycy9kb3ducmV2LnhtbFBLAQIUABQAAAAIAIdO4kBjDbRE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-276225</wp:posOffset>
                </wp:positionH>
                <wp:positionV relativeFrom="paragraph">
                  <wp:posOffset>20320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5" o:spid="_x0000_s1026" o:spt="1" style="position:absolute;left:0pt;margin-left:-21.75pt;margin-top:1.6pt;height:154.85pt;width:219.75pt;z-index:251659264;mso-width-relative:page;mso-height-relative:page;" filled="f" stroked="t" coordsize="21600,21600" o:gfxdata="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iLYAAAACQEAAA8AAAAA&#10;AAAAAQAgAAAAIgAAAGRycy9kb3ducmV2LnhtbFBLAQIUABQAAAAIAIdO4kADaI7N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（附法定代表人第二代身份证正反面复印件）            （附委托代理人第二代身份证正反面复印件）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330" w:firstLineChars="150"/>
        <w:textAlignment w:val="baseline"/>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注：法定代表人参加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活动并签署文件的，须提供法定代表人身份证明书及本人身份证原件；非法定代表人参加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活动并签署文件的，须提供法定代表人身份证明书、授权委托书及本人身份证原件，供监督人员核实身份。</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t>附件5</w:t>
      </w:r>
    </w:p>
    <w:tbl>
      <w:tblPr>
        <w:tblStyle w:val="12"/>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579"/>
        <w:gridCol w:w="826"/>
        <w:gridCol w:w="1009"/>
        <w:gridCol w:w="1009"/>
        <w:gridCol w:w="1009"/>
        <w:gridCol w:w="469"/>
        <w:gridCol w:w="3703"/>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序号</w:t>
            </w:r>
          </w:p>
        </w:tc>
        <w:tc>
          <w:tcPr>
            <w:tcW w:w="57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云服务器</w:t>
            </w:r>
          </w:p>
        </w:tc>
        <w:tc>
          <w:tcPr>
            <w:tcW w:w="826"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CPU（核）</w:t>
            </w:r>
          </w:p>
        </w:tc>
        <w:tc>
          <w:tcPr>
            <w:tcW w:w="100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内存（GB）</w:t>
            </w:r>
          </w:p>
        </w:tc>
        <w:tc>
          <w:tcPr>
            <w:tcW w:w="100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系统盘（GB）</w:t>
            </w:r>
          </w:p>
        </w:tc>
        <w:tc>
          <w:tcPr>
            <w:tcW w:w="100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数据盘（GB）</w:t>
            </w:r>
          </w:p>
        </w:tc>
        <w:tc>
          <w:tcPr>
            <w:tcW w:w="469"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4"/>
                <w:szCs w:val="24"/>
                <w:u w:val="none"/>
              </w:rPr>
            </w:pPr>
            <w:r>
              <w:rPr>
                <w:rFonts w:hint="eastAsia" w:ascii="等线" w:hAnsi="等线" w:eastAsia="等线" w:cs="等线"/>
                <w:b/>
                <w:bCs/>
                <w:i w:val="0"/>
                <w:iCs w:val="0"/>
                <w:color w:val="FFFFFF"/>
                <w:kern w:val="0"/>
                <w:sz w:val="24"/>
                <w:szCs w:val="24"/>
                <w:u w:val="none"/>
                <w:lang w:val="en-US" w:eastAsia="zh-CN" w:bidi="ar"/>
              </w:rPr>
              <w:t>数量</w:t>
            </w:r>
          </w:p>
        </w:tc>
        <w:tc>
          <w:tcPr>
            <w:tcW w:w="3703"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1"/>
                <w:szCs w:val="21"/>
                <w:u w:val="none"/>
              </w:rPr>
            </w:pPr>
            <w:r>
              <w:rPr>
                <w:rFonts w:hint="eastAsia" w:ascii="等线" w:hAnsi="等线" w:eastAsia="等线" w:cs="等线"/>
                <w:b/>
                <w:bCs/>
                <w:i w:val="0"/>
                <w:iCs w:val="0"/>
                <w:color w:val="FFFFFF"/>
                <w:kern w:val="0"/>
                <w:sz w:val="21"/>
                <w:szCs w:val="21"/>
                <w:u w:val="none"/>
                <w:lang w:val="en-US" w:eastAsia="zh-CN" w:bidi="ar"/>
              </w:rPr>
              <w:t>部署组件</w:t>
            </w:r>
          </w:p>
        </w:tc>
        <w:tc>
          <w:tcPr>
            <w:tcW w:w="1205" w:type="dxa"/>
            <w:tcBorders>
              <w:top w:val="single" w:color="000000" w:sz="4" w:space="0"/>
              <w:left w:val="single" w:color="000000" w:sz="4" w:space="0"/>
              <w:bottom w:val="single" w:color="000000" w:sz="4" w:space="0"/>
              <w:right w:val="single" w:color="000000" w:sz="4" w:space="0"/>
            </w:tcBorders>
            <w:shd w:val="clear" w:color="auto" w:fill="1A73E8"/>
            <w:vAlign w:val="center"/>
          </w:tcPr>
          <w:p>
            <w:pPr>
              <w:keepNext w:val="0"/>
              <w:keepLines w:val="0"/>
              <w:widowControl/>
              <w:suppressLineNumbers w:val="0"/>
              <w:jc w:val="center"/>
              <w:textAlignment w:val="center"/>
              <w:rPr>
                <w:rFonts w:hint="eastAsia" w:ascii="等线" w:hAnsi="等线" w:eastAsia="等线" w:cs="等线"/>
                <w:b/>
                <w:bCs/>
                <w:i w:val="0"/>
                <w:iCs w:val="0"/>
                <w:color w:val="FFFFFF"/>
                <w:sz w:val="21"/>
                <w:szCs w:val="21"/>
                <w:u w:val="none"/>
              </w:rPr>
            </w:pPr>
            <w:r>
              <w:rPr>
                <w:rFonts w:hint="eastAsia" w:ascii="等线" w:hAnsi="等线" w:eastAsia="等线" w:cs="等线"/>
                <w:b/>
                <w:bCs/>
                <w:i w:val="0"/>
                <w:iCs w:val="0"/>
                <w:color w:val="FFFFFF"/>
                <w:kern w:val="0"/>
                <w:sz w:val="21"/>
                <w:szCs w:val="21"/>
                <w:u w:val="none"/>
                <w:lang w:val="en-US" w:eastAsia="zh-CN" w:bidi="ar"/>
              </w:rPr>
              <w:t>网络域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Nginx 1.28.0 + Keepalived 2.0.18（负载均衡+正向代理）</w:t>
            </w:r>
          </w:p>
        </w:tc>
        <w:tc>
          <w:tcPr>
            <w:tcW w:w="12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DMZ区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K8s Master（etcd+apiserver+controller+scheduler）</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应用服务区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K8s Worker（承载54 Pod，164C/328G）</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应用服务区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服务器4</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Nacos 2.4.2（3节点Raft集群）</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应用服务区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XXL-Job 2.4.2（主备）</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应用服务区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MariaDB 10.9.8 Master</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服务器7</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MariaDB 10.9.8 Slave（仅故障切换备用）</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Redis 7.0.11 Sentinel（1主2从+3哨兵）</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服务器9</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Elasticsearch 8.16.0（搜索集群，3节点）</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Kafka 3.4.0 KRaft（3 Broker）</w:t>
            </w:r>
          </w:p>
        </w:tc>
        <w:tc>
          <w:tcPr>
            <w:tcW w:w="12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服务器11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37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MinIO（4节点纠删码）</w:t>
            </w:r>
          </w:p>
        </w:tc>
        <w:tc>
          <w:tcPr>
            <w:tcW w:w="120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数据存储区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云服务器总计</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360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752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1650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8550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4"/>
                <w:szCs w:val="24"/>
                <w:u w:val="none"/>
              </w:rPr>
            </w:pPr>
            <w:r>
              <w:rPr>
                <w:rFonts w:hint="eastAsia" w:ascii="等线" w:hAnsi="等线" w:eastAsia="等线" w:cs="等线"/>
                <w:i w:val="0"/>
                <w:iCs w:val="0"/>
                <w:color w:val="FF0000"/>
                <w:kern w:val="0"/>
                <w:sz w:val="24"/>
                <w:szCs w:val="24"/>
                <w:u w:val="none"/>
                <w:lang w:val="en-US" w:eastAsia="zh-CN" w:bidi="ar"/>
              </w:rPr>
              <w:t>33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服务网络带宽</w:t>
            </w:r>
          </w:p>
        </w:tc>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互联网专线100M</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14</w:t>
            </w:r>
          </w:p>
        </w:tc>
        <w:tc>
          <w:tcPr>
            <w:tcW w:w="98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1.租赁周期5年，租赁费用最高限价49.8万元，费用按年支付；</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2.如在合作期内云服务器市场租赁价格大幅下降，将按当时市场价另行支付。</w:t>
            </w: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云服务器及带宽租赁</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售后服务及应急处理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售后服务要求体系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为了保障</w:t>
      </w:r>
      <w:r>
        <w:rPr>
          <w:rFonts w:hint="eastAsia" w:ascii="方正仿宋_GBK" w:hAnsi="方正仿宋_GBK" w:eastAsia="方正仿宋_GBK" w:cs="方正仿宋_GBK"/>
          <w:sz w:val="32"/>
          <w:szCs w:val="32"/>
          <w:lang w:val="en-US" w:eastAsia="zh-CN"/>
        </w:rPr>
        <w:t>所需</w:t>
      </w:r>
      <w:r>
        <w:rPr>
          <w:rFonts w:hint="eastAsia" w:ascii="方正仿宋_GBK" w:hAnsi="方正仿宋_GBK" w:eastAsia="方正仿宋_GBK" w:cs="方正仿宋_GBK"/>
          <w:sz w:val="32"/>
          <w:szCs w:val="32"/>
        </w:rPr>
        <w:t>云服务器及一条100M独享专线在5年内的长期稳定运行，服务商必须建立明确的架构、组织与标准。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（一）组织与架构保障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专属客户与技术支持：服务商需承诺配备专属的客户经理及1名专人对接技术运维，负责日常巡检、故障响应及服务协调</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"http://www.czsmh.com/display.php?id=5255" \t "https://chat.deepseek.com/a/chat/s/_blank"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多层技术支持体系：建立“一线驻场/客服+二线专家+原厂研发”的三级技术支持梯队。一线负责7x24小时监控与初步响应；二线负责处理复杂故障；三线负责底层硬件固件及内核级问题兜底。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（二）核心服务指标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作为服务商必须承诺的验收标准（SLA）：</w:t>
      </w:r>
    </w:p>
    <w:tbl>
      <w:tblPr>
        <w:tblStyle w:val="12"/>
        <w:tblW w:w="8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88"/>
        <w:gridCol w:w="2490"/>
        <w:gridCol w:w="4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blHeader/>
        </w:trPr>
        <w:tc>
          <w:tcPr>
            <w:tcW w:w="1888" w:type="dxa"/>
            <w:tcBorders>
              <w:top w:val="nil"/>
            </w:tcBorders>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服务指标类型</w:t>
            </w:r>
          </w:p>
        </w:tc>
        <w:tc>
          <w:tcPr>
            <w:tcW w:w="2490" w:type="dxa"/>
            <w:tcBorders>
              <w:top w:val="nil"/>
            </w:tcBorders>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技术要求与承诺值</w:t>
            </w:r>
          </w:p>
        </w:tc>
        <w:tc>
          <w:tcPr>
            <w:tcW w:w="4040" w:type="dxa"/>
            <w:tcBorders>
              <w:top w:val="nil"/>
            </w:tcBorders>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说明与依据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服务可用性</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≥99.9%</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核心承诺，若未达标需提供明确的月度服务补偿方案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工单/电话响应</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5分钟内响应</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针对普通故障的响应时效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1"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故障处理时效</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硬件故障：2小时内恢复</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数据丢失：4小时内恢复</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针对严重影响业务的故障处理时效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系统盘/数据盘</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必须提供高可靠性冗余存储</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确保数据不因单硬盘故障而丢失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网络可用性</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互联网专线可用性≥99.9%</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100M专线需求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888"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网络可扩容</w:t>
            </w:r>
          </w:p>
        </w:tc>
        <w:tc>
          <w:tcPr>
            <w:tcW w:w="249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互联网专线达到网络瓶颈时，可扩容</w:t>
            </w:r>
          </w:p>
        </w:tc>
        <w:tc>
          <w:tcPr>
            <w:tcW w:w="4040"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100M专线需求，在网络峰值达到网络瓶颈时，可扩容</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二、应急响应与故障处理机制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针对5年周期内可能发生的各类软硬件故障，服务商必须具备标准化的应急流程。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（一）故障定级与响应流程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服务商的应急方案需将故障划分为不同等级，并承诺不同的处理时效：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一级故障（P1级，紧急） ：如服务器宕机、数据丢失、业务无法访问。要求服务商在 10分钟内响应，2小时内恢复。流程包括：立即建立应急微信群、技术专家介入、启动应急预案（如备机切换）。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二级故障（P2级，严重） ：如CPU/内存负载持续过高、网络丢包严重。需在 30分钟内响应，4小时内定位原因。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三级故障（P3级，一般） ：如配置咨询、一般性操作报错。需在 24小时内给出解决方案。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（二）典型故障的应对策略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针对云服务器常见的风险，服务商</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具备以下具体处理能力（参考主流云厂商的最佳实践）：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硬件故障：当物理机出现宕机或硬件预警时，服务商应具备 “热迁移” 能力，即在用户不停机的情况下将业务迁移至健康物理机；若无法热迁移，需承诺在业务低峰期进行 “冷迁移” 或快速重启恢复。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数据恢复：针对数据盘（特别是服务器3/6/7等的大容量数据盘），服务商需提供快照备份功能。当发生“数据丢失”或“误删除”时，能够通过快照策略在 4小时内完成数据回滚。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网络攻击：鉴于配备了100M专线，服务商需提供基础的DDoS防护能力（如5Gbps-10Gbps的免费清洗阈值）和WAF（Web应用防火墙）应对入侵风险。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（三）应急预案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服务商需提供书面的 《云平台应急预案》 ，内容需涵盖：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断网/光缆中断：针对专线中断，提供光缆故障抢修标准（如4小时内完成抢修）或通过VPN/备份链路临时接管的方案</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"https://www.processon.com/view/62269c09e401fd18bcf8c6cd" \t "https://chat.deepseek.com/a/chat/s/_blank"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电力故障：数据中心需具备双路市电+UPS+柴油发电机的后备电力保障。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三、针对5年长期合同的特殊保障条款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1.</w:t>
      </w:r>
      <w:r>
        <w:rPr>
          <w:rFonts w:hint="eastAsia" w:ascii="方正仿宋_GBK" w:hAnsi="方正仿宋_GBK" w:eastAsia="方正仿宋_GBK" w:cs="方正仿宋_GBK"/>
          <w:sz w:val="32"/>
          <w:szCs w:val="32"/>
        </w:rPr>
        <w:t>ISO资质认证：服务商必须通过 ISO 20000（IT服务管理）、ISO 27001（信息安全管理）及 ISO 9001（质量管理体系）认证，确保服务流程的规范性。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价格稳定性：明确约定在5年合同期内，云服务器实例、系统盘及带宽的单价不变，避免服务商先低价中标，后期利用“扩容”或“升级”名义涨价。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技术迭代承诺：若服务商在合同期内停止某型号云服务器供应，需承诺提供性能不低于当前配置（2核4G、32核64G等）的下一代实例进行免费平滑替换。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退出机制：若服务商在5年内出现连续2次重大故障且无法修复，或因服务商原因导致数据永久丢失，采购方有权提前终止合同并要求赔偿违约金（可参考“未履行部分租金总额的20%”作为违约金上限的标准）。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四、网络专线的专项保障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独占性：承诺该带宽为独占带宽，非共享带宽，确保高峰期不拥堵。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SLA保障：针对专线提供独立的可用性承诺（如电路可用性≥99.9%），并提供专线故障时的冗余路由方案或备线支持。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3.CDN流量：缓存垫江全域文旅平台的静态资源，用于静态资源加速。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4.公网IP：互联网IP地址，供互联网用户访问。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五、安全方面的专项保障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1.主机安全：保护云主机免受恶意攻击、病毒入侵、数据泄露等外部威胁。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2.云防火墙：提供互联网边界防火墙，统一的访问控制、威胁检测与日志审计能力。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3.堡垒机：运维人员访问云主机的唯一通道，集中管理、权限隔离、操作行为可审计。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pPr>
        <w:pStyle w:val="26"/>
        <w:rPr>
          <w:rFonts w:hint="eastAsia" w:ascii="方正仿宋_GBK" w:eastAsia="方正仿宋_GBK" w:cs="MingLiU"/>
          <w:b w:val="0"/>
          <w:i w:val="0"/>
          <w:caps w:val="0"/>
          <w:color w:val="000000" w:themeColor="text1"/>
          <w:spacing w:val="0"/>
          <w:w w:val="100"/>
          <w:sz w:val="22"/>
          <w:szCs w:val="21"/>
          <w14:textFill>
            <w14:solidFill>
              <w14:schemeClr w14:val="tx1"/>
            </w14:solidFill>
          </w14:textFill>
        </w:rPr>
      </w:pPr>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altName w:val="Microsoft JhengHei"/>
    <w:panose1 w:val="02020509000000000000"/>
    <w:charset w:val="88"/>
    <w:family w:val="auto"/>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720"/>
  <w:drawingGridHorizontalSpacing w:val="110"/>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00000000"/>
    <w:rsid w:val="00021F02"/>
    <w:rsid w:val="01C55771"/>
    <w:rsid w:val="028C07F6"/>
    <w:rsid w:val="04066CD6"/>
    <w:rsid w:val="055D08F4"/>
    <w:rsid w:val="05614E5E"/>
    <w:rsid w:val="06233A36"/>
    <w:rsid w:val="072139F0"/>
    <w:rsid w:val="082D1A65"/>
    <w:rsid w:val="09126282"/>
    <w:rsid w:val="0B0D7CCB"/>
    <w:rsid w:val="0BD44872"/>
    <w:rsid w:val="0C3840C9"/>
    <w:rsid w:val="0DC43F13"/>
    <w:rsid w:val="104D64F2"/>
    <w:rsid w:val="115C1E37"/>
    <w:rsid w:val="14B144DF"/>
    <w:rsid w:val="15504AA7"/>
    <w:rsid w:val="1552452D"/>
    <w:rsid w:val="17662F03"/>
    <w:rsid w:val="17734AAD"/>
    <w:rsid w:val="18903146"/>
    <w:rsid w:val="18D00783"/>
    <w:rsid w:val="18F17658"/>
    <w:rsid w:val="1BF17225"/>
    <w:rsid w:val="1CD4428D"/>
    <w:rsid w:val="1D5F5A06"/>
    <w:rsid w:val="1DB8359D"/>
    <w:rsid w:val="1E507D2E"/>
    <w:rsid w:val="1EDA17E8"/>
    <w:rsid w:val="214B077B"/>
    <w:rsid w:val="221215D1"/>
    <w:rsid w:val="23866768"/>
    <w:rsid w:val="23CE0673"/>
    <w:rsid w:val="25497024"/>
    <w:rsid w:val="256D0FE4"/>
    <w:rsid w:val="27383034"/>
    <w:rsid w:val="28605C85"/>
    <w:rsid w:val="2A6FE5B1"/>
    <w:rsid w:val="306233EC"/>
    <w:rsid w:val="32011C02"/>
    <w:rsid w:val="32620458"/>
    <w:rsid w:val="328E3C04"/>
    <w:rsid w:val="34500614"/>
    <w:rsid w:val="356B1A79"/>
    <w:rsid w:val="358C3A4B"/>
    <w:rsid w:val="36F32FEF"/>
    <w:rsid w:val="387C53F3"/>
    <w:rsid w:val="38F27A29"/>
    <w:rsid w:val="39922FFF"/>
    <w:rsid w:val="3BC7583D"/>
    <w:rsid w:val="3C175216"/>
    <w:rsid w:val="3C782A25"/>
    <w:rsid w:val="3D5A413E"/>
    <w:rsid w:val="3D636C94"/>
    <w:rsid w:val="3DCD785A"/>
    <w:rsid w:val="3F3423F7"/>
    <w:rsid w:val="3FE0432D"/>
    <w:rsid w:val="408C0A89"/>
    <w:rsid w:val="41C8474B"/>
    <w:rsid w:val="42FA7E76"/>
    <w:rsid w:val="44EB3D3D"/>
    <w:rsid w:val="45FA60F2"/>
    <w:rsid w:val="474A4D7F"/>
    <w:rsid w:val="4A122B82"/>
    <w:rsid w:val="4A451EC9"/>
    <w:rsid w:val="4AD82029"/>
    <w:rsid w:val="4B430E1C"/>
    <w:rsid w:val="4B8524B5"/>
    <w:rsid w:val="4BA04CFD"/>
    <w:rsid w:val="4CC81B79"/>
    <w:rsid w:val="50AC44E3"/>
    <w:rsid w:val="52576383"/>
    <w:rsid w:val="554F368F"/>
    <w:rsid w:val="55616C9B"/>
    <w:rsid w:val="55644B34"/>
    <w:rsid w:val="5637036C"/>
    <w:rsid w:val="575F22C2"/>
    <w:rsid w:val="5A0C4C53"/>
    <w:rsid w:val="5BF446EF"/>
    <w:rsid w:val="5DED7C3C"/>
    <w:rsid w:val="60C201CC"/>
    <w:rsid w:val="618523E1"/>
    <w:rsid w:val="631108BB"/>
    <w:rsid w:val="64124C8C"/>
    <w:rsid w:val="64B33D81"/>
    <w:rsid w:val="64BC5B32"/>
    <w:rsid w:val="65156E31"/>
    <w:rsid w:val="67216010"/>
    <w:rsid w:val="67B84D9D"/>
    <w:rsid w:val="6A290F36"/>
    <w:rsid w:val="6C571B1C"/>
    <w:rsid w:val="6C890B1F"/>
    <w:rsid w:val="7161484E"/>
    <w:rsid w:val="71662034"/>
    <w:rsid w:val="71D00E0D"/>
    <w:rsid w:val="73617E6E"/>
    <w:rsid w:val="74BB1934"/>
    <w:rsid w:val="76B45423"/>
    <w:rsid w:val="770B3462"/>
    <w:rsid w:val="79F73EC3"/>
    <w:rsid w:val="7A1362FE"/>
    <w:rsid w:val="7A915D04"/>
    <w:rsid w:val="7BED3329"/>
    <w:rsid w:val="7BEF540D"/>
    <w:rsid w:val="7C681624"/>
    <w:rsid w:val="7D3C6953"/>
    <w:rsid w:val="7D527D91"/>
    <w:rsid w:val="7F0A046A"/>
    <w:rsid w:val="FFF74267"/>
    <w:rsid w:val="FFFBA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2">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3">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6">
    <w:name w:val="Body Text"/>
    <w:basedOn w:val="1"/>
    <w:next w:val="1"/>
    <w:qFormat/>
    <w:uiPriority w:val="0"/>
    <w:pPr>
      <w:widowControl w:val="0"/>
      <w:jc w:val="both"/>
    </w:pPr>
    <w:rPr>
      <w:rFonts w:ascii="仿宋_GB2312" w:eastAsia="仿宋_GB2312" w:cs="Times New Roman"/>
      <w:kern w:val="2"/>
      <w:sz w:val="32"/>
      <w:szCs w:val="20"/>
      <w:lang w:val="en-US" w:eastAsia="zh-CN" w:bidi="ar-SA"/>
    </w:rPr>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adjustRightInd/>
      <w:snapToGrid/>
      <w:spacing w:before="100" w:beforeAutospacing="1" w:after="100" w:afterAutospacing="1"/>
    </w:pPr>
    <w:rPr>
      <w:rFonts w:ascii="宋体" w:eastAsia="宋体" w:cs="宋体"/>
      <w:sz w:val="24"/>
      <w:szCs w:val="24"/>
    </w:rPr>
  </w:style>
  <w:style w:type="paragraph" w:styleId="11">
    <w:name w:val="Body Text First Indent 2"/>
    <w:basedOn w:val="7"/>
    <w:qFormat/>
    <w:uiPriority w:val="0"/>
    <w:pPr>
      <w:ind w:firstLine="420"/>
    </w:pPr>
    <w:rPr>
      <w:rFonts w:cs="宋体"/>
      <w:sz w:val="21"/>
    </w:rPr>
  </w:style>
  <w:style w:type="character" w:styleId="14">
    <w:name w:val="Strong"/>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Typewriter"/>
    <w:basedOn w:val="13"/>
    <w:qFormat/>
    <w:uiPriority w:val="0"/>
    <w:rPr>
      <w:rFonts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表格文字"/>
    <w:basedOn w:val="1"/>
    <w:qFormat/>
    <w:uiPriority w:val="0"/>
    <w:pPr>
      <w:spacing w:before="25" w:after="25"/>
      <w:jc w:val="left"/>
    </w:pPr>
    <w:rPr>
      <w:bCs/>
      <w:spacing w:val="10"/>
      <w:kern w:val="0"/>
      <w:sz w:val="24"/>
    </w:rPr>
  </w:style>
  <w:style w:type="character" w:customStyle="1" w:styleId="28">
    <w:name w:val="font01"/>
    <w:qFormat/>
    <w:uiPriority w:val="0"/>
    <w:rPr>
      <w:rFonts w:ascii="宋体" w:eastAsia="宋体" w:cs="宋体"/>
      <w:color w:val="000000"/>
      <w:sz w:val="21"/>
      <w:szCs w:val="21"/>
      <w:u w:val="none"/>
      <w:vertAlign w:val="superscript"/>
    </w:rPr>
  </w:style>
  <w:style w:type="character" w:customStyle="1" w:styleId="29">
    <w:name w:val="font11"/>
    <w:qFormat/>
    <w:uiPriority w:val="0"/>
    <w:rPr>
      <w:rFonts w:ascii="宋体" w:eastAsia="宋体" w:cs="宋体"/>
      <w:color w:val="000000"/>
      <w:sz w:val="21"/>
      <w:szCs w:val="21"/>
      <w:u w:val="none"/>
    </w:rPr>
  </w:style>
  <w:style w:type="character" w:customStyle="1" w:styleId="30">
    <w:name w:val="font41"/>
    <w:basedOn w:val="13"/>
    <w:qFormat/>
    <w:uiPriority w:val="0"/>
    <w:rPr>
      <w:rFonts w:hint="eastAsia" w:ascii="宋体" w:hAnsi="宋体" w:eastAsia="宋体" w:cs="宋体"/>
      <w:b/>
      <w:color w:val="000000"/>
      <w:sz w:val="18"/>
      <w:szCs w:val="18"/>
      <w:u w:val="none"/>
    </w:rPr>
  </w:style>
  <w:style w:type="character" w:customStyle="1" w:styleId="31">
    <w:name w:val="font21"/>
    <w:basedOn w:val="13"/>
    <w:qFormat/>
    <w:uiPriority w:val="0"/>
    <w:rPr>
      <w:rFonts w:hint="eastAsia" w:ascii="宋体" w:hAnsi="宋体" w:eastAsia="宋体" w:cs="宋体"/>
      <w:b/>
      <w:bCs/>
      <w:color w:val="000000"/>
      <w:sz w:val="18"/>
      <w:szCs w:val="18"/>
      <w:u w:val="none"/>
    </w:rPr>
  </w:style>
  <w:style w:type="character" w:customStyle="1" w:styleId="32">
    <w:name w:val="font3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4325</Words>
  <Characters>4488</Characters>
  <Lines>667</Lines>
  <Paragraphs>380</Paragraphs>
  <TotalTime>4</TotalTime>
  <ScaleCrop>false</ScaleCrop>
  <LinksUpToDate>false</LinksUpToDate>
  <CharactersWithSpaces>5204</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夜静</cp:lastModifiedBy>
  <cp:lastPrinted>2023-10-20T23:08:00Z</cp:lastPrinted>
  <dcterms:modified xsi:type="dcterms:W3CDTF">2026-05-26T02:18:56Z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9E11E13E30D4425E925CF552032B5D50</vt:lpwstr>
  </property>
</Properties>
</file>