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2026年垫江县宝鼎林场</w:t>
      </w:r>
    </w:p>
    <w:p>
      <w:pPr>
        <w:spacing w:line="594"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管护用房功能完善项目</w:t>
      </w:r>
      <w:r>
        <w:rPr>
          <w:rFonts w:hint="eastAsia" w:ascii="Times New Roman" w:hAnsi="Times New Roman" w:eastAsia="方正小标宋_GBK" w:cs="Times New Roman"/>
          <w:color w:val="000000" w:themeColor="text1"/>
          <w:kern w:val="0"/>
          <w:sz w:val="44"/>
          <w:szCs w:val="44"/>
          <w:lang w:eastAsia="zh-CN"/>
          <w14:textFill>
            <w14:solidFill>
              <w14:schemeClr w14:val="tx1"/>
            </w14:solidFill>
          </w14:textFill>
        </w:rPr>
        <w:t>（</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第二次</w:t>
      </w:r>
      <w:r>
        <w:rPr>
          <w:rFonts w:hint="eastAsia" w:ascii="Times New Roman" w:hAnsi="Times New Roman" w:eastAsia="方正小标宋_GBK"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kern w:val="0"/>
          <w:sz w:val="44"/>
          <w:szCs w:val="44"/>
          <w14:textFill>
            <w14:solidFill>
              <w14:schemeClr w14:val="tx1"/>
            </w14:solidFill>
          </w14:textFill>
        </w:rPr>
        <w:t>招标</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文件</w:t>
      </w:r>
    </w:p>
    <w:p>
      <w:pPr>
        <w:widowControl/>
        <w:spacing w:line="480" w:lineRule="exact"/>
        <w:jc w:val="left"/>
        <w:rPr>
          <w:rFonts w:hint="default" w:ascii="Times New Roman" w:hAnsi="Times New Roman" w:eastAsia="方正仿宋_GBK" w:cs="Times New Roman"/>
          <w:color w:val="auto"/>
          <w:sz w:val="32"/>
          <w:szCs w:val="32"/>
          <w:lang w:val="en-US" w:eastAsia="zh-CN"/>
        </w:rPr>
      </w:pPr>
    </w:p>
    <w:p>
      <w:pPr>
        <w:widowControl/>
        <w:numPr>
          <w:ilvl w:val="0"/>
          <w:numId w:val="1"/>
        </w:numPr>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项目概况</w:t>
      </w:r>
    </w:p>
    <w:p>
      <w:pPr>
        <w:widowControl/>
        <w:numPr>
          <w:ilvl w:val="0"/>
          <w:numId w:val="0"/>
        </w:numPr>
        <w:spacing w:line="480" w:lineRule="exact"/>
        <w:rPr>
          <w:rFonts w:hint="default" w:ascii="Times New Roman" w:hAnsi="Times New Roman" w:eastAsia="方正楷体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（一）项目业主：</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垫江县宝鼎林场。</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14:textFill>
            <w14:solidFill>
              <w14:schemeClr w14:val="tx1"/>
            </w14:solidFill>
          </w14:textFill>
        </w:rPr>
        <w:t>项目名称</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2026年垫江县宝鼎林场管护用房功能完善项目</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楷体_GBK" w:cs="Times New Roman"/>
          <w:color w:val="000000" w:themeColor="text1"/>
          <w:kern w:val="0"/>
          <w:sz w:val="32"/>
          <w:szCs w:val="32"/>
          <w14:textFill>
            <w14:solidFill>
              <w14:schemeClr w14:val="tx1"/>
            </w14:solidFill>
          </w14:textFill>
        </w:rPr>
        <w:t>建设地址：</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宝鼎林场</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大竹林</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青苔坡管护站</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垫江县普顺镇</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（四）项目建设工期：</w:t>
      </w:r>
      <w:r>
        <w:rPr>
          <w:rFonts w:hint="eastAsia"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60</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日历天。</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因不可抗力等原因或经审批同意致工期顺延外（延长工期须提供真实、有效的相关证明材料，否则不予认可），工期每延误一天扣承包人工程款</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300</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元整。</w:t>
      </w:r>
    </w:p>
    <w:p>
      <w:pPr>
        <w:pStyle w:val="2"/>
        <w:ind w:left="0" w:leftChars="0" w:firstLine="640" w:firstLineChars="200"/>
        <w:rPr>
          <w:rFonts w:hint="default" w:ascii="Times New Roman" w:hAnsi="Times New Roman" w:eastAsia="方正仿宋_GBK" w:cs="Times New Roman"/>
          <w:b w:val="0"/>
          <w:kern w:val="0"/>
          <w:sz w:val="32"/>
          <w:szCs w:val="20"/>
          <w:lang w:val="en-US" w:eastAsia="zh-CN" w:bidi="ar-SA"/>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（五）项目建设内容：</w:t>
      </w:r>
      <w:r>
        <w:rPr>
          <w:rFonts w:hint="eastAsia" w:ascii="Times New Roman" w:hAnsi="Times New Roman" w:eastAsia="方正仿宋_GBK" w:cs="Times New Roman"/>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大竹林管护站功能完善</w:t>
      </w:r>
      <w:r>
        <w:rPr>
          <w:rFonts w:hint="eastAsia" w:ascii="Times New Roman" w:hAnsi="Times New Roman" w:eastAsia="方正仿宋_GBK" w:cs="Times New Roman"/>
          <w:color w:val="000000"/>
          <w:sz w:val="32"/>
          <w:szCs w:val="32"/>
          <w:lang w:val="en-US" w:eastAsia="zh-CN"/>
        </w:rPr>
        <w:t>：新建排水沟、护坡及厨房改造等附属设施；</w:t>
      </w:r>
      <w:r>
        <w:rPr>
          <w:rFonts w:hint="eastAsia" w:ascii="Times New Roman" w:hAnsi="Times New Roman" w:eastAsia="方正仿宋_GBK" w:cs="Times New Roman"/>
          <w:color w:val="auto"/>
          <w:sz w:val="32"/>
          <w:szCs w:val="32"/>
          <w:lang w:val="en-US" w:eastAsia="zh-CN"/>
        </w:rPr>
        <w:t>二是青苔坡管护站功能完善：实施厨房改造、护坡等附属设施。</w:t>
      </w:r>
      <w:r>
        <w:rPr>
          <w:rFonts w:hint="default" w:ascii="Times New Roman" w:hAnsi="Times New Roman" w:eastAsia="方正仿宋_GBK" w:cs="Times New Roman"/>
          <w:sz w:val="32"/>
          <w:szCs w:val="20"/>
          <w:lang w:val="en-US" w:eastAsia="zh-CN"/>
        </w:rPr>
        <w:t>（具体详见施工设计图及图说范围、工程施工</w:t>
      </w:r>
      <w:r>
        <w:rPr>
          <w:rFonts w:hint="eastAsia" w:ascii="Times New Roman" w:hAnsi="Times New Roman" w:eastAsia="方正仿宋_GBK" w:cs="Times New Roman"/>
          <w:sz w:val="32"/>
          <w:szCs w:val="20"/>
          <w:lang w:val="en-US" w:eastAsia="zh-CN"/>
        </w:rPr>
        <w:t>量</w:t>
      </w:r>
      <w:r>
        <w:rPr>
          <w:rFonts w:hint="default" w:ascii="Times New Roman" w:hAnsi="Times New Roman" w:eastAsia="方正仿宋_GBK" w:cs="Times New Roman"/>
          <w:sz w:val="32"/>
          <w:szCs w:val="20"/>
          <w:lang w:val="en-US" w:eastAsia="zh-CN"/>
        </w:rPr>
        <w:t>清单内全部内容</w:t>
      </w:r>
      <w:r>
        <w:rPr>
          <w:rFonts w:hint="eastAsia" w:ascii="Times New Roman" w:hAnsi="Times New Roman" w:eastAsia="方正仿宋_GBK" w:cs="Times New Roman"/>
          <w:sz w:val="32"/>
          <w:szCs w:val="20"/>
          <w:lang w:val="en-US" w:eastAsia="zh-CN"/>
        </w:rPr>
        <w:t>。如有施工图纸和工程施工量清单内容不一致的情况下，最终解释权以甲方为准，乙方按甲方最终解释要求施工。</w:t>
      </w:r>
      <w:r>
        <w:rPr>
          <w:rFonts w:hint="default" w:ascii="Times New Roman" w:hAnsi="Times New Roman" w:eastAsia="方正仿宋_GBK" w:cs="Times New Roman"/>
          <w:sz w:val="32"/>
          <w:szCs w:val="20"/>
          <w:lang w:val="en-US" w:eastAsia="zh-CN"/>
        </w:rPr>
        <w:t>）</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二、发包总价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single"/>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最高限价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ascii="方正仿宋_GBK" w:hAnsi="仿宋" w:eastAsia="方正仿宋_GBK"/>
          <w:sz w:val="32"/>
          <w:szCs w:val="32"/>
        </w:rPr>
        <w:t>￥</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200000</w:t>
      </w:r>
      <w:r>
        <w:rPr>
          <w:rFonts w:hint="default"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.00</w:t>
      </w:r>
      <w:r>
        <w:rPr>
          <w:rFonts w:hint="default"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大写</w:t>
      </w:r>
      <w:r>
        <w:rPr>
          <w:rFonts w:hint="eastAsia" w:ascii="Times New Roman" w:hAnsi="Times New Roman" w:eastAsia="方正仿宋_GBK" w:cs="Times New Roman"/>
          <w:sz w:val="32"/>
          <w:szCs w:val="32"/>
          <w:lang w:val="en-US" w:eastAsia="zh-CN"/>
        </w:rPr>
        <w:t>人民币</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u w:val="single"/>
          <w:lang w:val="en-US" w:eastAsia="zh-CN"/>
        </w:rPr>
        <w:t>贰</w:t>
      </w:r>
      <w:r>
        <w:rPr>
          <w:rFonts w:hint="default" w:ascii="Times New Roman" w:hAnsi="Times New Roman" w:eastAsia="方正仿宋_GBK" w:cs="Times New Roman"/>
          <w:sz w:val="32"/>
          <w:szCs w:val="32"/>
          <w:u w:val="single"/>
        </w:rPr>
        <w:t>拾万</w:t>
      </w:r>
      <w:r>
        <w:rPr>
          <w:rFonts w:hint="eastAsia" w:ascii="Times New Roman" w:hAnsi="Times New Roman" w:eastAsia="方正仿宋_GBK" w:cs="Times New Roman"/>
          <w:sz w:val="32"/>
          <w:szCs w:val="32"/>
          <w:u w:val="single"/>
          <w:lang w:val="en-US" w:eastAsia="zh-CN"/>
        </w:rPr>
        <w:t>圆</w:t>
      </w:r>
      <w:r>
        <w:rPr>
          <w:rFonts w:hint="default" w:ascii="Times New Roman" w:hAnsi="Times New Roman" w:eastAsia="方正仿宋_GBK" w:cs="Times New Roman"/>
          <w:sz w:val="32"/>
          <w:szCs w:val="32"/>
          <w:u w:val="single"/>
        </w:rPr>
        <w:t>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发包总价包含</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kern w:val="0"/>
          <w:sz w:val="32"/>
          <w:szCs w:val="32"/>
          <w14:textFill>
            <w14:solidFill>
              <w14:schemeClr w14:val="tx1"/>
            </w14:solidFill>
          </w14:textFill>
        </w:rPr>
        <w:t>直接费用、施工设备费、劳务费、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转运费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（含二次转运）</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管理费、材料费、维护费、保险费、临时费、安全文明施工费、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加班费、</w:t>
      </w:r>
      <w:r>
        <w:rPr>
          <w:rFonts w:hint="default" w:ascii="Times New Roman" w:hAnsi="Times New Roman" w:eastAsia="方正仿宋_GBK" w:cs="Times New Roman"/>
          <w:color w:val="000000" w:themeColor="text1"/>
          <w:kern w:val="0"/>
          <w:sz w:val="32"/>
          <w:szCs w:val="32"/>
          <w14:textFill>
            <w14:solidFill>
              <w14:schemeClr w14:val="tx1"/>
            </w14:solidFill>
          </w14:textFill>
        </w:rPr>
        <w:t>措施费、利润、税金</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材料检验检测费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等</w:t>
      </w:r>
      <w:r>
        <w:rPr>
          <w:rFonts w:hint="eastAsia" w:ascii="Times New Roman" w:hAnsi="Times New Roman" w:eastAsia="方正仿宋_GBK" w:cs="Times New Roman"/>
          <w:color w:val="000000" w:themeColor="text1"/>
          <w:kern w:val="0"/>
          <w:sz w:val="32"/>
          <w:szCs w:val="32"/>
          <w14:textFill>
            <w14:solidFill>
              <w14:schemeClr w14:val="tx1"/>
            </w14:solidFill>
          </w14:textFill>
        </w:rPr>
        <w:t>政策性文件规定的所有费用，以及施工中场地内的清洁及产生的废渣、弃土、垃圾等的清除处理费等。</w:t>
      </w:r>
    </w:p>
    <w:p>
      <w:pPr>
        <w:pStyle w:val="8"/>
        <w:shd w:val="clear" w:color="auto" w:fill="FFFFFF"/>
        <w:spacing w:before="0" w:beforeAutospacing="0" w:after="0" w:afterAutospacing="0" w:line="600" w:lineRule="atLeast"/>
        <w:ind w:firstLine="640" w:firstLineChars="200"/>
        <w:rPr>
          <w:rFonts w:hint="default" w:ascii="Times New Roman" w:hAnsi="Times New Roman" w:eastAsia="微软雅黑" w:cs="Times New Roman"/>
          <w:color w:val="333333"/>
          <w:sz w:val="30"/>
          <w:szCs w:val="30"/>
        </w:rPr>
      </w:pPr>
      <w:r>
        <w:rPr>
          <w:rFonts w:hint="default" w:ascii="Times New Roman" w:hAnsi="Times New Roman" w:eastAsia="方正黑体_GBK" w:cs="Times New Roman"/>
          <w:color w:val="333333"/>
          <w:sz w:val="32"/>
          <w:szCs w:val="32"/>
        </w:rPr>
        <w:t>三、招标方式</w:t>
      </w:r>
    </w:p>
    <w:p>
      <w:pPr>
        <w:pStyle w:val="8"/>
        <w:shd w:val="clear" w:color="auto" w:fill="FFFFFF"/>
        <w:spacing w:before="0" w:beforeAutospacing="0" w:after="0" w:afterAutospacing="0" w:line="600" w:lineRule="atLeast"/>
        <w:ind w:firstLine="64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低价中标的方式进行公开</w:t>
      </w:r>
      <w:r>
        <w:rPr>
          <w:rFonts w:hint="default" w:ascii="Times New Roman" w:hAnsi="Times New Roman" w:eastAsia="方正仿宋_GBK" w:cs="Times New Roman"/>
          <w:color w:val="333333"/>
          <w:sz w:val="32"/>
          <w:szCs w:val="32"/>
          <w:lang w:val="en-US" w:eastAsia="zh-CN"/>
        </w:rPr>
        <w:t>挂网招标</w:t>
      </w:r>
      <w:r>
        <w:rPr>
          <w:rFonts w:hint="default" w:ascii="Times New Roman" w:hAnsi="Times New Roman" w:eastAsia="方正仿宋_GBK" w:cs="Times New Roman"/>
          <w:color w:val="333333"/>
          <w:sz w:val="32"/>
          <w:szCs w:val="32"/>
        </w:rPr>
        <w:t>。</w:t>
      </w:r>
    </w:p>
    <w:p>
      <w:pPr>
        <w:widowControl/>
        <w:spacing w:line="480" w:lineRule="exact"/>
        <w:ind w:firstLine="640" w:firstLineChars="200"/>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四、结算方式</w:t>
      </w:r>
    </w:p>
    <w:p>
      <w:pPr>
        <w:widowControl/>
        <w:spacing w:line="4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本项目发包范围内实行固定总价包干。</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五、付款</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及支付</w:t>
      </w:r>
      <w:r>
        <w:rPr>
          <w:rFonts w:hint="default" w:ascii="Times New Roman" w:hAnsi="Times New Roman" w:eastAsia="方正黑体_GBK" w:cs="Times New Roman"/>
          <w:color w:val="000000" w:themeColor="text1"/>
          <w:kern w:val="0"/>
          <w:sz w:val="32"/>
          <w:szCs w:val="32"/>
          <w14:textFill>
            <w14:solidFill>
              <w14:schemeClr w14:val="tx1"/>
            </w14:solidFill>
          </w14:textFill>
        </w:rPr>
        <w:t>方式</w:t>
      </w:r>
    </w:p>
    <w:p>
      <w:pPr>
        <w:pStyle w:val="6"/>
        <w:numPr>
          <w:ilvl w:val="0"/>
          <w:numId w:val="0"/>
        </w:numPr>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本项目按工程施工完成节点支付。第一次支付：工程完成总工程量的</w:t>
      </w:r>
      <w:r>
        <w:rPr>
          <w:rFonts w:hint="eastAsia" w:ascii="Times New Roman" w:hAnsi="Times New Roman" w:eastAsia="方正仿宋_GBK" w:cs="Times New Roman"/>
          <w:color w:val="auto"/>
          <w:kern w:val="2"/>
          <w:sz w:val="32"/>
          <w:szCs w:val="32"/>
          <w:lang w:val="en-US" w:eastAsia="zh-CN" w:bidi="ar-SA"/>
        </w:rPr>
        <w:t>50</w:t>
      </w:r>
      <w:r>
        <w:rPr>
          <w:rFonts w:hint="default" w:ascii="Times New Roman" w:hAnsi="Times New Roman" w:eastAsia="方正仿宋_GBK" w:cs="Times New Roman"/>
          <w:color w:val="auto"/>
          <w:kern w:val="2"/>
          <w:sz w:val="32"/>
          <w:szCs w:val="32"/>
          <w:lang w:val="en-US" w:eastAsia="zh-CN" w:bidi="ar-SA"/>
        </w:rPr>
        <w:t>%，支付至合同比例</w:t>
      </w:r>
      <w:r>
        <w:rPr>
          <w:rFonts w:hint="eastAsia" w:ascii="Times New Roman" w:hAnsi="Times New Roman" w:eastAsia="方正仿宋_GBK" w:cs="Times New Roman"/>
          <w:color w:val="auto"/>
          <w:kern w:val="2"/>
          <w:sz w:val="32"/>
          <w:szCs w:val="32"/>
          <w:lang w:val="en-US" w:eastAsia="zh-CN" w:bidi="ar-SA"/>
        </w:rPr>
        <w:t>30</w:t>
      </w:r>
      <w:r>
        <w:rPr>
          <w:rFonts w:hint="default" w:ascii="Times New Roman" w:hAnsi="Times New Roman" w:eastAsia="方正仿宋_GBK" w:cs="Times New Roman"/>
          <w:color w:val="auto"/>
          <w:kern w:val="2"/>
          <w:sz w:val="32"/>
          <w:szCs w:val="32"/>
          <w:lang w:val="en-US" w:eastAsia="zh-CN" w:bidi="ar-SA"/>
        </w:rPr>
        <w:t>%；第二次支付：工程完成总工程量的</w:t>
      </w:r>
      <w:r>
        <w:rPr>
          <w:rFonts w:hint="eastAsia" w:ascii="Times New Roman" w:hAnsi="Times New Roman" w:eastAsia="方正仿宋_GBK" w:cs="Times New Roman"/>
          <w:color w:val="auto"/>
          <w:kern w:val="2"/>
          <w:sz w:val="32"/>
          <w:szCs w:val="32"/>
          <w:lang w:val="en-US" w:eastAsia="zh-CN" w:bidi="ar-SA"/>
        </w:rPr>
        <w:t>80</w:t>
      </w:r>
      <w:r>
        <w:rPr>
          <w:rFonts w:hint="default" w:ascii="Times New Roman" w:hAnsi="Times New Roman" w:eastAsia="方正仿宋_GBK" w:cs="Times New Roman"/>
          <w:color w:val="auto"/>
          <w:kern w:val="2"/>
          <w:sz w:val="32"/>
          <w:szCs w:val="32"/>
          <w:lang w:val="en-US" w:eastAsia="zh-CN" w:bidi="ar-SA"/>
        </w:rPr>
        <w:t>%，支付至合同比例50%；第三次支付：</w:t>
      </w:r>
      <w:r>
        <w:rPr>
          <w:rFonts w:hint="eastAsia" w:ascii="Times New Roman" w:hAnsi="Times New Roman" w:eastAsia="方正仿宋_GBK" w:cs="Times New Roman"/>
          <w:color w:val="auto"/>
          <w:kern w:val="2"/>
          <w:sz w:val="32"/>
          <w:szCs w:val="32"/>
          <w:lang w:val="en-US" w:eastAsia="zh-CN" w:bidi="ar-SA"/>
        </w:rPr>
        <w:t>全面完成总工程量通过</w:t>
      </w:r>
      <w:r>
        <w:rPr>
          <w:rFonts w:hint="default" w:ascii="Times New Roman" w:hAnsi="Times New Roman" w:eastAsia="方正仿宋_GBK" w:cs="Times New Roman"/>
          <w:color w:val="auto"/>
          <w:kern w:val="2"/>
          <w:sz w:val="32"/>
          <w:szCs w:val="32"/>
          <w:lang w:val="en-US" w:eastAsia="zh-CN" w:bidi="ar-SA"/>
        </w:rPr>
        <w:t>竣工验收合格</w:t>
      </w:r>
      <w:r>
        <w:rPr>
          <w:rFonts w:hint="eastAsia" w:ascii="Times New Roman" w:hAnsi="Times New Roman" w:eastAsia="方正仿宋_GBK" w:cs="Times New Roman"/>
          <w:color w:val="auto"/>
          <w:kern w:val="2"/>
          <w:sz w:val="32"/>
          <w:szCs w:val="32"/>
          <w:lang w:val="en-US" w:eastAsia="zh-CN" w:bidi="ar-SA"/>
        </w:rPr>
        <w:t>后</w:t>
      </w:r>
      <w:r>
        <w:rPr>
          <w:rFonts w:hint="default" w:ascii="Times New Roman" w:hAnsi="Times New Roman" w:eastAsia="方正仿宋_GBK" w:cs="Times New Roman"/>
          <w:color w:val="auto"/>
          <w:kern w:val="2"/>
          <w:sz w:val="32"/>
          <w:szCs w:val="32"/>
          <w:lang w:val="en-US" w:eastAsia="zh-CN" w:bidi="ar-SA"/>
        </w:rPr>
        <w:t>并一次性缴纳质量保证金后（按</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的3%缴纳质量保证金），支付至</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的100%（扣除已支付部分）。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支付方式：</w:t>
      </w:r>
      <w:r>
        <w:rPr>
          <w:rFonts w:hint="default" w:ascii="Times New Roman" w:hAnsi="Times New Roman" w:eastAsia="方正仿宋_GBK" w:cs="Times New Roman"/>
          <w:sz w:val="32"/>
          <w:szCs w:val="32"/>
        </w:rPr>
        <w:t>凭项目所在地开具的税</w:t>
      </w:r>
      <w:r>
        <w:rPr>
          <w:rFonts w:hint="default" w:ascii="Times New Roman" w:hAnsi="Times New Roman" w:eastAsia="方正仿宋_GBK" w:cs="Times New Roman"/>
          <w:color w:val="000000" w:themeColor="text1"/>
          <w:kern w:val="0"/>
          <w:sz w:val="32"/>
          <w:szCs w:val="32"/>
          <w14:textFill>
            <w14:solidFill>
              <w14:schemeClr w14:val="tx1"/>
            </w14:solidFill>
          </w14:textFill>
        </w:rPr>
        <w:t>务发票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进行支付</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sz w:val="32"/>
          <w:szCs w:val="32"/>
        </w:rPr>
        <w:t>所有款项均以转账方式向</w:t>
      </w:r>
      <w:r>
        <w:rPr>
          <w:rFonts w:hint="default" w:ascii="Times New Roman" w:hAnsi="Times New Roman" w:eastAsia="方正仿宋_GBK" w:cs="Times New Roman"/>
          <w:color w:val="auto"/>
          <w:sz w:val="32"/>
          <w:szCs w:val="32"/>
          <w:lang w:val="en-US" w:eastAsia="zh-CN"/>
        </w:rPr>
        <w:t>中标方</w:t>
      </w:r>
      <w:r>
        <w:rPr>
          <w:rFonts w:hint="default" w:ascii="Times New Roman" w:hAnsi="Times New Roman" w:eastAsia="方正仿宋_GBK" w:cs="Times New Roman"/>
          <w:color w:val="auto"/>
          <w:sz w:val="32"/>
          <w:szCs w:val="32"/>
        </w:rPr>
        <w:t>提供的基本账户支付。</w:t>
      </w:r>
      <w:bookmarkStart w:id="0" w:name="_Hlk520367176"/>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kern w:val="0"/>
          <w:sz w:val="32"/>
          <w:szCs w:val="32"/>
          <w14:textFill>
            <w14:solidFill>
              <w14:schemeClr w14:val="tx1"/>
            </w14:solidFill>
          </w14:textFill>
        </w:rPr>
        <w:t>、资</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质</w:t>
      </w:r>
      <w:r>
        <w:rPr>
          <w:rFonts w:hint="default" w:ascii="Times New Roman" w:hAnsi="Times New Roman" w:eastAsia="方正黑体_GBK" w:cs="Times New Roman"/>
          <w:color w:val="000000" w:themeColor="text1"/>
          <w:kern w:val="0"/>
          <w:sz w:val="32"/>
          <w:szCs w:val="32"/>
          <w14:textFill>
            <w14:solidFill>
              <w14:schemeClr w14:val="tx1"/>
            </w14:solidFill>
          </w14:textFill>
        </w:rPr>
        <w:t>要求</w:t>
      </w:r>
    </w:p>
    <w:p>
      <w:pPr>
        <w:pStyle w:val="6"/>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具有独立法人资格，并取得具备建设行政主管部门颁发的</w:t>
      </w:r>
      <w:r>
        <w:rPr>
          <w:rFonts w:hint="eastAsia" w:ascii="Times New Roman" w:hAnsi="Times New Roman" w:eastAsia="方正仿宋_GBK" w:cs="Times New Roman"/>
          <w:color w:val="auto"/>
          <w:sz w:val="32"/>
          <w:szCs w:val="32"/>
          <w:lang w:val="en-US" w:eastAsia="zh-CN"/>
        </w:rPr>
        <w:t>市政公用工程施工总承包三级及以上资质。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须提供有效的带二维码的营业执照复印件</w:t>
      </w:r>
      <w:r>
        <w:rPr>
          <w:rFonts w:hint="eastAsia" w:ascii="Times New Roman" w:hAnsi="Times New Roman" w:eastAsia="方正仿宋_GBK" w:cs="Times New Roman"/>
          <w:sz w:val="32"/>
          <w:szCs w:val="32"/>
          <w:lang w:val="en-US" w:eastAsia="zh-CN"/>
        </w:rPr>
        <w:t>及提供有效的企业资质证书副本复印件</w:t>
      </w:r>
      <w:r>
        <w:rPr>
          <w:rFonts w:hint="default" w:ascii="Times New Roman" w:hAnsi="Times New Roman" w:eastAsia="方正仿宋_GBK" w:cs="Times New Roman"/>
          <w:sz w:val="32"/>
          <w:szCs w:val="32"/>
          <w:lang w:eastAsia="zh-CN"/>
        </w:rPr>
        <w:t>）。</w:t>
      </w:r>
    </w:p>
    <w:p>
      <w:pPr>
        <w:widowControl/>
        <w:spacing w:line="480" w:lineRule="exact"/>
        <w:ind w:firstLine="42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具有良好的信誉。无拖欠农民工工资败诉记录（须自行提供书面承诺) 。</w:t>
      </w:r>
    </w:p>
    <w:p>
      <w:pPr>
        <w:widowControl/>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无行贿受贿犯罪记录（须自行提供书面承诺）。</w:t>
      </w:r>
    </w:p>
    <w:p>
      <w:pPr>
        <w:spacing w:line="594"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、电子投标须知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投标人必须为独立法人单位，必须具有有效的资质，并在人员、设备、资金等方面具备相应的施工能力。</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（一）本项目要求在招标单位指定邮箱里投标人所发的电子邮件内进行资格审查和报价，不接受联合体投标。</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（二）参与投标的竞争人应提交单位合法有效的材料到“电子投标文件夹”内，所有原件备查。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（三）“电子投标报价文件”需在投标单位规定时间内提交电子投标文件并发至指定邮箱。</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（四）投标过程中，任何人都必须遵守投标纪律，公正廉洁，不得作弊，不得“围标”、“串标”，违者按有关规定处理；</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（五）招标方不组织现场踏勘，由</w:t>
      </w:r>
      <w:r>
        <w:rPr>
          <w:rFonts w:hint="eastAsia" w:ascii="Times New Roman" w:hAnsi="Times New Roman" w:eastAsia="方正仿宋_GBK" w:cs="Times New Roman"/>
          <w:color w:val="000000"/>
          <w:kern w:val="0"/>
          <w:sz w:val="32"/>
          <w:szCs w:val="32"/>
          <w:lang w:val="en-US" w:eastAsia="zh-CN"/>
        </w:rPr>
        <w:t>竞标人</w:t>
      </w:r>
      <w:r>
        <w:rPr>
          <w:rFonts w:hint="default" w:ascii="Times New Roman" w:hAnsi="Times New Roman" w:eastAsia="方正仿宋_GBK" w:cs="Times New Roman"/>
          <w:color w:val="000000"/>
          <w:kern w:val="0"/>
          <w:sz w:val="32"/>
          <w:szCs w:val="32"/>
        </w:rPr>
        <w:t>自行踏勘</w:t>
      </w:r>
      <w:r>
        <w:rPr>
          <w:rFonts w:hint="eastAsia" w:ascii="Times New Roman" w:hAnsi="Times New Roman" w:eastAsia="方正仿宋_GBK" w:cs="Times New Roman"/>
          <w:color w:val="000000"/>
          <w:kern w:val="0"/>
          <w:sz w:val="32"/>
          <w:szCs w:val="32"/>
          <w:lang w:val="en-US" w:eastAsia="zh-CN"/>
        </w:rPr>
        <w:t>，所产生的一切费用由竞标人自行承担，成交后承包人不得以任何理由要求增加工程费用。</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若潜在投标人对本项目招标公告及相关的补遗资料、通知等全部内容有疑问，请电话咨询；若有质疑，请在开标前1个工作日书面提出，逾期提出质疑将不予受理。</w:t>
      </w:r>
    </w:p>
    <w:p>
      <w:pPr>
        <w:widowControl/>
        <w:spacing w:line="58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color w:val="000000"/>
          <w:kern w:val="0"/>
          <w:sz w:val="32"/>
          <w:szCs w:val="32"/>
          <w:lang w:val="en-US" w:eastAsia="zh-CN" w:bidi="ar-SA"/>
        </w:rPr>
        <w:t>（七）</w:t>
      </w:r>
      <w:r>
        <w:rPr>
          <w:rFonts w:hint="default" w:ascii="Times New Roman" w:hAnsi="Times New Roman" w:eastAsia="方正仿宋_GBK" w:cs="Times New Roman"/>
          <w:bCs/>
          <w:sz w:val="32"/>
          <w:szCs w:val="32"/>
        </w:rPr>
        <w:t>递交投标文件的时间截止后，如符合要求的投标人少于3家，或经评审后认为不形成竞争需要全部废标的，则流标。流标后，发包人将重新组织采购。</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rPr>
        <w:t>）招标方及</w:t>
      </w:r>
      <w:r>
        <w:rPr>
          <w:rFonts w:hint="default" w:ascii="Times New Roman" w:hAnsi="Times New Roman" w:eastAsia="方正仿宋_GBK" w:cs="Times New Roman"/>
          <w:color w:val="000000"/>
          <w:kern w:val="0"/>
          <w:sz w:val="32"/>
          <w:szCs w:val="32"/>
          <w:lang w:val="en-US" w:eastAsia="zh-CN"/>
        </w:rPr>
        <w:t>中标</w:t>
      </w:r>
      <w:r>
        <w:rPr>
          <w:rFonts w:hint="default" w:ascii="Times New Roman" w:hAnsi="Times New Roman" w:eastAsia="方正仿宋_GBK" w:cs="Times New Roman"/>
          <w:color w:val="000000"/>
          <w:kern w:val="0"/>
          <w:sz w:val="32"/>
          <w:szCs w:val="32"/>
        </w:rPr>
        <w:t>方应完整收集本项目相关资料。</w:t>
      </w:r>
    </w:p>
    <w:p>
      <w:pPr>
        <w:widowControl/>
        <w:shd w:val="clear" w:color="auto" w:fill="FFFFFF"/>
        <w:spacing w:line="594"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、电子投标报价方式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（一）电子投标方式：1.</w:t>
      </w:r>
      <w:r>
        <w:rPr>
          <w:rFonts w:hint="default" w:ascii="Times New Roman" w:hAnsi="Times New Roman" w:eastAsia="仿宋" w:cs="Times New Roman"/>
          <w:color w:val="000000"/>
          <w:kern w:val="0"/>
          <w:sz w:val="32"/>
          <w:szCs w:val="32"/>
        </w:rPr>
        <w:t>提交法定代表人身份证扫描件(</w:t>
      </w:r>
      <w:r>
        <w:rPr>
          <w:rFonts w:hint="default" w:ascii="Times New Roman" w:hAnsi="Times New Roman" w:eastAsia="方正仿宋_GBK" w:cs="Times New Roman"/>
          <w:sz w:val="32"/>
          <w:szCs w:val="32"/>
        </w:rPr>
        <w:t>须加盖报价单位公章）</w:t>
      </w:r>
      <w:r>
        <w:rPr>
          <w:rFonts w:hint="default" w:ascii="Times New Roman" w:hAnsi="Times New Roman" w:eastAsia="仿宋" w:cs="Times New Roman"/>
          <w:color w:val="000000"/>
          <w:kern w:val="0"/>
          <w:sz w:val="32"/>
          <w:szCs w:val="32"/>
        </w:rPr>
        <w:t>；2.提交有效的营业执照</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须</w:t>
      </w:r>
      <w:r>
        <w:rPr>
          <w:rFonts w:hint="default" w:ascii="Times New Roman" w:hAnsi="Times New Roman" w:eastAsia="仿宋" w:cs="Times New Roman"/>
          <w:kern w:val="0"/>
          <w:sz w:val="32"/>
          <w:szCs w:val="32"/>
        </w:rPr>
        <w:t>加盖</w:t>
      </w:r>
      <w:r>
        <w:rPr>
          <w:rFonts w:hint="default" w:ascii="Times New Roman" w:hAnsi="Times New Roman" w:eastAsia="仿宋" w:cs="Times New Roman"/>
          <w:kern w:val="0"/>
          <w:sz w:val="32"/>
          <w:szCs w:val="32"/>
          <w:lang w:val="en-US" w:eastAsia="zh-CN"/>
        </w:rPr>
        <w:t>报价单位公章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方正仿宋_GBK" w:cs="Times New Roman"/>
          <w:sz w:val="32"/>
          <w:szCs w:val="32"/>
        </w:rPr>
        <w:t>3.</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确认文书扫描件（须加盖报价单位公章）;4.</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投标报价函扫描件（须加盖报价单位公章）；5.</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报价单位开户行许可证扫描件（须加盖报价单位公章）；发送至</w:t>
      </w:r>
      <w:r>
        <w:rPr>
          <w:rFonts w:hint="eastAsia" w:ascii="Times New Roman" w:hAnsi="Times New Roman" w:eastAsia="方正仿宋_GBK" w:cs="Times New Roman"/>
          <w:sz w:val="32"/>
          <w:szCs w:val="32"/>
          <w:lang w:val="en-US" w:eastAsia="zh-CN"/>
        </w:rPr>
        <w:t>垫江县</w:t>
      </w:r>
      <w:r>
        <w:rPr>
          <w:rFonts w:hint="default" w:ascii="Times New Roman" w:hAnsi="Times New Roman" w:eastAsia="方正仿宋_GBK" w:cs="Times New Roman"/>
          <w:sz w:val="32"/>
          <w:szCs w:val="32"/>
        </w:rPr>
        <w:t>林业局招投标专用邮箱</w:t>
      </w:r>
      <w:r>
        <w:rPr>
          <w:rFonts w:hint="default" w:ascii="Times New Roman" w:hAnsi="Times New Roman" w:eastAsia="方正仿宋_GBK" w:cs="Times New Roman"/>
          <w:color w:val="FF0000"/>
          <w:sz w:val="32"/>
          <w:szCs w:val="32"/>
          <w:u w:val="single"/>
        </w:rPr>
        <w:t>djmyslczb@126.com</w:t>
      </w:r>
      <w:r>
        <w:rPr>
          <w:rFonts w:hint="default" w:ascii="Times New Roman" w:hAnsi="Times New Roman" w:eastAsia="方正仿宋_GBK" w:cs="Times New Roman"/>
          <w:b/>
          <w:bCs/>
          <w:sz w:val="32"/>
          <w:szCs w:val="32"/>
        </w:rPr>
        <w:t>（特别说明：电子投标文件须发送到本招标公告指定的邮箱，否则报价无效）</w:t>
      </w:r>
      <w:r>
        <w:rPr>
          <w:rFonts w:hint="default" w:ascii="Times New Roman" w:hAnsi="Times New Roman" w:eastAsia="方正仿宋_GBK" w:cs="Times New Roman"/>
          <w:sz w:val="32"/>
          <w:szCs w:val="32"/>
        </w:rPr>
        <w:t>。</w:t>
      </w:r>
    </w:p>
    <w:p>
      <w:pPr>
        <w:numPr>
          <w:ilvl w:val="0"/>
          <w:numId w:val="2"/>
        </w:num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电子投标文件需以压缩包的形式发送。</w:t>
      </w:r>
    </w:p>
    <w:p>
      <w:pPr>
        <w:spacing w:line="594" w:lineRule="exact"/>
        <w:ind w:firstLine="640" w:firstLineChars="200"/>
        <w:rPr>
          <w:rFonts w:hint="default" w:ascii="Times New Roman" w:hAnsi="Times New Roman" w:eastAsia="方正仿宋_GBK" w:cs="Times New Roman"/>
          <w:b/>
          <w:bCs/>
          <w:kern w:val="0"/>
          <w:sz w:val="32"/>
          <w:szCs w:val="32"/>
          <w:u w:val="single"/>
        </w:rPr>
      </w:pPr>
      <w:r>
        <w:rPr>
          <w:rFonts w:hint="default" w:ascii="Times New Roman" w:hAnsi="Times New Roman" w:eastAsia="方正楷体_GBK" w:cs="Times New Roman"/>
          <w:sz w:val="32"/>
          <w:szCs w:val="32"/>
        </w:rPr>
        <w:t>（三）投标文件时间：</w:t>
      </w:r>
      <w:r>
        <w:rPr>
          <w:rFonts w:hint="default" w:ascii="Times New Roman" w:hAnsi="Times New Roman" w:eastAsia="方正仿宋_GBK" w:cs="Times New Roman"/>
          <w:b/>
          <w:bCs/>
          <w:kern w:val="0"/>
          <w:sz w:val="32"/>
          <w:szCs w:val="32"/>
          <w:u w:val="single"/>
        </w:rPr>
        <w:t>2026年垫江县宝鼎林场管护用房功能完善项目</w:t>
      </w:r>
      <w:r>
        <w:rPr>
          <w:rFonts w:hint="default" w:ascii="Times New Roman" w:hAnsi="Times New Roman" w:eastAsia="方正仿宋_GBK" w:cs="Times New Roman"/>
          <w:b/>
          <w:bCs/>
          <w:kern w:val="0"/>
          <w:sz w:val="32"/>
          <w:szCs w:val="32"/>
        </w:rPr>
        <w:t>电子投标文件的截止时间为</w:t>
      </w:r>
      <w:r>
        <w:rPr>
          <w:rFonts w:hint="default" w:ascii="Times New Roman" w:hAnsi="Times New Roman" w:eastAsia="方正仿宋_GBK" w:cs="Times New Roman"/>
          <w:b/>
          <w:bCs/>
          <w:kern w:val="0"/>
          <w:sz w:val="32"/>
          <w:szCs w:val="32"/>
          <w:u w:val="single"/>
        </w:rPr>
        <w:t>202</w:t>
      </w:r>
      <w:r>
        <w:rPr>
          <w:rFonts w:hint="eastAsia" w:ascii="Times New Roman" w:hAnsi="Times New Roman" w:eastAsia="方正仿宋_GBK" w:cs="Times New Roman"/>
          <w:b/>
          <w:bCs/>
          <w:kern w:val="0"/>
          <w:sz w:val="32"/>
          <w:szCs w:val="32"/>
          <w:u w:val="single"/>
          <w:lang w:val="en-US" w:eastAsia="zh-CN"/>
        </w:rPr>
        <w:t>6</w:t>
      </w:r>
      <w:r>
        <w:rPr>
          <w:rFonts w:hint="default" w:ascii="Times New Roman" w:hAnsi="Times New Roman" w:eastAsia="方正仿宋_GBK" w:cs="Times New Roman"/>
          <w:b/>
          <w:bCs/>
          <w:kern w:val="0"/>
          <w:sz w:val="32"/>
          <w:szCs w:val="32"/>
          <w:u w:val="single"/>
        </w:rPr>
        <w:t>年</w:t>
      </w:r>
      <w:r>
        <w:rPr>
          <w:rFonts w:hint="eastAsia" w:ascii="Times New Roman" w:hAnsi="Times New Roman" w:eastAsia="方正仿宋_GBK" w:cs="Times New Roman"/>
          <w:b/>
          <w:bCs/>
          <w:kern w:val="0"/>
          <w:sz w:val="32"/>
          <w:szCs w:val="32"/>
          <w:u w:val="single"/>
          <w:lang w:val="en-US" w:eastAsia="zh-CN"/>
        </w:rPr>
        <w:t>6</w:t>
      </w:r>
      <w:r>
        <w:rPr>
          <w:rFonts w:hint="default" w:ascii="Times New Roman" w:hAnsi="Times New Roman" w:eastAsia="方正仿宋_GBK" w:cs="Times New Roman"/>
          <w:b/>
          <w:bCs/>
          <w:kern w:val="0"/>
          <w:sz w:val="32"/>
          <w:szCs w:val="32"/>
          <w:u w:val="single"/>
        </w:rPr>
        <w:t>月</w:t>
      </w:r>
      <w:r>
        <w:rPr>
          <w:rFonts w:hint="eastAsia" w:ascii="Times New Roman" w:hAnsi="Times New Roman" w:eastAsia="方正仿宋_GBK" w:cs="Times New Roman"/>
          <w:b/>
          <w:bCs/>
          <w:kern w:val="0"/>
          <w:sz w:val="32"/>
          <w:szCs w:val="32"/>
          <w:u w:val="single"/>
          <w:lang w:val="en-US" w:eastAsia="zh-CN"/>
        </w:rPr>
        <w:t>2</w:t>
      </w:r>
      <w:r>
        <w:rPr>
          <w:rFonts w:hint="default" w:ascii="Times New Roman" w:hAnsi="Times New Roman" w:eastAsia="方正仿宋_GBK" w:cs="Times New Roman"/>
          <w:b/>
          <w:bCs/>
          <w:kern w:val="0"/>
          <w:sz w:val="32"/>
          <w:szCs w:val="32"/>
          <w:u w:val="single"/>
        </w:rPr>
        <w:t>日24时00分，投标人应当在投标截止时间前，将电子投标文件发送至指定邮箱。</w:t>
      </w:r>
    </w:p>
    <w:p>
      <w:pPr>
        <w:spacing w:line="594"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注：请投标人特别注意该项目的</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时间，严禁超时</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，超时报价则视为自动放弃本次</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活动。</w:t>
      </w:r>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黑体_GBK" w:cs="Times New Roman"/>
          <w:sz w:val="32"/>
          <w:szCs w:val="32"/>
          <w:lang w:val="en-US" w:eastAsia="zh-CN"/>
        </w:rPr>
        <w:t>九、定标办法</w:t>
      </w:r>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一</w:t>
      </w:r>
      <w:r>
        <w:rPr>
          <w:rFonts w:hint="default" w:ascii="Times New Roman" w:hAnsi="Times New Roman" w:eastAsia="方正仿宋_GBK" w:cs="Times New Roman"/>
          <w:bCs/>
          <w:sz w:val="32"/>
          <w:szCs w:val="32"/>
        </w:rPr>
        <w:t>）依据投标人投标报价将按投标报价由低到高排列中标候选人顺序，排名第一的中标候选人，其投标报价为中标价。</w:t>
      </w:r>
    </w:p>
    <w:p>
      <w:pPr>
        <w:widowControl/>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二</w:t>
      </w:r>
      <w:r>
        <w:rPr>
          <w:rFonts w:hint="default" w:ascii="Times New Roman" w:hAnsi="Times New Roman" w:eastAsia="方正仿宋_GBK" w:cs="Times New Roman"/>
          <w:bCs/>
          <w:sz w:val="32"/>
          <w:szCs w:val="32"/>
        </w:rPr>
        <w:t>）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widowControl/>
        <w:spacing w:line="600"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三</w:t>
      </w:r>
      <w:r>
        <w:rPr>
          <w:rFonts w:hint="default" w:ascii="Times New Roman" w:hAnsi="Times New Roman" w:eastAsia="方正仿宋_GBK" w:cs="Times New Roman"/>
          <w:bCs/>
          <w:sz w:val="32"/>
          <w:szCs w:val="32"/>
        </w:rPr>
        <w:t>）对投标人恶意低价中标，招标方将书面报请相关职能部门调查处理。</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val="en-US" w:eastAsia="zh-CN"/>
        </w:rPr>
        <w:t>十</w:t>
      </w:r>
      <w:r>
        <w:rPr>
          <w:rFonts w:hint="default" w:ascii="Times New Roman" w:hAnsi="Times New Roman" w:eastAsia="方正黑体_GBK" w:cs="Times New Roman"/>
          <w:color w:val="000000"/>
          <w:sz w:val="32"/>
          <w:szCs w:val="32"/>
        </w:rPr>
        <w:t>、有下列情况之一者，投标文件作废，取消投标资格；若已中标，取消中标资格。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一）投标人未在规定的时间内将</w:t>
      </w:r>
      <w:r>
        <w:rPr>
          <w:rFonts w:hint="default" w:ascii="Times New Roman" w:hAnsi="Times New Roman" w:eastAsia="方正仿宋_GBK" w:cs="Times New Roman"/>
          <w:b/>
          <w:bCs/>
          <w:kern w:val="0"/>
          <w:sz w:val="32"/>
          <w:szCs w:val="32"/>
          <w:u w:val="single"/>
        </w:rPr>
        <w:t>电子投标文件发送至指定邮箱的，</w:t>
      </w:r>
      <w:r>
        <w:rPr>
          <w:rFonts w:hint="default" w:ascii="Times New Roman" w:hAnsi="Times New Roman" w:eastAsia="方正仿宋_GBK" w:cs="Times New Roman"/>
          <w:color w:val="000000"/>
          <w:sz w:val="32"/>
          <w:szCs w:val="32"/>
        </w:rPr>
        <w:t>或投标相关资料及需核验原件逾期（招标单位通知提交后4小时内未能提交的）送达的；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sz w:val="32"/>
          <w:szCs w:val="32"/>
        </w:rPr>
        <w:t>投标文件未按本招标公告规定时间将</w:t>
      </w:r>
      <w:r>
        <w:rPr>
          <w:rFonts w:hint="default" w:ascii="Times New Roman" w:hAnsi="Times New Roman" w:eastAsia="方正仿宋_GBK" w:cs="Times New Roman"/>
          <w:b/>
          <w:bCs/>
          <w:kern w:val="0"/>
          <w:sz w:val="32"/>
          <w:szCs w:val="32"/>
          <w:u w:val="single"/>
        </w:rPr>
        <w:t>电子投标文件发送至指定邮箱或</w:t>
      </w:r>
      <w:r>
        <w:rPr>
          <w:rFonts w:hint="default" w:ascii="Times New Roman" w:hAnsi="Times New Roman" w:eastAsia="方正仿宋_GBK" w:cs="Times New Roman"/>
          <w:color w:val="000000"/>
          <w:sz w:val="32"/>
          <w:szCs w:val="32"/>
        </w:rPr>
        <w:t>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（三）</w:t>
      </w:r>
      <w:r>
        <w:rPr>
          <w:rFonts w:hint="default" w:ascii="Times New Roman" w:hAnsi="Times New Roman" w:eastAsia="方正仿宋_GBK" w:cs="Times New Roman"/>
          <w:color w:val="000000"/>
          <w:sz w:val="32"/>
          <w:szCs w:val="32"/>
        </w:rPr>
        <w:t>投标人未按本招标公告规定按时足额汇入投标保证金的；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（四）电子</w:t>
      </w:r>
      <w:r>
        <w:rPr>
          <w:rFonts w:hint="default" w:ascii="Times New Roman" w:hAnsi="Times New Roman" w:eastAsia="方正仿宋_GBK" w:cs="Times New Roman"/>
          <w:color w:val="000000"/>
          <w:sz w:val="32"/>
          <w:szCs w:val="32"/>
        </w:rPr>
        <w:t>投标文件夹内装入资料（盖报价单位公章后的扫描件）与招标公告规定的不一致的；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（五）</w:t>
      </w:r>
      <w:r>
        <w:rPr>
          <w:rFonts w:hint="default" w:ascii="Times New Roman" w:hAnsi="Times New Roman" w:eastAsia="方正仿宋_GBK" w:cs="Times New Roman"/>
          <w:color w:val="000000"/>
          <w:sz w:val="32"/>
          <w:szCs w:val="32"/>
        </w:rPr>
        <w:t>规定提交的资料错误的，应录入的信息错误的，或提交的原件、复印件模糊不清的，或填写不完整、或未签字、或未加盖公章或公章不清晰的；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经查，提交的复印件的扫描件与原件不一致的；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（七）发送到指定邮箱的电子投标文件打不开的，</w:t>
      </w:r>
      <w:r>
        <w:rPr>
          <w:rFonts w:hint="default" w:ascii="Times New Roman" w:hAnsi="Times New Roman" w:eastAsia="方正仿宋_GBK" w:cs="Times New Roman"/>
          <w:color w:val="000000"/>
          <w:sz w:val="32"/>
          <w:szCs w:val="32"/>
        </w:rPr>
        <w:t>投标报价函字迹模糊、涂改数字、大写错误或不规范的，或出现多个报价的，或投标总报价超出投标最高限价的（注：本次招标只接受电脑打印的投标报价，不接受手工填写的投标报价。对手工填写的投标报价，其投标文件将被视为无效投标文件）；</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（八）</w:t>
      </w:r>
      <w:r>
        <w:rPr>
          <w:rFonts w:hint="default" w:ascii="Times New Roman" w:hAnsi="Times New Roman" w:eastAsia="方正仿宋_GBK" w:cs="Times New Roman"/>
          <w:color w:val="000000"/>
          <w:sz w:val="32"/>
          <w:szCs w:val="32"/>
        </w:rPr>
        <w:t>投标文件未实质响应本招标公告的；</w:t>
      </w:r>
    </w:p>
    <w:p>
      <w:pPr>
        <w:widowControl/>
        <w:spacing w:line="60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（九）</w:t>
      </w:r>
      <w:r>
        <w:rPr>
          <w:rFonts w:hint="default" w:ascii="Times New Roman" w:hAnsi="Times New Roman" w:eastAsia="方正仿宋_GBK" w:cs="Times New Roman"/>
          <w:bCs/>
          <w:sz w:val="32"/>
          <w:szCs w:val="32"/>
        </w:rPr>
        <w:t>若第一中标候选人无故放弃该项目或公示三个工作日后拒签合同的，视为放弃中标资格。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十</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法律法规规定符合废标条件的。</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黑体_GBK" w:cs="Times New Roman"/>
          <w:color w:val="000000" w:themeColor="text1"/>
          <w:kern w:val="0"/>
          <w:sz w:val="32"/>
          <w:szCs w:val="32"/>
          <w14:textFill>
            <w14:solidFill>
              <w14:schemeClr w14:val="tx1"/>
            </w14:solidFill>
          </w14:textFill>
        </w:rPr>
        <w:t>、电子招标程序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本次电子招标所有投标人都不需到开标现场。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林业局招标指定邮箱密码由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林业局招标领导小组成员的其中两人分别设定保管，两人分别保管的密码配合起来才能形成完整密码。开标前由林业局招标领导小组组长在招标领导小组中指定5名成员对</w:t>
      </w:r>
      <w:r>
        <w:rPr>
          <w:rFonts w:hint="default" w:ascii="Times New Roman" w:hAnsi="Times New Roman" w:eastAsia="方正仿宋_GBK" w:cs="Times New Roman"/>
          <w:color w:val="000000" w:themeColor="text1"/>
          <w:kern w:val="0"/>
          <w:sz w:val="32"/>
          <w:szCs w:val="32"/>
          <w:u w:val="single"/>
          <w14:textFill>
            <w14:solidFill>
              <w14:schemeClr w14:val="tx1"/>
            </w14:solidFill>
          </w14:textFill>
        </w:rPr>
        <w:t>2026年垫江县宝鼎林场管护用房功能完善项目</w:t>
      </w:r>
      <w:r>
        <w:rPr>
          <w:rFonts w:hint="default" w:ascii="Times New Roman" w:hAnsi="Times New Roman" w:eastAsia="方正仿宋_GBK" w:cs="Times New Roman"/>
          <w:color w:val="000000" w:themeColor="text1"/>
          <w:kern w:val="0"/>
          <w:sz w:val="32"/>
          <w:szCs w:val="32"/>
          <w14:textFill>
            <w14:solidFill>
              <w14:schemeClr w14:val="tx1"/>
            </w14:solidFill>
          </w14:textFill>
        </w:rPr>
        <w:t>进行开标。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（一）核对竞标保证金到账情况</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保证金到账截止时间后，招投标小组工作人员导出并打印保证金到账名单，</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方核对足额保证金到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企业名单。</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（二）资质审核</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投标单位须按本公告明确的资质要求，在规定时间内递交营业执照等资格审查电子文件，进行资格审查。未在规定的时间和地点递交资格审查文件的，将不予受理，无资格参加本项目的招投标。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（三）公示中标结果</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林场挂网公示中标结果，公示时间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个日历天。</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（四）发放成交通知书</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公示期满，未收到质疑、投诉的，垫江县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林场发放成交通知书。中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应持法定代表人身份证明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或</w:t>
      </w:r>
      <w:r>
        <w:rPr>
          <w:rFonts w:hint="default" w:ascii="Times New Roman" w:hAnsi="Times New Roman" w:eastAsia="方正仿宋_GBK" w:cs="Times New Roman"/>
          <w:color w:val="000000" w:themeColor="text1"/>
          <w:kern w:val="0"/>
          <w:sz w:val="32"/>
          <w:szCs w:val="32"/>
          <w14:textFill>
            <w14:solidFill>
              <w14:schemeClr w14:val="tx1"/>
            </w14:solidFill>
          </w14:textFill>
        </w:rPr>
        <w:t>法人代表授权委托书等相关手续领取成交通知书。若中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不按规定领取成交通知书或放弃中标的，其缴纳的保证金不予退还，同时由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方报行业主管部门作不良行为记录，建议县级相关部门取消其在垫江参与所有公开招标项目。</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（五）退还保证金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个工作日内，退还非中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（六）合同签订</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信息公告中约定的主要条款，</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方与中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签订合同。签订合同后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未按要求与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方签订合同的或不按合同要求履行义务的，其缴纳的保证金或履约保证金不予退还（不可抗力因素除外），同时由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报行业主管部门作不良行为记录，建议县级相关部门取消其在垫江参与公开招标项目。</w:t>
      </w:r>
    </w:p>
    <w:p>
      <w:pPr>
        <w:spacing w:line="594"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kern w:val="0"/>
          <w:sz w:val="32"/>
          <w:szCs w:val="32"/>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黑体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凡具备以上资质条件，有意向参与本项目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的企业，须按下列要求缴纳</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保证金，未按要求缴纳保证金的，不能参与竞标。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（一）保证金金额</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0000元</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大写</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万圆整</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（二）缴纳截止时间</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打款</w:t>
      </w:r>
      <w:r>
        <w:rPr>
          <w:rFonts w:hint="default" w:ascii="Times New Roman" w:hAnsi="Times New Roman" w:eastAsia="方正仿宋_GBK" w:cs="Times New Roman"/>
          <w:color w:val="000000" w:themeColor="text1"/>
          <w:kern w:val="0"/>
          <w:sz w:val="32"/>
          <w:szCs w:val="32"/>
          <w14:textFill>
            <w14:solidFill>
              <w14:schemeClr w14:val="tx1"/>
            </w14:solidFill>
          </w14:textFill>
        </w:rPr>
        <w:t>截止时间为202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日24时00分，以到垫江县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林场指定银行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pPr>
        <w:widowControl/>
        <w:spacing w:line="480" w:lineRule="exact"/>
        <w:ind w:firstLine="640" w:firstLineChars="200"/>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（三）保证金</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账户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名：垫江县财政局-</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林场  </w:t>
      </w:r>
    </w:p>
    <w:p>
      <w:pPr>
        <w:widowControl/>
        <w:spacing w:line="480" w:lineRule="exact"/>
        <w:ind w:firstLine="640" w:firstLineChars="200"/>
        <w:rPr>
          <w:rFonts w:hint="default" w:ascii="Times New Roman" w:hAnsi="Times New Roman" w:eastAsia="方正仿宋_GBK" w:cs="Times New Roman"/>
          <w:b/>
          <w:bCs/>
          <w:kern w:val="0"/>
          <w:sz w:val="32"/>
          <w:szCs w:val="32"/>
          <w:lang w:eastAsia="zh-CN"/>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default" w:ascii="Times New Roman" w:hAnsi="Times New Roman" w:eastAsia="方正仿宋_GBK" w:cs="Times New Roman"/>
          <w:b/>
          <w:bCs/>
          <w:kern w:val="0"/>
          <w:sz w:val="32"/>
          <w:szCs w:val="32"/>
        </w:rPr>
        <w:t>2501010120010007754-40400</w:t>
      </w:r>
      <w:r>
        <w:rPr>
          <w:rFonts w:hint="default" w:ascii="Times New Roman" w:hAnsi="Times New Roman" w:eastAsia="方正仿宋_GBK" w:cs="Times New Roman"/>
          <w:b/>
          <w:bCs/>
          <w:kern w:val="0"/>
          <w:sz w:val="32"/>
          <w:szCs w:val="32"/>
          <w:lang w:val="en-US" w:eastAsia="zh-CN"/>
        </w:rPr>
        <w:t>6</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开户行：重庆农村商业银行垫江支行</w:t>
      </w:r>
    </w:p>
    <w:p>
      <w:pPr>
        <w:pStyle w:val="2"/>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注意：</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和户名中间的“-”是数字键盘的减号，如打错会导致无法进</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（四）缴纳方式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各潜在投标人可按下列方式缴纳投标保证金：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1.网银缴纳：开通网上银行（基本存款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）支付功能的，直接通过网上银行支付方式缴纳投标保证金。</w:t>
      </w:r>
    </w:p>
    <w:p>
      <w:pPr>
        <w:widowControl/>
        <w:spacing w:line="48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2.银行转</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：未开通网上银行的投标人，通过从企业基本存款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转账的方式缴纳。此方式缴纳投标保证金，投标人自行考虑汇入时间风险，如异地汇入、跨行汇入的时间要求。</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3.缴纳投标保证金注意事项：</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）投标保证金必须从投标人基本存款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转出缴纳。不接收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现金存款缴纳，凡以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现金存款方式缴纳或未按要求缴纳投标保证金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的一律作废标处理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缴纳保证金时需</w:t>
      </w:r>
      <w:r>
        <w:rPr>
          <w:rFonts w:hint="default" w:ascii="Times New Roman" w:hAnsi="Times New Roman" w:eastAsia="方正仿宋_GBK" w:cs="Times New Roman"/>
          <w:color w:val="auto"/>
          <w:sz w:val="32"/>
          <w:szCs w:val="32"/>
          <w:lang w:val="en-US" w:eastAsia="zh-CN"/>
        </w:rPr>
        <w:t>备注：</w:t>
      </w:r>
      <w:r>
        <w:rPr>
          <w:rFonts w:hint="default" w:ascii="Times New Roman" w:hAnsi="Times New Roman" w:eastAsia="方正仿宋_GBK" w:cs="Times New Roman"/>
          <w:color w:val="auto"/>
          <w:sz w:val="32"/>
          <w:szCs w:val="32"/>
          <w:u w:val="single"/>
          <w:lang w:val="en-US" w:eastAsia="zh-CN"/>
        </w:rPr>
        <w:t>2026年垫江县宝鼎林场管护用房功能完善项目投标保证金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）投标人应仔细阅读招标文件中有关投标保证金的内容，并按招标文件要求的时限、金额和指定的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账号等信息缴纳投标保证金。未按要求缴纳投标保证金而影响对其投标保证金到账认定（由评标委员会认定）和退还的，由投标人自行承担。</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）注意区分缴纳保证金的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楷体_GBK" w:cs="Times New Roman"/>
          <w:color w:val="000000" w:themeColor="text1"/>
          <w:kern w:val="0"/>
          <w:sz w:val="32"/>
          <w:szCs w:val="32"/>
          <w14:textFill>
            <w14:solidFill>
              <w14:schemeClr w14:val="tx1"/>
            </w14:solidFill>
          </w14:textFill>
        </w:rPr>
        <w:t>保证金的退还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所有进入“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保证金指定收取</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”的资金，包括</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时间延期、未按要求缴纳、缴入账户错误、缴纳金额错误、多次缴入的保证金（或其它资金）等，在本项目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前均不予退还，开标后按下列情况进行退还或处理：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未中选的保证金，在成交通知书发出之日起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中选人的保证金，签订书面合同后，垫江县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林场在收到纸质件后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个工作日内退还中选人的保证金。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流选项目的保证金，公示期满后，无质疑、投诉、举报的情况下</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有质疑、投诉、举报等情况的保证金，根据受理的行政部门出具的处理意见进行处理。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其它情况，如未按要求缴纳保证金、缴入账户错误、缴纳金额错误、多次缴入等情况的，垫江县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林场根据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公告和相关法律法规规定处理。</w:t>
      </w:r>
    </w:p>
    <w:p>
      <w:pPr>
        <w:spacing w:line="594" w:lineRule="exact"/>
        <w:ind w:firstLine="640" w:firstLineChars="200"/>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rPr>
        <w:t>十</w:t>
      </w:r>
      <w:r>
        <w:rPr>
          <w:rFonts w:hint="default" w:ascii="Times New Roman" w:hAnsi="Times New Roman" w:eastAsia="方正黑体_GBK" w:cs="Times New Roman"/>
          <w:color w:val="auto"/>
          <w:kern w:val="0"/>
          <w:sz w:val="32"/>
          <w:szCs w:val="32"/>
          <w:lang w:val="en-US" w:eastAsia="zh-CN"/>
        </w:rPr>
        <w:t>三</w:t>
      </w:r>
      <w:r>
        <w:rPr>
          <w:rFonts w:hint="default" w:ascii="Times New Roman" w:hAnsi="Times New Roman" w:eastAsia="方正黑体_GBK" w:cs="Times New Roman"/>
          <w:color w:val="auto"/>
          <w:kern w:val="0"/>
          <w:sz w:val="32"/>
          <w:szCs w:val="32"/>
        </w:rPr>
        <w:t>、履约保证金、农民工工资</w:t>
      </w:r>
      <w:r>
        <w:rPr>
          <w:rFonts w:hint="default" w:ascii="Times New Roman" w:hAnsi="Times New Roman" w:eastAsia="方正黑体_GBK" w:cs="Times New Roman"/>
          <w:color w:val="auto"/>
          <w:kern w:val="0"/>
          <w:sz w:val="32"/>
          <w:szCs w:val="32"/>
          <w:lang w:val="en-US" w:eastAsia="zh-CN"/>
        </w:rPr>
        <w:t>保证</w:t>
      </w:r>
      <w:r>
        <w:rPr>
          <w:rFonts w:hint="default" w:ascii="Times New Roman" w:hAnsi="Times New Roman" w:eastAsia="方正黑体_GBK" w:cs="Times New Roman"/>
          <w:color w:val="auto"/>
          <w:kern w:val="0"/>
          <w:sz w:val="32"/>
          <w:szCs w:val="32"/>
        </w:rPr>
        <w:t>金</w:t>
      </w:r>
      <w:r>
        <w:rPr>
          <w:rFonts w:hint="default" w:ascii="Times New Roman" w:hAnsi="Times New Roman" w:eastAsia="方正黑体_GBK" w:cs="Times New Roman"/>
          <w:color w:val="auto"/>
          <w:kern w:val="0"/>
          <w:sz w:val="32"/>
          <w:szCs w:val="32"/>
          <w:lang w:val="en-US" w:eastAsia="zh-CN"/>
        </w:rPr>
        <w:t>及低价风险保证金</w:t>
      </w:r>
    </w:p>
    <w:p>
      <w:pPr>
        <w:spacing w:line="520" w:lineRule="exact"/>
        <w:ind w:firstLine="640"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在签订本</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施工合同前，</w:t>
      </w:r>
      <w:r>
        <w:rPr>
          <w:rFonts w:hint="default" w:ascii="Times New Roman" w:hAnsi="Times New Roman" w:eastAsia="方正仿宋_GBK" w:cs="Times New Roman"/>
          <w:color w:val="auto"/>
          <w:sz w:val="32"/>
          <w:szCs w:val="32"/>
          <w:lang w:val="en-US" w:eastAsia="zh-CN"/>
        </w:rPr>
        <w:t>必须按招标文件的规定缴纳履约保证金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农民工工资保证金、低价风险保证金</w:t>
      </w:r>
      <w:r>
        <w:rPr>
          <w:rFonts w:hint="default" w:ascii="Times New Roman" w:hAnsi="Times New Roman" w:eastAsia="方正仿宋_GBK" w:cs="Times New Roman"/>
          <w:color w:val="auto"/>
          <w:sz w:val="32"/>
          <w:szCs w:val="32"/>
        </w:rPr>
        <w:t>提交至甲方指定</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户：开户行：重庆农村商业银行垫江支行，户名：垫江县宝鼎林场，</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u w:val="single"/>
        </w:rPr>
        <w:t>2501010120010007</w:t>
      </w:r>
      <w:r>
        <w:rPr>
          <w:rFonts w:hint="default"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u w:val="single"/>
        </w:rPr>
        <w:t>54-404006</w:t>
      </w:r>
      <w:r>
        <w:rPr>
          <w:rFonts w:hint="default" w:ascii="Times New Roman" w:hAnsi="Times New Roman" w:eastAsia="方正仿宋_GBK" w:cs="Times New Roman"/>
          <w:color w:val="auto"/>
          <w:sz w:val="32"/>
          <w:szCs w:val="32"/>
        </w:rPr>
        <w:t>。摘要注明</w:t>
      </w:r>
      <w:r>
        <w:rPr>
          <w:rFonts w:hint="default" w:ascii="Times New Roman" w:hAnsi="Times New Roman" w:eastAsia="方正仿宋_GBK" w:cs="Times New Roman"/>
          <w:color w:val="FF0000"/>
          <w:sz w:val="32"/>
          <w:szCs w:val="32"/>
          <w:u w:val="single"/>
        </w:rPr>
        <w:t>2026年垫江县宝鼎林场管护用房功能完善项目履约保证金</w:t>
      </w:r>
      <w:r>
        <w:rPr>
          <w:rFonts w:hint="default" w:ascii="Times New Roman" w:hAnsi="Times New Roman" w:eastAsia="方正仿宋_GBK" w:cs="Times New Roman"/>
          <w:color w:val="FF0000"/>
          <w:sz w:val="32"/>
          <w:szCs w:val="32"/>
          <w:u w:val="single"/>
          <w:lang w:eastAsia="zh-CN"/>
        </w:rPr>
        <w:t>，农民工工资</w:t>
      </w:r>
      <w:r>
        <w:rPr>
          <w:rFonts w:hint="default" w:ascii="Times New Roman" w:hAnsi="Times New Roman" w:eastAsia="方正仿宋_GBK" w:cs="Times New Roman"/>
          <w:color w:val="FF0000"/>
          <w:sz w:val="32"/>
          <w:szCs w:val="32"/>
          <w:u w:val="single"/>
          <w:lang w:val="en-US" w:eastAsia="zh-CN"/>
        </w:rPr>
        <w:t>保证</w:t>
      </w:r>
      <w:r>
        <w:rPr>
          <w:rFonts w:hint="default" w:ascii="Times New Roman" w:hAnsi="Times New Roman" w:eastAsia="方正仿宋_GBK" w:cs="Times New Roman"/>
          <w:color w:val="FF0000"/>
          <w:sz w:val="32"/>
          <w:szCs w:val="32"/>
          <w:u w:val="single"/>
          <w:lang w:eastAsia="zh-CN"/>
        </w:rPr>
        <w:t>金，</w:t>
      </w:r>
      <w:r>
        <w:rPr>
          <w:rFonts w:hint="default" w:ascii="Times New Roman" w:hAnsi="Times New Roman" w:eastAsia="方正仿宋_GBK" w:cs="Times New Roman"/>
          <w:color w:val="FF0000"/>
          <w:sz w:val="32"/>
          <w:szCs w:val="32"/>
          <w:u w:val="single"/>
          <w:lang w:val="en-US" w:eastAsia="zh-CN"/>
        </w:rPr>
        <w:t>低价风险保证金</w:t>
      </w:r>
      <w:r>
        <w:rPr>
          <w:rFonts w:hint="default" w:ascii="Times New Roman" w:hAnsi="Times New Roman" w:eastAsia="方正仿宋_GBK" w:cs="Times New Roman"/>
          <w:color w:val="FF0000"/>
          <w:sz w:val="32"/>
          <w:szCs w:val="32"/>
        </w:rPr>
        <w:t>。</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注：</w:t>
      </w:r>
      <w:r>
        <w:rPr>
          <w:rFonts w:hint="eastAsia" w:ascii="Times New Roman" w:hAnsi="Times New Roman" w:eastAsia="方正仿宋_GBK" w:cs="Times New Roman"/>
          <w:kern w:val="2"/>
          <w:sz w:val="32"/>
          <w:szCs w:val="32"/>
        </w:rPr>
        <w:t>本项目所有</w:t>
      </w:r>
      <w:r>
        <w:rPr>
          <w:rFonts w:ascii="Times New Roman" w:hAnsi="Times New Roman" w:eastAsia="方正仿宋_GBK" w:cs="Times New Roman"/>
          <w:kern w:val="2"/>
          <w:sz w:val="32"/>
          <w:szCs w:val="32"/>
        </w:rPr>
        <w:t>保证金</w:t>
      </w:r>
      <w:r>
        <w:rPr>
          <w:rFonts w:hint="eastAsia" w:ascii="Times New Roman" w:hAnsi="Times New Roman" w:eastAsia="方正仿宋_GBK" w:cs="Times New Roman"/>
          <w:kern w:val="2"/>
          <w:sz w:val="32"/>
          <w:szCs w:val="32"/>
        </w:rPr>
        <w:t>不接受</w:t>
      </w:r>
      <w:r>
        <w:rPr>
          <w:rFonts w:ascii="Times New Roman" w:hAnsi="Times New Roman" w:eastAsia="方正仿宋_GBK" w:cs="Times New Roman"/>
          <w:kern w:val="2"/>
          <w:sz w:val="32"/>
          <w:szCs w:val="32"/>
        </w:rPr>
        <w:t>保函</w:t>
      </w:r>
      <w:r>
        <w:rPr>
          <w:rFonts w:hint="eastAsia" w:ascii="Times New Roman" w:hAnsi="Times New Roman" w:eastAsia="方正仿宋_GBK" w:cs="Times New Roman"/>
          <w:kern w:val="2"/>
          <w:sz w:val="32"/>
          <w:szCs w:val="32"/>
        </w:rPr>
        <w:t>，只接受</w:t>
      </w:r>
      <w:r>
        <w:rPr>
          <w:rFonts w:ascii="Times New Roman" w:hAnsi="Times New Roman" w:eastAsia="方正仿宋_GBK" w:cs="Times New Roman"/>
          <w:kern w:val="2"/>
          <w:sz w:val="32"/>
          <w:szCs w:val="32"/>
        </w:rPr>
        <w:t>现金或</w:t>
      </w:r>
      <w:r>
        <w:rPr>
          <w:rFonts w:hint="eastAsia" w:ascii="Times New Roman" w:hAnsi="Times New Roman" w:eastAsia="方正仿宋_GBK" w:cs="Times New Roman"/>
          <w:kern w:val="2"/>
          <w:sz w:val="32"/>
          <w:szCs w:val="32"/>
        </w:rPr>
        <w:t>转账汇入招标方指定账户的</w:t>
      </w:r>
      <w:r>
        <w:rPr>
          <w:rFonts w:ascii="Times New Roman" w:hAnsi="Times New Roman" w:eastAsia="方正仿宋_GBK" w:cs="Times New Roman"/>
          <w:kern w:val="2"/>
          <w:sz w:val="32"/>
          <w:szCs w:val="32"/>
        </w:rPr>
        <w:t>形式</w:t>
      </w:r>
      <w:r>
        <w:rPr>
          <w:rFonts w:hint="eastAsia"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lang w:eastAsia="zh-CN"/>
        </w:rPr>
        <w:t>）</w:t>
      </w:r>
    </w:p>
    <w:p>
      <w:pPr>
        <w:pStyle w:val="4"/>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color w:val="auto"/>
          <w:szCs w:val="32"/>
          <w:lang w:val="en-US" w:eastAsia="zh-CN"/>
        </w:rPr>
        <w:t xml:space="preserve">     </w:t>
      </w:r>
      <w:r>
        <w:rPr>
          <w:rFonts w:hint="eastAsia" w:ascii="Times New Roman" w:hAnsi="Times New Roman" w:eastAsia="方正仿宋_GBK" w:cs="Times New Roman"/>
          <w:b w:val="0"/>
          <w:color w:val="auto"/>
          <w:kern w:val="2"/>
          <w:sz w:val="32"/>
          <w:szCs w:val="32"/>
          <w:lang w:val="en-US" w:eastAsia="zh-CN" w:bidi="ar-SA"/>
        </w:rPr>
        <w:t>（一）</w:t>
      </w:r>
      <w:r>
        <w:rPr>
          <w:rFonts w:hint="default" w:ascii="Times New Roman" w:hAnsi="Times New Roman" w:eastAsia="方正仿宋_GBK" w:cs="Times New Roman"/>
          <w:b w:val="0"/>
          <w:color w:val="auto"/>
          <w:kern w:val="2"/>
          <w:sz w:val="32"/>
          <w:szCs w:val="32"/>
          <w:lang w:val="en-US" w:eastAsia="zh-CN" w:bidi="ar-SA"/>
        </w:rPr>
        <w:t>履约保证金按中标价10%计算；农民工工资保证金按中标价2%计算；低价风险保证金按（最高限价×85%-中标价）×3，且最高不超过最高限价的85%计算</w:t>
      </w:r>
      <w:r>
        <w:rPr>
          <w:rFonts w:hint="eastAsia" w:ascii="Times New Roman" w:hAnsi="Times New Roman" w:eastAsia="方正仿宋_GBK" w:cs="Times New Roman"/>
          <w:b w:val="0"/>
          <w:color w:val="auto"/>
          <w:kern w:val="2"/>
          <w:sz w:val="32"/>
          <w:szCs w:val="32"/>
          <w:lang w:val="en-US" w:eastAsia="zh-CN" w:bidi="ar-SA"/>
        </w:rPr>
        <w:t>。</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（二）</w:t>
      </w:r>
      <w:r>
        <w:rPr>
          <w:rFonts w:hint="default" w:ascii="Times New Roman" w:hAnsi="Times New Roman" w:eastAsia="方正仿宋_GBK" w:cs="Times New Roman"/>
          <w:b w:val="0"/>
          <w:color w:val="auto"/>
          <w:kern w:val="2"/>
          <w:sz w:val="32"/>
          <w:szCs w:val="32"/>
          <w:lang w:val="en-US" w:eastAsia="zh-CN" w:bidi="ar-SA"/>
        </w:rPr>
        <w:t>中标人交纳的本项目履约保证金、农民工工资保证金及低价风险保证金，</w:t>
      </w:r>
      <w:r>
        <w:rPr>
          <w:rFonts w:hint="default" w:ascii="Times New Roman" w:hAnsi="Times New Roman" w:eastAsia="方正仿宋_GBK" w:cs="Times New Roman"/>
          <w:color w:val="auto"/>
          <w:sz w:val="32"/>
          <w:szCs w:val="32"/>
        </w:rPr>
        <w:t>待本项目竣工验收合格并完善全部资料后一次性全额无息退还。</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原因，</w:t>
      </w:r>
      <w:r>
        <w:rPr>
          <w:rFonts w:hint="default" w:ascii="Times New Roman" w:hAnsi="Times New Roman" w:eastAsia="方正仿宋_GBK" w:cs="Times New Roman"/>
          <w:color w:val="auto"/>
          <w:sz w:val="32"/>
          <w:szCs w:val="32"/>
          <w:lang w:val="en-US" w:eastAsia="zh-CN"/>
        </w:rPr>
        <w:t>承包人</w:t>
      </w:r>
      <w:r>
        <w:rPr>
          <w:rFonts w:hint="default" w:ascii="Times New Roman" w:hAnsi="Times New Roman" w:eastAsia="方正仿宋_GBK" w:cs="Times New Roman"/>
          <w:color w:val="auto"/>
          <w:sz w:val="32"/>
          <w:szCs w:val="32"/>
        </w:rPr>
        <w:t>未按规定时间履约完成或验收不合格不按要求进行整改的，其</w:t>
      </w:r>
      <w:r>
        <w:rPr>
          <w:rFonts w:hint="default"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保证金不予退还。</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rPr>
        <w:t>、监督管理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本次自主招标的全过程接受相关监督部门的监督。</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、资料的获取</w:t>
      </w:r>
    </w:p>
    <w:p>
      <w:p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、自主招标时间及地点</w:t>
      </w:r>
    </w:p>
    <w:p>
      <w:pPr>
        <w:spacing w:line="5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color w:val="000000"/>
          <w:sz w:val="32"/>
          <w:szCs w:val="32"/>
        </w:rPr>
        <w:t>（一）开标时间：</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30</w:t>
      </w:r>
    </w:p>
    <w:p>
      <w:pPr>
        <w:pStyle w:val="11"/>
        <w:numPr>
          <w:ilvl w:val="0"/>
          <w:numId w:val="0"/>
        </w:numPr>
        <w:spacing w:line="500" w:lineRule="exact"/>
        <w:ind w:left="640" w:leftChars="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开标地点</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垫江县林业局三楼会议室</w:t>
      </w:r>
    </w:p>
    <w:p>
      <w:pPr>
        <w:widowControl/>
        <w:shd w:val="clear" w:color="auto" w:fill="FFFFFF"/>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、本公告如与上级相关文件及要求相抵触，以上级相关文件及要求为准。</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、电子投标文件（压缩包）标题格式</w:t>
      </w:r>
    </w:p>
    <w:p>
      <w:pPr>
        <w:pStyle w:val="2"/>
        <w:spacing w:line="5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项目名称+投标人单位名称（例如：xx项目报价函+xx公司）</w:t>
      </w:r>
      <w:r>
        <w:rPr>
          <w:rFonts w:hint="default" w:ascii="Times New Roman" w:hAnsi="Times New Roman" w:eastAsia="方正仿宋_GBK" w:cs="Times New Roman"/>
          <w:sz w:val="32"/>
          <w:szCs w:val="32"/>
          <w:lang w:eastAsia="zh-CN"/>
        </w:rPr>
        <w:t>；</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九</w:t>
      </w:r>
      <w:r>
        <w:rPr>
          <w:rFonts w:hint="default" w:ascii="Times New Roman" w:hAnsi="Times New Roman" w:eastAsia="方正黑体_GBK" w:cs="Times New Roman"/>
          <w:bCs/>
          <w:kern w:val="0"/>
          <w:sz w:val="32"/>
          <w:szCs w:val="32"/>
          <w:shd w:val="clear" w:color="auto" w:fill="FFFFFF"/>
        </w:rPr>
        <w:t>、电子投标文件发送林业局招投标专用邮箱内容</w:t>
      </w:r>
    </w:p>
    <w:p>
      <w:pPr>
        <w:numPr>
          <w:ilvl w:val="0"/>
          <w:numId w:val="0"/>
        </w:numPr>
        <w:spacing w:line="5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一</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法定代表人身份证扫描件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二</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提交有效的营业执照</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确认文书扫描件（须加盖报价单位公章）;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投标报价函扫描件（须加盖报价单位公章）；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投标单位开户行许可证扫描件（须加盖报价单位公章）</w:t>
      </w:r>
      <w:r>
        <w:rPr>
          <w:rFonts w:hint="default" w:ascii="Times New Roman" w:hAnsi="Times New Roman" w:eastAsia="方正仿宋_GBK" w:cs="Times New Roman"/>
          <w:sz w:val="32"/>
          <w:szCs w:val="32"/>
          <w:lang w:eastAsia="zh-CN"/>
        </w:rPr>
        <w:t>；</w:t>
      </w:r>
    </w:p>
    <w:p>
      <w:pPr>
        <w:spacing w:line="5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方正黑体_GBK" w:cs="Times New Roman"/>
          <w:color w:val="000000"/>
          <w:sz w:val="32"/>
          <w:szCs w:val="32"/>
          <w:lang w:val="en-US" w:eastAsia="zh-CN"/>
        </w:rPr>
        <w:t>二十</w:t>
      </w:r>
      <w:r>
        <w:rPr>
          <w:rFonts w:hint="default" w:ascii="Times New Roman" w:hAnsi="Times New Roman" w:eastAsia="方正黑体_GBK" w:cs="Times New Roman"/>
          <w:color w:val="000000"/>
          <w:sz w:val="32"/>
          <w:szCs w:val="32"/>
        </w:rPr>
        <w:t>、咨询电话</w:t>
      </w:r>
    </w:p>
    <w:p>
      <w:pPr>
        <w:spacing w:line="5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联系人：</w:t>
      </w:r>
      <w:r>
        <w:rPr>
          <w:rFonts w:hint="eastAsia" w:ascii="Times New Roman" w:hAnsi="Times New Roman" w:eastAsia="仿宋" w:cs="Times New Roman"/>
          <w:color w:val="000000"/>
          <w:sz w:val="32"/>
          <w:szCs w:val="32"/>
          <w:lang w:val="en-US" w:eastAsia="zh-CN"/>
        </w:rPr>
        <w:t>游</w:t>
      </w:r>
      <w:r>
        <w:rPr>
          <w:rFonts w:hint="default" w:ascii="Times New Roman" w:hAnsi="Times New Roman" w:eastAsia="仿宋" w:cs="Times New Roman"/>
          <w:color w:val="000000"/>
          <w:sz w:val="32"/>
          <w:szCs w:val="32"/>
        </w:rPr>
        <w:t>老师，联系电话：</w:t>
      </w:r>
      <w:r>
        <w:rPr>
          <w:rFonts w:hint="eastAsia" w:ascii="Times New Roman" w:hAnsi="Times New Roman" w:eastAsia="仿宋" w:cs="Times New Roman"/>
          <w:color w:val="000000"/>
          <w:sz w:val="32"/>
          <w:szCs w:val="32"/>
          <w:lang w:val="en-US" w:eastAsia="zh-CN"/>
        </w:rPr>
        <w:t>15923743317</w:t>
      </w:r>
      <w:bookmarkStart w:id="1" w:name="_GoBack"/>
      <w:bookmarkEnd w:id="1"/>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附件：1.确认文书；</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2.投标报价函；</w:t>
      </w:r>
    </w:p>
    <w:p>
      <w:pPr>
        <w:spacing w:line="500" w:lineRule="exact"/>
        <w:ind w:firstLine="1600" w:firstLineChars="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3.公司法定代表人身份证明书</w:t>
      </w:r>
    </w:p>
    <w:p>
      <w:pPr>
        <w:pStyle w:val="2"/>
        <w:rPr>
          <w:rFonts w:hint="default" w:ascii="Times New Roman" w:hAnsi="Times New Roman" w:eastAsia="仿宋" w:cs="Times New Roman"/>
          <w:color w:val="00000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附件1：</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确 认 文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u w:val="single"/>
        </w:rPr>
        <w:t>垫江县</w:t>
      </w:r>
      <w:r>
        <w:rPr>
          <w:rFonts w:hint="default" w:ascii="Times New Roman" w:hAnsi="Times New Roman" w:eastAsia="方正仿宋_GBK" w:cs="Times New Roman"/>
          <w:color w:val="000000"/>
          <w:kern w:val="0"/>
          <w:sz w:val="32"/>
          <w:szCs w:val="32"/>
          <w:u w:val="single"/>
          <w:lang w:val="en-US" w:eastAsia="zh-CN"/>
        </w:rPr>
        <w:t>宝鼎</w:t>
      </w:r>
      <w:r>
        <w:rPr>
          <w:rFonts w:hint="default" w:ascii="Times New Roman" w:hAnsi="Times New Roman" w:eastAsia="方正仿宋_GBK" w:cs="Times New Roman"/>
          <w:color w:val="000000"/>
          <w:kern w:val="0"/>
          <w:sz w:val="32"/>
          <w:szCs w:val="32"/>
          <w:u w:val="single"/>
        </w:rPr>
        <w:t>林场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我单位自愿参</w:t>
      </w:r>
      <w:r>
        <w:rPr>
          <w:rFonts w:hint="default" w:ascii="Times New Roman" w:hAnsi="Times New Roman" w:eastAsia="方正仿宋_GBK" w:cs="Times New Roman"/>
          <w:color w:val="000000"/>
          <w:kern w:val="0"/>
          <w:sz w:val="32"/>
          <w:szCs w:val="32"/>
        </w:rPr>
        <w:t>加贵单</w:t>
      </w:r>
      <w:r>
        <w:rPr>
          <w:rFonts w:hint="default" w:ascii="Times New Roman" w:hAnsi="Times New Roman" w:eastAsia="方正仿宋_GBK" w:cs="Times New Roman"/>
          <w:color w:val="000000"/>
          <w:kern w:val="0"/>
          <w:sz w:val="32"/>
          <w:szCs w:val="32"/>
          <w:lang w:val="en-US" w:eastAsia="zh-CN"/>
        </w:rPr>
        <w:t>位</w:t>
      </w:r>
      <w:r>
        <w:rPr>
          <w:rFonts w:hint="eastAsia" w:ascii="Times New Roman" w:hAnsi="Times New Roman" w:eastAsia="方正仿宋_GBK" w:cs="Times New Roman"/>
          <w:color w:val="000000"/>
          <w:kern w:val="0"/>
          <w:sz w:val="32"/>
          <w:szCs w:val="32"/>
          <w:lang w:val="en-US" w:eastAsia="zh-CN"/>
        </w:rPr>
        <w:t>“2026年垫江县宝鼎林场管护用房功能完善项目”</w:t>
      </w:r>
      <w:r>
        <w:rPr>
          <w:rFonts w:hint="default" w:ascii="Times New Roman" w:hAnsi="Times New Roman" w:eastAsia="方正仿宋_GBK" w:cs="Times New Roman"/>
          <w:color w:val="000000"/>
          <w:sz w:val="32"/>
          <w:szCs w:val="32"/>
        </w:rPr>
        <w:t>公</w:t>
      </w:r>
      <w:r>
        <w:rPr>
          <w:rFonts w:hint="default" w:ascii="Times New Roman" w:hAnsi="Times New Roman" w:eastAsia="方正仿宋_GBK" w:cs="Times New Roman"/>
          <w:color w:val="000000"/>
          <w:kern w:val="0"/>
          <w:sz w:val="32"/>
          <w:szCs w:val="32"/>
        </w:rPr>
        <w:t>开招投标，对贵单位在“垫江县人民政府网”专栏发出的该项目公开招投标公告及相关的补遗资料、通知等全部内容予以确认，并按其要求提交投标文件。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竞争单位：（盖单位公章） </w:t>
      </w:r>
    </w:p>
    <w:p>
      <w:pPr>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法定代表人：（签字）</w:t>
      </w:r>
    </w:p>
    <w:p>
      <w:pPr>
        <w:ind w:right="600" w:firstLine="640" w:firstLineChars="20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   月   日</w:t>
      </w:r>
    </w:p>
    <w:p>
      <w:pPr>
        <w:spacing w:line="580" w:lineRule="exact"/>
        <w:rPr>
          <w:rFonts w:hint="default" w:ascii="Times New Roman" w:hAnsi="Times New Roman" w:eastAsia="仿宋" w:cs="Times New Roman"/>
          <w:color w:val="000000"/>
          <w:kern w:val="0"/>
          <w:sz w:val="30"/>
          <w:szCs w:val="30"/>
        </w:rPr>
      </w:pPr>
    </w:p>
    <w:p>
      <w:pPr>
        <w:spacing w:line="580" w:lineRule="exact"/>
        <w:rPr>
          <w:rFonts w:hint="default" w:ascii="Times New Roman" w:hAnsi="Times New Roman" w:eastAsia="仿宋" w:cs="Times New Roman"/>
          <w:color w:val="000000"/>
          <w:kern w:val="0"/>
          <w:sz w:val="30"/>
          <w:szCs w:val="30"/>
        </w:rPr>
      </w:pPr>
    </w:p>
    <w:p>
      <w:pPr>
        <w:spacing w:line="58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附件2：</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投 标 报 价 函</w:t>
      </w:r>
    </w:p>
    <w:p>
      <w:pPr>
        <w:tabs>
          <w:tab w:val="left" w:pos="2671"/>
        </w:tabs>
        <w:autoSpaceDE w:val="0"/>
        <w:autoSpaceDN w:val="0"/>
        <w:adjustRightInd w:val="0"/>
        <w:spacing w:line="460"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color w:val="000000"/>
          <w:kern w:val="0"/>
          <w:sz w:val="30"/>
          <w:szCs w:val="30"/>
          <w:u w:val="single"/>
        </w:rPr>
        <w:t>垫江县</w:t>
      </w:r>
      <w:r>
        <w:rPr>
          <w:rFonts w:hint="default" w:ascii="Times New Roman" w:hAnsi="Times New Roman" w:eastAsia="方正仿宋_GBK" w:cs="Times New Roman"/>
          <w:color w:val="000000"/>
          <w:kern w:val="0"/>
          <w:sz w:val="30"/>
          <w:szCs w:val="30"/>
          <w:u w:val="single"/>
          <w:lang w:val="en-US" w:eastAsia="zh-CN"/>
        </w:rPr>
        <w:t>宝鼎</w:t>
      </w:r>
      <w:r>
        <w:rPr>
          <w:rFonts w:hint="default" w:ascii="Times New Roman" w:hAnsi="Times New Roman" w:eastAsia="方正仿宋_GBK" w:cs="Times New Roman"/>
          <w:color w:val="000000"/>
          <w:kern w:val="0"/>
          <w:sz w:val="30"/>
          <w:szCs w:val="30"/>
          <w:u w:val="single"/>
        </w:rPr>
        <w:t>林场</w:t>
      </w:r>
      <w:r>
        <w:rPr>
          <w:rFonts w:hint="default" w:ascii="Times New Roman" w:hAnsi="Times New Roman" w:eastAsia="方正仿宋_GBK" w:cs="Times New Roman"/>
          <w:snapToGrid w:val="0"/>
          <w:color w:val="000000"/>
          <w:kern w:val="0"/>
          <w:sz w:val="30"/>
          <w:szCs w:val="30"/>
        </w:rPr>
        <w:t>：</w:t>
      </w:r>
    </w:p>
    <w:p>
      <w:pPr>
        <w:numPr>
          <w:ilvl w:val="0"/>
          <w:numId w:val="0"/>
        </w:numPr>
        <w:spacing w:line="594" w:lineRule="exact"/>
        <w:ind w:firstLine="600" w:firstLineChars="200"/>
        <w:jc w:val="left"/>
        <w:rPr>
          <w:rFonts w:hint="default"/>
          <w:lang w:val="en-US" w:eastAsia="zh-CN"/>
        </w:rPr>
      </w:pPr>
      <w:r>
        <w:rPr>
          <w:rFonts w:hint="eastAsia" w:ascii="Times New Roman" w:hAnsi="Times New Roman" w:eastAsia="方正仿宋_GBK" w:cs="Times New Roman"/>
          <w:snapToGrid w:val="0"/>
          <w:color w:val="000000"/>
          <w:kern w:val="0"/>
          <w:sz w:val="30"/>
          <w:szCs w:val="30"/>
          <w:lang w:val="en-US" w:eastAsia="zh-CN"/>
        </w:rPr>
        <w:t>1.</w:t>
      </w:r>
      <w:r>
        <w:rPr>
          <w:rFonts w:hint="default" w:ascii="Times New Roman" w:hAnsi="Times New Roman" w:eastAsia="方正仿宋_GBK" w:cs="Times New Roman"/>
          <w:snapToGrid w:val="0"/>
          <w:color w:val="000000"/>
          <w:kern w:val="0"/>
          <w:sz w:val="30"/>
          <w:szCs w:val="30"/>
        </w:rPr>
        <w:t>我方已研究贵单位</w:t>
      </w:r>
      <w:r>
        <w:rPr>
          <w:rFonts w:hint="eastAsia" w:ascii="Times New Roman" w:hAnsi="Times New Roman" w:eastAsia="方正仿宋_GBK" w:cs="Times New Roman"/>
          <w:snapToGrid w:val="0"/>
          <w:color w:val="000000"/>
          <w:kern w:val="0"/>
          <w:sz w:val="30"/>
          <w:szCs w:val="30"/>
          <w:lang w:eastAsia="zh-CN"/>
        </w:rPr>
        <w:t>“2026年垫江县宝鼎林场管护用房功能完善项目”</w:t>
      </w:r>
      <w:r>
        <w:rPr>
          <w:rFonts w:hint="default" w:ascii="Times New Roman" w:hAnsi="Times New Roman" w:eastAsia="方正仿宋_GBK" w:cs="Times New Roman"/>
          <w:snapToGrid w:val="0"/>
          <w:color w:val="000000"/>
          <w:kern w:val="0"/>
          <w:sz w:val="30"/>
          <w:szCs w:val="30"/>
        </w:rPr>
        <w:t>公开招投标公告的全部内容，愿意以</w:t>
      </w:r>
      <w:r>
        <w:rPr>
          <w:rFonts w:hint="default" w:ascii="Times New Roman" w:hAnsi="Times New Roman" w:eastAsia="方正仿宋_GBK" w:cs="Times New Roman"/>
          <w:snapToGrid w:val="0"/>
          <w:color w:val="000000"/>
          <w:kern w:val="0"/>
          <w:sz w:val="30"/>
          <w:szCs w:val="30"/>
          <w:lang w:val="en-US" w:eastAsia="zh-CN"/>
        </w:rPr>
        <w:t>人民币（</w:t>
      </w:r>
      <w:r>
        <w:rPr>
          <w:rFonts w:hint="eastAsia" w:ascii="Times New Roman" w:hAnsi="Times New Roman" w:eastAsia="方正仿宋_GBK" w:cs="Times New Roman"/>
          <w:snapToGrid w:val="0"/>
          <w:color w:val="000000"/>
          <w:kern w:val="0"/>
          <w:sz w:val="30"/>
          <w:szCs w:val="30"/>
          <w:lang w:val="en-US" w:eastAsia="zh-CN"/>
        </w:rPr>
        <w:t>大</w:t>
      </w:r>
      <w:r>
        <w:rPr>
          <w:rFonts w:hint="default" w:ascii="Times New Roman" w:hAnsi="Times New Roman" w:eastAsia="方正仿宋_GBK" w:cs="Times New Roman"/>
          <w:snapToGrid w:val="0"/>
          <w:color w:val="000000"/>
          <w:kern w:val="0"/>
          <w:sz w:val="30"/>
          <w:szCs w:val="30"/>
          <w:lang w:val="en-US" w:eastAsia="zh-CN"/>
        </w:rPr>
        <w:t>写</w:t>
      </w:r>
      <w:r>
        <w:rPr>
          <w:rFonts w:hint="eastAsia" w:ascii="Times New Roman" w:hAnsi="Times New Roman" w:eastAsia="方正仿宋_GBK" w:cs="Times New Roman"/>
          <w:snapToGrid w:val="0"/>
          <w:color w:val="000000"/>
          <w:kern w:val="0"/>
          <w:sz w:val="30"/>
          <w:szCs w:val="30"/>
          <w:lang w:val="en-US" w:eastAsia="zh-CN"/>
        </w:rPr>
        <w:t>：</w:t>
      </w:r>
      <w:r>
        <w:rPr>
          <w:rFonts w:hint="eastAsia"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val="en-US" w:eastAsia="zh-CN"/>
        </w:rPr>
        <w:t>）</w:t>
      </w:r>
      <w:r>
        <w:rPr>
          <w:rFonts w:hint="default" w:ascii="Times New Roman" w:hAnsi="Times New Roman" w:eastAsia="方正仿宋_GBK" w:cs="Times New Roman"/>
          <w:snapToGrid w:val="0"/>
          <w:color w:val="000000"/>
          <w:kern w:val="0"/>
          <w:sz w:val="30"/>
          <w:szCs w:val="30"/>
        </w:rPr>
        <w:t xml:space="preserve"> </w:t>
      </w:r>
      <w:r>
        <w:rPr>
          <w:rFonts w:hint="default"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val="en-US" w:eastAsia="zh-CN"/>
        </w:rPr>
        <w:t>小写保留两位小数</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lang w:val="en-US" w:eastAsia="zh-CN"/>
        </w:rPr>
        <w:t>的投标总报价进行报价</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2"/>
          <w:szCs w:val="32"/>
        </w:rPr>
        <w:t>工期</w:t>
      </w:r>
      <w:r>
        <w:rPr>
          <w:rFonts w:hint="default" w:ascii="Times New Roman" w:hAnsi="Times New Roman" w:eastAsia="方正仿宋_GBK" w:cs="Times New Roman"/>
          <w:snapToGrid w:val="0"/>
          <w:color w:val="000000"/>
          <w:w w:val="200"/>
          <w:kern w:val="0"/>
          <w:sz w:val="32"/>
          <w:szCs w:val="32"/>
          <w:u w:val="single"/>
        </w:rPr>
        <w:t xml:space="preserve">  </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日历天</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0"/>
          <w:szCs w:val="30"/>
        </w:rPr>
        <w:t>项目质量达到国家有关现行施工验收规范规定标准</w:t>
      </w:r>
      <w:r>
        <w:rPr>
          <w:rFonts w:hint="default" w:ascii="Times New Roman" w:hAnsi="Times New Roman" w:eastAsia="方正仿宋_GBK" w:cs="Times New Roman"/>
          <w:snapToGrid w:val="0"/>
          <w:color w:val="000000"/>
          <w:kern w:val="0"/>
          <w:sz w:val="30"/>
          <w:szCs w:val="30"/>
          <w:lang w:val="en-US" w:eastAsia="zh-CN"/>
        </w:rPr>
        <w:t>及招标方</w:t>
      </w:r>
      <w:r>
        <w:rPr>
          <w:rFonts w:hint="default" w:ascii="Times New Roman" w:hAnsi="Times New Roman" w:eastAsia="方正仿宋_GBK" w:cs="Times New Roman"/>
          <w:snapToGrid w:val="0"/>
          <w:color w:val="000000"/>
          <w:kern w:val="0"/>
          <w:sz w:val="30"/>
          <w:szCs w:val="30"/>
        </w:rPr>
        <w:t>的</w:t>
      </w:r>
      <w:r>
        <w:rPr>
          <w:rFonts w:hint="default" w:ascii="Times New Roman" w:hAnsi="Times New Roman" w:eastAsia="方正仿宋_GBK" w:cs="Times New Roman"/>
          <w:snapToGrid w:val="0"/>
          <w:color w:val="000000"/>
          <w:kern w:val="0"/>
          <w:sz w:val="30"/>
          <w:szCs w:val="30"/>
          <w:lang w:val="en-US" w:eastAsia="zh-CN"/>
        </w:rPr>
        <w:t>要求</w:t>
      </w:r>
      <w:r>
        <w:rPr>
          <w:rFonts w:hint="default" w:ascii="Times New Roman" w:hAnsi="Times New Roman" w:eastAsia="方正仿宋_GBK" w:cs="Times New Roman"/>
          <w:snapToGrid w:val="0"/>
          <w:color w:val="000000"/>
          <w:kern w:val="0"/>
          <w:sz w:val="30"/>
          <w:szCs w:val="30"/>
        </w:rPr>
        <w:t>，并验收合格。</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3.如我方中标，承诺：</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（2）按照招标</w:t>
      </w:r>
      <w:r>
        <w:rPr>
          <w:rFonts w:hint="default" w:ascii="Times New Roman" w:hAnsi="Times New Roman" w:eastAsia="方正仿宋_GBK" w:cs="Times New Roman"/>
          <w:snapToGrid w:val="0"/>
          <w:color w:val="000000"/>
          <w:kern w:val="0"/>
          <w:sz w:val="30"/>
          <w:szCs w:val="30"/>
          <w:lang w:val="en-US" w:eastAsia="zh-CN"/>
        </w:rPr>
        <w:t>文件</w:t>
      </w:r>
      <w:r>
        <w:rPr>
          <w:rFonts w:hint="default" w:ascii="Times New Roman" w:hAnsi="Times New Roman" w:eastAsia="方正仿宋_GBK" w:cs="Times New Roman"/>
          <w:snapToGrid w:val="0"/>
          <w:color w:val="000000"/>
          <w:kern w:val="0"/>
          <w:sz w:val="30"/>
          <w:szCs w:val="30"/>
        </w:rPr>
        <w:t>规定向你方递交履约</w:t>
      </w:r>
      <w:r>
        <w:rPr>
          <w:rFonts w:hint="eastAsia" w:ascii="Times New Roman" w:hAnsi="Times New Roman" w:eastAsia="方正仿宋_GBK" w:cs="Times New Roman"/>
          <w:snapToGrid w:val="0"/>
          <w:color w:val="000000"/>
          <w:kern w:val="0"/>
          <w:sz w:val="30"/>
          <w:szCs w:val="30"/>
          <w:lang w:val="en-US" w:eastAsia="zh-CN"/>
        </w:rPr>
        <w:t>保证金及农民工工资保证金</w:t>
      </w:r>
      <w:r>
        <w:rPr>
          <w:rFonts w:hint="default" w:ascii="Times New Roman" w:hAnsi="Times New Roman" w:eastAsia="方正仿宋_GBK" w:cs="Times New Roman"/>
          <w:snapToGrid w:val="0"/>
          <w:color w:val="000000"/>
          <w:kern w:val="0"/>
          <w:sz w:val="30"/>
          <w:szCs w:val="30"/>
        </w:rPr>
        <w:t>。</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邮政编码：</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5400" w:firstLineChars="1800"/>
        <w:jc w:val="left"/>
        <w:rPr>
          <w:rFonts w:hint="default" w:ascii="Times New Roman" w:hAnsi="Times New Roman" w:eastAsia="仿宋" w:cs="Times New Roman"/>
          <w:snapToGrid w:val="0"/>
          <w:color w:val="000000"/>
          <w:kern w:val="0"/>
          <w:sz w:val="32"/>
          <w:szCs w:val="32"/>
        </w:rPr>
      </w:pPr>
      <w:r>
        <w:rPr>
          <w:rFonts w:hint="default" w:ascii="Times New Roman" w:hAnsi="Times New Roman" w:eastAsia="方正仿宋_GBK" w:cs="Times New Roman"/>
          <w:snapToGrid w:val="0"/>
          <w:color w:val="000000"/>
          <w:kern w:val="0"/>
          <w:sz w:val="30"/>
          <w:szCs w:val="30"/>
        </w:rPr>
        <w:t>202</w:t>
      </w:r>
      <w:r>
        <w:rPr>
          <w:rFonts w:hint="eastAsia" w:ascii="Times New Roman" w:hAnsi="Times New Roman" w:eastAsia="方正仿宋_GBK" w:cs="Times New Roman"/>
          <w:snapToGrid w:val="0"/>
          <w:color w:val="000000"/>
          <w:kern w:val="0"/>
          <w:sz w:val="30"/>
          <w:szCs w:val="30"/>
          <w:lang w:val="en-US" w:eastAsia="zh-CN"/>
        </w:rPr>
        <w:t>6</w:t>
      </w:r>
      <w:r>
        <w:rPr>
          <w:rFonts w:hint="default" w:ascii="Times New Roman" w:hAnsi="Times New Roman" w:eastAsia="方正仿宋_GBK" w:cs="Times New Roman"/>
          <w:snapToGrid w:val="0"/>
          <w:color w:val="000000"/>
          <w:kern w:val="0"/>
          <w:sz w:val="30"/>
          <w:szCs w:val="30"/>
        </w:rPr>
        <w:t>年  月  日</w:t>
      </w:r>
      <w:r>
        <w:rPr>
          <w:rFonts w:hint="default" w:ascii="Times New Roman" w:hAnsi="Times New Roman" w:eastAsia="方正仿宋_GBK" w:cs="Times New Roman"/>
          <w:snapToGrid w:val="0"/>
          <w:color w:val="000000"/>
          <w:kern w:val="0"/>
          <w:sz w:val="30"/>
          <w:szCs w:val="30"/>
        </w:rPr>
        <w:br w:type="page"/>
      </w:r>
      <w:r>
        <w:rPr>
          <w:rFonts w:hint="default" w:ascii="Times New Roman" w:hAnsi="Times New Roman" w:eastAsia="方正黑体_GBK" w:cs="Times New Roman"/>
          <w:snapToGrid w:val="0"/>
          <w:color w:val="000000"/>
          <w:kern w:val="0"/>
          <w:sz w:val="32"/>
          <w:szCs w:val="32"/>
        </w:rPr>
        <w:t>附件3：</w:t>
      </w:r>
    </w:p>
    <w:p>
      <w:pPr>
        <w:spacing w:beforeLines="50" w:afterLines="50"/>
        <w:jc w:val="center"/>
        <w:rPr>
          <w:rFonts w:hint="default" w:ascii="Times New Roman" w:hAnsi="Times New Roman" w:cs="Times New Roman"/>
          <w:b/>
          <w:bCs/>
          <w:color w:val="000000"/>
          <w:sz w:val="44"/>
          <w:szCs w:val="44"/>
        </w:rPr>
      </w:pPr>
      <w:r>
        <w:rPr>
          <w:rFonts w:hint="default" w:ascii="Times New Roman" w:hAnsi="Times New Roman" w:cs="Times New Roman"/>
          <w:b/>
          <w:bCs/>
          <w:color w:val="000000"/>
          <w:sz w:val="44"/>
          <w:szCs w:val="44"/>
        </w:rPr>
        <w:t>法定代表人身份证明</w:t>
      </w:r>
    </w:p>
    <w:p>
      <w:pPr>
        <w:tabs>
          <w:tab w:val="left" w:pos="5565"/>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56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投标人名称：</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单位性质：</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地址：</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2520"/>
          <w:tab w:val="left" w:pos="3836"/>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成立时间：</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u w:val="none"/>
          <w:lang w:val="en-US" w:eastAsia="zh-CN"/>
        </w:rPr>
        <w:t>年</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月</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日</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经营期限：</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lang w:val="en-US" w:eastAsia="zh-CN"/>
        </w:rPr>
      </w:pPr>
      <w:r>
        <w:rPr>
          <w:rFonts w:hint="default" w:ascii="Times New Roman" w:hAnsi="Times New Roman" w:eastAsia="仿宋" w:cs="Times New Roman"/>
          <w:color w:val="000000"/>
          <w:kern w:val="0"/>
          <w:sz w:val="30"/>
          <w:szCs w:val="30"/>
        </w:rPr>
        <w:t>姓名：</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性别</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年</w:t>
      </w:r>
      <w:r>
        <w:rPr>
          <w:rFonts w:hint="default" w:ascii="Times New Roman" w:hAnsi="Times New Roman" w:eastAsia="仿宋" w:cs="Times New Roman"/>
          <w:color w:val="000000"/>
          <w:kern w:val="0"/>
          <w:sz w:val="30"/>
          <w:szCs w:val="30"/>
        </w:rPr>
        <w:t>龄：</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职务：</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336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系</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rPr>
        <w:t xml:space="preserve"> （投标人名称）的法定代表人。</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 xml:space="preserve">    特此证明。</w:t>
      </w: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kern w:val="0"/>
              </w:rPr>
              <w:t>此处附法定代表人第二代身份证双面复印件，并加盖单位公章。</w:t>
            </w:r>
          </w:p>
        </w:tc>
        <w:tc>
          <w:tcPr>
            <w:tcW w:w="4423" w:type="dxa"/>
            <w:noWrap/>
          </w:tcPr>
          <w:p>
            <w:pPr>
              <w:widowControl/>
              <w:jc w:val="left"/>
              <w:rPr>
                <w:rFonts w:hint="default" w:ascii="Times New Roman" w:hAnsi="Times New Roman" w:eastAsia="仿宋" w:cs="Times New Roman"/>
                <w:color w:val="000000"/>
                <w:szCs w:val="21"/>
              </w:rPr>
            </w:pPr>
          </w:p>
        </w:tc>
      </w:tr>
    </w:tbl>
    <w:p>
      <w:pPr>
        <w:tabs>
          <w:tab w:val="left" w:pos="5460"/>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60"/>
        </w:tabs>
        <w:autoSpaceDE w:val="0"/>
        <w:autoSpaceDN w:val="0"/>
        <w:adjustRightInd w:val="0"/>
        <w:snapToGrid w:val="0"/>
        <w:ind w:firstLine="600" w:firstLineChars="200"/>
        <w:jc w:val="righ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spacing w:val="-1"/>
          <w:kern w:val="0"/>
          <w:sz w:val="30"/>
          <w:szCs w:val="30"/>
        </w:rPr>
        <w:t>（</w:t>
      </w:r>
      <w:r>
        <w:rPr>
          <w:rFonts w:hint="default" w:ascii="Times New Roman" w:hAnsi="Times New Roman" w:eastAsia="仿宋" w:cs="Times New Roman"/>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spacing w:val="-1"/>
          <w:kern w:val="0"/>
          <w:sz w:val="32"/>
          <w:szCs w:val="32"/>
        </w:rPr>
        <w:t xml:space="preserve">年 </w:t>
      </w:r>
      <w:r>
        <w:rPr>
          <w:rFonts w:hint="default" w:ascii="Times New Roman" w:hAnsi="Times New Roman" w:eastAsia="仿宋" w:cs="Times New Roman"/>
          <w:color w:val="000000"/>
          <w:kern w:val="0"/>
          <w:sz w:val="32"/>
          <w:szCs w:val="32"/>
        </w:rPr>
        <w:t>月 日</w:t>
      </w:r>
    </w:p>
    <w:p>
      <w:pPr>
        <w:pStyle w:val="6"/>
        <w:spacing w:line="500" w:lineRule="exact"/>
        <w:rPr>
          <w:rFonts w:eastAsia="仿宋"/>
          <w:color w:val="000000"/>
          <w:sz w:val="32"/>
          <w:szCs w:val="32"/>
        </w:rPr>
      </w:pPr>
      <w:r>
        <w:rPr>
          <w:rFonts w:hint="eastAsia" w:eastAsia="仿宋"/>
          <w:color w:val="000000"/>
          <w:sz w:val="32"/>
          <w:szCs w:val="32"/>
        </w:rPr>
        <w:t xml:space="preserve">   </w:t>
      </w:r>
    </w:p>
    <w:bookmarkEnd w:id="0"/>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4F60D"/>
    <w:multiLevelType w:val="singleLevel"/>
    <w:tmpl w:val="D924F60D"/>
    <w:lvl w:ilvl="0" w:tentative="0">
      <w:start w:val="1"/>
      <w:numFmt w:val="chineseCounting"/>
      <w:suff w:val="nothing"/>
      <w:lvlText w:val="%1、"/>
      <w:lvlJc w:val="left"/>
      <w:rPr>
        <w:rFonts w:hint="eastAsia"/>
      </w:rPr>
    </w:lvl>
  </w:abstractNum>
  <w:abstractNum w:abstractNumId="1">
    <w:nsid w:val="3DCC1D0A"/>
    <w:multiLevelType w:val="singleLevel"/>
    <w:tmpl w:val="3DCC1D0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WRmYzJjNzllZWY3Y2RlZjkyOTY3NzEwYTgzZTcifQ=="/>
  </w:docVars>
  <w:rsids>
    <w:rsidRoot w:val="4B2C094E"/>
    <w:rsid w:val="001A078C"/>
    <w:rsid w:val="0021047A"/>
    <w:rsid w:val="002C0019"/>
    <w:rsid w:val="002E784A"/>
    <w:rsid w:val="00507A8C"/>
    <w:rsid w:val="005564DB"/>
    <w:rsid w:val="00676CB4"/>
    <w:rsid w:val="00B00516"/>
    <w:rsid w:val="00BE3BF9"/>
    <w:rsid w:val="00C303F4"/>
    <w:rsid w:val="01303C08"/>
    <w:rsid w:val="01A11148"/>
    <w:rsid w:val="01B3253B"/>
    <w:rsid w:val="01C80FD3"/>
    <w:rsid w:val="01D84888"/>
    <w:rsid w:val="01E22FEB"/>
    <w:rsid w:val="01E51D0F"/>
    <w:rsid w:val="01F46241"/>
    <w:rsid w:val="01FD66BC"/>
    <w:rsid w:val="023B2DA4"/>
    <w:rsid w:val="02A12621"/>
    <w:rsid w:val="02A5225B"/>
    <w:rsid w:val="02BA546F"/>
    <w:rsid w:val="0319639A"/>
    <w:rsid w:val="03432256"/>
    <w:rsid w:val="034E00C7"/>
    <w:rsid w:val="035A6EB9"/>
    <w:rsid w:val="036B5A00"/>
    <w:rsid w:val="04113B1F"/>
    <w:rsid w:val="04261C4B"/>
    <w:rsid w:val="04304EF4"/>
    <w:rsid w:val="04711D2A"/>
    <w:rsid w:val="04FC23AE"/>
    <w:rsid w:val="05214EC1"/>
    <w:rsid w:val="0538296E"/>
    <w:rsid w:val="055C55AD"/>
    <w:rsid w:val="05B37648"/>
    <w:rsid w:val="05B40A06"/>
    <w:rsid w:val="05DA04FC"/>
    <w:rsid w:val="065C0888"/>
    <w:rsid w:val="06732249"/>
    <w:rsid w:val="0684040D"/>
    <w:rsid w:val="06A2434A"/>
    <w:rsid w:val="06F83BC0"/>
    <w:rsid w:val="06FD4489"/>
    <w:rsid w:val="0719643F"/>
    <w:rsid w:val="076C15CB"/>
    <w:rsid w:val="07A62EE6"/>
    <w:rsid w:val="07AD3E72"/>
    <w:rsid w:val="07DC080B"/>
    <w:rsid w:val="07E90031"/>
    <w:rsid w:val="081B1C3F"/>
    <w:rsid w:val="08221DA1"/>
    <w:rsid w:val="08300072"/>
    <w:rsid w:val="086B6031"/>
    <w:rsid w:val="086C005B"/>
    <w:rsid w:val="08E20D7B"/>
    <w:rsid w:val="09072B82"/>
    <w:rsid w:val="0982555E"/>
    <w:rsid w:val="09A458F1"/>
    <w:rsid w:val="09BF0FE2"/>
    <w:rsid w:val="09F66B3E"/>
    <w:rsid w:val="09FB7D12"/>
    <w:rsid w:val="09FE6BD1"/>
    <w:rsid w:val="0A5F28D8"/>
    <w:rsid w:val="0A7A27E8"/>
    <w:rsid w:val="0A883470"/>
    <w:rsid w:val="0A950D02"/>
    <w:rsid w:val="0AAF0539"/>
    <w:rsid w:val="0AB52BFA"/>
    <w:rsid w:val="0ADA1406"/>
    <w:rsid w:val="0ADD5220"/>
    <w:rsid w:val="0AE47064"/>
    <w:rsid w:val="0AEA3028"/>
    <w:rsid w:val="0AFD10AF"/>
    <w:rsid w:val="0B4A36CC"/>
    <w:rsid w:val="0B8321C7"/>
    <w:rsid w:val="0B9927F3"/>
    <w:rsid w:val="0BC32AC2"/>
    <w:rsid w:val="0C1C5D0B"/>
    <w:rsid w:val="0C3D6705"/>
    <w:rsid w:val="0C460E31"/>
    <w:rsid w:val="0C4D5601"/>
    <w:rsid w:val="0C4E0FA9"/>
    <w:rsid w:val="0C564AFD"/>
    <w:rsid w:val="0C9F22BE"/>
    <w:rsid w:val="0CC76A88"/>
    <w:rsid w:val="0D476F9D"/>
    <w:rsid w:val="0D4C1655"/>
    <w:rsid w:val="0D901338"/>
    <w:rsid w:val="0D963A63"/>
    <w:rsid w:val="0DAC340E"/>
    <w:rsid w:val="0DAF6633"/>
    <w:rsid w:val="0EF95DCA"/>
    <w:rsid w:val="0F3438C2"/>
    <w:rsid w:val="0F6667B8"/>
    <w:rsid w:val="0F675F9D"/>
    <w:rsid w:val="0F685458"/>
    <w:rsid w:val="0F832E86"/>
    <w:rsid w:val="0F9E2038"/>
    <w:rsid w:val="0FD864B2"/>
    <w:rsid w:val="0FE26608"/>
    <w:rsid w:val="0FEC2892"/>
    <w:rsid w:val="100C098A"/>
    <w:rsid w:val="101C73F2"/>
    <w:rsid w:val="10A70AF9"/>
    <w:rsid w:val="10B450CF"/>
    <w:rsid w:val="10CA5AFF"/>
    <w:rsid w:val="10F63C65"/>
    <w:rsid w:val="110B781C"/>
    <w:rsid w:val="11346A35"/>
    <w:rsid w:val="11473DA1"/>
    <w:rsid w:val="118120F9"/>
    <w:rsid w:val="11A72BAF"/>
    <w:rsid w:val="11B710FE"/>
    <w:rsid w:val="11E6600C"/>
    <w:rsid w:val="11EC0B89"/>
    <w:rsid w:val="125725F7"/>
    <w:rsid w:val="12D47C90"/>
    <w:rsid w:val="12F337AF"/>
    <w:rsid w:val="133E1A86"/>
    <w:rsid w:val="134C1946"/>
    <w:rsid w:val="1355557A"/>
    <w:rsid w:val="138A1D05"/>
    <w:rsid w:val="13F95CA2"/>
    <w:rsid w:val="14131173"/>
    <w:rsid w:val="141F4D1C"/>
    <w:rsid w:val="14356FD9"/>
    <w:rsid w:val="147D4A49"/>
    <w:rsid w:val="14B43BDD"/>
    <w:rsid w:val="14C93A09"/>
    <w:rsid w:val="14F90DA0"/>
    <w:rsid w:val="15A629C3"/>
    <w:rsid w:val="15AE043D"/>
    <w:rsid w:val="15EB5ADA"/>
    <w:rsid w:val="1605754C"/>
    <w:rsid w:val="160A1D86"/>
    <w:rsid w:val="1621028B"/>
    <w:rsid w:val="1680752D"/>
    <w:rsid w:val="1693578C"/>
    <w:rsid w:val="16A96665"/>
    <w:rsid w:val="16FA5761"/>
    <w:rsid w:val="1710323E"/>
    <w:rsid w:val="171633E7"/>
    <w:rsid w:val="173C01B8"/>
    <w:rsid w:val="175B50C5"/>
    <w:rsid w:val="17840B83"/>
    <w:rsid w:val="18523658"/>
    <w:rsid w:val="187663CA"/>
    <w:rsid w:val="18F12F47"/>
    <w:rsid w:val="19244806"/>
    <w:rsid w:val="192A301D"/>
    <w:rsid w:val="196942E9"/>
    <w:rsid w:val="19B137A3"/>
    <w:rsid w:val="1A121C24"/>
    <w:rsid w:val="1A263C59"/>
    <w:rsid w:val="1A2B4C6B"/>
    <w:rsid w:val="1A383C3B"/>
    <w:rsid w:val="1A3C75C9"/>
    <w:rsid w:val="1A4A2BE2"/>
    <w:rsid w:val="1A5E2A12"/>
    <w:rsid w:val="1A6F5F38"/>
    <w:rsid w:val="1AAD4DB2"/>
    <w:rsid w:val="1AAE49DD"/>
    <w:rsid w:val="1AB21E2D"/>
    <w:rsid w:val="1AE5026D"/>
    <w:rsid w:val="1AF423EA"/>
    <w:rsid w:val="1B047103"/>
    <w:rsid w:val="1B0713A9"/>
    <w:rsid w:val="1B25185B"/>
    <w:rsid w:val="1B5441E4"/>
    <w:rsid w:val="1B7A2B8E"/>
    <w:rsid w:val="1B8D5932"/>
    <w:rsid w:val="1BB808AB"/>
    <w:rsid w:val="1BBD3713"/>
    <w:rsid w:val="1BF01D18"/>
    <w:rsid w:val="1C1F3004"/>
    <w:rsid w:val="1C7642F2"/>
    <w:rsid w:val="1C8769BD"/>
    <w:rsid w:val="1CDA6899"/>
    <w:rsid w:val="1CF659E6"/>
    <w:rsid w:val="1D0F0F6E"/>
    <w:rsid w:val="1D792C5A"/>
    <w:rsid w:val="1DA363F0"/>
    <w:rsid w:val="1DA5191F"/>
    <w:rsid w:val="1DA55091"/>
    <w:rsid w:val="1E154A2E"/>
    <w:rsid w:val="1E177464"/>
    <w:rsid w:val="1E2477FD"/>
    <w:rsid w:val="1E6116A0"/>
    <w:rsid w:val="1E7E2F06"/>
    <w:rsid w:val="1E9823A9"/>
    <w:rsid w:val="1EB11B74"/>
    <w:rsid w:val="1EB42F60"/>
    <w:rsid w:val="1EB63126"/>
    <w:rsid w:val="1EC41CC7"/>
    <w:rsid w:val="1EF13CE1"/>
    <w:rsid w:val="1EF50651"/>
    <w:rsid w:val="1F634782"/>
    <w:rsid w:val="1F8923A9"/>
    <w:rsid w:val="1FC84387"/>
    <w:rsid w:val="20082610"/>
    <w:rsid w:val="20132D9E"/>
    <w:rsid w:val="20184215"/>
    <w:rsid w:val="205E6703"/>
    <w:rsid w:val="207B0F4F"/>
    <w:rsid w:val="20E90B0C"/>
    <w:rsid w:val="20F84195"/>
    <w:rsid w:val="211D774F"/>
    <w:rsid w:val="214B5440"/>
    <w:rsid w:val="216F618F"/>
    <w:rsid w:val="21AC5523"/>
    <w:rsid w:val="21BC2147"/>
    <w:rsid w:val="21F84E31"/>
    <w:rsid w:val="22002108"/>
    <w:rsid w:val="22117A47"/>
    <w:rsid w:val="22F162DD"/>
    <w:rsid w:val="232A1213"/>
    <w:rsid w:val="235E59E5"/>
    <w:rsid w:val="23993C10"/>
    <w:rsid w:val="23C2532B"/>
    <w:rsid w:val="23C315F4"/>
    <w:rsid w:val="2451616A"/>
    <w:rsid w:val="24F90C0B"/>
    <w:rsid w:val="250149DB"/>
    <w:rsid w:val="252615CF"/>
    <w:rsid w:val="255803DB"/>
    <w:rsid w:val="2574443E"/>
    <w:rsid w:val="25D061D5"/>
    <w:rsid w:val="25DA5403"/>
    <w:rsid w:val="26237F28"/>
    <w:rsid w:val="26763BB2"/>
    <w:rsid w:val="26F71E1A"/>
    <w:rsid w:val="27113659"/>
    <w:rsid w:val="27A740D1"/>
    <w:rsid w:val="27B745A2"/>
    <w:rsid w:val="27C85199"/>
    <w:rsid w:val="27C9169F"/>
    <w:rsid w:val="28096064"/>
    <w:rsid w:val="28947BB9"/>
    <w:rsid w:val="28AB0E55"/>
    <w:rsid w:val="28C82FB1"/>
    <w:rsid w:val="28EB2321"/>
    <w:rsid w:val="28FC4C82"/>
    <w:rsid w:val="29246CF8"/>
    <w:rsid w:val="293E7D49"/>
    <w:rsid w:val="296A67C6"/>
    <w:rsid w:val="298015C5"/>
    <w:rsid w:val="298A3B13"/>
    <w:rsid w:val="29A6092C"/>
    <w:rsid w:val="29E0117A"/>
    <w:rsid w:val="2A1B5748"/>
    <w:rsid w:val="2A440186"/>
    <w:rsid w:val="2A85403A"/>
    <w:rsid w:val="2AB21574"/>
    <w:rsid w:val="2B7327FF"/>
    <w:rsid w:val="2BAA2255"/>
    <w:rsid w:val="2C7E25BC"/>
    <w:rsid w:val="2C99052A"/>
    <w:rsid w:val="2CA0148F"/>
    <w:rsid w:val="2CEB17D0"/>
    <w:rsid w:val="2D493622"/>
    <w:rsid w:val="2D7536EA"/>
    <w:rsid w:val="2D7E25E3"/>
    <w:rsid w:val="2D9E10F9"/>
    <w:rsid w:val="2DAD6243"/>
    <w:rsid w:val="2DBF79D2"/>
    <w:rsid w:val="2DF5540D"/>
    <w:rsid w:val="2DFB6761"/>
    <w:rsid w:val="2E147429"/>
    <w:rsid w:val="2E3617CA"/>
    <w:rsid w:val="2E670982"/>
    <w:rsid w:val="2E8023EC"/>
    <w:rsid w:val="2E942985"/>
    <w:rsid w:val="2EE072CE"/>
    <w:rsid w:val="2EE71E5C"/>
    <w:rsid w:val="2F192889"/>
    <w:rsid w:val="2F1B5EB1"/>
    <w:rsid w:val="2F2724C8"/>
    <w:rsid w:val="2F994F73"/>
    <w:rsid w:val="3006651D"/>
    <w:rsid w:val="3036089A"/>
    <w:rsid w:val="30616DDB"/>
    <w:rsid w:val="306F5D40"/>
    <w:rsid w:val="30803036"/>
    <w:rsid w:val="30866DB1"/>
    <w:rsid w:val="30B379B4"/>
    <w:rsid w:val="30B9101C"/>
    <w:rsid w:val="30C92E37"/>
    <w:rsid w:val="312A5239"/>
    <w:rsid w:val="31697D05"/>
    <w:rsid w:val="31A5378E"/>
    <w:rsid w:val="31A73117"/>
    <w:rsid w:val="31C47F09"/>
    <w:rsid w:val="31D94211"/>
    <w:rsid w:val="32D20A58"/>
    <w:rsid w:val="336D5C27"/>
    <w:rsid w:val="338439F3"/>
    <w:rsid w:val="338E3EF0"/>
    <w:rsid w:val="33A01FAE"/>
    <w:rsid w:val="33F11800"/>
    <w:rsid w:val="33FA0213"/>
    <w:rsid w:val="34040458"/>
    <w:rsid w:val="341854A7"/>
    <w:rsid w:val="34363CAB"/>
    <w:rsid w:val="34364FD5"/>
    <w:rsid w:val="34687119"/>
    <w:rsid w:val="34790324"/>
    <w:rsid w:val="34797BBB"/>
    <w:rsid w:val="34CC4AA3"/>
    <w:rsid w:val="34F86421"/>
    <w:rsid w:val="355D0A52"/>
    <w:rsid w:val="357954F1"/>
    <w:rsid w:val="35816CDD"/>
    <w:rsid w:val="35952E38"/>
    <w:rsid w:val="35DA5356"/>
    <w:rsid w:val="35FC4E96"/>
    <w:rsid w:val="361C18FC"/>
    <w:rsid w:val="3620214C"/>
    <w:rsid w:val="36711F2F"/>
    <w:rsid w:val="36EE4AB9"/>
    <w:rsid w:val="36FF3628"/>
    <w:rsid w:val="37264C66"/>
    <w:rsid w:val="37395981"/>
    <w:rsid w:val="37631785"/>
    <w:rsid w:val="379F3915"/>
    <w:rsid w:val="379F6A53"/>
    <w:rsid w:val="37B9065D"/>
    <w:rsid w:val="37FD7B1E"/>
    <w:rsid w:val="383A6B96"/>
    <w:rsid w:val="389B21D5"/>
    <w:rsid w:val="38BA5C58"/>
    <w:rsid w:val="38BC7483"/>
    <w:rsid w:val="38E2371C"/>
    <w:rsid w:val="38E72300"/>
    <w:rsid w:val="390F3D62"/>
    <w:rsid w:val="394F007E"/>
    <w:rsid w:val="39660480"/>
    <w:rsid w:val="39F530DD"/>
    <w:rsid w:val="39F96DBC"/>
    <w:rsid w:val="39FB029D"/>
    <w:rsid w:val="39FF0ACA"/>
    <w:rsid w:val="3A005190"/>
    <w:rsid w:val="3A077BE5"/>
    <w:rsid w:val="3A136C85"/>
    <w:rsid w:val="3A6245CC"/>
    <w:rsid w:val="3A7E3A72"/>
    <w:rsid w:val="3A935B09"/>
    <w:rsid w:val="3A9B4895"/>
    <w:rsid w:val="3AEE5837"/>
    <w:rsid w:val="3B3B694C"/>
    <w:rsid w:val="3B5C6432"/>
    <w:rsid w:val="3B97542B"/>
    <w:rsid w:val="3BB16B59"/>
    <w:rsid w:val="3BC41209"/>
    <w:rsid w:val="3BC85261"/>
    <w:rsid w:val="3BFE0E47"/>
    <w:rsid w:val="3C3B6501"/>
    <w:rsid w:val="3C6E429E"/>
    <w:rsid w:val="3C7B31AA"/>
    <w:rsid w:val="3C9A7355"/>
    <w:rsid w:val="3CE16631"/>
    <w:rsid w:val="3CF01693"/>
    <w:rsid w:val="3CF059D3"/>
    <w:rsid w:val="3CF415DE"/>
    <w:rsid w:val="3D0E79E1"/>
    <w:rsid w:val="3D2F3AC4"/>
    <w:rsid w:val="3D472DEB"/>
    <w:rsid w:val="3D48207D"/>
    <w:rsid w:val="3D5673F7"/>
    <w:rsid w:val="3DAA2AED"/>
    <w:rsid w:val="3DAB6BD9"/>
    <w:rsid w:val="3DDB4F04"/>
    <w:rsid w:val="3DFA29D8"/>
    <w:rsid w:val="3E1C70B5"/>
    <w:rsid w:val="3E63636B"/>
    <w:rsid w:val="3ED117D8"/>
    <w:rsid w:val="3F225882"/>
    <w:rsid w:val="3F250154"/>
    <w:rsid w:val="3F681719"/>
    <w:rsid w:val="3F7A6D72"/>
    <w:rsid w:val="3FB364EF"/>
    <w:rsid w:val="3FCB6711"/>
    <w:rsid w:val="3FE76D63"/>
    <w:rsid w:val="40022B4A"/>
    <w:rsid w:val="404F4874"/>
    <w:rsid w:val="405D1639"/>
    <w:rsid w:val="4063237B"/>
    <w:rsid w:val="408E72B5"/>
    <w:rsid w:val="40D02F53"/>
    <w:rsid w:val="40DE5DE5"/>
    <w:rsid w:val="40E76D5C"/>
    <w:rsid w:val="41503CF6"/>
    <w:rsid w:val="41744FF0"/>
    <w:rsid w:val="41845BF6"/>
    <w:rsid w:val="41A44334"/>
    <w:rsid w:val="41BD01C6"/>
    <w:rsid w:val="41D8551C"/>
    <w:rsid w:val="420B7D61"/>
    <w:rsid w:val="42805315"/>
    <w:rsid w:val="429C560E"/>
    <w:rsid w:val="42F9770A"/>
    <w:rsid w:val="42FB5DBA"/>
    <w:rsid w:val="431C0082"/>
    <w:rsid w:val="434E34CA"/>
    <w:rsid w:val="437251D1"/>
    <w:rsid w:val="4385595C"/>
    <w:rsid w:val="438E2517"/>
    <w:rsid w:val="439F377F"/>
    <w:rsid w:val="43AD5E7E"/>
    <w:rsid w:val="43B21DE2"/>
    <w:rsid w:val="43E16616"/>
    <w:rsid w:val="4427435C"/>
    <w:rsid w:val="445C2B88"/>
    <w:rsid w:val="447B66F3"/>
    <w:rsid w:val="44BC6F5A"/>
    <w:rsid w:val="45016278"/>
    <w:rsid w:val="45155B42"/>
    <w:rsid w:val="452F24B1"/>
    <w:rsid w:val="45695400"/>
    <w:rsid w:val="457440CE"/>
    <w:rsid w:val="45896802"/>
    <w:rsid w:val="45BD5091"/>
    <w:rsid w:val="45C24FD4"/>
    <w:rsid w:val="45DC0BB0"/>
    <w:rsid w:val="461B6BD6"/>
    <w:rsid w:val="46777482"/>
    <w:rsid w:val="46864449"/>
    <w:rsid w:val="469D5AFD"/>
    <w:rsid w:val="46A6223F"/>
    <w:rsid w:val="4712011F"/>
    <w:rsid w:val="47325880"/>
    <w:rsid w:val="476F090B"/>
    <w:rsid w:val="47D44156"/>
    <w:rsid w:val="47D856CA"/>
    <w:rsid w:val="484142A9"/>
    <w:rsid w:val="48532139"/>
    <w:rsid w:val="486C783F"/>
    <w:rsid w:val="48A07A4D"/>
    <w:rsid w:val="48AE7C6A"/>
    <w:rsid w:val="4902247A"/>
    <w:rsid w:val="49132F79"/>
    <w:rsid w:val="498A271F"/>
    <w:rsid w:val="49DD3000"/>
    <w:rsid w:val="49E83AC9"/>
    <w:rsid w:val="4A376A07"/>
    <w:rsid w:val="4A4E31D5"/>
    <w:rsid w:val="4A5412C2"/>
    <w:rsid w:val="4A894D3E"/>
    <w:rsid w:val="4A966DD8"/>
    <w:rsid w:val="4AA756F5"/>
    <w:rsid w:val="4B2B31C9"/>
    <w:rsid w:val="4B2C094E"/>
    <w:rsid w:val="4B714634"/>
    <w:rsid w:val="4BDD3A39"/>
    <w:rsid w:val="4C2C1E99"/>
    <w:rsid w:val="4CE070F0"/>
    <w:rsid w:val="4CFF52C1"/>
    <w:rsid w:val="4D137F6E"/>
    <w:rsid w:val="4D4E68CF"/>
    <w:rsid w:val="4DCC6FF4"/>
    <w:rsid w:val="4DE65361"/>
    <w:rsid w:val="4DFD4945"/>
    <w:rsid w:val="4E0030C3"/>
    <w:rsid w:val="4E3566F6"/>
    <w:rsid w:val="4E680DDD"/>
    <w:rsid w:val="4E7C3B48"/>
    <w:rsid w:val="4EA31207"/>
    <w:rsid w:val="4F152002"/>
    <w:rsid w:val="4F5F0F91"/>
    <w:rsid w:val="4F6A344C"/>
    <w:rsid w:val="4FF74B00"/>
    <w:rsid w:val="502465DC"/>
    <w:rsid w:val="504507F9"/>
    <w:rsid w:val="50566771"/>
    <w:rsid w:val="508A651E"/>
    <w:rsid w:val="509B554E"/>
    <w:rsid w:val="509E3421"/>
    <w:rsid w:val="50A6686F"/>
    <w:rsid w:val="50B734B3"/>
    <w:rsid w:val="50C95692"/>
    <w:rsid w:val="50DC118A"/>
    <w:rsid w:val="514F3BD0"/>
    <w:rsid w:val="515831E6"/>
    <w:rsid w:val="517F3FCB"/>
    <w:rsid w:val="51BF3AF4"/>
    <w:rsid w:val="51FD4DB9"/>
    <w:rsid w:val="520F2E6D"/>
    <w:rsid w:val="527432FE"/>
    <w:rsid w:val="527851E4"/>
    <w:rsid w:val="528268EB"/>
    <w:rsid w:val="528B2AEA"/>
    <w:rsid w:val="52A61A6E"/>
    <w:rsid w:val="52B25C0F"/>
    <w:rsid w:val="52DA6F15"/>
    <w:rsid w:val="53767BCC"/>
    <w:rsid w:val="538420B1"/>
    <w:rsid w:val="539F51E2"/>
    <w:rsid w:val="53CE2AEE"/>
    <w:rsid w:val="53D117E6"/>
    <w:rsid w:val="54165794"/>
    <w:rsid w:val="54301606"/>
    <w:rsid w:val="543911C2"/>
    <w:rsid w:val="544B4D6B"/>
    <w:rsid w:val="546D6DC9"/>
    <w:rsid w:val="548A35F8"/>
    <w:rsid w:val="5511595A"/>
    <w:rsid w:val="552F293D"/>
    <w:rsid w:val="557A1ECC"/>
    <w:rsid w:val="55CC1F35"/>
    <w:rsid w:val="561640E2"/>
    <w:rsid w:val="562A1D9E"/>
    <w:rsid w:val="563B4CED"/>
    <w:rsid w:val="565A5217"/>
    <w:rsid w:val="565F4A77"/>
    <w:rsid w:val="567F229C"/>
    <w:rsid w:val="56935008"/>
    <w:rsid w:val="569B13CA"/>
    <w:rsid w:val="56BC4C80"/>
    <w:rsid w:val="56C22132"/>
    <w:rsid w:val="56C857E8"/>
    <w:rsid w:val="57080108"/>
    <w:rsid w:val="572432FA"/>
    <w:rsid w:val="578D68C1"/>
    <w:rsid w:val="57D16698"/>
    <w:rsid w:val="57DD2694"/>
    <w:rsid w:val="57F54ECD"/>
    <w:rsid w:val="57FD0890"/>
    <w:rsid w:val="58262DE5"/>
    <w:rsid w:val="58686EFE"/>
    <w:rsid w:val="58AB0D0E"/>
    <w:rsid w:val="5953079D"/>
    <w:rsid w:val="596660A1"/>
    <w:rsid w:val="59746214"/>
    <w:rsid w:val="597C57CF"/>
    <w:rsid w:val="59DC78B4"/>
    <w:rsid w:val="5A024FB5"/>
    <w:rsid w:val="5A34099F"/>
    <w:rsid w:val="5A666A5D"/>
    <w:rsid w:val="5AAB206B"/>
    <w:rsid w:val="5ACF5A2E"/>
    <w:rsid w:val="5B1D50AF"/>
    <w:rsid w:val="5B467534"/>
    <w:rsid w:val="5B9D1254"/>
    <w:rsid w:val="5BB34118"/>
    <w:rsid w:val="5BC21A87"/>
    <w:rsid w:val="5BF2708B"/>
    <w:rsid w:val="5C1E6F5E"/>
    <w:rsid w:val="5C2B23B5"/>
    <w:rsid w:val="5C412A03"/>
    <w:rsid w:val="5C533A1D"/>
    <w:rsid w:val="5C706351"/>
    <w:rsid w:val="5C757A06"/>
    <w:rsid w:val="5C89024C"/>
    <w:rsid w:val="5CCC37BC"/>
    <w:rsid w:val="5CF509CA"/>
    <w:rsid w:val="5D664C9B"/>
    <w:rsid w:val="5D800A77"/>
    <w:rsid w:val="5E3F21B7"/>
    <w:rsid w:val="5E6C413A"/>
    <w:rsid w:val="5E737D47"/>
    <w:rsid w:val="5E911F5D"/>
    <w:rsid w:val="5E9D1EA2"/>
    <w:rsid w:val="5EA62358"/>
    <w:rsid w:val="5EE76A35"/>
    <w:rsid w:val="5EFD45F9"/>
    <w:rsid w:val="5F0103C2"/>
    <w:rsid w:val="5F3B55B6"/>
    <w:rsid w:val="5F3E7E81"/>
    <w:rsid w:val="5F433AAD"/>
    <w:rsid w:val="5FAA4FF5"/>
    <w:rsid w:val="5FAD21D0"/>
    <w:rsid w:val="5FD05DAF"/>
    <w:rsid w:val="5FDA45CD"/>
    <w:rsid w:val="60380598"/>
    <w:rsid w:val="603E062D"/>
    <w:rsid w:val="612B3267"/>
    <w:rsid w:val="613B6B35"/>
    <w:rsid w:val="61634032"/>
    <w:rsid w:val="61985B40"/>
    <w:rsid w:val="61E2242D"/>
    <w:rsid w:val="62A5274F"/>
    <w:rsid w:val="62B73DB3"/>
    <w:rsid w:val="62C52D0E"/>
    <w:rsid w:val="62CE65EE"/>
    <w:rsid w:val="63054519"/>
    <w:rsid w:val="632C3145"/>
    <w:rsid w:val="636577BC"/>
    <w:rsid w:val="636B0BB0"/>
    <w:rsid w:val="637F7EBB"/>
    <w:rsid w:val="63A12849"/>
    <w:rsid w:val="63C249D9"/>
    <w:rsid w:val="63E20948"/>
    <w:rsid w:val="649A4BB1"/>
    <w:rsid w:val="64AD098C"/>
    <w:rsid w:val="64B72663"/>
    <w:rsid w:val="64C75E69"/>
    <w:rsid w:val="65013B83"/>
    <w:rsid w:val="65254CF6"/>
    <w:rsid w:val="6563704D"/>
    <w:rsid w:val="658362F7"/>
    <w:rsid w:val="6597524C"/>
    <w:rsid w:val="65D1709F"/>
    <w:rsid w:val="65DE619A"/>
    <w:rsid w:val="65FF711B"/>
    <w:rsid w:val="66037AC4"/>
    <w:rsid w:val="661E26A3"/>
    <w:rsid w:val="66224428"/>
    <w:rsid w:val="66392810"/>
    <w:rsid w:val="66520150"/>
    <w:rsid w:val="667A1BD4"/>
    <w:rsid w:val="668D366C"/>
    <w:rsid w:val="669556BE"/>
    <w:rsid w:val="66BA204E"/>
    <w:rsid w:val="67156B66"/>
    <w:rsid w:val="67482662"/>
    <w:rsid w:val="674D6496"/>
    <w:rsid w:val="67593AA8"/>
    <w:rsid w:val="6765394E"/>
    <w:rsid w:val="67B02E98"/>
    <w:rsid w:val="67B07A25"/>
    <w:rsid w:val="67EA04BC"/>
    <w:rsid w:val="68711874"/>
    <w:rsid w:val="68770825"/>
    <w:rsid w:val="68932830"/>
    <w:rsid w:val="68A823E7"/>
    <w:rsid w:val="68B652BC"/>
    <w:rsid w:val="68B71239"/>
    <w:rsid w:val="68B92407"/>
    <w:rsid w:val="68BF632E"/>
    <w:rsid w:val="68D66024"/>
    <w:rsid w:val="68DA5466"/>
    <w:rsid w:val="68DD4AE6"/>
    <w:rsid w:val="68EB6210"/>
    <w:rsid w:val="69C46211"/>
    <w:rsid w:val="69C71A34"/>
    <w:rsid w:val="69F739B3"/>
    <w:rsid w:val="69FB61E1"/>
    <w:rsid w:val="6A256AC6"/>
    <w:rsid w:val="6A2902A8"/>
    <w:rsid w:val="6A735E61"/>
    <w:rsid w:val="6A8F3255"/>
    <w:rsid w:val="6AF63234"/>
    <w:rsid w:val="6B2E0844"/>
    <w:rsid w:val="6B4810E2"/>
    <w:rsid w:val="6B4F451A"/>
    <w:rsid w:val="6B8F6A4A"/>
    <w:rsid w:val="6BA52CF6"/>
    <w:rsid w:val="6BC51BD7"/>
    <w:rsid w:val="6C3D573E"/>
    <w:rsid w:val="6C4D224E"/>
    <w:rsid w:val="6C8768E6"/>
    <w:rsid w:val="6C8D5B74"/>
    <w:rsid w:val="6CD3150A"/>
    <w:rsid w:val="6CD82B8F"/>
    <w:rsid w:val="6CFE65BE"/>
    <w:rsid w:val="6D085303"/>
    <w:rsid w:val="6D2D1995"/>
    <w:rsid w:val="6DA75AFB"/>
    <w:rsid w:val="6DAF0AB9"/>
    <w:rsid w:val="6DB65874"/>
    <w:rsid w:val="6DBF61CA"/>
    <w:rsid w:val="6DD16ABE"/>
    <w:rsid w:val="6E197359"/>
    <w:rsid w:val="6E433A53"/>
    <w:rsid w:val="6E65327B"/>
    <w:rsid w:val="6E874BDD"/>
    <w:rsid w:val="6EB444C9"/>
    <w:rsid w:val="6ECF302D"/>
    <w:rsid w:val="6EE37683"/>
    <w:rsid w:val="6EEE287D"/>
    <w:rsid w:val="6F54560A"/>
    <w:rsid w:val="6F5E0598"/>
    <w:rsid w:val="6F952721"/>
    <w:rsid w:val="6FA57C23"/>
    <w:rsid w:val="6FC21418"/>
    <w:rsid w:val="6FC2333B"/>
    <w:rsid w:val="6FE7360C"/>
    <w:rsid w:val="70050D8F"/>
    <w:rsid w:val="70180AAF"/>
    <w:rsid w:val="70300650"/>
    <w:rsid w:val="703F066B"/>
    <w:rsid w:val="70605443"/>
    <w:rsid w:val="70695409"/>
    <w:rsid w:val="706B15A3"/>
    <w:rsid w:val="70B41EDE"/>
    <w:rsid w:val="70FC7FDB"/>
    <w:rsid w:val="715605B3"/>
    <w:rsid w:val="72162BDA"/>
    <w:rsid w:val="729D390B"/>
    <w:rsid w:val="72BB5F2E"/>
    <w:rsid w:val="72E66777"/>
    <w:rsid w:val="72E7079C"/>
    <w:rsid w:val="72E85360"/>
    <w:rsid w:val="7354318B"/>
    <w:rsid w:val="736C30FD"/>
    <w:rsid w:val="73705034"/>
    <w:rsid w:val="738C768E"/>
    <w:rsid w:val="7397654A"/>
    <w:rsid w:val="73B4429E"/>
    <w:rsid w:val="73B93614"/>
    <w:rsid w:val="7458617A"/>
    <w:rsid w:val="74962B13"/>
    <w:rsid w:val="7499429D"/>
    <w:rsid w:val="749E2F72"/>
    <w:rsid w:val="750F16A1"/>
    <w:rsid w:val="75170872"/>
    <w:rsid w:val="751E1349"/>
    <w:rsid w:val="753552DF"/>
    <w:rsid w:val="75596EA9"/>
    <w:rsid w:val="75656206"/>
    <w:rsid w:val="75830330"/>
    <w:rsid w:val="760118D3"/>
    <w:rsid w:val="762535FA"/>
    <w:rsid w:val="766907A3"/>
    <w:rsid w:val="76774853"/>
    <w:rsid w:val="767C38C4"/>
    <w:rsid w:val="76950071"/>
    <w:rsid w:val="76B70B30"/>
    <w:rsid w:val="76D113EE"/>
    <w:rsid w:val="76EC367C"/>
    <w:rsid w:val="772F5F31"/>
    <w:rsid w:val="77307A57"/>
    <w:rsid w:val="77337BC1"/>
    <w:rsid w:val="77370412"/>
    <w:rsid w:val="7758726E"/>
    <w:rsid w:val="777B735C"/>
    <w:rsid w:val="77CE0D24"/>
    <w:rsid w:val="77D919AF"/>
    <w:rsid w:val="77E80168"/>
    <w:rsid w:val="78131C0A"/>
    <w:rsid w:val="781570B0"/>
    <w:rsid w:val="784827C2"/>
    <w:rsid w:val="785F771F"/>
    <w:rsid w:val="78695F96"/>
    <w:rsid w:val="78AB69A8"/>
    <w:rsid w:val="79054258"/>
    <w:rsid w:val="79264523"/>
    <w:rsid w:val="79356113"/>
    <w:rsid w:val="796072D7"/>
    <w:rsid w:val="79B57944"/>
    <w:rsid w:val="79BF3236"/>
    <w:rsid w:val="79E91ABD"/>
    <w:rsid w:val="7A3D6E25"/>
    <w:rsid w:val="7A5848D4"/>
    <w:rsid w:val="7ABA3481"/>
    <w:rsid w:val="7ACD7BB8"/>
    <w:rsid w:val="7B15014A"/>
    <w:rsid w:val="7B1F7FD5"/>
    <w:rsid w:val="7B885636"/>
    <w:rsid w:val="7BA00C9F"/>
    <w:rsid w:val="7BD06FBA"/>
    <w:rsid w:val="7BD1250B"/>
    <w:rsid w:val="7C0772BB"/>
    <w:rsid w:val="7C2900F7"/>
    <w:rsid w:val="7CB22A70"/>
    <w:rsid w:val="7CF5379B"/>
    <w:rsid w:val="7D050F37"/>
    <w:rsid w:val="7D256192"/>
    <w:rsid w:val="7D2642B4"/>
    <w:rsid w:val="7D2F710B"/>
    <w:rsid w:val="7DE50BD0"/>
    <w:rsid w:val="7E141B63"/>
    <w:rsid w:val="7E567862"/>
    <w:rsid w:val="7E9A2FD3"/>
    <w:rsid w:val="7EF72473"/>
    <w:rsid w:val="7F146ADE"/>
    <w:rsid w:val="7F7D5FB6"/>
    <w:rsid w:val="7FD271E4"/>
    <w:rsid w:val="7FE574FF"/>
    <w:rsid w:val="7FEE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宋体"/>
      <w:b/>
      <w:kern w:val="0"/>
      <w:sz w:val="24"/>
      <w:szCs w:val="20"/>
    </w:rPr>
  </w:style>
  <w:style w:type="paragraph" w:styleId="5">
    <w:name w:val="heading 4"/>
    <w:basedOn w:val="3"/>
    <w:next w:val="1"/>
    <w:qFormat/>
    <w:uiPriority w:val="0"/>
    <w:pPr>
      <w:spacing w:before="280" w:beforeLines="0" w:after="290" w:afterLines="0" w:line="376" w:lineRule="auto"/>
      <w:outlineLvl w:val="3"/>
    </w:pPr>
    <w:rPr>
      <w:rFonts w:ascii="Arial" w:hAnsi="Arial" w:eastAsia="黑体"/>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6">
    <w:name w:val="Body Text"/>
    <w:basedOn w:val="1"/>
    <w:next w:val="1"/>
    <w:qFormat/>
    <w:uiPriority w:val="0"/>
    <w:rPr>
      <w:rFonts w:ascii="Times New Roman" w:hAnsi="Times New Roman" w:eastAsia="宋体" w:cs="Times New Roman"/>
      <w:sz w:val="26"/>
      <w:szCs w:val="20"/>
    </w:rPr>
  </w:style>
  <w:style w:type="paragraph" w:styleId="7">
    <w:name w:val="Body Text Indent"/>
    <w:basedOn w:val="1"/>
    <w:next w:val="1"/>
    <w:qFormat/>
    <w:uiPriority w:val="0"/>
    <w:pPr>
      <w:ind w:firstLine="630" w:firstLineChars="200"/>
    </w:pPr>
    <w:rPr>
      <w:rFonts w:ascii="仿宋_GB2312" w:eastAsia="仿宋_GB231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5938</Characters>
  <Lines>0</Lines>
  <Paragraphs>0</Paragraphs>
  <TotalTime>9</TotalTime>
  <ScaleCrop>false</ScaleCrop>
  <LinksUpToDate>false</LinksUpToDate>
  <CharactersWithSpaces>6123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2024-05-13T19:29:00Z</dcterms:created>
  <dc:creator>Administrator</dc:creator>
  <cp:lastModifiedBy>Administrator</cp:lastModifiedBy>
  <dcterms:modified xsi:type="dcterms:W3CDTF">2026-05-27T01:25:24Z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97E6326436C04606822930547A5F4273_12</vt:lpwstr>
  </property>
</Properties>
</file>