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1AECC"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2026年垫江县新民镇七桥村现代魔芋产业园区建设项目——设备采购及安装</w:t>
      </w:r>
      <w:r>
        <w:rPr>
          <w:rFonts w:hint="eastAsia"/>
          <w:b/>
          <w:bCs/>
          <w:sz w:val="32"/>
          <w:szCs w:val="32"/>
          <w:lang w:eastAsia="zh-CN"/>
        </w:rPr>
        <w:t>澄清</w:t>
      </w:r>
    </w:p>
    <w:p w14:paraId="02C6C8CC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各潜在供应商：</w:t>
      </w:r>
    </w:p>
    <w:p w14:paraId="3E0F08AB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现对本项目2026年垫江县新民镇七桥村现代魔芋产业园区建设项目——设备采购及安装竞争性比选文件澄清如下：</w:t>
      </w:r>
    </w:p>
    <w:p w14:paraId="349255E8">
      <w:pPr>
        <w:numPr>
          <w:ilvl w:val="0"/>
          <w:numId w:val="1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竞争性比选文件第三篇  项目服务需</w:t>
      </w:r>
      <w:r>
        <w:rPr>
          <w:rFonts w:hint="eastAsia"/>
          <w:sz w:val="28"/>
          <w:szCs w:val="28"/>
          <w:lang w:val="en-US" w:eastAsia="zh-CN"/>
        </w:rPr>
        <w:t>求中“款项用途：明月村果蔬采摘基地设备采购及安装履约保证金”变</w:t>
      </w:r>
      <w:bookmarkEnd w:id="0"/>
      <w:r>
        <w:rPr>
          <w:rFonts w:hint="eastAsia"/>
          <w:sz w:val="28"/>
          <w:szCs w:val="28"/>
          <w:lang w:val="en-US" w:eastAsia="zh-CN"/>
        </w:rPr>
        <w:t>更为“款项用途七桥村现代魔芋产业园区设备采购及安装履约保证金”。</w:t>
      </w:r>
    </w:p>
    <w:p w14:paraId="66AFC9F5">
      <w:pPr>
        <w:numPr>
          <w:ilvl w:val="0"/>
          <w:numId w:val="1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竞争性比选文件第七篇  响应文件格式要求中“（一）服务响应偏离表”的备注内容变更为下表内容：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58A3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21F4147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注：1.本表即为对本项目“第三篇  项目服务需求”中所列条款进行比较和响应；</w:t>
            </w:r>
          </w:p>
          <w:p w14:paraId="73FA050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2.本表可扩展。</w:t>
            </w:r>
          </w:p>
        </w:tc>
      </w:tr>
    </w:tbl>
    <w:p w14:paraId="46992C2D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特别说明：（1）无论供应商递交的响应文件中是否对以上第1款内容进行修正，均不作为其响应文件内容评审是否合格的评判依据。</w:t>
      </w:r>
    </w:p>
    <w:p w14:paraId="71CD85CA">
      <w:pPr>
        <w:ind w:firstLine="56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（2）无论供应商递交的响应文件中是否对以上第2款内容进行修正，均不影响其响应文件的有效性；只要响应文件中填写的“项目需求</w:t>
      </w:r>
      <w:r>
        <w:rPr>
          <w:rFonts w:hint="eastAsia"/>
          <w:sz w:val="28"/>
          <w:szCs w:val="28"/>
          <w:lang w:val="en-US" w:eastAsia="zh-CN"/>
        </w:rPr>
        <w:t>”及“响应情况</w:t>
      </w:r>
      <w:r>
        <w:rPr>
          <w:rFonts w:hint="eastAsia"/>
          <w:sz w:val="28"/>
          <w:szCs w:val="28"/>
          <w:lang w:val="en-US" w:eastAsia="zh-CN"/>
        </w:rPr>
        <w:t>”为第三篇  项目服务需求所列内容即可。</w:t>
      </w:r>
    </w:p>
    <w:p w14:paraId="0B2F7A31">
      <w:pPr>
        <w:numPr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采购人：重庆渝东首场商贸有限责任公司</w:t>
      </w:r>
    </w:p>
    <w:p w14:paraId="67575C1A">
      <w:pPr>
        <w:numPr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代理机构：重庆立生实业有限公司</w:t>
      </w:r>
    </w:p>
    <w:p w14:paraId="7AFCC559">
      <w:pPr>
        <w:numPr>
          <w:numId w:val="0"/>
        </w:num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2026年6月8日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36DCC1"/>
    <w:multiLevelType w:val="singleLevel"/>
    <w:tmpl w:val="4436DC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2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2026-06-08T03:46:08Z</dcterms:created>
  <dc:creator>Administrator</dc:creator>
  <cp:lastModifiedBy>涛声依旧</cp:lastModifiedBy>
  <dcterms:modified xsi:type="dcterms:W3CDTF">2026-06-08T04:24:26Z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eyJoZGlkIjoiN2UyYjU1ZjNiODRmZWMxNTE4NmI0NTIxMTc2NWZmYjAiLCJ1c2VySWQiOiI0MTY1NDYwMjUifQ==</vt:lpwstr>
  </property>
  <property fmtid="{D5CDD505-2E9C-101B-9397-08002B2CF9AE}" pid="4" name="ICV">
    <vt:lpwstr>474E659E06F5460980ABE27950ACD05E_12</vt:lpwstr>
  </property>
</Properties>
</file>