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02D84" w:rsidRPr="00F02D84">
        <w:rPr>
          <w:rFonts w:ascii="方正仿宋_GBK" w:eastAsia="方正仿宋_GBK" w:hint="eastAsia"/>
          <w:sz w:val="36"/>
          <w:szCs w:val="36"/>
        </w:rPr>
        <w:t>垫江县武安小学校办公楼外墙维修工程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AB3" w:rsidRDefault="00455AB3" w:rsidP="0024496E">
      <w:r>
        <w:separator/>
      </w:r>
    </w:p>
  </w:endnote>
  <w:endnote w:type="continuationSeparator" w:id="1">
    <w:p w:rsidR="00455AB3" w:rsidRDefault="00455AB3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AB3" w:rsidRDefault="00455AB3" w:rsidP="0024496E">
      <w:r>
        <w:separator/>
      </w:r>
    </w:p>
  </w:footnote>
  <w:footnote w:type="continuationSeparator" w:id="1">
    <w:p w:rsidR="00455AB3" w:rsidRDefault="00455AB3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9178E"/>
    <w:rsid w:val="003C1917"/>
    <w:rsid w:val="003C5654"/>
    <w:rsid w:val="00445AF9"/>
    <w:rsid w:val="00455AB3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2D8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