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2A8356">
      <w:pPr>
        <w:widowControl/>
        <w:wordWrap w:val="0"/>
        <w:topLinePunct/>
        <w:jc w:val="center"/>
        <w:rPr>
          <w:rFonts w:cs="宋体"/>
          <w:sz w:val="24"/>
        </w:rPr>
      </w:pPr>
    </w:p>
    <w:p w14:paraId="427B559C">
      <w:pPr>
        <w:widowControl/>
        <w:wordWrap w:val="0"/>
        <w:topLinePunct/>
        <w:jc w:val="center"/>
        <w:rPr>
          <w:rFonts w:cs="宋体"/>
          <w:sz w:val="24"/>
        </w:rPr>
      </w:pPr>
    </w:p>
    <w:p w14:paraId="27AFB599">
      <w:pPr>
        <w:widowControl/>
        <w:wordWrap w:val="0"/>
        <w:topLinePunct/>
        <w:jc w:val="center"/>
        <w:rPr>
          <w:rFonts w:cs="宋体"/>
          <w:sz w:val="24"/>
        </w:rPr>
      </w:pPr>
      <w:r>
        <w:rPr>
          <w:rFonts w:hint="eastAsia" w:ascii="宋体" w:hAnsi="宋体" w:cs="宋体"/>
          <w:b/>
          <w:kern w:val="0"/>
          <w:sz w:val="36"/>
          <w:szCs w:val="36"/>
        </w:rPr>
        <w:t>垫江县脱硫厂有限责任公司钢构材料库房建设项目</w:t>
      </w:r>
    </w:p>
    <w:p w14:paraId="61E45E51">
      <w:pPr>
        <w:widowControl/>
        <w:wordWrap w:val="0"/>
        <w:topLinePunct/>
        <w:jc w:val="center"/>
        <w:rPr>
          <w:rFonts w:cs="宋体"/>
          <w:sz w:val="24"/>
        </w:rPr>
      </w:pPr>
    </w:p>
    <w:p w14:paraId="7E7FE7FE">
      <w:pPr>
        <w:widowControl/>
        <w:wordWrap w:val="0"/>
        <w:topLinePunct/>
        <w:jc w:val="center"/>
        <w:rPr>
          <w:rFonts w:cs="宋体"/>
          <w:sz w:val="24"/>
        </w:rPr>
      </w:pPr>
    </w:p>
    <w:p w14:paraId="287E10D4">
      <w:pPr>
        <w:widowControl/>
        <w:wordWrap w:val="0"/>
        <w:topLinePunct/>
        <w:jc w:val="center"/>
        <w:rPr>
          <w:rFonts w:cs="宋体"/>
          <w:sz w:val="24"/>
        </w:rPr>
      </w:pPr>
    </w:p>
    <w:p w14:paraId="3DBD5630">
      <w:pPr>
        <w:widowControl/>
        <w:wordWrap w:val="0"/>
        <w:topLinePunct/>
        <w:jc w:val="center"/>
        <w:rPr>
          <w:rFonts w:cs="宋体"/>
          <w:sz w:val="24"/>
        </w:rPr>
      </w:pPr>
    </w:p>
    <w:p w14:paraId="5F088FD7">
      <w:pPr>
        <w:widowControl/>
        <w:wordWrap w:val="0"/>
        <w:topLinePunct/>
        <w:jc w:val="center"/>
        <w:rPr>
          <w:rFonts w:cs="宋体"/>
          <w:sz w:val="24"/>
        </w:rPr>
      </w:pPr>
    </w:p>
    <w:p w14:paraId="7F1C677F">
      <w:pPr>
        <w:widowControl/>
        <w:wordWrap w:val="0"/>
        <w:topLinePunct/>
        <w:jc w:val="center"/>
        <w:rPr>
          <w:rFonts w:cs="宋体"/>
          <w:sz w:val="24"/>
        </w:rPr>
      </w:pPr>
    </w:p>
    <w:p w14:paraId="5AD2D89D">
      <w:pPr>
        <w:widowControl/>
        <w:wordWrap w:val="0"/>
        <w:topLinePunct/>
        <w:jc w:val="center"/>
        <w:rPr>
          <w:rFonts w:cs="宋体"/>
          <w:sz w:val="24"/>
        </w:rPr>
      </w:pPr>
    </w:p>
    <w:p w14:paraId="5EDA8E8D">
      <w:pPr>
        <w:widowControl/>
        <w:wordWrap w:val="0"/>
        <w:topLinePunct/>
        <w:jc w:val="center"/>
        <w:rPr>
          <w:rFonts w:cs="宋体"/>
          <w:b/>
          <w:kern w:val="0"/>
          <w:sz w:val="84"/>
          <w:szCs w:val="84"/>
        </w:rPr>
      </w:pPr>
      <w:r>
        <w:rPr>
          <w:rFonts w:hint="eastAsia" w:ascii="宋体" w:hAnsi="宋体" w:cs="宋体"/>
          <w:b/>
          <w:kern w:val="0"/>
          <w:sz w:val="84"/>
          <w:szCs w:val="84"/>
        </w:rPr>
        <w:t>比选文件</w:t>
      </w:r>
    </w:p>
    <w:p w14:paraId="2C074FA8">
      <w:pPr>
        <w:widowControl/>
        <w:wordWrap w:val="0"/>
        <w:topLinePunct/>
        <w:jc w:val="center"/>
        <w:rPr>
          <w:rFonts w:cs="宋体"/>
          <w:b/>
          <w:kern w:val="0"/>
          <w:sz w:val="36"/>
          <w:szCs w:val="36"/>
        </w:rPr>
      </w:pPr>
    </w:p>
    <w:p w14:paraId="0A81FDBF">
      <w:pPr>
        <w:widowControl/>
        <w:wordWrap w:val="0"/>
        <w:topLinePunct/>
        <w:jc w:val="center"/>
        <w:rPr>
          <w:rFonts w:cs="宋体"/>
          <w:sz w:val="24"/>
        </w:rPr>
      </w:pPr>
    </w:p>
    <w:p w14:paraId="051FFAA8">
      <w:pPr>
        <w:widowControl/>
        <w:wordWrap w:val="0"/>
        <w:topLinePunct/>
        <w:jc w:val="center"/>
        <w:rPr>
          <w:rFonts w:cs="宋体"/>
          <w:sz w:val="24"/>
        </w:rPr>
      </w:pPr>
    </w:p>
    <w:p w14:paraId="057FC3B3">
      <w:pPr>
        <w:widowControl/>
        <w:wordWrap w:val="0"/>
        <w:topLinePunct/>
        <w:jc w:val="center"/>
        <w:rPr>
          <w:rFonts w:cs="宋体"/>
          <w:sz w:val="24"/>
        </w:rPr>
      </w:pPr>
    </w:p>
    <w:p w14:paraId="1454A863">
      <w:pPr>
        <w:widowControl/>
        <w:wordWrap w:val="0"/>
        <w:topLinePunct/>
        <w:jc w:val="center"/>
        <w:rPr>
          <w:rFonts w:cs="宋体"/>
          <w:sz w:val="24"/>
        </w:rPr>
      </w:pPr>
    </w:p>
    <w:p w14:paraId="59D5EDBF">
      <w:pPr>
        <w:widowControl/>
        <w:wordWrap w:val="0"/>
        <w:topLinePunct/>
        <w:jc w:val="center"/>
        <w:rPr>
          <w:rFonts w:cs="宋体"/>
          <w:sz w:val="24"/>
        </w:rPr>
      </w:pPr>
    </w:p>
    <w:p w14:paraId="1EACDD4D">
      <w:pPr>
        <w:widowControl/>
        <w:wordWrap w:val="0"/>
        <w:topLinePunct/>
        <w:jc w:val="center"/>
        <w:rPr>
          <w:rFonts w:cs="宋体"/>
          <w:sz w:val="24"/>
        </w:rPr>
      </w:pPr>
    </w:p>
    <w:p w14:paraId="3B671F70">
      <w:pPr>
        <w:widowControl/>
        <w:wordWrap w:val="0"/>
        <w:topLinePunct/>
        <w:jc w:val="center"/>
        <w:rPr>
          <w:rFonts w:cs="宋体"/>
          <w:sz w:val="24"/>
        </w:rPr>
      </w:pPr>
    </w:p>
    <w:p w14:paraId="21215F0A">
      <w:pPr>
        <w:widowControl/>
        <w:wordWrap w:val="0"/>
        <w:topLinePunct/>
        <w:jc w:val="center"/>
        <w:rPr>
          <w:rFonts w:cs="宋体"/>
          <w:sz w:val="24"/>
        </w:rPr>
      </w:pPr>
    </w:p>
    <w:p w14:paraId="42455CB0">
      <w:pPr>
        <w:widowControl/>
        <w:wordWrap w:val="0"/>
        <w:topLinePunct/>
        <w:jc w:val="center"/>
        <w:rPr>
          <w:rFonts w:cs="宋体"/>
          <w:sz w:val="24"/>
        </w:rPr>
      </w:pPr>
    </w:p>
    <w:p w14:paraId="3C0A1B4B">
      <w:pPr>
        <w:widowControl/>
        <w:wordWrap w:val="0"/>
        <w:topLinePunct/>
        <w:jc w:val="center"/>
        <w:rPr>
          <w:rFonts w:cs="宋体"/>
          <w:sz w:val="24"/>
        </w:rPr>
      </w:pPr>
    </w:p>
    <w:p w14:paraId="5289A61A">
      <w:pPr>
        <w:widowControl/>
        <w:wordWrap w:val="0"/>
        <w:topLinePunct/>
        <w:rPr>
          <w:rFonts w:cs="宋体"/>
          <w:sz w:val="24"/>
        </w:rPr>
      </w:pPr>
    </w:p>
    <w:p w14:paraId="13F630C2">
      <w:pPr>
        <w:widowControl/>
        <w:wordWrap w:val="0"/>
        <w:topLinePunct/>
        <w:jc w:val="center"/>
        <w:rPr>
          <w:rFonts w:cs="宋体"/>
          <w:b/>
          <w:kern w:val="0"/>
          <w:sz w:val="28"/>
          <w:szCs w:val="28"/>
        </w:rPr>
      </w:pPr>
      <w:r>
        <w:rPr>
          <w:rFonts w:hint="eastAsia" w:ascii="宋体" w:hAnsi="宋体" w:cs="宋体"/>
          <w:b/>
          <w:kern w:val="0"/>
          <w:sz w:val="28"/>
          <w:szCs w:val="28"/>
        </w:rPr>
        <w:t>比选人：垫江县脱硫厂有限责任公司</w:t>
      </w:r>
    </w:p>
    <w:p w14:paraId="4DEE0145">
      <w:pPr>
        <w:widowControl/>
        <w:wordWrap w:val="0"/>
        <w:topLinePunct/>
        <w:jc w:val="center"/>
        <w:rPr>
          <w:rFonts w:cs="宋体"/>
          <w:b/>
          <w:kern w:val="0"/>
          <w:sz w:val="28"/>
          <w:szCs w:val="28"/>
        </w:rPr>
      </w:pPr>
      <w:r>
        <w:rPr>
          <w:rFonts w:hint="eastAsia" w:ascii="宋体" w:hAnsi="宋体" w:cs="宋体"/>
          <w:b/>
          <w:kern w:val="0"/>
          <w:sz w:val="28"/>
          <w:szCs w:val="28"/>
        </w:rPr>
        <w:t>比选代理机构：重庆市工程管理有限公司</w:t>
      </w:r>
    </w:p>
    <w:p w14:paraId="0998CD22">
      <w:pPr>
        <w:widowControl/>
        <w:wordWrap w:val="0"/>
        <w:topLinePunct/>
        <w:jc w:val="center"/>
        <w:rPr>
          <w:rFonts w:cs="宋体"/>
          <w:b/>
          <w:kern w:val="0"/>
          <w:sz w:val="28"/>
          <w:szCs w:val="28"/>
        </w:rPr>
      </w:pPr>
    </w:p>
    <w:p w14:paraId="103610A3">
      <w:pPr>
        <w:widowControl/>
        <w:wordWrap w:val="0"/>
        <w:topLinePunct/>
        <w:jc w:val="center"/>
        <w:rPr>
          <w:rFonts w:cs="宋体"/>
          <w:b/>
          <w:kern w:val="0"/>
          <w:sz w:val="28"/>
          <w:szCs w:val="28"/>
        </w:rPr>
      </w:pPr>
      <w:r>
        <w:rPr>
          <w:rFonts w:hint="eastAsia" w:ascii="宋体" w:hAnsi="宋体" w:cs="宋体"/>
          <w:b/>
          <w:kern w:val="0"/>
          <w:sz w:val="28"/>
          <w:szCs w:val="28"/>
        </w:rPr>
        <w:t>2026年7月</w:t>
      </w:r>
      <w:bookmarkStart w:id="0" w:name="_Toc287620665"/>
    </w:p>
    <w:p w14:paraId="4988E075">
      <w:pPr>
        <w:tabs>
          <w:tab w:val="left" w:pos="6252"/>
        </w:tabs>
        <w:wordWrap w:val="0"/>
        <w:topLinePunct/>
        <w:adjustRightInd w:val="0"/>
        <w:jc w:val="center"/>
        <w:rPr>
          <w:rFonts w:ascii="宋体" w:hAnsi="宋体"/>
          <w:bCs/>
          <w:spacing w:val="8"/>
          <w:kern w:val="0"/>
          <w:sz w:val="28"/>
          <w:szCs w:val="28"/>
        </w:rPr>
      </w:pPr>
    </w:p>
    <w:p w14:paraId="7930E764">
      <w:pPr>
        <w:pStyle w:val="3"/>
        <w:wordWrap w:val="0"/>
        <w:topLinePunct/>
        <w:spacing w:before="0" w:after="0" w:line="240" w:lineRule="auto"/>
        <w:jc w:val="center"/>
        <w:rPr>
          <w:rFonts w:ascii="宋体" w:hAnsi="宋体"/>
          <w:w w:val="99"/>
          <w:kern w:val="0"/>
          <w:sz w:val="24"/>
        </w:rPr>
        <w:sectPr>
          <w:pgSz w:w="11905" w:h="16838"/>
          <w:pgMar w:top="1247" w:right="1247" w:bottom="1247" w:left="1417" w:header="851" w:footer="850" w:gutter="0"/>
          <w:pgNumType w:fmt="numberInDash" w:start="1"/>
          <w:cols w:space="0" w:num="1"/>
          <w:docGrid w:type="lines" w:linePitch="341" w:charSpace="0"/>
        </w:sectPr>
      </w:pPr>
    </w:p>
    <w:p w14:paraId="407FC61B">
      <w:pPr>
        <w:pStyle w:val="121"/>
        <w:wordWrap w:val="0"/>
        <w:topLinePunct/>
        <w:spacing w:before="0" w:line="240" w:lineRule="auto"/>
        <w:jc w:val="center"/>
        <w:rPr>
          <w:rFonts w:ascii="宋体" w:hAnsi="宋体"/>
          <w:color w:val="auto"/>
          <w:sz w:val="44"/>
          <w:szCs w:val="44"/>
        </w:rPr>
      </w:pPr>
    </w:p>
    <w:bookmarkEnd w:id="0"/>
    <w:sdt>
      <w:sdtPr>
        <w:rPr>
          <w:rFonts w:ascii="宋体" w:hAnsi="宋体"/>
          <w:b/>
          <w:bCs/>
          <w:sz w:val="52"/>
          <w:szCs w:val="52"/>
        </w:rPr>
        <w:id w:val="147466214"/>
        <w:docPartObj>
          <w:docPartGallery w:val="Table of Contents"/>
          <w:docPartUnique/>
        </w:docPartObj>
      </w:sdtPr>
      <w:sdtEndPr>
        <w:rPr>
          <w:rFonts w:ascii="宋体" w:hAnsi="宋体"/>
          <w:b/>
          <w:bCs/>
          <w:sz w:val="21"/>
          <w:szCs w:val="24"/>
        </w:rPr>
      </w:sdtEndPr>
      <w:sdtContent>
        <w:p w14:paraId="38D338D4">
          <w:pPr>
            <w:jc w:val="center"/>
            <w:rPr>
              <w:b/>
              <w:bCs/>
              <w:sz w:val="52"/>
              <w:szCs w:val="52"/>
            </w:rPr>
          </w:pPr>
          <w:bookmarkStart w:id="1" w:name="_Toc430530414"/>
          <w:r>
            <w:rPr>
              <w:rFonts w:ascii="宋体" w:hAnsi="宋体"/>
              <w:b/>
              <w:bCs/>
              <w:sz w:val="52"/>
              <w:szCs w:val="52"/>
            </w:rPr>
            <w:t>目录</w:t>
          </w:r>
        </w:p>
        <w:p w14:paraId="5FC734D5">
          <w:pPr>
            <w:pStyle w:val="31"/>
            <w:tabs>
              <w:tab w:val="right" w:leader="dot" w:pos="9241"/>
            </w:tabs>
            <w:rPr>
              <w:sz w:val="28"/>
              <w:szCs w:val="28"/>
            </w:rPr>
          </w:pPr>
          <w:r>
            <w:rPr>
              <w:rFonts w:ascii="宋体" w:hAnsi="宋体"/>
              <w:sz w:val="28"/>
              <w:szCs w:val="28"/>
            </w:rPr>
            <w:fldChar w:fldCharType="begin"/>
          </w:r>
          <w:r>
            <w:rPr>
              <w:rFonts w:ascii="宋体" w:hAnsi="宋体"/>
              <w:sz w:val="28"/>
              <w:szCs w:val="28"/>
            </w:rPr>
            <w:instrText xml:space="preserve">TOC \o "1-1" \h \u </w:instrText>
          </w:r>
          <w:r>
            <w:rPr>
              <w:rFonts w:ascii="宋体" w:hAnsi="宋体"/>
              <w:sz w:val="28"/>
              <w:szCs w:val="28"/>
            </w:rPr>
            <w:fldChar w:fldCharType="separate"/>
          </w:r>
          <w:r>
            <w:fldChar w:fldCharType="begin"/>
          </w:r>
          <w:r>
            <w:instrText xml:space="preserve"> HYPERLINK \l "_Toc20163" </w:instrText>
          </w:r>
          <w:r>
            <w:fldChar w:fldCharType="separate"/>
          </w:r>
          <w:r>
            <w:rPr>
              <w:rFonts w:ascii="宋体" w:hAnsi="宋体"/>
              <w:snapToGrid w:val="0"/>
              <w:kern w:val="0"/>
              <w:sz w:val="28"/>
              <w:szCs w:val="28"/>
            </w:rPr>
            <w:t xml:space="preserve">第一章  </w:t>
          </w:r>
          <w:r>
            <w:rPr>
              <w:rFonts w:hint="eastAsia" w:ascii="宋体" w:hAnsi="宋体"/>
              <w:snapToGrid w:val="0"/>
              <w:kern w:val="0"/>
              <w:sz w:val="28"/>
              <w:szCs w:val="28"/>
            </w:rPr>
            <w:t>比选</w:t>
          </w:r>
          <w:r>
            <w:rPr>
              <w:rFonts w:ascii="宋体" w:hAnsi="宋体"/>
              <w:snapToGrid w:val="0"/>
              <w:kern w:val="0"/>
              <w:sz w:val="28"/>
              <w:szCs w:val="28"/>
            </w:rPr>
            <w:t>公告</w:t>
          </w:r>
          <w:r>
            <w:rPr>
              <w:sz w:val="28"/>
              <w:szCs w:val="28"/>
            </w:rPr>
            <w:tab/>
          </w:r>
          <w:r>
            <w:rPr>
              <w:sz w:val="28"/>
              <w:szCs w:val="28"/>
            </w:rPr>
            <w:fldChar w:fldCharType="begin"/>
          </w:r>
          <w:r>
            <w:rPr>
              <w:sz w:val="28"/>
              <w:szCs w:val="28"/>
            </w:rPr>
            <w:instrText xml:space="preserve"> PAGEREF _Toc20163 \h </w:instrText>
          </w:r>
          <w:r>
            <w:rPr>
              <w:sz w:val="28"/>
              <w:szCs w:val="28"/>
            </w:rPr>
            <w:fldChar w:fldCharType="separate"/>
          </w:r>
          <w:r>
            <w:rPr>
              <w:sz w:val="28"/>
              <w:szCs w:val="28"/>
            </w:rPr>
            <w:t>2</w:t>
          </w:r>
          <w:r>
            <w:rPr>
              <w:sz w:val="28"/>
              <w:szCs w:val="28"/>
            </w:rPr>
            <w:fldChar w:fldCharType="end"/>
          </w:r>
          <w:r>
            <w:rPr>
              <w:sz w:val="28"/>
              <w:szCs w:val="28"/>
            </w:rPr>
            <w:fldChar w:fldCharType="end"/>
          </w:r>
        </w:p>
        <w:p w14:paraId="1CF1A217">
          <w:pPr>
            <w:pStyle w:val="31"/>
            <w:tabs>
              <w:tab w:val="right" w:leader="dot" w:pos="9241"/>
            </w:tabs>
            <w:rPr>
              <w:sz w:val="28"/>
              <w:szCs w:val="28"/>
            </w:rPr>
          </w:pPr>
          <w:r>
            <w:fldChar w:fldCharType="begin"/>
          </w:r>
          <w:r>
            <w:instrText xml:space="preserve"> HYPERLINK \l "_Toc30003" </w:instrText>
          </w:r>
          <w:r>
            <w:fldChar w:fldCharType="separate"/>
          </w:r>
          <w:r>
            <w:rPr>
              <w:rFonts w:ascii="宋体" w:hAnsi="宋体"/>
              <w:snapToGrid w:val="0"/>
              <w:kern w:val="0"/>
              <w:sz w:val="28"/>
              <w:szCs w:val="28"/>
            </w:rPr>
            <w:t xml:space="preserve">第二章  </w:t>
          </w:r>
          <w:r>
            <w:rPr>
              <w:rFonts w:hint="eastAsia" w:ascii="宋体" w:hAnsi="宋体"/>
              <w:snapToGrid w:val="0"/>
              <w:kern w:val="0"/>
              <w:sz w:val="28"/>
              <w:szCs w:val="28"/>
            </w:rPr>
            <w:t>竞选人</w:t>
          </w:r>
          <w:r>
            <w:rPr>
              <w:rFonts w:ascii="宋体" w:hAnsi="宋体"/>
              <w:snapToGrid w:val="0"/>
              <w:kern w:val="0"/>
              <w:sz w:val="28"/>
              <w:szCs w:val="28"/>
            </w:rPr>
            <w:t>须知</w:t>
          </w:r>
          <w:r>
            <w:rPr>
              <w:sz w:val="28"/>
              <w:szCs w:val="28"/>
            </w:rPr>
            <w:tab/>
          </w:r>
          <w:r>
            <w:rPr>
              <w:sz w:val="28"/>
              <w:szCs w:val="28"/>
            </w:rPr>
            <w:fldChar w:fldCharType="begin"/>
          </w:r>
          <w:r>
            <w:rPr>
              <w:sz w:val="28"/>
              <w:szCs w:val="28"/>
            </w:rPr>
            <w:instrText xml:space="preserve"> PAGEREF _Toc30003 \h </w:instrText>
          </w:r>
          <w:r>
            <w:rPr>
              <w:sz w:val="28"/>
              <w:szCs w:val="28"/>
            </w:rPr>
            <w:fldChar w:fldCharType="separate"/>
          </w:r>
          <w:r>
            <w:rPr>
              <w:sz w:val="28"/>
              <w:szCs w:val="28"/>
            </w:rPr>
            <w:t>4</w:t>
          </w:r>
          <w:r>
            <w:rPr>
              <w:sz w:val="28"/>
              <w:szCs w:val="28"/>
            </w:rPr>
            <w:fldChar w:fldCharType="end"/>
          </w:r>
          <w:r>
            <w:rPr>
              <w:sz w:val="28"/>
              <w:szCs w:val="28"/>
            </w:rPr>
            <w:fldChar w:fldCharType="end"/>
          </w:r>
        </w:p>
        <w:p w14:paraId="30F3EF6E">
          <w:pPr>
            <w:pStyle w:val="31"/>
            <w:tabs>
              <w:tab w:val="right" w:leader="dot" w:pos="9241"/>
            </w:tabs>
            <w:rPr>
              <w:sz w:val="28"/>
              <w:szCs w:val="28"/>
            </w:rPr>
          </w:pPr>
          <w:r>
            <w:fldChar w:fldCharType="begin"/>
          </w:r>
          <w:r>
            <w:instrText xml:space="preserve"> HYPERLINK \l "_Toc9388" </w:instrText>
          </w:r>
          <w:r>
            <w:fldChar w:fldCharType="separate"/>
          </w:r>
          <w:r>
            <w:rPr>
              <w:rFonts w:ascii="宋体" w:hAnsi="宋体"/>
              <w:snapToGrid w:val="0"/>
              <w:kern w:val="0"/>
              <w:sz w:val="28"/>
              <w:szCs w:val="28"/>
            </w:rPr>
            <w:t xml:space="preserve">第三章 </w:t>
          </w:r>
          <w:r>
            <w:rPr>
              <w:rFonts w:hint="eastAsia" w:ascii="宋体" w:hAnsi="宋体"/>
              <w:snapToGrid w:val="0"/>
              <w:kern w:val="0"/>
              <w:sz w:val="28"/>
              <w:szCs w:val="28"/>
            </w:rPr>
            <w:t>评审</w:t>
          </w:r>
          <w:r>
            <w:rPr>
              <w:rFonts w:ascii="宋体" w:hAnsi="宋体"/>
              <w:snapToGrid w:val="0"/>
              <w:kern w:val="0"/>
              <w:sz w:val="28"/>
              <w:szCs w:val="28"/>
            </w:rPr>
            <w:t>办法（</w:t>
          </w:r>
          <w:r>
            <w:rPr>
              <w:rFonts w:hint="eastAsia" w:ascii="宋体" w:hAnsi="宋体"/>
              <w:snapToGrid w:val="0"/>
              <w:kern w:val="0"/>
              <w:sz w:val="28"/>
              <w:szCs w:val="28"/>
            </w:rPr>
            <w:t>经评审的比选最低价法</w:t>
          </w:r>
          <w:r>
            <w:rPr>
              <w:rFonts w:ascii="宋体" w:hAnsi="宋体"/>
              <w:snapToGrid w:val="0"/>
              <w:kern w:val="0"/>
              <w:sz w:val="28"/>
              <w:szCs w:val="28"/>
            </w:rPr>
            <w:t>）</w:t>
          </w:r>
          <w:r>
            <w:rPr>
              <w:sz w:val="28"/>
              <w:szCs w:val="28"/>
            </w:rPr>
            <w:tab/>
          </w:r>
          <w:r>
            <w:rPr>
              <w:sz w:val="28"/>
              <w:szCs w:val="28"/>
            </w:rPr>
            <w:fldChar w:fldCharType="begin"/>
          </w:r>
          <w:r>
            <w:rPr>
              <w:sz w:val="28"/>
              <w:szCs w:val="28"/>
            </w:rPr>
            <w:instrText xml:space="preserve"> PAGEREF _Toc9388 \h </w:instrText>
          </w:r>
          <w:r>
            <w:rPr>
              <w:sz w:val="28"/>
              <w:szCs w:val="28"/>
            </w:rPr>
            <w:fldChar w:fldCharType="separate"/>
          </w:r>
          <w:r>
            <w:rPr>
              <w:sz w:val="28"/>
              <w:szCs w:val="28"/>
            </w:rPr>
            <w:t>21</w:t>
          </w:r>
          <w:r>
            <w:rPr>
              <w:sz w:val="28"/>
              <w:szCs w:val="28"/>
            </w:rPr>
            <w:fldChar w:fldCharType="end"/>
          </w:r>
          <w:r>
            <w:rPr>
              <w:sz w:val="28"/>
              <w:szCs w:val="28"/>
            </w:rPr>
            <w:fldChar w:fldCharType="end"/>
          </w:r>
        </w:p>
        <w:p w14:paraId="58DB8F74">
          <w:pPr>
            <w:pStyle w:val="31"/>
            <w:tabs>
              <w:tab w:val="right" w:leader="dot" w:pos="9241"/>
            </w:tabs>
            <w:rPr>
              <w:sz w:val="28"/>
              <w:szCs w:val="28"/>
            </w:rPr>
          </w:pPr>
          <w:r>
            <w:fldChar w:fldCharType="begin"/>
          </w:r>
          <w:r>
            <w:instrText xml:space="preserve"> HYPERLINK \l "_Toc12628" </w:instrText>
          </w:r>
          <w:r>
            <w:fldChar w:fldCharType="separate"/>
          </w:r>
          <w:r>
            <w:rPr>
              <w:rFonts w:hint="eastAsia" w:ascii="宋体" w:hAnsi="宋体"/>
              <w:kern w:val="0"/>
              <w:sz w:val="28"/>
              <w:szCs w:val="28"/>
            </w:rPr>
            <w:t>第四章  合同条款及格式</w:t>
          </w:r>
          <w:r>
            <w:rPr>
              <w:sz w:val="28"/>
              <w:szCs w:val="28"/>
            </w:rPr>
            <w:tab/>
          </w:r>
          <w:r>
            <w:rPr>
              <w:sz w:val="28"/>
              <w:szCs w:val="28"/>
            </w:rPr>
            <w:fldChar w:fldCharType="begin"/>
          </w:r>
          <w:r>
            <w:rPr>
              <w:sz w:val="28"/>
              <w:szCs w:val="28"/>
            </w:rPr>
            <w:instrText xml:space="preserve"> PAGEREF _Toc12628 \h </w:instrText>
          </w:r>
          <w:r>
            <w:rPr>
              <w:sz w:val="28"/>
              <w:szCs w:val="28"/>
            </w:rPr>
            <w:fldChar w:fldCharType="separate"/>
          </w:r>
          <w:r>
            <w:rPr>
              <w:sz w:val="28"/>
              <w:szCs w:val="28"/>
            </w:rPr>
            <w:t>28</w:t>
          </w:r>
          <w:r>
            <w:rPr>
              <w:sz w:val="28"/>
              <w:szCs w:val="28"/>
            </w:rPr>
            <w:fldChar w:fldCharType="end"/>
          </w:r>
          <w:r>
            <w:rPr>
              <w:sz w:val="28"/>
              <w:szCs w:val="28"/>
            </w:rPr>
            <w:fldChar w:fldCharType="end"/>
          </w:r>
        </w:p>
        <w:p w14:paraId="42C669EA">
          <w:pPr>
            <w:pStyle w:val="31"/>
            <w:tabs>
              <w:tab w:val="right" w:leader="dot" w:pos="9241"/>
            </w:tabs>
            <w:rPr>
              <w:sz w:val="28"/>
              <w:szCs w:val="28"/>
            </w:rPr>
          </w:pPr>
          <w:r>
            <w:fldChar w:fldCharType="begin"/>
          </w:r>
          <w:r>
            <w:instrText xml:space="preserve"> HYPERLINK \l "_Toc28630" </w:instrText>
          </w:r>
          <w:r>
            <w:fldChar w:fldCharType="separate"/>
          </w:r>
          <w:r>
            <w:rPr>
              <w:rFonts w:ascii="宋体" w:hAnsi="宋体"/>
              <w:sz w:val="28"/>
              <w:szCs w:val="28"/>
            </w:rPr>
            <w:t>第</w:t>
          </w:r>
          <w:r>
            <w:rPr>
              <w:rFonts w:hint="eastAsia" w:ascii="宋体" w:hAnsi="宋体"/>
              <w:sz w:val="28"/>
              <w:szCs w:val="28"/>
            </w:rPr>
            <w:t>五</w:t>
          </w:r>
          <w:r>
            <w:rPr>
              <w:rFonts w:ascii="宋体" w:hAnsi="宋体"/>
              <w:sz w:val="28"/>
              <w:szCs w:val="28"/>
            </w:rPr>
            <w:t>章技术标准和要求</w:t>
          </w:r>
          <w:r>
            <w:rPr>
              <w:sz w:val="28"/>
              <w:szCs w:val="28"/>
            </w:rPr>
            <w:tab/>
          </w:r>
          <w:r>
            <w:rPr>
              <w:sz w:val="28"/>
              <w:szCs w:val="28"/>
            </w:rPr>
            <w:fldChar w:fldCharType="begin"/>
          </w:r>
          <w:r>
            <w:rPr>
              <w:sz w:val="28"/>
              <w:szCs w:val="28"/>
            </w:rPr>
            <w:instrText xml:space="preserve"> PAGEREF _Toc28630 \h </w:instrText>
          </w:r>
          <w:r>
            <w:rPr>
              <w:sz w:val="28"/>
              <w:szCs w:val="28"/>
            </w:rPr>
            <w:fldChar w:fldCharType="separate"/>
          </w:r>
          <w:r>
            <w:rPr>
              <w:sz w:val="28"/>
              <w:szCs w:val="28"/>
            </w:rPr>
            <w:t>51</w:t>
          </w:r>
          <w:r>
            <w:rPr>
              <w:sz w:val="28"/>
              <w:szCs w:val="28"/>
            </w:rPr>
            <w:fldChar w:fldCharType="end"/>
          </w:r>
          <w:r>
            <w:rPr>
              <w:sz w:val="28"/>
              <w:szCs w:val="28"/>
            </w:rPr>
            <w:fldChar w:fldCharType="end"/>
          </w:r>
        </w:p>
        <w:p w14:paraId="6AA7A2A9">
          <w:pPr>
            <w:pStyle w:val="31"/>
            <w:tabs>
              <w:tab w:val="right" w:leader="dot" w:pos="9241"/>
            </w:tabs>
            <w:rPr>
              <w:sz w:val="28"/>
              <w:szCs w:val="28"/>
            </w:rPr>
          </w:pPr>
          <w:r>
            <w:fldChar w:fldCharType="begin"/>
          </w:r>
          <w:r>
            <w:instrText xml:space="preserve"> HYPERLINK \l "_Toc9680" </w:instrText>
          </w:r>
          <w:r>
            <w:fldChar w:fldCharType="separate"/>
          </w:r>
          <w:r>
            <w:rPr>
              <w:rFonts w:hint="eastAsia" w:ascii="宋体" w:hAnsi="宋体"/>
              <w:sz w:val="28"/>
              <w:szCs w:val="28"/>
            </w:rPr>
            <w:t>第六章</w:t>
          </w:r>
          <w:r>
            <w:rPr>
              <w:rFonts w:hint="eastAsia" w:cs="宋体"/>
              <w:sz w:val="28"/>
              <w:szCs w:val="28"/>
            </w:rPr>
            <w:t>工程量清单</w:t>
          </w:r>
          <w:r>
            <w:rPr>
              <w:sz w:val="28"/>
              <w:szCs w:val="28"/>
            </w:rPr>
            <w:tab/>
          </w:r>
          <w:r>
            <w:rPr>
              <w:sz w:val="28"/>
              <w:szCs w:val="28"/>
            </w:rPr>
            <w:fldChar w:fldCharType="begin"/>
          </w:r>
          <w:r>
            <w:rPr>
              <w:sz w:val="28"/>
              <w:szCs w:val="28"/>
            </w:rPr>
            <w:instrText xml:space="preserve"> PAGEREF _Toc9680 \h </w:instrText>
          </w:r>
          <w:r>
            <w:rPr>
              <w:sz w:val="28"/>
              <w:szCs w:val="28"/>
            </w:rPr>
            <w:fldChar w:fldCharType="separate"/>
          </w:r>
          <w:r>
            <w:rPr>
              <w:sz w:val="28"/>
              <w:szCs w:val="28"/>
            </w:rPr>
            <w:t>54</w:t>
          </w:r>
          <w:r>
            <w:rPr>
              <w:sz w:val="28"/>
              <w:szCs w:val="28"/>
            </w:rPr>
            <w:fldChar w:fldCharType="end"/>
          </w:r>
          <w:r>
            <w:rPr>
              <w:sz w:val="28"/>
              <w:szCs w:val="28"/>
            </w:rPr>
            <w:fldChar w:fldCharType="end"/>
          </w:r>
        </w:p>
        <w:p w14:paraId="76BFE04E">
          <w:pPr>
            <w:pStyle w:val="31"/>
            <w:tabs>
              <w:tab w:val="right" w:leader="dot" w:pos="9241"/>
            </w:tabs>
            <w:rPr>
              <w:sz w:val="28"/>
              <w:szCs w:val="28"/>
            </w:rPr>
          </w:pPr>
          <w:r>
            <w:fldChar w:fldCharType="begin"/>
          </w:r>
          <w:r>
            <w:instrText xml:space="preserve"> HYPERLINK \l "_Toc4754" </w:instrText>
          </w:r>
          <w:r>
            <w:fldChar w:fldCharType="separate"/>
          </w:r>
          <w:r>
            <w:rPr>
              <w:rFonts w:hint="eastAsia" w:ascii="宋体" w:hAnsi="宋体"/>
              <w:sz w:val="28"/>
              <w:szCs w:val="28"/>
            </w:rPr>
            <w:t>第七章  竞选文件格式</w:t>
          </w:r>
          <w:r>
            <w:rPr>
              <w:sz w:val="28"/>
              <w:szCs w:val="28"/>
            </w:rPr>
            <w:tab/>
          </w:r>
          <w:r>
            <w:rPr>
              <w:sz w:val="28"/>
              <w:szCs w:val="28"/>
            </w:rPr>
            <w:fldChar w:fldCharType="begin"/>
          </w:r>
          <w:r>
            <w:rPr>
              <w:sz w:val="28"/>
              <w:szCs w:val="28"/>
            </w:rPr>
            <w:instrText xml:space="preserve"> PAGEREF _Toc4754 \h </w:instrText>
          </w:r>
          <w:r>
            <w:rPr>
              <w:sz w:val="28"/>
              <w:szCs w:val="28"/>
            </w:rPr>
            <w:fldChar w:fldCharType="separate"/>
          </w:r>
          <w:r>
            <w:rPr>
              <w:sz w:val="28"/>
              <w:szCs w:val="28"/>
            </w:rPr>
            <w:t>55</w:t>
          </w:r>
          <w:r>
            <w:rPr>
              <w:sz w:val="28"/>
              <w:szCs w:val="28"/>
            </w:rPr>
            <w:fldChar w:fldCharType="end"/>
          </w:r>
          <w:r>
            <w:rPr>
              <w:sz w:val="28"/>
              <w:szCs w:val="28"/>
            </w:rPr>
            <w:fldChar w:fldCharType="end"/>
          </w:r>
        </w:p>
        <w:p w14:paraId="04C07EE1">
          <w:pPr>
            <w:wordWrap w:val="0"/>
            <w:topLinePunct/>
            <w:jc w:val="left"/>
            <w:rPr>
              <w:rFonts w:ascii="宋体" w:hAnsi="宋体"/>
            </w:rPr>
          </w:pPr>
          <w:r>
            <w:rPr>
              <w:rFonts w:ascii="宋体" w:hAnsi="宋体"/>
              <w:sz w:val="28"/>
              <w:szCs w:val="28"/>
            </w:rPr>
            <w:fldChar w:fldCharType="end"/>
          </w:r>
        </w:p>
      </w:sdtContent>
    </w:sdt>
    <w:p w14:paraId="03943925">
      <w:pPr>
        <w:pStyle w:val="2"/>
      </w:pPr>
    </w:p>
    <w:p w14:paraId="7FF907E3">
      <w:pPr>
        <w:wordWrap w:val="0"/>
        <w:topLinePunct/>
        <w:jc w:val="left"/>
        <w:rPr>
          <w:rFonts w:ascii="宋体" w:hAnsi="宋体"/>
        </w:rPr>
      </w:pPr>
    </w:p>
    <w:p w14:paraId="55EBC201">
      <w:pPr>
        <w:wordWrap w:val="0"/>
        <w:topLinePunct/>
        <w:jc w:val="left"/>
        <w:rPr>
          <w:rFonts w:ascii="宋体" w:hAnsi="宋体"/>
        </w:rPr>
        <w:sectPr>
          <w:footerReference r:id="rId3" w:type="default"/>
          <w:pgSz w:w="11905" w:h="16838"/>
          <w:pgMar w:top="1247" w:right="1247" w:bottom="1247" w:left="1417" w:header="851" w:footer="850" w:gutter="0"/>
          <w:pgNumType w:fmt="numberInDash" w:start="1"/>
          <w:cols w:space="0" w:num="1"/>
          <w:docGrid w:type="lines" w:linePitch="341" w:charSpace="0"/>
        </w:sectPr>
      </w:pPr>
    </w:p>
    <w:bookmarkEnd w:id="1"/>
    <w:p w14:paraId="0EA6043A">
      <w:pPr>
        <w:pStyle w:val="3"/>
        <w:wordWrap w:val="0"/>
        <w:topLinePunct/>
        <w:spacing w:before="0" w:after="0" w:line="240" w:lineRule="auto"/>
        <w:jc w:val="center"/>
        <w:rPr>
          <w:rFonts w:ascii="宋体" w:hAnsi="宋体"/>
          <w:snapToGrid w:val="0"/>
          <w:kern w:val="0"/>
        </w:rPr>
      </w:pPr>
      <w:bookmarkStart w:id="2" w:name="_Toc509218691"/>
      <w:bookmarkStart w:id="3" w:name="_Toc224103298"/>
      <w:bookmarkStart w:id="4" w:name="_Toc12204"/>
      <w:bookmarkStart w:id="5" w:name="_Toc20163"/>
      <w:bookmarkStart w:id="6" w:name="_Toc430530415"/>
      <w:bookmarkStart w:id="7" w:name="_Toc277082535"/>
      <w:bookmarkStart w:id="8" w:name="_Toc287607727"/>
      <w:bookmarkStart w:id="9" w:name="_Toc57905811"/>
      <w:bookmarkStart w:id="10" w:name="_Toc12819"/>
      <w:bookmarkStart w:id="11" w:name="_Toc287620666"/>
      <w:bookmarkStart w:id="12" w:name="_Toc4183"/>
      <w:r>
        <w:rPr>
          <w:rFonts w:ascii="宋体" w:hAnsi="宋体"/>
          <w:snapToGrid w:val="0"/>
          <w:kern w:val="0"/>
        </w:rPr>
        <w:t xml:space="preserve">第一章  </w:t>
      </w:r>
      <w:r>
        <w:rPr>
          <w:rFonts w:hint="eastAsia" w:ascii="宋体" w:hAnsi="宋体"/>
          <w:snapToGrid w:val="0"/>
          <w:kern w:val="0"/>
        </w:rPr>
        <w:t>比选</w:t>
      </w:r>
      <w:r>
        <w:rPr>
          <w:rFonts w:ascii="宋体" w:hAnsi="宋体"/>
          <w:snapToGrid w:val="0"/>
          <w:kern w:val="0"/>
        </w:rPr>
        <w:t>公告</w:t>
      </w:r>
      <w:bookmarkEnd w:id="2"/>
      <w:bookmarkEnd w:id="3"/>
      <w:bookmarkEnd w:id="4"/>
      <w:bookmarkEnd w:id="5"/>
      <w:bookmarkEnd w:id="6"/>
      <w:bookmarkEnd w:id="7"/>
      <w:bookmarkEnd w:id="8"/>
      <w:bookmarkEnd w:id="9"/>
      <w:bookmarkEnd w:id="10"/>
      <w:bookmarkEnd w:id="11"/>
      <w:bookmarkEnd w:id="12"/>
    </w:p>
    <w:p w14:paraId="7077E3C7">
      <w:pPr>
        <w:wordWrap w:val="0"/>
        <w:topLinePunct/>
        <w:adjustRightInd w:val="0"/>
        <w:jc w:val="center"/>
        <w:rPr>
          <w:rFonts w:ascii="宋体" w:hAnsi="宋体"/>
          <w:snapToGrid w:val="0"/>
          <w:kern w:val="0"/>
          <w:sz w:val="28"/>
          <w:szCs w:val="28"/>
        </w:rPr>
      </w:pPr>
      <w:r>
        <w:rPr>
          <w:rFonts w:hint="eastAsia" w:ascii="宋体" w:hAnsi="宋体"/>
          <w:snapToGrid w:val="0"/>
          <w:kern w:val="0"/>
          <w:sz w:val="28"/>
          <w:szCs w:val="28"/>
          <w:u w:val="single"/>
        </w:rPr>
        <w:t>垫江县脱硫厂有限责任公司钢构材料库房建设项目</w:t>
      </w:r>
      <w:r>
        <w:rPr>
          <w:rFonts w:ascii="宋体" w:hAnsi="宋体"/>
          <w:snapToGrid w:val="0"/>
          <w:kern w:val="0"/>
          <w:sz w:val="28"/>
          <w:szCs w:val="28"/>
          <w:u w:val="single"/>
        </w:rPr>
        <w:t>（项目名称）</w:t>
      </w:r>
      <w:r>
        <w:rPr>
          <w:rFonts w:hint="eastAsia" w:ascii="宋体" w:hAnsi="宋体"/>
          <w:snapToGrid w:val="0"/>
          <w:w w:val="99"/>
          <w:kern w:val="0"/>
          <w:sz w:val="28"/>
          <w:szCs w:val="28"/>
        </w:rPr>
        <w:t>比选</w:t>
      </w:r>
      <w:r>
        <w:rPr>
          <w:rFonts w:ascii="宋体" w:hAnsi="宋体"/>
          <w:snapToGrid w:val="0"/>
          <w:w w:val="99"/>
          <w:kern w:val="0"/>
          <w:sz w:val="28"/>
          <w:szCs w:val="28"/>
        </w:rPr>
        <w:t>公告</w:t>
      </w:r>
    </w:p>
    <w:p w14:paraId="501566E1">
      <w:pPr>
        <w:pStyle w:val="4"/>
        <w:wordWrap w:val="0"/>
        <w:topLinePunct/>
        <w:spacing w:before="0" w:after="0" w:line="240" w:lineRule="auto"/>
        <w:jc w:val="left"/>
        <w:rPr>
          <w:rFonts w:ascii="宋体" w:hAnsi="宋体"/>
          <w:snapToGrid w:val="0"/>
          <w:sz w:val="28"/>
          <w:szCs w:val="28"/>
        </w:rPr>
      </w:pPr>
      <w:bookmarkStart w:id="13" w:name="_Toc200359238"/>
      <w:bookmarkStart w:id="14" w:name="_Toc287620667"/>
      <w:bookmarkStart w:id="15" w:name="_Toc430530416"/>
      <w:bookmarkStart w:id="16" w:name="_Toc224103299"/>
      <w:bookmarkStart w:id="17" w:name="_Toc27491"/>
      <w:bookmarkStart w:id="18" w:name="_Toc200359427"/>
      <w:bookmarkStart w:id="19" w:name="_Toc287607728"/>
      <w:bookmarkStart w:id="20" w:name="_Toc509218692"/>
      <w:bookmarkStart w:id="21" w:name="_Toc277082536"/>
      <w:bookmarkStart w:id="22" w:name="_Toc57905812"/>
      <w:r>
        <w:rPr>
          <w:rFonts w:ascii="宋体" w:hAnsi="宋体"/>
          <w:snapToGrid w:val="0"/>
          <w:sz w:val="28"/>
          <w:szCs w:val="28"/>
        </w:rPr>
        <w:t xml:space="preserve">1. </w:t>
      </w:r>
      <w:r>
        <w:rPr>
          <w:rFonts w:hint="eastAsia" w:ascii="宋体" w:hAnsi="宋体"/>
          <w:snapToGrid w:val="0"/>
          <w:sz w:val="28"/>
          <w:szCs w:val="28"/>
        </w:rPr>
        <w:t>比选</w:t>
      </w:r>
      <w:r>
        <w:rPr>
          <w:rFonts w:ascii="宋体" w:hAnsi="宋体"/>
          <w:snapToGrid w:val="0"/>
          <w:sz w:val="28"/>
          <w:szCs w:val="28"/>
        </w:rPr>
        <w:t>条件</w:t>
      </w:r>
      <w:bookmarkEnd w:id="13"/>
      <w:bookmarkEnd w:id="14"/>
      <w:bookmarkEnd w:id="15"/>
      <w:bookmarkEnd w:id="16"/>
      <w:bookmarkEnd w:id="17"/>
      <w:bookmarkEnd w:id="18"/>
      <w:bookmarkEnd w:id="19"/>
      <w:bookmarkEnd w:id="20"/>
      <w:bookmarkEnd w:id="21"/>
      <w:bookmarkEnd w:id="22"/>
    </w:p>
    <w:p w14:paraId="51A64840">
      <w:pPr>
        <w:tabs>
          <w:tab w:val="left" w:pos="3315"/>
          <w:tab w:val="left" w:pos="3390"/>
          <w:tab w:val="left" w:pos="6120"/>
          <w:tab w:val="left" w:pos="8850"/>
        </w:tabs>
        <w:wordWrap w:val="0"/>
        <w:topLinePunct/>
        <w:adjustRightInd w:val="0"/>
        <w:ind w:firstLine="420"/>
        <w:jc w:val="left"/>
        <w:rPr>
          <w:rFonts w:ascii="宋体" w:hAnsi="宋体"/>
          <w:snapToGrid w:val="0"/>
          <w:kern w:val="0"/>
          <w:szCs w:val="21"/>
        </w:rPr>
      </w:pPr>
      <w:r>
        <w:rPr>
          <w:rFonts w:ascii="宋体" w:hAnsi="宋体"/>
          <w:snapToGrid w:val="0"/>
          <w:kern w:val="0"/>
          <w:szCs w:val="21"/>
        </w:rPr>
        <w:t>本</w:t>
      </w:r>
      <w:r>
        <w:rPr>
          <w:rFonts w:hint="eastAsia" w:ascii="宋体" w:hAnsi="宋体"/>
          <w:snapToGrid w:val="0"/>
          <w:kern w:val="0"/>
          <w:szCs w:val="21"/>
        </w:rPr>
        <w:t>比选</w:t>
      </w:r>
      <w:r>
        <w:rPr>
          <w:rFonts w:ascii="宋体" w:hAnsi="宋体"/>
          <w:snapToGrid w:val="0"/>
          <w:kern w:val="0"/>
          <w:szCs w:val="21"/>
        </w:rPr>
        <w:t>项目</w:t>
      </w:r>
      <w:r>
        <w:rPr>
          <w:rFonts w:hint="eastAsia" w:ascii="宋体" w:hAnsi="宋体"/>
          <w:snapToGrid w:val="0"/>
          <w:kern w:val="0"/>
          <w:szCs w:val="21"/>
          <w:u w:val="single"/>
        </w:rPr>
        <w:t>垫江县脱硫厂有限责任公司钢构材料库房建设项目</w:t>
      </w:r>
      <w:r>
        <w:rPr>
          <w:rFonts w:ascii="宋体" w:hAnsi="宋体"/>
          <w:snapToGrid w:val="0"/>
          <w:kern w:val="0"/>
          <w:szCs w:val="21"/>
          <w:u w:val="single"/>
        </w:rPr>
        <w:t>（项目名称）</w:t>
      </w:r>
      <w:r>
        <w:rPr>
          <w:rFonts w:hint="eastAsia" w:ascii="宋体" w:hAnsi="宋体"/>
          <w:snapToGrid w:val="0"/>
          <w:kern w:val="0"/>
          <w:szCs w:val="21"/>
        </w:rPr>
        <w:t>经</w:t>
      </w:r>
      <w:r>
        <w:rPr>
          <w:rFonts w:hint="eastAsia" w:ascii="宋体" w:hAnsi="宋体"/>
          <w:snapToGrid w:val="0"/>
          <w:kern w:val="0"/>
          <w:szCs w:val="21"/>
          <w:u w:val="single"/>
        </w:rPr>
        <w:t>垫江县脱硫厂有限责任公司</w:t>
      </w:r>
      <w:r>
        <w:rPr>
          <w:rFonts w:ascii="宋体" w:hAnsi="宋体"/>
          <w:snapToGrid w:val="0"/>
          <w:kern w:val="0"/>
          <w:szCs w:val="21"/>
          <w:u w:val="single"/>
        </w:rPr>
        <w:t>（</w:t>
      </w:r>
      <w:r>
        <w:rPr>
          <w:rFonts w:hint="eastAsia" w:ascii="宋体" w:hAnsi="宋体"/>
          <w:snapToGrid w:val="0"/>
          <w:kern w:val="0"/>
          <w:szCs w:val="21"/>
          <w:u w:val="single"/>
        </w:rPr>
        <w:t>比选人名称</w:t>
      </w:r>
      <w:r>
        <w:rPr>
          <w:rFonts w:ascii="宋体" w:hAnsi="宋体"/>
          <w:snapToGrid w:val="0"/>
          <w:kern w:val="0"/>
          <w:szCs w:val="21"/>
          <w:u w:val="single"/>
        </w:rPr>
        <w:t>）</w:t>
      </w:r>
      <w:r>
        <w:rPr>
          <w:rFonts w:hint="eastAsia" w:ascii="宋体" w:hAnsi="宋体"/>
          <w:snapToGrid w:val="0"/>
          <w:kern w:val="0"/>
          <w:szCs w:val="21"/>
        </w:rPr>
        <w:t>研究决定实施</w:t>
      </w:r>
      <w:r>
        <w:rPr>
          <w:rFonts w:ascii="宋体" w:hAnsi="宋体"/>
          <w:snapToGrid w:val="0"/>
          <w:kern w:val="0"/>
          <w:szCs w:val="21"/>
        </w:rPr>
        <w:t>，项目业主为</w:t>
      </w:r>
      <w:r>
        <w:rPr>
          <w:rFonts w:hint="eastAsia" w:ascii="宋体" w:hAnsi="宋体"/>
          <w:snapToGrid w:val="0"/>
          <w:kern w:val="0"/>
          <w:szCs w:val="21"/>
          <w:u w:val="single"/>
        </w:rPr>
        <w:t>垫江县脱硫厂有限责任公司</w:t>
      </w:r>
      <w:r>
        <w:rPr>
          <w:rFonts w:ascii="宋体" w:hAnsi="宋体"/>
          <w:snapToGrid w:val="0"/>
          <w:kern w:val="0"/>
          <w:szCs w:val="21"/>
        </w:rPr>
        <w:t>，建设资金</w:t>
      </w:r>
      <w:r>
        <w:rPr>
          <w:rFonts w:hint="eastAsia" w:ascii="宋体" w:hAnsi="宋体"/>
          <w:snapToGrid w:val="0"/>
          <w:kern w:val="0"/>
          <w:szCs w:val="21"/>
        </w:rPr>
        <w:t>为</w:t>
      </w:r>
      <w:r>
        <w:rPr>
          <w:rFonts w:hint="eastAsia" w:ascii="宋体" w:hAnsi="宋体"/>
          <w:snapToGrid w:val="0"/>
          <w:kern w:val="0"/>
          <w:szCs w:val="21"/>
          <w:u w:val="single"/>
        </w:rPr>
        <w:t>业主自筹</w:t>
      </w:r>
      <w:r>
        <w:rPr>
          <w:rFonts w:ascii="宋体" w:hAnsi="宋体"/>
          <w:snapToGrid w:val="0"/>
          <w:kern w:val="0"/>
          <w:szCs w:val="21"/>
          <w:u w:val="single"/>
        </w:rPr>
        <w:t>（资金来源）</w:t>
      </w:r>
      <w:r>
        <w:rPr>
          <w:rFonts w:ascii="宋体" w:hAnsi="宋体"/>
          <w:snapToGrid w:val="0"/>
          <w:kern w:val="0"/>
          <w:szCs w:val="21"/>
        </w:rPr>
        <w:t>，</w:t>
      </w:r>
      <w:r>
        <w:rPr>
          <w:rFonts w:ascii="宋体" w:hAnsi="宋体"/>
          <w:snapToGrid w:val="0"/>
          <w:kern w:val="0"/>
          <w:position w:val="-2"/>
          <w:szCs w:val="21"/>
        </w:rPr>
        <w:t>项目已具备</w:t>
      </w:r>
      <w:r>
        <w:rPr>
          <w:rFonts w:hint="eastAsia" w:ascii="宋体" w:hAnsi="宋体"/>
          <w:snapToGrid w:val="0"/>
          <w:kern w:val="0"/>
          <w:position w:val="-2"/>
          <w:szCs w:val="21"/>
        </w:rPr>
        <w:t>比选</w:t>
      </w:r>
      <w:r>
        <w:rPr>
          <w:rFonts w:ascii="宋体" w:hAnsi="宋体"/>
          <w:snapToGrid w:val="0"/>
          <w:kern w:val="0"/>
          <w:position w:val="-2"/>
          <w:szCs w:val="21"/>
        </w:rPr>
        <w:t>条件，现对</w:t>
      </w:r>
      <w:r>
        <w:rPr>
          <w:rFonts w:hint="eastAsia" w:ascii="宋体" w:hAnsi="宋体"/>
          <w:snapToGrid w:val="0"/>
          <w:kern w:val="0"/>
          <w:position w:val="-2"/>
          <w:szCs w:val="21"/>
          <w:u w:val="single"/>
        </w:rPr>
        <w:t>该项目的施工</w:t>
      </w:r>
      <w:r>
        <w:rPr>
          <w:rFonts w:ascii="宋体" w:hAnsi="宋体"/>
          <w:snapToGrid w:val="0"/>
          <w:kern w:val="0"/>
          <w:position w:val="-2"/>
          <w:szCs w:val="21"/>
        </w:rPr>
        <w:t>进行</w:t>
      </w:r>
      <w:r>
        <w:rPr>
          <w:rFonts w:hint="eastAsia" w:ascii="宋体" w:hAnsi="宋体"/>
          <w:snapToGrid w:val="0"/>
          <w:kern w:val="0"/>
          <w:position w:val="-2"/>
          <w:szCs w:val="21"/>
        </w:rPr>
        <w:t>比选，欢迎潜在竞选人参加竞选</w:t>
      </w:r>
      <w:r>
        <w:rPr>
          <w:rFonts w:ascii="宋体" w:hAnsi="宋体"/>
          <w:snapToGrid w:val="0"/>
          <w:kern w:val="0"/>
          <w:position w:val="-2"/>
          <w:szCs w:val="21"/>
        </w:rPr>
        <w:t>。</w:t>
      </w:r>
    </w:p>
    <w:p w14:paraId="2C1C536C">
      <w:pPr>
        <w:pStyle w:val="4"/>
        <w:wordWrap w:val="0"/>
        <w:topLinePunct/>
        <w:spacing w:before="0" w:after="0" w:line="240" w:lineRule="auto"/>
        <w:jc w:val="left"/>
        <w:rPr>
          <w:rFonts w:ascii="宋体" w:hAnsi="宋体"/>
          <w:snapToGrid w:val="0"/>
          <w:sz w:val="28"/>
          <w:szCs w:val="28"/>
        </w:rPr>
      </w:pPr>
      <w:bookmarkStart w:id="23" w:name="_Toc287620668"/>
      <w:bookmarkStart w:id="24" w:name="_Toc16344"/>
      <w:bookmarkStart w:id="25" w:name="_Toc287607729"/>
      <w:bookmarkStart w:id="26" w:name="_Toc224103300"/>
      <w:bookmarkStart w:id="27" w:name="_Toc509218693"/>
      <w:bookmarkStart w:id="28" w:name="_Toc200359428"/>
      <w:bookmarkStart w:id="29" w:name="_Toc430530417"/>
      <w:bookmarkStart w:id="30" w:name="_Toc57905813"/>
      <w:bookmarkStart w:id="31" w:name="_Toc200359239"/>
      <w:bookmarkStart w:id="32" w:name="_Toc277082537"/>
      <w:r>
        <w:rPr>
          <w:rFonts w:ascii="宋体" w:hAnsi="宋体"/>
          <w:snapToGrid w:val="0"/>
          <w:sz w:val="28"/>
          <w:szCs w:val="28"/>
        </w:rPr>
        <w:t>2. 项目概况与</w:t>
      </w:r>
      <w:bookmarkEnd w:id="23"/>
      <w:bookmarkEnd w:id="24"/>
      <w:bookmarkEnd w:id="25"/>
      <w:bookmarkEnd w:id="26"/>
      <w:bookmarkEnd w:id="27"/>
      <w:bookmarkEnd w:id="28"/>
      <w:bookmarkEnd w:id="29"/>
      <w:bookmarkEnd w:id="30"/>
      <w:bookmarkEnd w:id="31"/>
      <w:bookmarkEnd w:id="32"/>
      <w:r>
        <w:rPr>
          <w:rFonts w:hint="eastAsia" w:ascii="宋体" w:hAnsi="宋体"/>
          <w:snapToGrid w:val="0"/>
          <w:sz w:val="28"/>
          <w:szCs w:val="28"/>
        </w:rPr>
        <w:t>比选范围</w:t>
      </w:r>
    </w:p>
    <w:p w14:paraId="4B176935">
      <w:pPr>
        <w:tabs>
          <w:tab w:val="left" w:pos="3840"/>
          <w:tab w:val="left" w:pos="5300"/>
        </w:tabs>
        <w:wordWrap w:val="0"/>
        <w:topLinePunct/>
        <w:adjustRightInd w:val="0"/>
        <w:ind w:firstLine="420" w:firstLineChars="200"/>
        <w:jc w:val="left"/>
        <w:rPr>
          <w:rFonts w:ascii="宋体" w:hAnsi="宋体"/>
          <w:snapToGrid w:val="0"/>
          <w:kern w:val="0"/>
          <w:szCs w:val="21"/>
          <w:u w:val="single"/>
        </w:rPr>
      </w:pPr>
      <w:r>
        <w:rPr>
          <w:rFonts w:hint="eastAsia" w:ascii="宋体" w:hAnsi="宋体"/>
          <w:snapToGrid w:val="0"/>
          <w:kern w:val="0"/>
          <w:szCs w:val="21"/>
        </w:rPr>
        <w:t>2.1 建设地点：</w:t>
      </w:r>
      <w:r>
        <w:rPr>
          <w:rFonts w:hint="eastAsia" w:ascii="宋体" w:hAnsi="宋体"/>
          <w:snapToGrid w:val="0"/>
          <w:kern w:val="0"/>
          <w:szCs w:val="21"/>
          <w:u w:val="single"/>
        </w:rPr>
        <w:t>垫江县脱硫厂有限责任公司。</w:t>
      </w:r>
    </w:p>
    <w:p w14:paraId="6A010623">
      <w:pPr>
        <w:tabs>
          <w:tab w:val="left" w:pos="3840"/>
          <w:tab w:val="left" w:pos="5300"/>
        </w:tabs>
        <w:wordWrap w:val="0"/>
        <w:topLinePunct/>
        <w:adjustRightInd w:val="0"/>
        <w:ind w:firstLine="420" w:firstLineChars="200"/>
        <w:jc w:val="left"/>
        <w:rPr>
          <w:rFonts w:ascii="宋体" w:hAnsi="宋体"/>
          <w:snapToGrid w:val="0"/>
          <w:kern w:val="0"/>
          <w:szCs w:val="21"/>
          <w:u w:val="single"/>
        </w:rPr>
      </w:pPr>
      <w:r>
        <w:rPr>
          <w:rFonts w:hint="eastAsia" w:ascii="宋体" w:hAnsi="宋体"/>
          <w:snapToGrid w:val="0"/>
          <w:kern w:val="0"/>
          <w:szCs w:val="21"/>
        </w:rPr>
        <w:t>2.2 建设规模：本项目建筑面积为563.3平方米，为</w:t>
      </w:r>
      <w:r>
        <w:rPr>
          <w:rFonts w:hint="eastAsia" w:ascii="宋体" w:hAnsi="宋体"/>
          <w:snapToGrid w:val="0"/>
          <w:kern w:val="0"/>
          <w:szCs w:val="21"/>
          <w:u w:val="single"/>
        </w:rPr>
        <w:t>垫江县脱硫厂有限责任公司钢构材料库房</w:t>
      </w:r>
      <w:r>
        <w:rPr>
          <w:rFonts w:hint="eastAsia" w:ascii="宋体" w:hAnsi="宋体"/>
          <w:snapToGrid w:val="0"/>
          <w:kern w:val="0"/>
          <w:szCs w:val="21"/>
        </w:rPr>
        <w:t>。</w:t>
      </w:r>
    </w:p>
    <w:p w14:paraId="4770F6E3">
      <w:pPr>
        <w:tabs>
          <w:tab w:val="left" w:pos="3840"/>
          <w:tab w:val="left" w:pos="5300"/>
        </w:tabs>
        <w:wordWrap w:val="0"/>
        <w:topLinePunct/>
        <w:adjustRightInd w:val="0"/>
        <w:ind w:firstLine="420" w:firstLineChars="200"/>
        <w:jc w:val="left"/>
        <w:rPr>
          <w:rFonts w:ascii="宋体" w:hAnsi="宋体"/>
          <w:snapToGrid w:val="0"/>
          <w:kern w:val="0"/>
          <w:szCs w:val="21"/>
          <w:u w:val="single"/>
        </w:rPr>
      </w:pPr>
      <w:r>
        <w:rPr>
          <w:rFonts w:hint="eastAsia" w:ascii="宋体" w:hAnsi="宋体"/>
          <w:snapToGrid w:val="0"/>
          <w:kern w:val="0"/>
          <w:szCs w:val="21"/>
        </w:rPr>
        <w:t>2.3 本次招标项目合同估算金额：</w:t>
      </w:r>
      <w:r>
        <w:rPr>
          <w:rFonts w:hint="eastAsia" w:ascii="宋体" w:hAnsi="宋体"/>
          <w:snapToGrid w:val="0"/>
          <w:kern w:val="0"/>
          <w:szCs w:val="21"/>
          <w:u w:val="single"/>
        </w:rPr>
        <w:t>995000.00元。</w:t>
      </w:r>
    </w:p>
    <w:p w14:paraId="418A50BE">
      <w:pPr>
        <w:tabs>
          <w:tab w:val="left" w:pos="3840"/>
          <w:tab w:val="left" w:pos="5300"/>
        </w:tabs>
        <w:wordWrap w:val="0"/>
        <w:topLinePunct/>
        <w:adjustRightInd w:val="0"/>
        <w:ind w:firstLine="420" w:firstLineChars="200"/>
        <w:jc w:val="left"/>
        <w:rPr>
          <w:rFonts w:ascii="宋体" w:hAnsi="宋体"/>
          <w:snapToGrid w:val="0"/>
          <w:kern w:val="0"/>
          <w:szCs w:val="21"/>
        </w:rPr>
      </w:pPr>
      <w:r>
        <w:rPr>
          <w:rFonts w:hint="eastAsia" w:ascii="宋体" w:hAnsi="宋体"/>
          <w:snapToGrid w:val="0"/>
          <w:kern w:val="0"/>
          <w:szCs w:val="21"/>
        </w:rPr>
        <w:t>2.4 比选范围：重庆博鼎建筑设计有限公司设计的《垫江县脱硫厂有限责任公司材料库房施工设计图》除四面铝质墙瓦、窗、行吊及吊车梁外的全部内容；</w:t>
      </w:r>
    </w:p>
    <w:p w14:paraId="3D7C72F6">
      <w:pPr>
        <w:tabs>
          <w:tab w:val="left" w:pos="3840"/>
          <w:tab w:val="left" w:pos="5300"/>
        </w:tabs>
        <w:wordWrap w:val="0"/>
        <w:topLinePunct/>
        <w:adjustRightInd w:val="0"/>
        <w:ind w:firstLine="420" w:firstLineChars="200"/>
        <w:jc w:val="left"/>
        <w:rPr>
          <w:rFonts w:ascii="宋体" w:hAnsi="宋体"/>
          <w:snapToGrid w:val="0"/>
          <w:kern w:val="0"/>
          <w:szCs w:val="21"/>
        </w:rPr>
      </w:pPr>
      <w:r>
        <w:rPr>
          <w:rFonts w:hint="eastAsia" w:ascii="宋体" w:hAnsi="宋体"/>
          <w:snapToGrid w:val="0"/>
          <w:kern w:val="0"/>
          <w:szCs w:val="21"/>
        </w:rPr>
        <w:t>2.5 工期要求：</w:t>
      </w:r>
      <w:r>
        <w:rPr>
          <w:rFonts w:hint="eastAsia" w:ascii="宋体" w:hAnsi="宋体"/>
          <w:snapToGrid w:val="0"/>
          <w:kern w:val="0"/>
          <w:szCs w:val="21"/>
          <w:u w:val="single"/>
        </w:rPr>
        <w:t>30日历天，合同执行期内根据比选人提供的工作面及工程量在合理的时间内完成对应工作内容。</w:t>
      </w:r>
    </w:p>
    <w:p w14:paraId="15960345">
      <w:pPr>
        <w:tabs>
          <w:tab w:val="left" w:pos="3840"/>
          <w:tab w:val="left" w:pos="5300"/>
        </w:tabs>
        <w:wordWrap w:val="0"/>
        <w:topLinePunct/>
        <w:adjustRightInd w:val="0"/>
        <w:ind w:firstLine="960" w:firstLineChars="400"/>
        <w:jc w:val="left"/>
        <w:rPr>
          <w:rFonts w:ascii="宋体" w:hAnsi="宋体"/>
          <w:snapToGrid w:val="0"/>
          <w:kern w:val="0"/>
          <w:szCs w:val="21"/>
          <w:u w:val="single"/>
        </w:rPr>
      </w:pPr>
      <w:r>
        <w:rPr>
          <w:rFonts w:ascii="宋体" w:hAnsi="宋体" w:cs="宋体"/>
          <w:sz w:val="24"/>
        </w:rPr>
        <w:t>缺陷责任期</w:t>
      </w:r>
      <w:r>
        <w:rPr>
          <w:rFonts w:hint="eastAsia" w:ascii="宋体" w:hAnsi="宋体"/>
          <w:snapToGrid w:val="0"/>
          <w:kern w:val="0"/>
          <w:szCs w:val="21"/>
        </w:rPr>
        <w:t>要求：</w:t>
      </w:r>
      <w:r>
        <w:rPr>
          <w:rFonts w:hint="eastAsia" w:ascii="宋体" w:hAnsi="宋体"/>
          <w:snapToGrid w:val="0"/>
          <w:kern w:val="0"/>
          <w:szCs w:val="21"/>
          <w:u w:val="single"/>
        </w:rPr>
        <w:t>12个月，从竣工验收合格之日起计算。</w:t>
      </w:r>
    </w:p>
    <w:p w14:paraId="3AC4393E">
      <w:pPr>
        <w:tabs>
          <w:tab w:val="left" w:pos="3840"/>
          <w:tab w:val="left" w:pos="5300"/>
        </w:tabs>
        <w:wordWrap w:val="0"/>
        <w:topLinePunct/>
        <w:adjustRightInd w:val="0"/>
        <w:ind w:firstLine="420" w:firstLineChars="200"/>
        <w:jc w:val="left"/>
        <w:rPr>
          <w:rFonts w:ascii="宋体" w:hAnsi="宋体"/>
          <w:snapToGrid w:val="0"/>
          <w:kern w:val="0"/>
          <w:szCs w:val="21"/>
        </w:rPr>
      </w:pPr>
      <w:r>
        <w:rPr>
          <w:rFonts w:hint="eastAsia" w:ascii="宋体" w:hAnsi="宋体"/>
          <w:snapToGrid w:val="0"/>
          <w:kern w:val="0"/>
          <w:szCs w:val="21"/>
        </w:rPr>
        <w:t>2.6 标段划分（如有）：</w:t>
      </w:r>
      <w:r>
        <w:rPr>
          <w:rFonts w:hint="eastAsia" w:ascii="宋体" w:hAnsi="宋体"/>
          <w:snapToGrid w:val="0"/>
          <w:kern w:val="0"/>
          <w:szCs w:val="21"/>
          <w:u w:val="single"/>
        </w:rPr>
        <w:t>/</w:t>
      </w:r>
    </w:p>
    <w:p w14:paraId="33534DB9">
      <w:pPr>
        <w:tabs>
          <w:tab w:val="left" w:pos="3840"/>
          <w:tab w:val="left" w:pos="5300"/>
        </w:tabs>
        <w:wordWrap w:val="0"/>
        <w:topLinePunct/>
        <w:adjustRightInd w:val="0"/>
        <w:ind w:firstLine="420" w:firstLineChars="200"/>
        <w:jc w:val="left"/>
        <w:rPr>
          <w:rFonts w:ascii="宋体" w:hAnsi="宋体"/>
          <w:snapToGrid w:val="0"/>
          <w:kern w:val="0"/>
          <w:szCs w:val="21"/>
          <w:u w:val="single"/>
        </w:rPr>
      </w:pPr>
      <w:r>
        <w:rPr>
          <w:rFonts w:hint="eastAsia" w:ascii="宋体" w:hAnsi="宋体"/>
          <w:snapToGrid w:val="0"/>
          <w:kern w:val="0"/>
          <w:szCs w:val="21"/>
        </w:rPr>
        <w:t>2.7 其他：</w:t>
      </w:r>
      <w:r>
        <w:rPr>
          <w:rFonts w:hint="eastAsia" w:ascii="宋体" w:hAnsi="宋体"/>
          <w:snapToGrid w:val="0"/>
          <w:kern w:val="0"/>
          <w:szCs w:val="21"/>
          <w:u w:val="single"/>
        </w:rPr>
        <w:t>/</w:t>
      </w:r>
    </w:p>
    <w:p w14:paraId="05D21E03">
      <w:pPr>
        <w:pStyle w:val="4"/>
        <w:wordWrap w:val="0"/>
        <w:topLinePunct/>
        <w:spacing w:before="0" w:after="0" w:line="240" w:lineRule="auto"/>
        <w:jc w:val="left"/>
        <w:rPr>
          <w:rFonts w:ascii="宋体" w:hAnsi="宋体"/>
          <w:snapToGrid w:val="0"/>
          <w:sz w:val="28"/>
          <w:szCs w:val="28"/>
        </w:rPr>
      </w:pPr>
      <w:bookmarkStart w:id="33" w:name="_Toc287607730"/>
      <w:bookmarkStart w:id="34" w:name="_Toc509218694"/>
      <w:bookmarkStart w:id="35" w:name="_Toc19513"/>
      <w:bookmarkStart w:id="36" w:name="_Toc224103301"/>
      <w:bookmarkStart w:id="37" w:name="_Toc430530418"/>
      <w:bookmarkStart w:id="38" w:name="_Toc277082538"/>
      <w:bookmarkStart w:id="39" w:name="_Toc57905814"/>
      <w:bookmarkStart w:id="40" w:name="_Toc200359240"/>
      <w:bookmarkStart w:id="41" w:name="_Toc200359429"/>
      <w:bookmarkStart w:id="42" w:name="_Toc287620669"/>
      <w:r>
        <w:rPr>
          <w:rFonts w:ascii="宋体" w:hAnsi="宋体"/>
          <w:snapToGrid w:val="0"/>
          <w:sz w:val="28"/>
          <w:szCs w:val="28"/>
        </w:rPr>
        <w:t xml:space="preserve">3. </w:t>
      </w:r>
      <w:r>
        <w:rPr>
          <w:rFonts w:hint="eastAsia" w:ascii="宋体" w:hAnsi="宋体"/>
          <w:snapToGrid w:val="0"/>
          <w:sz w:val="28"/>
          <w:szCs w:val="28"/>
        </w:rPr>
        <w:t>竞选人</w:t>
      </w:r>
      <w:r>
        <w:rPr>
          <w:rFonts w:ascii="宋体" w:hAnsi="宋体"/>
          <w:snapToGrid w:val="0"/>
          <w:sz w:val="28"/>
          <w:szCs w:val="28"/>
        </w:rPr>
        <w:t>资格要求</w:t>
      </w:r>
      <w:bookmarkEnd w:id="33"/>
      <w:bookmarkEnd w:id="34"/>
      <w:bookmarkEnd w:id="35"/>
      <w:bookmarkEnd w:id="36"/>
      <w:bookmarkEnd w:id="37"/>
      <w:bookmarkEnd w:id="38"/>
      <w:bookmarkEnd w:id="39"/>
      <w:bookmarkEnd w:id="40"/>
      <w:bookmarkEnd w:id="41"/>
      <w:bookmarkEnd w:id="42"/>
    </w:p>
    <w:p w14:paraId="286162F6">
      <w:pPr>
        <w:tabs>
          <w:tab w:val="left" w:pos="3840"/>
          <w:tab w:val="left" w:pos="5300"/>
        </w:tabs>
        <w:wordWrap w:val="0"/>
        <w:topLinePunct/>
        <w:adjustRightInd w:val="0"/>
        <w:ind w:firstLine="422" w:firstLineChars="200"/>
        <w:jc w:val="left"/>
        <w:rPr>
          <w:rFonts w:ascii="宋体" w:hAnsi="宋体"/>
          <w:b/>
          <w:bCs/>
          <w:snapToGrid w:val="0"/>
          <w:kern w:val="0"/>
          <w:szCs w:val="21"/>
        </w:rPr>
      </w:pPr>
      <w:r>
        <w:rPr>
          <w:rFonts w:ascii="宋体" w:hAnsi="宋体"/>
          <w:b/>
          <w:bCs/>
          <w:snapToGrid w:val="0"/>
          <w:kern w:val="0"/>
          <w:szCs w:val="21"/>
        </w:rPr>
        <w:t>3.1  本次</w:t>
      </w:r>
      <w:r>
        <w:rPr>
          <w:rFonts w:hint="eastAsia" w:ascii="宋体" w:hAnsi="宋体"/>
          <w:b/>
          <w:bCs/>
          <w:snapToGrid w:val="0"/>
          <w:kern w:val="0"/>
          <w:szCs w:val="21"/>
        </w:rPr>
        <w:t>比选</w:t>
      </w:r>
      <w:r>
        <w:rPr>
          <w:rFonts w:ascii="宋体" w:hAnsi="宋体"/>
          <w:b/>
          <w:bCs/>
          <w:snapToGrid w:val="0"/>
          <w:kern w:val="0"/>
          <w:szCs w:val="21"/>
        </w:rPr>
        <w:t>要求</w:t>
      </w:r>
      <w:r>
        <w:rPr>
          <w:rFonts w:hint="eastAsia" w:ascii="宋体" w:hAnsi="宋体"/>
          <w:b/>
          <w:bCs/>
          <w:snapToGrid w:val="0"/>
          <w:kern w:val="0"/>
          <w:szCs w:val="21"/>
        </w:rPr>
        <w:t>竞选人</w:t>
      </w:r>
      <w:r>
        <w:rPr>
          <w:rFonts w:ascii="宋体" w:hAnsi="宋体"/>
          <w:b/>
          <w:bCs/>
          <w:snapToGrid w:val="0"/>
          <w:kern w:val="0"/>
          <w:szCs w:val="21"/>
        </w:rPr>
        <w:t>须具备</w:t>
      </w:r>
      <w:r>
        <w:rPr>
          <w:rFonts w:hint="eastAsia" w:ascii="宋体" w:hAnsi="宋体"/>
          <w:b/>
          <w:bCs/>
          <w:snapToGrid w:val="0"/>
          <w:kern w:val="0"/>
          <w:szCs w:val="21"/>
        </w:rPr>
        <w:t>以下条件：</w:t>
      </w:r>
    </w:p>
    <w:p w14:paraId="3ECAA280">
      <w:pPr>
        <w:tabs>
          <w:tab w:val="left" w:pos="3840"/>
          <w:tab w:val="left" w:pos="5300"/>
        </w:tabs>
        <w:wordWrap w:val="0"/>
        <w:topLinePunct/>
        <w:adjustRightInd w:val="0"/>
        <w:ind w:firstLine="420" w:firstLineChars="200"/>
        <w:jc w:val="left"/>
        <w:rPr>
          <w:rFonts w:ascii="宋体" w:hAnsi="宋体"/>
          <w:snapToGrid w:val="0"/>
          <w:kern w:val="0"/>
          <w:szCs w:val="21"/>
          <w:u w:val="single"/>
        </w:rPr>
      </w:pPr>
      <w:r>
        <w:rPr>
          <w:rFonts w:hint="eastAsia" w:ascii="宋体" w:hAnsi="宋体"/>
          <w:snapToGrid w:val="0"/>
          <w:kern w:val="0"/>
          <w:szCs w:val="21"/>
        </w:rPr>
        <w:t>3.1.1 本次比选要求竞选人具备的资质条件：</w:t>
      </w:r>
      <w:r>
        <w:rPr>
          <w:rFonts w:hint="eastAsia" w:ascii="宋体" w:hAnsi="宋体"/>
          <w:snapToGrid w:val="0"/>
          <w:kern w:val="0"/>
          <w:szCs w:val="21"/>
          <w:u w:val="single"/>
        </w:rPr>
        <w:t>竞选人须具备建设行政主管部门颁发的有效的建筑工程施工总承包二级及以上资质</w:t>
      </w:r>
      <w:r>
        <w:rPr>
          <w:rFonts w:ascii="宋体" w:hAnsi="宋体"/>
          <w:snapToGrid w:val="0"/>
          <w:kern w:val="0"/>
          <w:szCs w:val="21"/>
        </w:rPr>
        <w:t>。</w:t>
      </w:r>
    </w:p>
    <w:p w14:paraId="2598985F">
      <w:pPr>
        <w:tabs>
          <w:tab w:val="left" w:pos="3840"/>
          <w:tab w:val="left" w:pos="5300"/>
        </w:tabs>
        <w:wordWrap w:val="0"/>
        <w:topLinePunct/>
        <w:adjustRightInd w:val="0"/>
        <w:ind w:firstLine="420" w:firstLineChars="200"/>
        <w:jc w:val="left"/>
        <w:rPr>
          <w:rFonts w:ascii="宋体" w:hAnsi="宋体"/>
          <w:i/>
          <w:color w:val="0000FF"/>
          <w:szCs w:val="21"/>
        </w:rPr>
      </w:pPr>
      <w:r>
        <w:rPr>
          <w:rFonts w:hint="eastAsia" w:ascii="宋体" w:hAnsi="宋体"/>
          <w:snapToGrid w:val="0"/>
          <w:kern w:val="0"/>
          <w:szCs w:val="21"/>
          <w:u w:val="single"/>
        </w:rPr>
        <w:t xml:space="preserve">3.1.2 </w:t>
      </w:r>
      <w:r>
        <w:rPr>
          <w:rFonts w:hint="eastAsia" w:ascii="宋体" w:hAnsi="宋体"/>
          <w:snapToGrid w:val="0"/>
          <w:kern w:val="0"/>
          <w:szCs w:val="21"/>
        </w:rPr>
        <w:t>还应在人员、业绩、设备、资金等方面具有相应的施工能力，详见比选文件第二章竞选人须知前附表第1.4.1项内容。</w:t>
      </w:r>
    </w:p>
    <w:p w14:paraId="32E00178">
      <w:pPr>
        <w:tabs>
          <w:tab w:val="left" w:pos="3045"/>
          <w:tab w:val="left" w:pos="8310"/>
        </w:tabs>
        <w:wordWrap w:val="0"/>
        <w:topLinePunct/>
        <w:adjustRightInd w:val="0"/>
        <w:ind w:firstLine="420" w:firstLineChars="200"/>
        <w:jc w:val="left"/>
      </w:pPr>
      <w:bookmarkStart w:id="43" w:name="_Toc200359241"/>
      <w:bookmarkStart w:id="44" w:name="_Toc10508"/>
      <w:bookmarkStart w:id="45" w:name="_Toc287607731"/>
      <w:bookmarkStart w:id="46" w:name="_Toc200359430"/>
      <w:bookmarkStart w:id="47" w:name="_Toc224103302"/>
      <w:bookmarkStart w:id="48" w:name="_Toc57905815"/>
      <w:bookmarkStart w:id="49" w:name="_Toc509218695"/>
      <w:bookmarkStart w:id="50" w:name="_Toc277082539"/>
      <w:bookmarkStart w:id="51" w:name="_Toc287620670"/>
      <w:bookmarkStart w:id="52" w:name="_Toc430530419"/>
      <w:r>
        <w:rPr>
          <w:rFonts w:hint="eastAsia" w:ascii="宋体" w:hAnsi="宋体"/>
          <w:snapToGrid w:val="0"/>
          <w:kern w:val="0"/>
          <w:szCs w:val="21"/>
        </w:rPr>
        <w:t>3</w:t>
      </w:r>
      <w:r>
        <w:rPr>
          <w:rFonts w:ascii="宋体" w:hAnsi="宋体"/>
          <w:b/>
          <w:bCs/>
          <w:snapToGrid w:val="0"/>
          <w:kern w:val="0"/>
          <w:szCs w:val="21"/>
        </w:rPr>
        <w:t>.</w:t>
      </w:r>
      <w:r>
        <w:rPr>
          <w:rFonts w:hint="eastAsia" w:ascii="宋体" w:hAnsi="宋体"/>
          <w:b/>
          <w:bCs/>
          <w:snapToGrid w:val="0"/>
          <w:kern w:val="0"/>
          <w:szCs w:val="21"/>
        </w:rPr>
        <w:t>2</w:t>
      </w:r>
      <w:r>
        <w:rPr>
          <w:rFonts w:ascii="宋体" w:hAnsi="宋体"/>
          <w:b/>
          <w:bCs/>
          <w:snapToGrid w:val="0"/>
          <w:kern w:val="0"/>
          <w:szCs w:val="21"/>
        </w:rPr>
        <w:t xml:space="preserve">  本次</w:t>
      </w:r>
      <w:r>
        <w:rPr>
          <w:rFonts w:hint="eastAsia" w:ascii="宋体" w:hAnsi="宋体"/>
          <w:b/>
          <w:bCs/>
          <w:snapToGrid w:val="0"/>
          <w:kern w:val="0"/>
          <w:szCs w:val="21"/>
        </w:rPr>
        <w:t>比选不接受联合体竞选</w:t>
      </w:r>
      <w:r>
        <w:rPr>
          <w:rFonts w:ascii="宋体" w:hAnsi="宋体"/>
          <w:b/>
          <w:bCs/>
          <w:snapToGrid w:val="0"/>
          <w:kern w:val="0"/>
          <w:szCs w:val="21"/>
        </w:rPr>
        <w:t>。</w:t>
      </w:r>
    </w:p>
    <w:p w14:paraId="597F0D0B">
      <w:pPr>
        <w:pStyle w:val="4"/>
        <w:wordWrap w:val="0"/>
        <w:topLinePunct/>
        <w:spacing w:before="0" w:after="0" w:line="240" w:lineRule="auto"/>
        <w:jc w:val="left"/>
        <w:rPr>
          <w:rFonts w:ascii="宋体" w:hAnsi="宋体"/>
          <w:snapToGrid w:val="0"/>
          <w:color w:val="FFFFFF" w:themeColor="background1"/>
          <w:sz w:val="28"/>
          <w:szCs w:val="28"/>
          <w14:textFill>
            <w14:solidFill>
              <w14:schemeClr w14:val="bg1"/>
            </w14:solidFill>
          </w14:textFill>
        </w:rPr>
      </w:pPr>
      <w:r>
        <w:rPr>
          <w:rFonts w:ascii="宋体" w:hAnsi="宋体"/>
          <w:snapToGrid w:val="0"/>
          <w:sz w:val="28"/>
          <w:szCs w:val="28"/>
        </w:rPr>
        <w:t xml:space="preserve">4. </w:t>
      </w:r>
      <w:r>
        <w:rPr>
          <w:rFonts w:hint="eastAsia" w:ascii="宋体" w:hAnsi="宋体"/>
          <w:snapToGrid w:val="0"/>
          <w:sz w:val="28"/>
          <w:szCs w:val="28"/>
        </w:rPr>
        <w:t>比选文件</w:t>
      </w:r>
      <w:r>
        <w:rPr>
          <w:rFonts w:ascii="宋体" w:hAnsi="宋体"/>
          <w:snapToGrid w:val="0"/>
          <w:sz w:val="28"/>
          <w:szCs w:val="28"/>
        </w:rPr>
        <w:t>的获取</w:t>
      </w:r>
      <w:bookmarkEnd w:id="43"/>
      <w:bookmarkEnd w:id="44"/>
      <w:bookmarkEnd w:id="45"/>
      <w:bookmarkEnd w:id="46"/>
      <w:bookmarkEnd w:id="47"/>
      <w:bookmarkEnd w:id="48"/>
      <w:bookmarkEnd w:id="49"/>
      <w:bookmarkEnd w:id="50"/>
      <w:bookmarkEnd w:id="51"/>
      <w:bookmarkEnd w:id="52"/>
    </w:p>
    <w:p w14:paraId="24DC647C">
      <w:pPr>
        <w:ind w:firstLine="420" w:firstLineChars="200"/>
        <w:jc w:val="left"/>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4.1获取时间：从2026年7月</w:t>
      </w:r>
      <w:r>
        <w:rPr>
          <w:rFonts w:hint="eastAsia" w:ascii="宋体" w:hAnsi="宋体" w:cs="宋体"/>
          <w:snapToGrid w:val="0"/>
          <w:color w:val="000000" w:themeColor="text1"/>
          <w:kern w:val="0"/>
          <w:szCs w:val="21"/>
          <w:highlight w:val="none"/>
          <w:lang w:val="en-US" w:eastAsia="zh-CN"/>
          <w14:textFill>
            <w14:solidFill>
              <w14:schemeClr w14:val="tx1"/>
            </w14:solidFill>
          </w14:textFill>
        </w:rPr>
        <w:t>30</w:t>
      </w:r>
      <w:r>
        <w:rPr>
          <w:rFonts w:hint="eastAsia" w:ascii="宋体" w:hAnsi="宋体" w:cs="宋体"/>
          <w:snapToGrid w:val="0"/>
          <w:color w:val="000000" w:themeColor="text1"/>
          <w:kern w:val="0"/>
          <w:szCs w:val="21"/>
          <w:highlight w:val="none"/>
          <w14:textFill>
            <w14:solidFill>
              <w14:schemeClr w14:val="tx1"/>
            </w14:solidFill>
          </w14:textFill>
        </w:rPr>
        <w:t>日至2026年 8月</w:t>
      </w:r>
      <w:r>
        <w:rPr>
          <w:rFonts w:hint="eastAsia" w:ascii="宋体" w:hAnsi="宋体" w:cs="宋体"/>
          <w:snapToGrid w:val="0"/>
          <w:color w:val="000000" w:themeColor="text1"/>
          <w:kern w:val="0"/>
          <w:szCs w:val="21"/>
          <w:highlight w:val="none"/>
          <w:lang w:val="en-US" w:eastAsia="zh-CN"/>
          <w14:textFill>
            <w14:solidFill>
              <w14:schemeClr w14:val="tx1"/>
            </w14:solidFill>
          </w14:textFill>
        </w:rPr>
        <w:t>3</w:t>
      </w:r>
      <w:r>
        <w:rPr>
          <w:rFonts w:hint="eastAsia" w:ascii="宋体" w:hAnsi="宋体" w:cs="宋体"/>
          <w:snapToGrid w:val="0"/>
          <w:color w:val="000000" w:themeColor="text1"/>
          <w:kern w:val="0"/>
          <w:szCs w:val="21"/>
          <w:highlight w:val="none"/>
          <w14:textFill>
            <w14:solidFill>
              <w14:schemeClr w14:val="tx1"/>
            </w14:solidFill>
          </w14:textFill>
        </w:rPr>
        <w:t>日</w:t>
      </w:r>
    </w:p>
    <w:p w14:paraId="5B49022F">
      <w:pPr>
        <w:ind w:firstLine="420" w:firstLineChars="200"/>
        <w:jc w:val="left"/>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4.2获取方式：本项目比选文件发布在</w:t>
      </w:r>
      <w:r>
        <w:rPr>
          <w:rFonts w:hint="eastAsia" w:ascii="宋体" w:hAnsi="宋体" w:cs="宋体"/>
          <w:color w:val="000000" w:themeColor="text1"/>
          <w:szCs w:val="21"/>
          <w:highlight w:val="none"/>
          <w14:textFill>
            <w14:solidFill>
              <w14:schemeClr w14:val="tx1"/>
            </w14:solidFill>
          </w14:textFill>
        </w:rPr>
        <w:t>“垫江县人民政府”官网。</w:t>
      </w:r>
    </w:p>
    <w:p w14:paraId="29B2F32B">
      <w:pPr>
        <w:ind w:firstLine="420" w:firstLineChars="200"/>
        <w:jc w:val="left"/>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4.3</w:t>
      </w:r>
      <w:r>
        <w:rPr>
          <w:rFonts w:hint="eastAsia" w:ascii="宋体" w:hAnsi="宋体"/>
          <w:snapToGrid w:val="0"/>
          <w:color w:val="000000" w:themeColor="text1"/>
          <w:kern w:val="0"/>
          <w:szCs w:val="21"/>
          <w:highlight w:val="none"/>
          <w14:textFill>
            <w14:solidFill>
              <w14:schemeClr w14:val="tx1"/>
            </w14:solidFill>
          </w14:textFill>
        </w:rPr>
        <w:t>竞选人在收到比选文件后，应仔细检查比选文件的所有内容，如有残缺</w:t>
      </w:r>
      <w:bookmarkStart w:id="966" w:name="_GoBack"/>
      <w:bookmarkEnd w:id="966"/>
      <w:r>
        <w:rPr>
          <w:rFonts w:hint="eastAsia" w:ascii="宋体" w:hAnsi="宋体"/>
          <w:snapToGrid w:val="0"/>
          <w:color w:val="000000" w:themeColor="text1"/>
          <w:kern w:val="0"/>
          <w:szCs w:val="21"/>
          <w:highlight w:val="none"/>
          <w14:textFill>
            <w14:solidFill>
              <w14:schemeClr w14:val="tx1"/>
            </w14:solidFill>
          </w14:textFill>
        </w:rPr>
        <w:t>或文字表述不清，图纸尺寸标注不明以及存在错、碰、漏、缺、概念模糊和有可能出现歧义或理解上的偏差的内容等应在 2026年8月</w:t>
      </w:r>
      <w:r>
        <w:rPr>
          <w:rFonts w:hint="eastAsia" w:ascii="宋体" w:hAnsi="宋体"/>
          <w:snapToGrid w:val="0"/>
          <w:color w:val="000000" w:themeColor="text1"/>
          <w:kern w:val="0"/>
          <w:szCs w:val="21"/>
          <w:highlight w:val="none"/>
          <w:lang w:val="en-US" w:eastAsia="zh-CN"/>
          <w14:textFill>
            <w14:solidFill>
              <w14:schemeClr w14:val="tx1"/>
            </w14:solidFill>
          </w14:textFill>
        </w:rPr>
        <w:t>3</w:t>
      </w:r>
      <w:r>
        <w:rPr>
          <w:rFonts w:hint="eastAsia" w:ascii="宋体" w:hAnsi="宋体"/>
          <w:snapToGrid w:val="0"/>
          <w:color w:val="000000" w:themeColor="text1"/>
          <w:kern w:val="0"/>
          <w:szCs w:val="21"/>
          <w:highlight w:val="none"/>
          <w14:textFill>
            <w14:solidFill>
              <w14:schemeClr w14:val="tx1"/>
            </w14:solidFill>
          </w14:textFill>
        </w:rPr>
        <w:t>日</w:t>
      </w:r>
      <w:r>
        <w:rPr>
          <w:rFonts w:hint="eastAsia" w:ascii="宋体" w:hAnsi="宋体"/>
          <w:snapToGrid w:val="0"/>
          <w:color w:val="000000" w:themeColor="text1"/>
          <w:kern w:val="0"/>
          <w:szCs w:val="21"/>
          <w:highlight w:val="none"/>
          <w:lang w:val="en-US" w:eastAsia="zh-CN"/>
          <w14:textFill>
            <w14:solidFill>
              <w14:schemeClr w14:val="tx1"/>
            </w14:solidFill>
          </w14:textFill>
        </w:rPr>
        <w:t>17</w:t>
      </w:r>
      <w:r>
        <w:rPr>
          <w:rFonts w:hint="eastAsia" w:ascii="宋体" w:hAnsi="宋体"/>
          <w:snapToGrid w:val="0"/>
          <w:color w:val="000000" w:themeColor="text1"/>
          <w:kern w:val="0"/>
          <w:szCs w:val="21"/>
          <w:highlight w:val="none"/>
          <w14:textFill>
            <w14:solidFill>
              <w14:schemeClr w14:val="tx1"/>
            </w14:solidFill>
          </w14:textFill>
        </w:rPr>
        <w:t>:00：前以书面形式（须加盖竞选人单位公章）要求比选人或比选代理机构澄清，文件发送至邮箱地址：241672187@qq.com。</w:t>
      </w:r>
    </w:p>
    <w:p w14:paraId="4558D685">
      <w:pPr>
        <w:ind w:firstLine="420" w:firstLineChars="200"/>
        <w:jc w:val="left"/>
        <w:rPr>
          <w:color w:val="000000" w:themeColor="text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4.4比选人应于2026年8月</w:t>
      </w:r>
      <w:r>
        <w:rPr>
          <w:rFonts w:hint="eastAsia" w:ascii="宋体" w:hAnsi="宋体" w:cs="宋体"/>
          <w:snapToGrid w:val="0"/>
          <w:color w:val="000000" w:themeColor="text1"/>
          <w:kern w:val="0"/>
          <w:szCs w:val="21"/>
          <w:highlight w:val="none"/>
          <w:lang w:val="en-US" w:eastAsia="zh-CN"/>
          <w14:textFill>
            <w14:solidFill>
              <w14:schemeClr w14:val="tx1"/>
            </w14:solidFill>
          </w14:textFill>
        </w:rPr>
        <w:t>4</w:t>
      </w:r>
      <w:r>
        <w:rPr>
          <w:rFonts w:hint="eastAsia" w:ascii="宋体" w:hAnsi="宋体" w:cs="宋体"/>
          <w:snapToGrid w:val="0"/>
          <w:color w:val="000000" w:themeColor="text1"/>
          <w:kern w:val="0"/>
          <w:szCs w:val="21"/>
          <w:highlight w:val="none"/>
          <w14:textFill>
            <w14:solidFill>
              <w14:schemeClr w14:val="tx1"/>
            </w14:solidFill>
          </w14:textFill>
        </w:rPr>
        <w:t>日17时00分（北京时间）前通过公告的形式将澄清或者补遗通知发布在</w:t>
      </w:r>
      <w:r>
        <w:rPr>
          <w:rFonts w:hint="eastAsia" w:ascii="宋体" w:hAnsi="宋体" w:cs="宋体"/>
          <w:color w:val="000000" w:themeColor="text1"/>
          <w:szCs w:val="21"/>
          <w:highlight w:val="none"/>
          <w14:textFill>
            <w14:solidFill>
              <w14:schemeClr w14:val="tx1"/>
            </w14:solidFill>
          </w14:textFill>
        </w:rPr>
        <w:t>“垫江县人民政府”官网</w:t>
      </w:r>
      <w:r>
        <w:rPr>
          <w:rFonts w:hint="eastAsia" w:ascii="宋体" w:hAnsi="宋体" w:cs="宋体"/>
          <w:snapToGrid w:val="0"/>
          <w:color w:val="000000" w:themeColor="text1"/>
          <w:kern w:val="0"/>
          <w:szCs w:val="21"/>
          <w:highlight w:val="none"/>
          <w14:textFill>
            <w14:solidFill>
              <w14:schemeClr w14:val="tx1"/>
            </w14:solidFill>
          </w14:textFill>
        </w:rPr>
        <w:t>。</w:t>
      </w:r>
    </w:p>
    <w:p w14:paraId="3412E6C9">
      <w:pPr>
        <w:pStyle w:val="4"/>
        <w:wordWrap w:val="0"/>
        <w:topLinePunct/>
        <w:spacing w:before="0" w:after="0" w:line="240" w:lineRule="auto"/>
        <w:jc w:val="left"/>
        <w:rPr>
          <w:rFonts w:ascii="宋体" w:hAnsi="宋体"/>
          <w:snapToGrid w:val="0"/>
          <w:color w:val="000000" w:themeColor="text1"/>
          <w:sz w:val="28"/>
          <w:szCs w:val="28"/>
          <w:highlight w:val="none"/>
          <w14:textFill>
            <w14:solidFill>
              <w14:schemeClr w14:val="tx1"/>
            </w14:solidFill>
          </w14:textFill>
        </w:rPr>
      </w:pPr>
      <w:bookmarkStart w:id="53" w:name="_Toc430530420"/>
      <w:bookmarkStart w:id="54" w:name="_Toc57905816"/>
      <w:bookmarkStart w:id="55" w:name="_Toc277082540"/>
      <w:bookmarkStart w:id="56" w:name="_Toc28449"/>
      <w:bookmarkStart w:id="57" w:name="_Toc224103303"/>
      <w:bookmarkStart w:id="58" w:name="_Toc200359242"/>
      <w:bookmarkStart w:id="59" w:name="_Toc287607732"/>
      <w:bookmarkStart w:id="60" w:name="_Toc200359431"/>
      <w:bookmarkStart w:id="61" w:name="_Toc287620671"/>
      <w:bookmarkStart w:id="62" w:name="_Toc509218696"/>
      <w:r>
        <w:rPr>
          <w:rFonts w:ascii="宋体" w:hAnsi="宋体"/>
          <w:snapToGrid w:val="0"/>
          <w:color w:val="000000" w:themeColor="text1"/>
          <w:sz w:val="28"/>
          <w:szCs w:val="28"/>
          <w:highlight w:val="none"/>
          <w14:textFill>
            <w14:solidFill>
              <w14:schemeClr w14:val="tx1"/>
            </w14:solidFill>
          </w14:textFill>
        </w:rPr>
        <w:t xml:space="preserve">5. </w:t>
      </w:r>
      <w:r>
        <w:rPr>
          <w:rFonts w:hint="eastAsia" w:ascii="宋体" w:hAnsi="宋体"/>
          <w:snapToGrid w:val="0"/>
          <w:color w:val="000000" w:themeColor="text1"/>
          <w:sz w:val="28"/>
          <w:szCs w:val="28"/>
          <w:highlight w:val="none"/>
          <w14:textFill>
            <w14:solidFill>
              <w14:schemeClr w14:val="tx1"/>
            </w14:solidFill>
          </w14:textFill>
        </w:rPr>
        <w:t>竞选文件</w:t>
      </w:r>
      <w:r>
        <w:rPr>
          <w:rFonts w:ascii="宋体" w:hAnsi="宋体"/>
          <w:snapToGrid w:val="0"/>
          <w:color w:val="000000" w:themeColor="text1"/>
          <w:sz w:val="28"/>
          <w:szCs w:val="28"/>
          <w:highlight w:val="none"/>
          <w14:textFill>
            <w14:solidFill>
              <w14:schemeClr w14:val="tx1"/>
            </w14:solidFill>
          </w14:textFill>
        </w:rPr>
        <w:t>的递交</w:t>
      </w:r>
      <w:bookmarkEnd w:id="53"/>
      <w:bookmarkEnd w:id="54"/>
      <w:bookmarkEnd w:id="55"/>
      <w:bookmarkEnd w:id="56"/>
      <w:bookmarkEnd w:id="57"/>
      <w:bookmarkEnd w:id="58"/>
      <w:bookmarkEnd w:id="59"/>
      <w:bookmarkEnd w:id="60"/>
      <w:bookmarkEnd w:id="61"/>
      <w:bookmarkEnd w:id="62"/>
    </w:p>
    <w:p w14:paraId="2685544E">
      <w:pPr>
        <w:widowControl/>
        <w:tabs>
          <w:tab w:val="left" w:pos="3850"/>
          <w:tab w:val="left" w:pos="3980"/>
          <w:tab w:val="left" w:pos="4100"/>
          <w:tab w:val="left" w:pos="4600"/>
          <w:tab w:val="left" w:pos="5360"/>
          <w:tab w:val="left" w:pos="5460"/>
          <w:tab w:val="left" w:pos="6200"/>
          <w:tab w:val="left" w:pos="6327"/>
          <w:tab w:val="left" w:pos="6901"/>
        </w:tabs>
        <w:wordWrap w:val="0"/>
        <w:topLinePunct/>
        <w:adjustRightInd w:val="0"/>
        <w:ind w:firstLine="420" w:firstLineChars="200"/>
        <w:jc w:val="left"/>
        <w:rPr>
          <w:rFonts w:ascii="宋体" w:hAnsi="宋体"/>
          <w:snapToGrid w:val="0"/>
          <w:color w:val="000000" w:themeColor="text1"/>
          <w:kern w:val="0"/>
          <w:szCs w:val="21"/>
          <w:highlight w:val="none"/>
          <w14:textFill>
            <w14:solidFill>
              <w14:schemeClr w14:val="tx1"/>
            </w14:solidFill>
          </w14:textFill>
        </w:rPr>
      </w:pPr>
      <w:r>
        <w:rPr>
          <w:rFonts w:ascii="宋体" w:hAnsi="宋体"/>
          <w:snapToGrid w:val="0"/>
          <w:color w:val="000000" w:themeColor="text1"/>
          <w:kern w:val="0"/>
          <w:szCs w:val="21"/>
          <w:highlight w:val="none"/>
          <w14:textFill>
            <w14:solidFill>
              <w14:schemeClr w14:val="tx1"/>
            </w14:solidFill>
          </w14:textFill>
        </w:rPr>
        <w:t xml:space="preserve">5.1  </w:t>
      </w:r>
      <w:r>
        <w:rPr>
          <w:rFonts w:hint="eastAsia" w:ascii="宋体" w:hAnsi="宋体"/>
          <w:snapToGrid w:val="0"/>
          <w:color w:val="000000" w:themeColor="text1"/>
          <w:kern w:val="0"/>
          <w:szCs w:val="21"/>
          <w:highlight w:val="none"/>
          <w14:textFill>
            <w14:solidFill>
              <w14:schemeClr w14:val="tx1"/>
            </w14:solidFill>
          </w14:textFill>
        </w:rPr>
        <w:t>竞选文件递交起止时间： 2026 年8 月6日09：30起至10：00止（北京时间）。</w:t>
      </w:r>
    </w:p>
    <w:p w14:paraId="48CB241B">
      <w:pPr>
        <w:widowControl/>
        <w:tabs>
          <w:tab w:val="left" w:pos="3850"/>
          <w:tab w:val="left" w:pos="3980"/>
          <w:tab w:val="left" w:pos="4100"/>
          <w:tab w:val="left" w:pos="4600"/>
          <w:tab w:val="left" w:pos="5360"/>
          <w:tab w:val="left" w:pos="5460"/>
          <w:tab w:val="left" w:pos="6200"/>
          <w:tab w:val="left" w:pos="6327"/>
          <w:tab w:val="left" w:pos="6901"/>
        </w:tabs>
        <w:wordWrap w:val="0"/>
        <w:topLinePunct/>
        <w:adjustRightInd w:val="0"/>
        <w:ind w:firstLine="420" w:firstLineChars="200"/>
        <w:jc w:val="left"/>
        <w:rPr>
          <w:rFonts w:ascii="宋体" w:hAnsi="宋体"/>
          <w:snapToGrid w:val="0"/>
          <w:color w:val="000000" w:themeColor="text1"/>
          <w:kern w:val="0"/>
          <w:szCs w:val="21"/>
          <w:highlight w:val="none"/>
          <w14:textFill>
            <w14:solidFill>
              <w14:schemeClr w14:val="tx1"/>
            </w14:solidFill>
          </w14:textFill>
        </w:rPr>
      </w:pPr>
      <w:r>
        <w:rPr>
          <w:rFonts w:hint="eastAsia" w:ascii="宋体" w:hAnsi="宋体"/>
          <w:snapToGrid w:val="0"/>
          <w:color w:val="000000" w:themeColor="text1"/>
          <w:kern w:val="0"/>
          <w:szCs w:val="21"/>
          <w:highlight w:val="none"/>
          <w14:textFill>
            <w14:solidFill>
              <w14:schemeClr w14:val="tx1"/>
            </w14:solidFill>
          </w14:textFill>
        </w:rPr>
        <w:t>5.2  竞选文件递交地点：</w:t>
      </w:r>
      <w:r>
        <w:rPr>
          <w:rFonts w:hint="eastAsia" w:ascii="宋体" w:hAnsi="宋体" w:cs="宋体"/>
          <w:color w:val="000000" w:themeColor="text1"/>
          <w:szCs w:val="21"/>
          <w:highlight w:val="none"/>
          <w14:textFill>
            <w14:solidFill>
              <w14:schemeClr w14:val="tx1"/>
            </w14:solidFill>
          </w14:textFill>
        </w:rPr>
        <w:t>垫江县脱硫厂有限责任公司综合办公楼三楼会议室（重庆市垫江县澄溪镇胜利村五社）。</w:t>
      </w:r>
    </w:p>
    <w:p w14:paraId="62D450BA">
      <w:pPr>
        <w:widowControl/>
        <w:tabs>
          <w:tab w:val="left" w:pos="3850"/>
          <w:tab w:val="left" w:pos="3980"/>
          <w:tab w:val="left" w:pos="4100"/>
          <w:tab w:val="left" w:pos="4600"/>
          <w:tab w:val="left" w:pos="5360"/>
          <w:tab w:val="left" w:pos="5460"/>
          <w:tab w:val="left" w:pos="6200"/>
          <w:tab w:val="left" w:pos="6327"/>
          <w:tab w:val="left" w:pos="6901"/>
        </w:tabs>
        <w:wordWrap w:val="0"/>
        <w:topLinePunct/>
        <w:adjustRightInd w:val="0"/>
        <w:ind w:firstLine="420" w:firstLineChars="200"/>
        <w:jc w:val="left"/>
        <w:rPr>
          <w:rFonts w:ascii="宋体" w:hAnsi="宋体"/>
          <w:snapToGrid w:val="0"/>
          <w:color w:val="000000" w:themeColor="text1"/>
          <w:kern w:val="0"/>
          <w:szCs w:val="21"/>
          <w:highlight w:val="none"/>
          <w14:textFill>
            <w14:solidFill>
              <w14:schemeClr w14:val="tx1"/>
            </w14:solidFill>
          </w14:textFill>
        </w:rPr>
      </w:pPr>
      <w:r>
        <w:rPr>
          <w:rFonts w:hint="eastAsia" w:ascii="宋体" w:hAnsi="宋体"/>
          <w:snapToGrid w:val="0"/>
          <w:color w:val="000000" w:themeColor="text1"/>
          <w:kern w:val="0"/>
          <w:szCs w:val="21"/>
          <w:highlight w:val="none"/>
          <w14:textFill>
            <w14:solidFill>
              <w14:schemeClr w14:val="tx1"/>
            </w14:solidFill>
          </w14:textFill>
        </w:rPr>
        <w:t>5.3. 竞选开标时间：2026年8月6日10:00（北京时间）。</w:t>
      </w:r>
    </w:p>
    <w:p w14:paraId="2AFF4C69">
      <w:pPr>
        <w:widowControl/>
        <w:tabs>
          <w:tab w:val="left" w:pos="3850"/>
          <w:tab w:val="left" w:pos="3980"/>
          <w:tab w:val="left" w:pos="4100"/>
          <w:tab w:val="left" w:pos="4600"/>
          <w:tab w:val="left" w:pos="5360"/>
          <w:tab w:val="left" w:pos="5460"/>
          <w:tab w:val="left" w:pos="6200"/>
          <w:tab w:val="left" w:pos="6327"/>
          <w:tab w:val="left" w:pos="6901"/>
        </w:tabs>
        <w:wordWrap w:val="0"/>
        <w:topLinePunct/>
        <w:adjustRightInd w:val="0"/>
        <w:ind w:firstLine="420" w:firstLineChars="200"/>
        <w:jc w:val="left"/>
        <w:rPr>
          <w:rFonts w:ascii="宋体" w:hAnsi="宋体"/>
          <w:snapToGrid w:val="0"/>
          <w:kern w:val="0"/>
          <w:szCs w:val="21"/>
        </w:rPr>
      </w:pPr>
      <w:r>
        <w:rPr>
          <w:rFonts w:hint="eastAsia" w:ascii="宋体" w:hAnsi="宋体"/>
          <w:snapToGrid w:val="0"/>
          <w:kern w:val="0"/>
          <w:szCs w:val="21"/>
        </w:rPr>
        <w:t>5.4  竞选开标地点：</w:t>
      </w:r>
      <w:r>
        <w:rPr>
          <w:rFonts w:hint="eastAsia" w:ascii="宋体" w:hAnsi="宋体" w:cs="宋体"/>
          <w:szCs w:val="21"/>
        </w:rPr>
        <w:t>垫江县脱硫厂有限责任公司综合办公楼三楼会议室。</w:t>
      </w:r>
    </w:p>
    <w:p w14:paraId="7E1A3EF6">
      <w:pPr>
        <w:tabs>
          <w:tab w:val="left" w:pos="3850"/>
          <w:tab w:val="left" w:pos="3980"/>
          <w:tab w:val="left" w:pos="4100"/>
          <w:tab w:val="left" w:pos="4600"/>
          <w:tab w:val="left" w:pos="5360"/>
          <w:tab w:val="left" w:pos="5460"/>
          <w:tab w:val="left" w:pos="6200"/>
          <w:tab w:val="left" w:pos="6327"/>
          <w:tab w:val="left" w:pos="6901"/>
        </w:tabs>
        <w:wordWrap w:val="0"/>
        <w:topLinePunct/>
        <w:adjustRightInd w:val="0"/>
        <w:ind w:firstLine="420" w:firstLineChars="200"/>
        <w:jc w:val="left"/>
        <w:rPr>
          <w:rFonts w:ascii="宋体" w:hAnsi="宋体"/>
          <w:snapToGrid w:val="0"/>
          <w:kern w:val="0"/>
          <w:szCs w:val="21"/>
        </w:rPr>
      </w:pPr>
      <w:r>
        <w:rPr>
          <w:rFonts w:hint="eastAsia" w:ascii="宋体" w:hAnsi="宋体"/>
          <w:snapToGrid w:val="0"/>
          <w:kern w:val="0"/>
          <w:szCs w:val="21"/>
        </w:rPr>
        <w:t xml:space="preserve">5.5.  </w:t>
      </w:r>
      <w:r>
        <w:rPr>
          <w:rFonts w:hint="eastAsia" w:cs="宋体"/>
          <w:b/>
          <w:bCs/>
          <w:u w:val="double"/>
        </w:rPr>
        <w:t>逾期送达，或未送达指定地点或未按照比选文件要求密封的竞选文件，比选人、比选代理机构应当拒绝接收竞选文件</w:t>
      </w:r>
      <w:r>
        <w:rPr>
          <w:rFonts w:hint="eastAsia" w:cs="宋体"/>
        </w:rPr>
        <w:t>。</w:t>
      </w:r>
    </w:p>
    <w:p w14:paraId="750C1AC1">
      <w:pPr>
        <w:pStyle w:val="4"/>
        <w:spacing w:before="0" w:after="0" w:line="240" w:lineRule="auto"/>
      </w:pPr>
      <w:bookmarkStart w:id="63" w:name="_Toc14240"/>
      <w:bookmarkStart w:id="64" w:name="_Toc31352"/>
      <w:bookmarkStart w:id="65" w:name="_Toc287620673"/>
      <w:bookmarkStart w:id="66" w:name="_Toc287607734"/>
      <w:bookmarkStart w:id="67" w:name="_Toc277082542"/>
      <w:bookmarkStart w:id="68" w:name="_Toc509218698"/>
      <w:bookmarkStart w:id="69" w:name="_Toc224103305"/>
      <w:bookmarkStart w:id="70" w:name="_Toc430530422"/>
      <w:bookmarkStart w:id="71" w:name="_Toc10758"/>
      <w:r>
        <w:rPr>
          <w:rFonts w:hint="eastAsia"/>
        </w:rPr>
        <w:t>6</w:t>
      </w:r>
      <w:r>
        <w:t xml:space="preserve">. </w:t>
      </w:r>
      <w:bookmarkEnd w:id="63"/>
      <w:bookmarkEnd w:id="64"/>
      <w:bookmarkStart w:id="72" w:name="_Toc589"/>
      <w:r>
        <w:t>联系方式</w:t>
      </w:r>
      <w:bookmarkEnd w:id="65"/>
      <w:bookmarkEnd w:id="66"/>
      <w:bookmarkEnd w:id="67"/>
      <w:bookmarkEnd w:id="68"/>
      <w:bookmarkEnd w:id="69"/>
      <w:bookmarkEnd w:id="70"/>
      <w:bookmarkEnd w:id="71"/>
      <w:bookmarkEnd w:id="72"/>
    </w:p>
    <w:p w14:paraId="074E183A">
      <w:pPr>
        <w:ind w:firstLine="420" w:firstLineChars="200"/>
        <w:rPr>
          <w:rFonts w:ascii="宋体" w:hAnsi="宋体" w:cs="宋体"/>
          <w:szCs w:val="21"/>
        </w:rPr>
      </w:pPr>
      <w:r>
        <w:rPr>
          <w:rFonts w:hint="eastAsia" w:ascii="宋体" w:hAnsi="宋体" w:cs="宋体"/>
          <w:szCs w:val="21"/>
        </w:rPr>
        <w:t>比 选 人 ：垫江县脱硫厂有限责任公司</w:t>
      </w:r>
    </w:p>
    <w:p w14:paraId="4969C6D0">
      <w:pPr>
        <w:ind w:firstLine="420" w:firstLineChars="200"/>
        <w:rPr>
          <w:rFonts w:ascii="宋体" w:hAnsi="宋体" w:cs="宋体"/>
          <w:szCs w:val="21"/>
        </w:rPr>
      </w:pPr>
      <w:r>
        <w:rPr>
          <w:rFonts w:hint="eastAsia" w:ascii="宋体" w:hAnsi="宋体" w:cs="宋体"/>
          <w:szCs w:val="21"/>
        </w:rPr>
        <w:t>联 系 人： 秦老师</w:t>
      </w:r>
    </w:p>
    <w:p w14:paraId="6DD21A98">
      <w:pPr>
        <w:ind w:firstLine="420" w:firstLineChars="200"/>
        <w:rPr>
          <w:rFonts w:ascii="宋体" w:hAnsi="宋体" w:cs="宋体"/>
          <w:szCs w:val="21"/>
        </w:rPr>
      </w:pPr>
      <w:r>
        <w:rPr>
          <w:rFonts w:hint="eastAsia" w:ascii="宋体" w:hAnsi="宋体" w:cs="宋体"/>
          <w:szCs w:val="21"/>
        </w:rPr>
        <w:t>电    话：18602321160</w:t>
      </w:r>
    </w:p>
    <w:p w14:paraId="3A578E4F">
      <w:pPr>
        <w:ind w:firstLine="420" w:firstLineChars="200"/>
        <w:rPr>
          <w:rFonts w:ascii="宋体" w:cs="宋体"/>
          <w:bCs/>
          <w:szCs w:val="21"/>
        </w:rPr>
      </w:pPr>
      <w:r>
        <w:rPr>
          <w:rFonts w:hint="eastAsia" w:ascii="宋体" w:hAnsi="宋体" w:cs="宋体"/>
          <w:szCs w:val="21"/>
        </w:rPr>
        <w:t xml:space="preserve">地    址：重庆市垫江县澄溪镇胜利五社 </w:t>
      </w:r>
    </w:p>
    <w:p w14:paraId="61CC0571">
      <w:pPr>
        <w:tabs>
          <w:tab w:val="left" w:pos="5140"/>
          <w:tab w:val="left" w:pos="8420"/>
        </w:tabs>
        <w:autoSpaceDE w:val="0"/>
        <w:autoSpaceDN w:val="0"/>
        <w:adjustRightInd w:val="0"/>
        <w:ind w:firstLine="2940" w:firstLineChars="1400"/>
        <w:jc w:val="left"/>
        <w:rPr>
          <w:snapToGrid w:val="0"/>
          <w:kern w:val="0"/>
        </w:rPr>
      </w:pPr>
    </w:p>
    <w:p w14:paraId="10EA77A8">
      <w:pPr>
        <w:ind w:firstLine="420" w:firstLineChars="200"/>
        <w:rPr>
          <w:rFonts w:ascii="宋体" w:hAnsi="宋体" w:cs="宋体"/>
          <w:szCs w:val="21"/>
        </w:rPr>
      </w:pPr>
    </w:p>
    <w:p w14:paraId="626BE6A7">
      <w:pPr>
        <w:ind w:firstLine="420" w:firstLineChars="200"/>
        <w:rPr>
          <w:rFonts w:ascii="宋体" w:hAnsi="宋体" w:cs="宋体"/>
          <w:szCs w:val="21"/>
        </w:rPr>
      </w:pPr>
      <w:r>
        <w:rPr>
          <w:rFonts w:hint="eastAsia" w:ascii="宋体" w:hAnsi="宋体" w:cs="宋体"/>
          <w:szCs w:val="21"/>
        </w:rPr>
        <w:t>比选代理公司：重庆市工程管理有限公司</w:t>
      </w:r>
    </w:p>
    <w:p w14:paraId="57193B54">
      <w:pPr>
        <w:ind w:firstLine="420" w:firstLineChars="200"/>
        <w:rPr>
          <w:rFonts w:ascii="宋体" w:hAnsi="宋体" w:cs="宋体"/>
          <w:szCs w:val="21"/>
        </w:rPr>
      </w:pPr>
      <w:r>
        <w:rPr>
          <w:rFonts w:hint="eastAsia" w:ascii="宋体" w:hAnsi="宋体" w:cs="宋体"/>
          <w:szCs w:val="21"/>
        </w:rPr>
        <w:t>联 系 人：吴老师</w:t>
      </w:r>
    </w:p>
    <w:p w14:paraId="74B9F927">
      <w:pPr>
        <w:ind w:firstLine="420" w:firstLineChars="200"/>
        <w:rPr>
          <w:rFonts w:ascii="宋体" w:hAnsi="宋体" w:cs="宋体"/>
          <w:szCs w:val="21"/>
        </w:rPr>
      </w:pPr>
      <w:r>
        <w:rPr>
          <w:rFonts w:hint="eastAsia" w:ascii="宋体" w:hAnsi="宋体" w:cs="宋体"/>
          <w:szCs w:val="21"/>
        </w:rPr>
        <w:t>电    话：</w:t>
      </w:r>
      <w:r>
        <w:rPr>
          <w:rFonts w:hint="eastAsia" w:ascii="宋体" w:hAnsi="宋体"/>
          <w:kern w:val="0"/>
          <w:szCs w:val="21"/>
        </w:rPr>
        <w:t>17774999291</w:t>
      </w:r>
    </w:p>
    <w:p w14:paraId="7614E4C3">
      <w:pPr>
        <w:tabs>
          <w:tab w:val="left" w:pos="5140"/>
          <w:tab w:val="left" w:pos="8420"/>
        </w:tabs>
        <w:autoSpaceDE w:val="0"/>
        <w:autoSpaceDN w:val="0"/>
        <w:adjustRightInd w:val="0"/>
        <w:ind w:firstLine="420" w:firstLineChars="200"/>
        <w:jc w:val="left"/>
        <w:rPr>
          <w:rFonts w:ascii="宋体" w:hAnsi="宋体"/>
          <w:snapToGrid w:val="0"/>
          <w:kern w:val="0"/>
          <w:szCs w:val="21"/>
          <w:u w:val="single"/>
        </w:rPr>
      </w:pPr>
      <w:r>
        <w:rPr>
          <w:rFonts w:hint="eastAsia" w:ascii="宋体" w:hAnsi="宋体" w:cs="宋体"/>
          <w:szCs w:val="21"/>
        </w:rPr>
        <w:t>地址：重庆市两江新区五简路2号重庆咨询大厦A栋</w:t>
      </w:r>
    </w:p>
    <w:p w14:paraId="43E9D8C9">
      <w:pPr>
        <w:topLinePunct/>
        <w:ind w:firstLine="420" w:firstLineChars="200"/>
        <w:jc w:val="right"/>
        <w:rPr>
          <w:rFonts w:cs="宋体"/>
          <w:color w:val="FF0000"/>
          <w:szCs w:val="21"/>
          <w:highlight w:val="none"/>
        </w:rPr>
      </w:pPr>
      <w:r>
        <w:rPr>
          <w:color w:val="FF0000"/>
          <w:szCs w:val="21"/>
          <w:highlight w:val="none"/>
        </w:rPr>
        <w:t>202</w:t>
      </w:r>
      <w:r>
        <w:rPr>
          <w:rFonts w:hint="eastAsia"/>
          <w:color w:val="FF0000"/>
          <w:szCs w:val="21"/>
          <w:highlight w:val="none"/>
        </w:rPr>
        <w:t>6</w:t>
      </w:r>
      <w:r>
        <w:rPr>
          <w:rFonts w:hint="eastAsia" w:ascii="宋体" w:hAnsi="宋体" w:cs="宋体"/>
          <w:color w:val="FF0000"/>
          <w:szCs w:val="21"/>
          <w:highlight w:val="none"/>
        </w:rPr>
        <w:t>年</w:t>
      </w:r>
      <w:r>
        <w:rPr>
          <w:rFonts w:hint="eastAsia" w:cs="宋体"/>
          <w:color w:val="FF0000"/>
          <w:szCs w:val="21"/>
          <w:highlight w:val="none"/>
        </w:rPr>
        <w:t>7</w:t>
      </w:r>
      <w:r>
        <w:rPr>
          <w:rFonts w:hint="eastAsia" w:ascii="宋体" w:hAnsi="宋体" w:cs="宋体"/>
          <w:color w:val="FF0000"/>
          <w:szCs w:val="21"/>
          <w:highlight w:val="none"/>
        </w:rPr>
        <w:t>月</w:t>
      </w:r>
      <w:r>
        <w:rPr>
          <w:rFonts w:hint="eastAsia" w:cs="宋体"/>
          <w:color w:val="FF0000"/>
          <w:szCs w:val="21"/>
          <w:highlight w:val="none"/>
          <w:lang w:val="en-US" w:eastAsia="zh-CN"/>
        </w:rPr>
        <w:t>30</w:t>
      </w:r>
      <w:r>
        <w:rPr>
          <w:rFonts w:hint="eastAsia" w:ascii="宋体" w:hAnsi="宋体" w:cs="宋体"/>
          <w:color w:val="FF0000"/>
          <w:szCs w:val="21"/>
          <w:highlight w:val="none"/>
        </w:rPr>
        <w:t>日</w:t>
      </w:r>
    </w:p>
    <w:p w14:paraId="42145EEC">
      <w:r>
        <w:br w:type="page"/>
      </w:r>
      <w:bookmarkStart w:id="73" w:name="_Toc287607735"/>
      <w:bookmarkStart w:id="74" w:name="_Toc287620674"/>
      <w:bookmarkStart w:id="75" w:name="_Toc430530423"/>
      <w:bookmarkStart w:id="76" w:name="_Toc224103306"/>
    </w:p>
    <w:bookmarkEnd w:id="73"/>
    <w:bookmarkEnd w:id="74"/>
    <w:bookmarkEnd w:id="75"/>
    <w:bookmarkEnd w:id="76"/>
    <w:p w14:paraId="445B52EF">
      <w:pPr>
        <w:pStyle w:val="3"/>
        <w:wordWrap w:val="0"/>
        <w:topLinePunct/>
        <w:spacing w:before="0" w:after="0" w:line="240" w:lineRule="auto"/>
        <w:jc w:val="center"/>
        <w:rPr>
          <w:rFonts w:ascii="宋体" w:hAnsi="宋体"/>
          <w:bCs w:val="0"/>
          <w:snapToGrid w:val="0"/>
          <w:kern w:val="0"/>
        </w:rPr>
      </w:pPr>
      <w:bookmarkStart w:id="77" w:name="_Toc287607744"/>
      <w:bookmarkStart w:id="78" w:name="_Toc13608"/>
      <w:bookmarkStart w:id="79" w:name="_Toc22543"/>
      <w:bookmarkStart w:id="80" w:name="_Toc287620683"/>
      <w:bookmarkStart w:id="81" w:name="_Toc430530432"/>
      <w:bookmarkStart w:id="82" w:name="_Toc32148"/>
      <w:bookmarkStart w:id="83" w:name="_Toc57905828"/>
      <w:bookmarkStart w:id="84" w:name="_Toc30003"/>
      <w:bookmarkStart w:id="85" w:name="_Toc224103315"/>
      <w:r>
        <w:rPr>
          <w:rFonts w:ascii="宋体" w:hAnsi="宋体"/>
          <w:snapToGrid w:val="0"/>
          <w:kern w:val="0"/>
        </w:rPr>
        <w:t xml:space="preserve">第二章  </w:t>
      </w:r>
      <w:r>
        <w:rPr>
          <w:rFonts w:hint="eastAsia" w:ascii="宋体" w:hAnsi="宋体"/>
          <w:snapToGrid w:val="0"/>
          <w:kern w:val="0"/>
        </w:rPr>
        <w:t>竞选人</w:t>
      </w:r>
      <w:r>
        <w:rPr>
          <w:rFonts w:ascii="宋体" w:hAnsi="宋体"/>
          <w:snapToGrid w:val="0"/>
          <w:kern w:val="0"/>
        </w:rPr>
        <w:t>须知</w:t>
      </w:r>
      <w:bookmarkEnd w:id="77"/>
      <w:bookmarkEnd w:id="78"/>
      <w:bookmarkEnd w:id="79"/>
      <w:bookmarkEnd w:id="80"/>
      <w:bookmarkEnd w:id="81"/>
      <w:bookmarkEnd w:id="82"/>
      <w:bookmarkEnd w:id="83"/>
      <w:bookmarkEnd w:id="84"/>
      <w:bookmarkEnd w:id="85"/>
      <w:bookmarkStart w:id="86" w:name="_Toc287620684"/>
      <w:bookmarkStart w:id="87" w:name="_Toc430530433"/>
      <w:bookmarkStart w:id="88" w:name="_Toc277082551"/>
      <w:bookmarkStart w:id="89" w:name="_Toc287607745"/>
      <w:bookmarkStart w:id="90" w:name="_Toc224103316"/>
    </w:p>
    <w:p w14:paraId="0A311508">
      <w:pPr>
        <w:pStyle w:val="4"/>
        <w:wordWrap w:val="0"/>
        <w:topLinePunct/>
        <w:spacing w:before="0" w:after="0" w:line="240" w:lineRule="auto"/>
        <w:jc w:val="center"/>
        <w:rPr>
          <w:rFonts w:ascii="宋体" w:hAnsi="宋体"/>
        </w:rPr>
      </w:pPr>
      <w:bookmarkStart w:id="91" w:name="_Toc57905829"/>
      <w:bookmarkStart w:id="92" w:name="_Toc509218708"/>
      <w:bookmarkStart w:id="93" w:name="_Toc8005"/>
      <w:r>
        <w:rPr>
          <w:rFonts w:hint="eastAsia" w:ascii="宋体" w:hAnsi="宋体"/>
        </w:rPr>
        <w:t>竞选人须知前附表</w:t>
      </w:r>
      <w:bookmarkEnd w:id="86"/>
      <w:bookmarkEnd w:id="87"/>
      <w:bookmarkEnd w:id="88"/>
      <w:bookmarkEnd w:id="89"/>
      <w:bookmarkEnd w:id="90"/>
      <w:bookmarkEnd w:id="91"/>
      <w:bookmarkEnd w:id="92"/>
      <w:bookmarkEnd w:id="93"/>
    </w:p>
    <w:p w14:paraId="49CF370C">
      <w:pPr>
        <w:wordWrap w:val="0"/>
        <w:topLinePunct/>
        <w:ind w:firstLine="420" w:firstLineChars="200"/>
        <w:jc w:val="left"/>
        <w:rPr>
          <w:rFonts w:ascii="宋体" w:hAnsi="宋体"/>
          <w:szCs w:val="21"/>
        </w:rPr>
      </w:pPr>
      <w:r>
        <w:rPr>
          <w:rFonts w:ascii="宋体" w:hAnsi="宋体"/>
          <w:szCs w:val="21"/>
        </w:rPr>
        <w:t>正文内容不允许修改。若</w:t>
      </w:r>
      <w:r>
        <w:rPr>
          <w:rFonts w:hint="eastAsia" w:ascii="宋体" w:hAnsi="宋体"/>
          <w:szCs w:val="21"/>
        </w:rPr>
        <w:t>竞选人</w:t>
      </w:r>
      <w:r>
        <w:rPr>
          <w:rFonts w:ascii="宋体" w:hAnsi="宋体"/>
          <w:szCs w:val="21"/>
        </w:rPr>
        <w:t>须知前附表与正文不一致的地方，以</w:t>
      </w:r>
      <w:r>
        <w:rPr>
          <w:rFonts w:hint="eastAsia" w:ascii="宋体" w:hAnsi="宋体"/>
          <w:szCs w:val="21"/>
        </w:rPr>
        <w:t>竞选人</w:t>
      </w:r>
      <w:r>
        <w:rPr>
          <w:rFonts w:ascii="宋体" w:hAnsi="宋体"/>
          <w:szCs w:val="21"/>
        </w:rPr>
        <w:t>须知前附表为准。</w:t>
      </w:r>
    </w:p>
    <w:tbl>
      <w:tblPr>
        <w:tblStyle w:val="47"/>
        <w:tblW w:w="946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335"/>
        <w:gridCol w:w="1644"/>
        <w:gridCol w:w="6490"/>
      </w:tblGrid>
      <w:tr w14:paraId="189697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335" w:type="dxa"/>
            <w:vAlign w:val="center"/>
          </w:tcPr>
          <w:p w14:paraId="04A130FF">
            <w:pPr>
              <w:wordWrap w:val="0"/>
              <w:topLinePunct/>
              <w:jc w:val="left"/>
              <w:rPr>
                <w:rFonts w:ascii="宋体" w:hAnsi="宋体"/>
                <w:b/>
                <w:kern w:val="0"/>
                <w:szCs w:val="21"/>
              </w:rPr>
            </w:pPr>
            <w:r>
              <w:rPr>
                <w:rFonts w:ascii="宋体" w:hAnsi="宋体"/>
                <w:b/>
                <w:kern w:val="0"/>
                <w:szCs w:val="21"/>
              </w:rPr>
              <w:t>条 款 号</w:t>
            </w:r>
          </w:p>
        </w:tc>
        <w:tc>
          <w:tcPr>
            <w:tcW w:w="1644" w:type="dxa"/>
            <w:vAlign w:val="center"/>
          </w:tcPr>
          <w:p w14:paraId="1F1A1993">
            <w:pPr>
              <w:wordWrap w:val="0"/>
              <w:topLinePunct/>
              <w:jc w:val="left"/>
              <w:rPr>
                <w:rFonts w:ascii="宋体" w:hAnsi="宋体"/>
                <w:b/>
                <w:kern w:val="0"/>
                <w:szCs w:val="21"/>
              </w:rPr>
            </w:pPr>
            <w:r>
              <w:rPr>
                <w:rFonts w:ascii="宋体" w:hAnsi="宋体"/>
                <w:b/>
                <w:kern w:val="0"/>
                <w:szCs w:val="21"/>
              </w:rPr>
              <w:t>条款名称</w:t>
            </w:r>
          </w:p>
        </w:tc>
        <w:tc>
          <w:tcPr>
            <w:tcW w:w="6490" w:type="dxa"/>
            <w:vAlign w:val="center"/>
          </w:tcPr>
          <w:p w14:paraId="3B3CE52A">
            <w:pPr>
              <w:wordWrap w:val="0"/>
              <w:topLinePunct/>
              <w:jc w:val="left"/>
              <w:rPr>
                <w:rFonts w:ascii="宋体" w:hAnsi="宋体"/>
                <w:b/>
                <w:kern w:val="0"/>
                <w:szCs w:val="21"/>
              </w:rPr>
            </w:pPr>
            <w:r>
              <w:rPr>
                <w:rFonts w:ascii="宋体" w:hAnsi="宋体"/>
                <w:b/>
                <w:kern w:val="0"/>
                <w:szCs w:val="21"/>
              </w:rPr>
              <w:t>编  列  内  容</w:t>
            </w:r>
          </w:p>
        </w:tc>
      </w:tr>
      <w:tr w14:paraId="5FB013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20E6A7E7">
            <w:pPr>
              <w:wordWrap w:val="0"/>
              <w:topLinePunct/>
              <w:jc w:val="left"/>
              <w:rPr>
                <w:rFonts w:ascii="宋体" w:hAnsi="宋体"/>
                <w:kern w:val="0"/>
                <w:szCs w:val="21"/>
              </w:rPr>
            </w:pPr>
            <w:r>
              <w:rPr>
                <w:rFonts w:ascii="宋体" w:hAnsi="宋体"/>
                <w:kern w:val="0"/>
                <w:szCs w:val="21"/>
              </w:rPr>
              <w:t>1.1.2</w:t>
            </w:r>
          </w:p>
        </w:tc>
        <w:tc>
          <w:tcPr>
            <w:tcW w:w="1644" w:type="dxa"/>
            <w:vAlign w:val="center"/>
          </w:tcPr>
          <w:p w14:paraId="3E61A183">
            <w:pPr>
              <w:wordWrap w:val="0"/>
              <w:topLinePunct/>
              <w:jc w:val="left"/>
              <w:rPr>
                <w:rFonts w:ascii="宋体" w:hAnsi="宋体"/>
                <w:kern w:val="0"/>
                <w:szCs w:val="21"/>
              </w:rPr>
            </w:pPr>
            <w:r>
              <w:rPr>
                <w:rFonts w:hint="eastAsia" w:ascii="宋体" w:hAnsi="宋体"/>
                <w:kern w:val="0"/>
                <w:szCs w:val="21"/>
              </w:rPr>
              <w:t>比选</w:t>
            </w:r>
            <w:r>
              <w:rPr>
                <w:rFonts w:ascii="宋体" w:hAnsi="宋体"/>
                <w:kern w:val="0"/>
                <w:szCs w:val="21"/>
              </w:rPr>
              <w:t>人</w:t>
            </w:r>
          </w:p>
        </w:tc>
        <w:tc>
          <w:tcPr>
            <w:tcW w:w="6490" w:type="dxa"/>
            <w:vAlign w:val="center"/>
          </w:tcPr>
          <w:p w14:paraId="28FF5D56">
            <w:pPr>
              <w:wordWrap w:val="0"/>
              <w:topLinePunct/>
              <w:jc w:val="left"/>
              <w:rPr>
                <w:rFonts w:ascii="宋体" w:hAnsi="宋体"/>
                <w:kern w:val="0"/>
                <w:szCs w:val="21"/>
              </w:rPr>
            </w:pPr>
            <w:r>
              <w:rPr>
                <w:rFonts w:ascii="宋体" w:hAnsi="宋体"/>
                <w:kern w:val="0"/>
                <w:szCs w:val="21"/>
              </w:rPr>
              <w:t>比选人名称：</w:t>
            </w:r>
            <w:r>
              <w:rPr>
                <w:rFonts w:hint="eastAsia" w:ascii="宋体" w:hAnsi="宋体"/>
                <w:kern w:val="0"/>
                <w:szCs w:val="21"/>
              </w:rPr>
              <w:t>垫江县脱硫厂有限责任公司</w:t>
            </w:r>
          </w:p>
          <w:p w14:paraId="7E55E020">
            <w:pPr>
              <w:wordWrap w:val="0"/>
              <w:topLinePunct/>
              <w:jc w:val="left"/>
              <w:rPr>
                <w:rFonts w:ascii="宋体" w:hAnsi="宋体"/>
                <w:kern w:val="0"/>
                <w:szCs w:val="21"/>
              </w:rPr>
            </w:pPr>
            <w:r>
              <w:rPr>
                <w:rFonts w:ascii="宋体" w:hAnsi="宋体"/>
                <w:kern w:val="0"/>
                <w:szCs w:val="21"/>
              </w:rPr>
              <w:t>地  址：</w:t>
            </w:r>
            <w:r>
              <w:rPr>
                <w:rFonts w:hint="eastAsia" w:ascii="宋体" w:hAnsi="宋体"/>
                <w:kern w:val="0"/>
                <w:szCs w:val="21"/>
              </w:rPr>
              <w:t>重庆市垫江县澄溪镇胜利五社</w:t>
            </w:r>
          </w:p>
          <w:p w14:paraId="106B546A">
            <w:pPr>
              <w:wordWrap w:val="0"/>
              <w:topLinePunct/>
              <w:jc w:val="left"/>
              <w:rPr>
                <w:rFonts w:ascii="宋体" w:hAnsi="宋体"/>
                <w:kern w:val="0"/>
                <w:szCs w:val="21"/>
              </w:rPr>
            </w:pPr>
            <w:r>
              <w:rPr>
                <w:rFonts w:ascii="宋体" w:hAnsi="宋体"/>
                <w:kern w:val="0"/>
                <w:szCs w:val="21"/>
              </w:rPr>
              <w:t>联系人：</w:t>
            </w:r>
            <w:r>
              <w:rPr>
                <w:rFonts w:hint="eastAsia" w:ascii="宋体" w:hAnsi="宋体"/>
                <w:kern w:val="0"/>
                <w:szCs w:val="21"/>
              </w:rPr>
              <w:t>秦</w:t>
            </w:r>
            <w:r>
              <w:rPr>
                <w:rFonts w:ascii="宋体" w:hAnsi="宋体"/>
                <w:kern w:val="0"/>
                <w:szCs w:val="21"/>
              </w:rPr>
              <w:t xml:space="preserve">老师 </w:t>
            </w:r>
          </w:p>
          <w:p w14:paraId="346B2FCE">
            <w:pPr>
              <w:wordWrap w:val="0"/>
              <w:topLinePunct/>
              <w:jc w:val="left"/>
              <w:rPr>
                <w:rFonts w:ascii="宋体" w:hAnsi="宋体"/>
                <w:kern w:val="0"/>
                <w:szCs w:val="21"/>
                <w:highlight w:val="yellow"/>
              </w:rPr>
            </w:pPr>
            <w:r>
              <w:rPr>
                <w:rFonts w:ascii="宋体" w:hAnsi="宋体"/>
                <w:kern w:val="0"/>
                <w:szCs w:val="21"/>
              </w:rPr>
              <w:t>电  话：</w:t>
            </w:r>
            <w:r>
              <w:rPr>
                <w:rFonts w:hint="eastAsia" w:ascii="宋体" w:hAnsi="宋体"/>
                <w:kern w:val="0"/>
                <w:szCs w:val="21"/>
              </w:rPr>
              <w:t>18602321160</w:t>
            </w:r>
          </w:p>
        </w:tc>
      </w:tr>
      <w:tr w14:paraId="7BDEAA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445CF930">
            <w:pPr>
              <w:wordWrap w:val="0"/>
              <w:topLinePunct/>
              <w:jc w:val="left"/>
              <w:rPr>
                <w:rFonts w:ascii="宋体" w:hAnsi="宋体"/>
                <w:kern w:val="0"/>
                <w:szCs w:val="21"/>
              </w:rPr>
            </w:pPr>
            <w:r>
              <w:rPr>
                <w:rFonts w:ascii="宋体" w:hAnsi="宋体"/>
                <w:kern w:val="0"/>
                <w:szCs w:val="21"/>
              </w:rPr>
              <w:t>1.1.3</w:t>
            </w:r>
          </w:p>
        </w:tc>
        <w:tc>
          <w:tcPr>
            <w:tcW w:w="1644" w:type="dxa"/>
            <w:vAlign w:val="center"/>
          </w:tcPr>
          <w:p w14:paraId="756F614E">
            <w:pPr>
              <w:wordWrap w:val="0"/>
              <w:topLinePunct/>
              <w:jc w:val="left"/>
              <w:rPr>
                <w:rFonts w:ascii="宋体" w:hAnsi="宋体"/>
                <w:kern w:val="0"/>
                <w:szCs w:val="21"/>
              </w:rPr>
            </w:pPr>
            <w:r>
              <w:rPr>
                <w:rFonts w:hint="eastAsia" w:ascii="宋体" w:hAnsi="宋体"/>
                <w:kern w:val="0"/>
                <w:szCs w:val="21"/>
              </w:rPr>
              <w:t>比选</w:t>
            </w:r>
            <w:r>
              <w:rPr>
                <w:rFonts w:ascii="宋体" w:hAnsi="宋体"/>
                <w:kern w:val="0"/>
                <w:szCs w:val="21"/>
              </w:rPr>
              <w:t>代理机构</w:t>
            </w:r>
          </w:p>
        </w:tc>
        <w:tc>
          <w:tcPr>
            <w:tcW w:w="6490" w:type="dxa"/>
            <w:vAlign w:val="center"/>
          </w:tcPr>
          <w:p w14:paraId="77B285D2">
            <w:pPr>
              <w:wordWrap w:val="0"/>
              <w:topLinePunct/>
              <w:jc w:val="left"/>
              <w:rPr>
                <w:rFonts w:ascii="宋体" w:hAnsi="宋体"/>
                <w:kern w:val="0"/>
                <w:szCs w:val="21"/>
              </w:rPr>
            </w:pPr>
            <w:r>
              <w:rPr>
                <w:rFonts w:ascii="宋体" w:hAnsi="宋体"/>
                <w:kern w:val="0"/>
                <w:szCs w:val="21"/>
              </w:rPr>
              <w:t>比选代理机构名称：重庆市工程管理有限公司</w:t>
            </w:r>
          </w:p>
          <w:p w14:paraId="71770901">
            <w:pPr>
              <w:wordWrap w:val="0"/>
              <w:topLinePunct/>
              <w:jc w:val="left"/>
              <w:rPr>
                <w:rFonts w:ascii="宋体" w:hAnsi="宋体"/>
                <w:kern w:val="0"/>
                <w:szCs w:val="21"/>
              </w:rPr>
            </w:pPr>
            <w:r>
              <w:rPr>
                <w:rFonts w:ascii="宋体" w:hAnsi="宋体"/>
                <w:kern w:val="0"/>
                <w:szCs w:val="21"/>
              </w:rPr>
              <w:t>地  址：</w:t>
            </w:r>
            <w:r>
              <w:rPr>
                <w:rFonts w:hint="eastAsia" w:ascii="宋体" w:hAnsi="宋体" w:cs="宋体"/>
                <w:szCs w:val="21"/>
              </w:rPr>
              <w:t>重庆市两江新区五简路2号重庆咨询大厦A栋</w:t>
            </w:r>
          </w:p>
          <w:p w14:paraId="5EA8BAD1">
            <w:pPr>
              <w:wordWrap w:val="0"/>
              <w:topLinePunct/>
              <w:jc w:val="left"/>
              <w:rPr>
                <w:rFonts w:ascii="宋体" w:hAnsi="宋体"/>
                <w:kern w:val="0"/>
                <w:szCs w:val="21"/>
              </w:rPr>
            </w:pPr>
            <w:r>
              <w:rPr>
                <w:rFonts w:ascii="宋体" w:hAnsi="宋体"/>
                <w:kern w:val="0"/>
                <w:szCs w:val="21"/>
              </w:rPr>
              <w:t>联系人：</w:t>
            </w:r>
            <w:r>
              <w:rPr>
                <w:rFonts w:hint="eastAsia" w:ascii="宋体" w:hAnsi="宋体"/>
                <w:kern w:val="0"/>
                <w:szCs w:val="21"/>
              </w:rPr>
              <w:t>吴</w:t>
            </w:r>
            <w:r>
              <w:rPr>
                <w:rFonts w:ascii="宋体" w:hAnsi="宋体"/>
                <w:kern w:val="0"/>
                <w:szCs w:val="21"/>
              </w:rPr>
              <w:t>老师</w:t>
            </w:r>
          </w:p>
          <w:p w14:paraId="7ACA6E08">
            <w:pPr>
              <w:wordWrap w:val="0"/>
              <w:topLinePunct/>
              <w:jc w:val="left"/>
              <w:rPr>
                <w:rFonts w:ascii="宋体" w:hAnsi="宋体"/>
                <w:kern w:val="0"/>
                <w:szCs w:val="21"/>
                <w:highlight w:val="yellow"/>
              </w:rPr>
            </w:pPr>
            <w:r>
              <w:rPr>
                <w:rFonts w:ascii="宋体" w:hAnsi="宋体"/>
                <w:kern w:val="0"/>
                <w:szCs w:val="21"/>
              </w:rPr>
              <w:t>电  话：</w:t>
            </w:r>
            <w:r>
              <w:rPr>
                <w:rFonts w:hint="eastAsia" w:ascii="宋体" w:hAnsi="宋体"/>
                <w:kern w:val="0"/>
                <w:szCs w:val="21"/>
              </w:rPr>
              <w:t>17774999291</w:t>
            </w:r>
          </w:p>
        </w:tc>
      </w:tr>
      <w:tr w14:paraId="338416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54B81CAC">
            <w:pPr>
              <w:wordWrap w:val="0"/>
              <w:topLinePunct/>
              <w:jc w:val="left"/>
              <w:rPr>
                <w:rFonts w:ascii="宋体" w:hAnsi="宋体"/>
                <w:kern w:val="0"/>
                <w:szCs w:val="21"/>
              </w:rPr>
            </w:pPr>
            <w:r>
              <w:rPr>
                <w:rFonts w:ascii="宋体" w:hAnsi="宋体"/>
                <w:kern w:val="0"/>
                <w:szCs w:val="21"/>
              </w:rPr>
              <w:t>1.1.4</w:t>
            </w:r>
          </w:p>
        </w:tc>
        <w:tc>
          <w:tcPr>
            <w:tcW w:w="1644" w:type="dxa"/>
            <w:vAlign w:val="center"/>
          </w:tcPr>
          <w:p w14:paraId="3EF987B9">
            <w:pPr>
              <w:wordWrap w:val="0"/>
              <w:topLinePunct/>
              <w:jc w:val="left"/>
              <w:rPr>
                <w:rFonts w:ascii="宋体" w:hAnsi="宋体"/>
                <w:kern w:val="0"/>
                <w:szCs w:val="21"/>
              </w:rPr>
            </w:pPr>
            <w:r>
              <w:rPr>
                <w:rFonts w:ascii="宋体" w:hAnsi="宋体"/>
                <w:kern w:val="0"/>
                <w:szCs w:val="21"/>
              </w:rPr>
              <w:t>项目名称</w:t>
            </w:r>
          </w:p>
        </w:tc>
        <w:tc>
          <w:tcPr>
            <w:tcW w:w="6490" w:type="dxa"/>
            <w:vAlign w:val="center"/>
          </w:tcPr>
          <w:p w14:paraId="202DD3FA">
            <w:pPr>
              <w:wordWrap w:val="0"/>
              <w:topLinePunct/>
              <w:jc w:val="left"/>
              <w:rPr>
                <w:rFonts w:ascii="宋体" w:hAnsi="宋体"/>
                <w:szCs w:val="21"/>
              </w:rPr>
            </w:pPr>
            <w:r>
              <w:rPr>
                <w:rFonts w:hint="eastAsia" w:ascii="宋体" w:hAnsi="宋体"/>
                <w:szCs w:val="21"/>
              </w:rPr>
              <w:t>垫江县脱硫厂有限责任公司钢构材料库房建设项目</w:t>
            </w:r>
          </w:p>
        </w:tc>
      </w:tr>
      <w:tr w14:paraId="3276C6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3431E6DD">
            <w:pPr>
              <w:wordWrap w:val="0"/>
              <w:topLinePunct/>
              <w:jc w:val="left"/>
              <w:rPr>
                <w:rFonts w:ascii="宋体" w:hAnsi="宋体"/>
                <w:kern w:val="0"/>
                <w:szCs w:val="21"/>
              </w:rPr>
            </w:pPr>
            <w:r>
              <w:rPr>
                <w:rFonts w:ascii="宋体" w:hAnsi="宋体"/>
                <w:kern w:val="0"/>
                <w:szCs w:val="21"/>
              </w:rPr>
              <w:t>1.1.5</w:t>
            </w:r>
          </w:p>
        </w:tc>
        <w:tc>
          <w:tcPr>
            <w:tcW w:w="1644" w:type="dxa"/>
            <w:vAlign w:val="center"/>
          </w:tcPr>
          <w:p w14:paraId="4369AC5E">
            <w:pPr>
              <w:wordWrap w:val="0"/>
              <w:topLinePunct/>
              <w:jc w:val="left"/>
              <w:rPr>
                <w:rFonts w:ascii="宋体" w:hAnsi="宋体"/>
                <w:kern w:val="0"/>
                <w:szCs w:val="21"/>
              </w:rPr>
            </w:pPr>
            <w:r>
              <w:rPr>
                <w:rFonts w:ascii="宋体" w:hAnsi="宋体"/>
                <w:kern w:val="0"/>
                <w:szCs w:val="21"/>
              </w:rPr>
              <w:t>建设地点</w:t>
            </w:r>
          </w:p>
        </w:tc>
        <w:tc>
          <w:tcPr>
            <w:tcW w:w="6490" w:type="dxa"/>
            <w:vAlign w:val="center"/>
          </w:tcPr>
          <w:p w14:paraId="28D567CD">
            <w:pPr>
              <w:wordWrap w:val="0"/>
              <w:topLinePunct/>
              <w:jc w:val="left"/>
              <w:rPr>
                <w:rFonts w:ascii="宋体" w:hAnsi="宋体"/>
                <w:szCs w:val="21"/>
              </w:rPr>
            </w:pPr>
            <w:r>
              <w:rPr>
                <w:rFonts w:hint="eastAsia" w:ascii="宋体" w:hAnsi="宋体"/>
                <w:kern w:val="0"/>
                <w:szCs w:val="21"/>
              </w:rPr>
              <w:t>垫江县脱硫厂有限责任公司</w:t>
            </w:r>
          </w:p>
        </w:tc>
      </w:tr>
      <w:tr w14:paraId="6C17F4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E6D7ED7">
            <w:pPr>
              <w:wordWrap w:val="0"/>
              <w:topLinePunct/>
              <w:jc w:val="left"/>
              <w:rPr>
                <w:rFonts w:ascii="宋体" w:hAnsi="宋体"/>
                <w:kern w:val="0"/>
                <w:szCs w:val="21"/>
              </w:rPr>
            </w:pPr>
            <w:r>
              <w:rPr>
                <w:rFonts w:ascii="宋体" w:hAnsi="宋体"/>
                <w:kern w:val="0"/>
                <w:szCs w:val="21"/>
              </w:rPr>
              <w:t>1.1.6</w:t>
            </w:r>
          </w:p>
        </w:tc>
        <w:tc>
          <w:tcPr>
            <w:tcW w:w="1644" w:type="dxa"/>
            <w:vAlign w:val="center"/>
          </w:tcPr>
          <w:p w14:paraId="2D7DF197">
            <w:pPr>
              <w:wordWrap w:val="0"/>
              <w:topLinePunct/>
              <w:jc w:val="left"/>
              <w:rPr>
                <w:rFonts w:ascii="宋体" w:hAnsi="宋体"/>
                <w:kern w:val="0"/>
                <w:szCs w:val="21"/>
              </w:rPr>
            </w:pPr>
            <w:r>
              <w:rPr>
                <w:rFonts w:hint="eastAsia" w:ascii="宋体" w:hAnsi="宋体"/>
                <w:snapToGrid w:val="0"/>
                <w:kern w:val="0"/>
                <w:szCs w:val="21"/>
              </w:rPr>
              <w:t>建设规模</w:t>
            </w:r>
          </w:p>
        </w:tc>
        <w:tc>
          <w:tcPr>
            <w:tcW w:w="6490" w:type="dxa"/>
            <w:vAlign w:val="center"/>
          </w:tcPr>
          <w:p w14:paraId="6F96CC12">
            <w:pPr>
              <w:tabs>
                <w:tab w:val="left" w:pos="3840"/>
                <w:tab w:val="left" w:pos="5300"/>
              </w:tabs>
              <w:wordWrap w:val="0"/>
              <w:topLinePunct/>
              <w:adjustRightInd w:val="0"/>
              <w:ind w:firstLine="420" w:firstLineChars="200"/>
              <w:jc w:val="left"/>
              <w:rPr>
                <w:rFonts w:ascii="宋体" w:hAnsi="宋体"/>
                <w:i/>
                <w:snapToGrid w:val="0"/>
                <w:kern w:val="0"/>
                <w:szCs w:val="21"/>
              </w:rPr>
            </w:pPr>
            <w:r>
              <w:rPr>
                <w:rFonts w:hint="eastAsia" w:ascii="宋体" w:hAnsi="宋体"/>
                <w:snapToGrid w:val="0"/>
                <w:kern w:val="0"/>
                <w:szCs w:val="21"/>
              </w:rPr>
              <w:t>详见第一章比选公告</w:t>
            </w:r>
          </w:p>
        </w:tc>
      </w:tr>
      <w:tr w14:paraId="0C8506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5123CF35">
            <w:pPr>
              <w:wordWrap w:val="0"/>
              <w:topLinePunct/>
              <w:jc w:val="left"/>
              <w:rPr>
                <w:rFonts w:ascii="宋体" w:hAnsi="宋体"/>
                <w:kern w:val="0"/>
                <w:szCs w:val="21"/>
              </w:rPr>
            </w:pPr>
            <w:r>
              <w:rPr>
                <w:rFonts w:ascii="宋体" w:hAnsi="宋体"/>
                <w:kern w:val="0"/>
                <w:szCs w:val="21"/>
              </w:rPr>
              <w:t>1.2.1</w:t>
            </w:r>
          </w:p>
        </w:tc>
        <w:tc>
          <w:tcPr>
            <w:tcW w:w="1644" w:type="dxa"/>
            <w:vAlign w:val="center"/>
          </w:tcPr>
          <w:p w14:paraId="133BF517">
            <w:pPr>
              <w:wordWrap w:val="0"/>
              <w:topLinePunct/>
              <w:jc w:val="left"/>
              <w:rPr>
                <w:rFonts w:ascii="宋体" w:hAnsi="宋体"/>
                <w:kern w:val="0"/>
                <w:szCs w:val="21"/>
              </w:rPr>
            </w:pPr>
            <w:r>
              <w:rPr>
                <w:rFonts w:ascii="宋体" w:hAnsi="宋体"/>
                <w:kern w:val="0"/>
                <w:szCs w:val="21"/>
              </w:rPr>
              <w:t>资金来源</w:t>
            </w:r>
          </w:p>
        </w:tc>
        <w:tc>
          <w:tcPr>
            <w:tcW w:w="6490" w:type="dxa"/>
            <w:vAlign w:val="center"/>
          </w:tcPr>
          <w:p w14:paraId="044E957E">
            <w:pPr>
              <w:wordWrap w:val="0"/>
              <w:topLinePunct/>
              <w:ind w:firstLine="420" w:firstLineChars="200"/>
              <w:jc w:val="left"/>
              <w:rPr>
                <w:rFonts w:ascii="宋体" w:hAnsi="宋体"/>
                <w:szCs w:val="21"/>
              </w:rPr>
            </w:pPr>
            <w:r>
              <w:rPr>
                <w:rFonts w:hint="eastAsia" w:ascii="宋体" w:hAnsi="宋体"/>
                <w:snapToGrid w:val="0"/>
                <w:kern w:val="0"/>
                <w:szCs w:val="21"/>
                <w:u w:val="single"/>
              </w:rPr>
              <w:t>业主自筹</w:t>
            </w:r>
          </w:p>
        </w:tc>
      </w:tr>
      <w:tr w14:paraId="215CB1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44257117">
            <w:pPr>
              <w:wordWrap w:val="0"/>
              <w:topLinePunct/>
              <w:jc w:val="left"/>
              <w:rPr>
                <w:rFonts w:ascii="宋体" w:hAnsi="宋体"/>
                <w:kern w:val="0"/>
                <w:szCs w:val="21"/>
              </w:rPr>
            </w:pPr>
            <w:r>
              <w:rPr>
                <w:rFonts w:ascii="宋体" w:hAnsi="宋体"/>
                <w:kern w:val="0"/>
                <w:szCs w:val="21"/>
              </w:rPr>
              <w:t>1.2.2</w:t>
            </w:r>
          </w:p>
        </w:tc>
        <w:tc>
          <w:tcPr>
            <w:tcW w:w="1644" w:type="dxa"/>
            <w:vAlign w:val="center"/>
          </w:tcPr>
          <w:p w14:paraId="7B2D67E0">
            <w:pPr>
              <w:wordWrap w:val="0"/>
              <w:topLinePunct/>
              <w:jc w:val="left"/>
              <w:rPr>
                <w:rFonts w:ascii="宋体" w:hAnsi="宋体"/>
                <w:kern w:val="0"/>
                <w:szCs w:val="21"/>
              </w:rPr>
            </w:pPr>
            <w:r>
              <w:rPr>
                <w:rFonts w:ascii="宋体" w:hAnsi="宋体"/>
                <w:kern w:val="0"/>
                <w:szCs w:val="21"/>
              </w:rPr>
              <w:t>出资比例</w:t>
            </w:r>
          </w:p>
        </w:tc>
        <w:tc>
          <w:tcPr>
            <w:tcW w:w="6490" w:type="dxa"/>
            <w:vAlign w:val="center"/>
          </w:tcPr>
          <w:p w14:paraId="12A6C3B6">
            <w:pPr>
              <w:wordWrap w:val="0"/>
              <w:topLinePunct/>
              <w:ind w:firstLine="420" w:firstLineChars="200"/>
              <w:jc w:val="left"/>
              <w:rPr>
                <w:rFonts w:ascii="宋体" w:hAnsi="宋体"/>
                <w:szCs w:val="21"/>
              </w:rPr>
            </w:pPr>
            <w:r>
              <w:rPr>
                <w:rFonts w:hint="eastAsia" w:ascii="宋体" w:hAnsi="宋体"/>
                <w:szCs w:val="21"/>
                <w:u w:val="single"/>
              </w:rPr>
              <w:t>100%</w:t>
            </w:r>
          </w:p>
        </w:tc>
      </w:tr>
      <w:tr w14:paraId="64CBAE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3F3A11AE">
            <w:pPr>
              <w:wordWrap w:val="0"/>
              <w:topLinePunct/>
              <w:jc w:val="left"/>
              <w:rPr>
                <w:rFonts w:ascii="宋体" w:hAnsi="宋体"/>
                <w:kern w:val="0"/>
                <w:szCs w:val="21"/>
              </w:rPr>
            </w:pPr>
            <w:r>
              <w:rPr>
                <w:rFonts w:ascii="宋体" w:hAnsi="宋体"/>
                <w:kern w:val="0"/>
                <w:szCs w:val="21"/>
              </w:rPr>
              <w:t>1.2.3</w:t>
            </w:r>
          </w:p>
        </w:tc>
        <w:tc>
          <w:tcPr>
            <w:tcW w:w="1644" w:type="dxa"/>
            <w:vAlign w:val="center"/>
          </w:tcPr>
          <w:p w14:paraId="5D0DA99F">
            <w:pPr>
              <w:wordWrap w:val="0"/>
              <w:topLinePunct/>
              <w:jc w:val="left"/>
              <w:rPr>
                <w:rFonts w:ascii="宋体" w:hAnsi="宋体"/>
                <w:kern w:val="0"/>
                <w:szCs w:val="21"/>
              </w:rPr>
            </w:pPr>
            <w:r>
              <w:rPr>
                <w:rFonts w:ascii="宋体" w:hAnsi="宋体"/>
                <w:kern w:val="0"/>
                <w:szCs w:val="21"/>
              </w:rPr>
              <w:t>资金落实情况</w:t>
            </w:r>
          </w:p>
        </w:tc>
        <w:tc>
          <w:tcPr>
            <w:tcW w:w="6490" w:type="dxa"/>
            <w:vAlign w:val="center"/>
          </w:tcPr>
          <w:p w14:paraId="661327D3">
            <w:pPr>
              <w:wordWrap w:val="0"/>
              <w:topLinePunct/>
              <w:ind w:firstLine="420" w:firstLineChars="200"/>
              <w:jc w:val="left"/>
              <w:rPr>
                <w:rFonts w:ascii="宋体" w:hAnsi="宋体"/>
                <w:szCs w:val="21"/>
              </w:rPr>
            </w:pPr>
            <w:r>
              <w:rPr>
                <w:rFonts w:hint="eastAsia" w:ascii="宋体" w:hAnsi="宋体"/>
                <w:szCs w:val="21"/>
                <w:u w:val="single"/>
              </w:rPr>
              <w:t>已落实</w:t>
            </w:r>
          </w:p>
        </w:tc>
      </w:tr>
      <w:tr w14:paraId="570D9E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31C24172">
            <w:pPr>
              <w:wordWrap w:val="0"/>
              <w:topLinePunct/>
              <w:jc w:val="left"/>
              <w:rPr>
                <w:rFonts w:ascii="宋体" w:hAnsi="宋体"/>
                <w:kern w:val="0"/>
                <w:szCs w:val="21"/>
              </w:rPr>
            </w:pPr>
            <w:r>
              <w:rPr>
                <w:rFonts w:hint="eastAsia" w:ascii="宋体" w:hAnsi="宋体"/>
                <w:kern w:val="0"/>
                <w:szCs w:val="21"/>
              </w:rPr>
              <w:t>1.3.1</w:t>
            </w:r>
          </w:p>
        </w:tc>
        <w:tc>
          <w:tcPr>
            <w:tcW w:w="1644" w:type="dxa"/>
            <w:vAlign w:val="center"/>
          </w:tcPr>
          <w:p w14:paraId="20F435B0">
            <w:pPr>
              <w:wordWrap w:val="0"/>
              <w:topLinePunct/>
              <w:jc w:val="left"/>
              <w:rPr>
                <w:rFonts w:ascii="宋体" w:hAnsi="宋体"/>
                <w:kern w:val="0"/>
                <w:szCs w:val="21"/>
              </w:rPr>
            </w:pPr>
            <w:r>
              <w:rPr>
                <w:rFonts w:hint="eastAsia" w:ascii="宋体" w:hAnsi="宋体"/>
                <w:kern w:val="0"/>
                <w:szCs w:val="21"/>
              </w:rPr>
              <w:t>比选范围</w:t>
            </w:r>
          </w:p>
        </w:tc>
        <w:tc>
          <w:tcPr>
            <w:tcW w:w="6490" w:type="dxa"/>
            <w:vAlign w:val="center"/>
          </w:tcPr>
          <w:p w14:paraId="07ED4A50">
            <w:pPr>
              <w:wordWrap w:val="0"/>
              <w:topLinePunct/>
              <w:ind w:firstLine="420" w:firstLineChars="200"/>
              <w:jc w:val="left"/>
              <w:rPr>
                <w:rFonts w:ascii="宋体" w:hAnsi="宋体"/>
                <w:i/>
                <w:szCs w:val="21"/>
              </w:rPr>
            </w:pPr>
            <w:r>
              <w:rPr>
                <w:rFonts w:hint="eastAsia" w:ascii="宋体" w:hAnsi="宋体"/>
                <w:snapToGrid w:val="0"/>
                <w:kern w:val="0"/>
                <w:szCs w:val="21"/>
              </w:rPr>
              <w:t>详见第一章比选公告</w:t>
            </w:r>
          </w:p>
        </w:tc>
      </w:tr>
      <w:tr w14:paraId="1E33B3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892F8A6">
            <w:pPr>
              <w:wordWrap w:val="0"/>
              <w:topLinePunct/>
              <w:jc w:val="left"/>
              <w:rPr>
                <w:rFonts w:ascii="宋体" w:hAnsi="宋体"/>
                <w:kern w:val="0"/>
                <w:szCs w:val="21"/>
              </w:rPr>
            </w:pPr>
            <w:r>
              <w:rPr>
                <w:rFonts w:ascii="宋体" w:hAnsi="宋体"/>
                <w:kern w:val="0"/>
                <w:szCs w:val="21"/>
              </w:rPr>
              <w:t>1.3.2</w:t>
            </w:r>
          </w:p>
        </w:tc>
        <w:tc>
          <w:tcPr>
            <w:tcW w:w="1644" w:type="dxa"/>
            <w:vAlign w:val="center"/>
          </w:tcPr>
          <w:p w14:paraId="1BF8B8C9">
            <w:pPr>
              <w:wordWrap w:val="0"/>
              <w:topLinePunct/>
              <w:jc w:val="left"/>
              <w:rPr>
                <w:rFonts w:ascii="宋体" w:hAnsi="宋体"/>
                <w:kern w:val="0"/>
                <w:szCs w:val="21"/>
              </w:rPr>
            </w:pPr>
            <w:r>
              <w:rPr>
                <w:rFonts w:ascii="宋体" w:hAnsi="宋体"/>
                <w:kern w:val="0"/>
                <w:szCs w:val="21"/>
              </w:rPr>
              <w:t>计划工期</w:t>
            </w:r>
          </w:p>
          <w:p w14:paraId="6FE80298">
            <w:pPr>
              <w:wordWrap w:val="0"/>
              <w:topLinePunct/>
              <w:jc w:val="left"/>
              <w:rPr>
                <w:rFonts w:ascii="宋体" w:hAnsi="宋体"/>
                <w:kern w:val="0"/>
                <w:szCs w:val="21"/>
              </w:rPr>
            </w:pPr>
            <w:r>
              <w:rPr>
                <w:rFonts w:hint="eastAsia" w:ascii="宋体" w:hAnsi="宋体"/>
                <w:kern w:val="0"/>
                <w:szCs w:val="21"/>
              </w:rPr>
              <w:t>缺陷责任期</w:t>
            </w:r>
          </w:p>
        </w:tc>
        <w:tc>
          <w:tcPr>
            <w:tcW w:w="6490" w:type="dxa"/>
            <w:vAlign w:val="center"/>
          </w:tcPr>
          <w:p w14:paraId="47FC32F8">
            <w:pPr>
              <w:wordWrap w:val="0"/>
              <w:topLinePunct/>
              <w:ind w:firstLine="420" w:firstLineChars="200"/>
              <w:jc w:val="left"/>
              <w:rPr>
                <w:rFonts w:ascii="宋体" w:hAnsi="宋体"/>
                <w:kern w:val="0"/>
                <w:szCs w:val="21"/>
              </w:rPr>
            </w:pPr>
            <w:r>
              <w:rPr>
                <w:rFonts w:hint="eastAsia" w:ascii="宋体" w:hAnsi="宋体"/>
                <w:snapToGrid w:val="0"/>
                <w:kern w:val="0"/>
                <w:szCs w:val="21"/>
              </w:rPr>
              <w:t>详见第一章比选公告</w:t>
            </w:r>
          </w:p>
        </w:tc>
      </w:tr>
      <w:tr w14:paraId="68D808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59D69D98">
            <w:pPr>
              <w:wordWrap w:val="0"/>
              <w:topLinePunct/>
              <w:jc w:val="left"/>
              <w:rPr>
                <w:rFonts w:ascii="宋体" w:hAnsi="宋体"/>
                <w:kern w:val="0"/>
                <w:szCs w:val="21"/>
              </w:rPr>
            </w:pPr>
            <w:r>
              <w:rPr>
                <w:rFonts w:ascii="宋体" w:hAnsi="宋体"/>
                <w:kern w:val="0"/>
                <w:szCs w:val="21"/>
              </w:rPr>
              <w:t>1.3.3</w:t>
            </w:r>
          </w:p>
        </w:tc>
        <w:tc>
          <w:tcPr>
            <w:tcW w:w="1644" w:type="dxa"/>
            <w:vAlign w:val="center"/>
          </w:tcPr>
          <w:p w14:paraId="03CA207C">
            <w:pPr>
              <w:wordWrap w:val="0"/>
              <w:topLinePunct/>
              <w:jc w:val="left"/>
              <w:rPr>
                <w:rFonts w:ascii="宋体" w:hAnsi="宋体"/>
                <w:kern w:val="0"/>
                <w:szCs w:val="21"/>
              </w:rPr>
            </w:pPr>
            <w:r>
              <w:rPr>
                <w:rFonts w:ascii="宋体" w:hAnsi="宋体"/>
                <w:kern w:val="0"/>
                <w:szCs w:val="21"/>
              </w:rPr>
              <w:t>质量要求</w:t>
            </w:r>
          </w:p>
        </w:tc>
        <w:tc>
          <w:tcPr>
            <w:tcW w:w="6490" w:type="dxa"/>
            <w:vAlign w:val="center"/>
          </w:tcPr>
          <w:p w14:paraId="26B9C0EF">
            <w:pPr>
              <w:wordWrap w:val="0"/>
              <w:topLinePunct/>
              <w:ind w:firstLine="420" w:firstLineChars="200"/>
              <w:jc w:val="left"/>
              <w:rPr>
                <w:rFonts w:ascii="宋体" w:hAnsi="宋体"/>
                <w:szCs w:val="21"/>
              </w:rPr>
            </w:pPr>
            <w:r>
              <w:rPr>
                <w:rFonts w:hint="eastAsia" w:ascii="宋体" w:hAnsi="宋体"/>
                <w:szCs w:val="21"/>
              </w:rPr>
              <w:t>符合强制性质量标准，</w:t>
            </w:r>
            <w:r>
              <w:rPr>
                <w:rFonts w:hint="eastAsia" w:ascii="宋体" w:hAnsi="宋体"/>
                <w:szCs w:val="21"/>
                <w:u w:val="single"/>
              </w:rPr>
              <w:t>施工应符合国家相关行业规范要求，并达到合同约定的验收标准</w:t>
            </w:r>
            <w:r>
              <w:rPr>
                <w:rFonts w:ascii="宋体" w:hAnsi="宋体"/>
                <w:szCs w:val="21"/>
              </w:rPr>
              <w:t>。</w:t>
            </w:r>
          </w:p>
        </w:tc>
      </w:tr>
      <w:tr w14:paraId="0D3554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335" w:type="dxa"/>
            <w:vAlign w:val="center"/>
          </w:tcPr>
          <w:p w14:paraId="31CDE8C9">
            <w:pPr>
              <w:wordWrap w:val="0"/>
              <w:topLinePunct/>
              <w:jc w:val="left"/>
              <w:rPr>
                <w:rFonts w:ascii="宋体" w:hAnsi="宋体"/>
                <w:kern w:val="0"/>
                <w:szCs w:val="21"/>
              </w:rPr>
            </w:pPr>
          </w:p>
          <w:p w14:paraId="7B5ECDDE">
            <w:pPr>
              <w:wordWrap w:val="0"/>
              <w:topLinePunct/>
              <w:jc w:val="left"/>
              <w:rPr>
                <w:rFonts w:ascii="宋体" w:hAnsi="宋体"/>
                <w:kern w:val="0"/>
                <w:szCs w:val="21"/>
              </w:rPr>
            </w:pPr>
          </w:p>
          <w:p w14:paraId="5EC96EFF">
            <w:pPr>
              <w:wordWrap w:val="0"/>
              <w:topLinePunct/>
              <w:jc w:val="left"/>
              <w:rPr>
                <w:rFonts w:ascii="宋体" w:hAnsi="宋体"/>
                <w:kern w:val="0"/>
                <w:szCs w:val="21"/>
              </w:rPr>
            </w:pPr>
          </w:p>
          <w:p w14:paraId="502A6E07">
            <w:pPr>
              <w:wordWrap w:val="0"/>
              <w:topLinePunct/>
              <w:jc w:val="left"/>
              <w:rPr>
                <w:rFonts w:ascii="宋体" w:hAnsi="宋体"/>
                <w:kern w:val="0"/>
                <w:szCs w:val="21"/>
              </w:rPr>
            </w:pPr>
          </w:p>
          <w:p w14:paraId="3ED1CF50">
            <w:pPr>
              <w:wordWrap w:val="0"/>
              <w:topLinePunct/>
              <w:jc w:val="left"/>
              <w:rPr>
                <w:rFonts w:ascii="宋体" w:hAnsi="宋体"/>
                <w:kern w:val="0"/>
                <w:szCs w:val="21"/>
              </w:rPr>
            </w:pPr>
          </w:p>
          <w:p w14:paraId="79AAD46F">
            <w:pPr>
              <w:wordWrap w:val="0"/>
              <w:topLinePunct/>
              <w:jc w:val="left"/>
              <w:rPr>
                <w:rFonts w:ascii="宋体" w:hAnsi="宋体"/>
                <w:kern w:val="0"/>
                <w:szCs w:val="21"/>
              </w:rPr>
            </w:pPr>
          </w:p>
          <w:p w14:paraId="083BC4BC">
            <w:pPr>
              <w:wordWrap w:val="0"/>
              <w:topLinePunct/>
              <w:jc w:val="left"/>
              <w:rPr>
                <w:rFonts w:ascii="宋体" w:hAnsi="宋体"/>
                <w:kern w:val="0"/>
                <w:szCs w:val="21"/>
              </w:rPr>
            </w:pPr>
          </w:p>
          <w:p w14:paraId="5E3C77A5">
            <w:pPr>
              <w:wordWrap w:val="0"/>
              <w:topLinePunct/>
              <w:jc w:val="left"/>
              <w:rPr>
                <w:rFonts w:ascii="宋体" w:hAnsi="宋体"/>
                <w:kern w:val="0"/>
                <w:szCs w:val="21"/>
              </w:rPr>
            </w:pPr>
          </w:p>
          <w:p w14:paraId="520420CE">
            <w:pPr>
              <w:wordWrap w:val="0"/>
              <w:topLinePunct/>
              <w:jc w:val="left"/>
              <w:rPr>
                <w:rFonts w:ascii="宋体" w:hAnsi="宋体"/>
                <w:kern w:val="0"/>
                <w:szCs w:val="21"/>
              </w:rPr>
            </w:pPr>
          </w:p>
          <w:p w14:paraId="46B72F9C">
            <w:pPr>
              <w:wordWrap w:val="0"/>
              <w:topLinePunct/>
              <w:jc w:val="left"/>
              <w:rPr>
                <w:rFonts w:ascii="宋体" w:hAnsi="宋体"/>
                <w:kern w:val="0"/>
                <w:szCs w:val="21"/>
              </w:rPr>
            </w:pPr>
          </w:p>
          <w:p w14:paraId="56C972DA">
            <w:pPr>
              <w:wordWrap w:val="0"/>
              <w:topLinePunct/>
              <w:jc w:val="left"/>
              <w:rPr>
                <w:rFonts w:ascii="宋体" w:hAnsi="宋体"/>
                <w:kern w:val="0"/>
                <w:szCs w:val="21"/>
              </w:rPr>
            </w:pPr>
          </w:p>
          <w:p w14:paraId="440110BC">
            <w:pPr>
              <w:wordWrap w:val="0"/>
              <w:topLinePunct/>
              <w:jc w:val="left"/>
              <w:rPr>
                <w:rFonts w:ascii="宋体" w:hAnsi="宋体"/>
                <w:kern w:val="0"/>
                <w:szCs w:val="21"/>
              </w:rPr>
            </w:pPr>
          </w:p>
          <w:p w14:paraId="615D1FD0">
            <w:pPr>
              <w:wordWrap w:val="0"/>
              <w:topLinePunct/>
              <w:jc w:val="left"/>
              <w:rPr>
                <w:rFonts w:ascii="宋体" w:hAnsi="宋体"/>
                <w:kern w:val="0"/>
                <w:szCs w:val="21"/>
              </w:rPr>
            </w:pPr>
          </w:p>
          <w:p w14:paraId="5DBB5367">
            <w:pPr>
              <w:wordWrap w:val="0"/>
              <w:topLinePunct/>
              <w:jc w:val="left"/>
              <w:rPr>
                <w:rFonts w:ascii="宋体" w:hAnsi="宋体"/>
                <w:kern w:val="0"/>
                <w:szCs w:val="21"/>
              </w:rPr>
            </w:pPr>
          </w:p>
          <w:p w14:paraId="2F29C021">
            <w:pPr>
              <w:wordWrap w:val="0"/>
              <w:topLinePunct/>
              <w:jc w:val="left"/>
              <w:rPr>
                <w:rFonts w:ascii="宋体" w:hAnsi="宋体"/>
                <w:kern w:val="0"/>
                <w:szCs w:val="21"/>
              </w:rPr>
            </w:pPr>
          </w:p>
          <w:p w14:paraId="3E5FA8B9">
            <w:pPr>
              <w:wordWrap w:val="0"/>
              <w:topLinePunct/>
              <w:jc w:val="left"/>
              <w:rPr>
                <w:rFonts w:ascii="宋体" w:hAnsi="宋体"/>
                <w:kern w:val="0"/>
                <w:szCs w:val="21"/>
              </w:rPr>
            </w:pPr>
          </w:p>
          <w:p w14:paraId="3C23AFF7">
            <w:pPr>
              <w:wordWrap w:val="0"/>
              <w:topLinePunct/>
              <w:jc w:val="left"/>
              <w:rPr>
                <w:rFonts w:ascii="宋体" w:hAnsi="宋体"/>
                <w:kern w:val="0"/>
                <w:szCs w:val="21"/>
              </w:rPr>
            </w:pPr>
          </w:p>
          <w:p w14:paraId="67A08027">
            <w:pPr>
              <w:wordWrap w:val="0"/>
              <w:topLinePunct/>
              <w:jc w:val="left"/>
              <w:rPr>
                <w:rFonts w:ascii="宋体" w:hAnsi="宋体"/>
                <w:kern w:val="0"/>
                <w:szCs w:val="21"/>
              </w:rPr>
            </w:pPr>
            <w:r>
              <w:rPr>
                <w:rFonts w:ascii="宋体" w:hAnsi="宋体"/>
                <w:kern w:val="0"/>
                <w:szCs w:val="21"/>
              </w:rPr>
              <w:t>1.4.1</w:t>
            </w:r>
          </w:p>
          <w:p w14:paraId="281FDD88">
            <w:pPr>
              <w:wordWrap w:val="0"/>
              <w:topLinePunct/>
              <w:jc w:val="left"/>
              <w:rPr>
                <w:rFonts w:ascii="宋体" w:hAnsi="宋体"/>
                <w:kern w:val="0"/>
                <w:szCs w:val="21"/>
              </w:rPr>
            </w:pPr>
          </w:p>
          <w:p w14:paraId="29C587FF">
            <w:pPr>
              <w:wordWrap w:val="0"/>
              <w:topLinePunct/>
              <w:jc w:val="left"/>
              <w:rPr>
                <w:rFonts w:ascii="宋体" w:hAnsi="宋体"/>
                <w:kern w:val="0"/>
                <w:szCs w:val="21"/>
              </w:rPr>
            </w:pPr>
          </w:p>
          <w:p w14:paraId="1ADA7520">
            <w:pPr>
              <w:wordWrap w:val="0"/>
              <w:topLinePunct/>
              <w:jc w:val="left"/>
              <w:rPr>
                <w:rFonts w:ascii="宋体" w:hAnsi="宋体"/>
                <w:kern w:val="0"/>
                <w:szCs w:val="21"/>
              </w:rPr>
            </w:pPr>
          </w:p>
          <w:p w14:paraId="7190CF9E">
            <w:pPr>
              <w:wordWrap w:val="0"/>
              <w:topLinePunct/>
              <w:jc w:val="left"/>
              <w:rPr>
                <w:rFonts w:ascii="宋体" w:hAnsi="宋体"/>
                <w:kern w:val="0"/>
                <w:szCs w:val="21"/>
              </w:rPr>
            </w:pPr>
          </w:p>
          <w:p w14:paraId="6E829E68">
            <w:pPr>
              <w:wordWrap w:val="0"/>
              <w:topLinePunct/>
              <w:jc w:val="left"/>
              <w:rPr>
                <w:rFonts w:ascii="宋体" w:hAnsi="宋体"/>
                <w:kern w:val="0"/>
                <w:szCs w:val="21"/>
              </w:rPr>
            </w:pPr>
          </w:p>
          <w:p w14:paraId="1A24D923">
            <w:pPr>
              <w:wordWrap w:val="0"/>
              <w:topLinePunct/>
              <w:jc w:val="left"/>
              <w:rPr>
                <w:rFonts w:ascii="宋体" w:hAnsi="宋体"/>
                <w:kern w:val="0"/>
                <w:szCs w:val="21"/>
              </w:rPr>
            </w:pPr>
          </w:p>
          <w:p w14:paraId="256AB4F8">
            <w:pPr>
              <w:wordWrap w:val="0"/>
              <w:topLinePunct/>
              <w:jc w:val="left"/>
              <w:rPr>
                <w:rFonts w:ascii="宋体" w:hAnsi="宋体"/>
                <w:kern w:val="0"/>
                <w:szCs w:val="21"/>
              </w:rPr>
            </w:pPr>
          </w:p>
          <w:p w14:paraId="2A0D58C2">
            <w:pPr>
              <w:wordWrap w:val="0"/>
              <w:topLinePunct/>
              <w:jc w:val="left"/>
              <w:rPr>
                <w:rFonts w:ascii="宋体" w:hAnsi="宋体"/>
                <w:kern w:val="0"/>
                <w:szCs w:val="21"/>
              </w:rPr>
            </w:pPr>
          </w:p>
          <w:p w14:paraId="25386E35">
            <w:pPr>
              <w:wordWrap w:val="0"/>
              <w:topLinePunct/>
              <w:jc w:val="left"/>
              <w:rPr>
                <w:rFonts w:ascii="宋体" w:hAnsi="宋体"/>
                <w:kern w:val="0"/>
                <w:szCs w:val="21"/>
              </w:rPr>
            </w:pPr>
          </w:p>
          <w:p w14:paraId="718F785F">
            <w:pPr>
              <w:wordWrap w:val="0"/>
              <w:topLinePunct/>
              <w:jc w:val="left"/>
              <w:rPr>
                <w:rFonts w:ascii="宋体" w:hAnsi="宋体"/>
                <w:kern w:val="0"/>
                <w:szCs w:val="21"/>
              </w:rPr>
            </w:pPr>
          </w:p>
          <w:p w14:paraId="26A0422C">
            <w:pPr>
              <w:wordWrap w:val="0"/>
              <w:topLinePunct/>
              <w:jc w:val="left"/>
              <w:rPr>
                <w:rFonts w:ascii="宋体" w:hAnsi="宋体"/>
                <w:kern w:val="0"/>
                <w:szCs w:val="21"/>
              </w:rPr>
            </w:pPr>
          </w:p>
          <w:p w14:paraId="1BD257E6">
            <w:pPr>
              <w:wordWrap w:val="0"/>
              <w:topLinePunct/>
              <w:jc w:val="left"/>
              <w:rPr>
                <w:rFonts w:ascii="宋体" w:hAnsi="宋体"/>
                <w:kern w:val="0"/>
                <w:szCs w:val="21"/>
              </w:rPr>
            </w:pPr>
          </w:p>
          <w:p w14:paraId="33D7AC6B">
            <w:pPr>
              <w:wordWrap w:val="0"/>
              <w:topLinePunct/>
              <w:jc w:val="left"/>
              <w:rPr>
                <w:rFonts w:ascii="宋体" w:hAnsi="宋体"/>
                <w:kern w:val="0"/>
                <w:szCs w:val="21"/>
              </w:rPr>
            </w:pPr>
          </w:p>
          <w:p w14:paraId="00D8E760">
            <w:pPr>
              <w:wordWrap w:val="0"/>
              <w:topLinePunct/>
              <w:jc w:val="left"/>
              <w:rPr>
                <w:rFonts w:ascii="宋体" w:hAnsi="宋体"/>
                <w:kern w:val="0"/>
                <w:szCs w:val="21"/>
              </w:rPr>
            </w:pPr>
          </w:p>
          <w:p w14:paraId="7AECA8A1">
            <w:pPr>
              <w:wordWrap w:val="0"/>
              <w:topLinePunct/>
              <w:jc w:val="left"/>
              <w:rPr>
                <w:rFonts w:ascii="宋体" w:hAnsi="宋体"/>
                <w:kern w:val="0"/>
                <w:szCs w:val="21"/>
              </w:rPr>
            </w:pPr>
          </w:p>
          <w:p w14:paraId="2192EE7B">
            <w:pPr>
              <w:wordWrap w:val="0"/>
              <w:topLinePunct/>
              <w:jc w:val="left"/>
              <w:rPr>
                <w:rFonts w:ascii="宋体" w:hAnsi="宋体"/>
                <w:kern w:val="0"/>
                <w:szCs w:val="21"/>
              </w:rPr>
            </w:pPr>
          </w:p>
          <w:p w14:paraId="43FA342E">
            <w:pPr>
              <w:wordWrap w:val="0"/>
              <w:topLinePunct/>
              <w:jc w:val="left"/>
              <w:rPr>
                <w:rFonts w:ascii="宋体" w:hAnsi="宋体"/>
                <w:kern w:val="0"/>
                <w:szCs w:val="21"/>
              </w:rPr>
            </w:pPr>
          </w:p>
          <w:p w14:paraId="07E86DA0">
            <w:pPr>
              <w:wordWrap w:val="0"/>
              <w:topLinePunct/>
              <w:jc w:val="left"/>
              <w:rPr>
                <w:rFonts w:ascii="宋体" w:hAnsi="宋体"/>
                <w:kern w:val="0"/>
                <w:szCs w:val="21"/>
              </w:rPr>
            </w:pPr>
          </w:p>
          <w:p w14:paraId="384CA049">
            <w:pPr>
              <w:wordWrap w:val="0"/>
              <w:topLinePunct/>
              <w:jc w:val="left"/>
              <w:rPr>
                <w:rFonts w:ascii="宋体" w:hAnsi="宋体"/>
                <w:kern w:val="0"/>
                <w:szCs w:val="21"/>
              </w:rPr>
            </w:pPr>
          </w:p>
          <w:p w14:paraId="660981FA">
            <w:pPr>
              <w:wordWrap w:val="0"/>
              <w:topLinePunct/>
              <w:jc w:val="left"/>
              <w:rPr>
                <w:rFonts w:ascii="宋体" w:hAnsi="宋体"/>
                <w:kern w:val="0"/>
                <w:szCs w:val="21"/>
              </w:rPr>
            </w:pPr>
          </w:p>
          <w:p w14:paraId="45CEF456">
            <w:pPr>
              <w:wordWrap w:val="0"/>
              <w:topLinePunct/>
              <w:jc w:val="left"/>
              <w:rPr>
                <w:rFonts w:ascii="宋体" w:hAnsi="宋体"/>
                <w:kern w:val="0"/>
                <w:szCs w:val="21"/>
              </w:rPr>
            </w:pPr>
          </w:p>
          <w:p w14:paraId="4E2C8BFF">
            <w:pPr>
              <w:wordWrap w:val="0"/>
              <w:topLinePunct/>
              <w:jc w:val="left"/>
              <w:rPr>
                <w:rFonts w:ascii="宋体" w:hAnsi="宋体"/>
                <w:kern w:val="0"/>
                <w:szCs w:val="21"/>
              </w:rPr>
            </w:pPr>
          </w:p>
          <w:p w14:paraId="2BC3EE12">
            <w:pPr>
              <w:wordWrap w:val="0"/>
              <w:topLinePunct/>
              <w:jc w:val="left"/>
              <w:rPr>
                <w:rFonts w:ascii="宋体" w:hAnsi="宋体"/>
                <w:kern w:val="0"/>
                <w:szCs w:val="21"/>
              </w:rPr>
            </w:pPr>
          </w:p>
          <w:p w14:paraId="232C3CC5">
            <w:pPr>
              <w:wordWrap w:val="0"/>
              <w:topLinePunct/>
              <w:jc w:val="left"/>
              <w:rPr>
                <w:rFonts w:ascii="宋体" w:hAnsi="宋体"/>
                <w:kern w:val="0"/>
                <w:szCs w:val="21"/>
              </w:rPr>
            </w:pPr>
          </w:p>
          <w:p w14:paraId="5CC8C168">
            <w:pPr>
              <w:wordWrap w:val="0"/>
              <w:topLinePunct/>
              <w:jc w:val="left"/>
              <w:rPr>
                <w:rFonts w:ascii="宋体" w:hAnsi="宋体"/>
                <w:kern w:val="0"/>
                <w:szCs w:val="21"/>
              </w:rPr>
            </w:pPr>
          </w:p>
          <w:p w14:paraId="1A47DF22">
            <w:pPr>
              <w:wordWrap w:val="0"/>
              <w:topLinePunct/>
              <w:jc w:val="left"/>
              <w:rPr>
                <w:rFonts w:ascii="宋体" w:hAnsi="宋体"/>
                <w:kern w:val="0"/>
                <w:szCs w:val="21"/>
              </w:rPr>
            </w:pPr>
          </w:p>
          <w:p w14:paraId="7FEA936C">
            <w:pPr>
              <w:wordWrap w:val="0"/>
              <w:topLinePunct/>
              <w:jc w:val="left"/>
              <w:rPr>
                <w:rFonts w:ascii="宋体" w:hAnsi="宋体"/>
                <w:kern w:val="0"/>
                <w:szCs w:val="21"/>
              </w:rPr>
            </w:pPr>
          </w:p>
          <w:p w14:paraId="1CDEF1D1">
            <w:pPr>
              <w:wordWrap w:val="0"/>
              <w:topLinePunct/>
              <w:jc w:val="left"/>
              <w:rPr>
                <w:rFonts w:ascii="宋体" w:hAnsi="宋体"/>
                <w:kern w:val="0"/>
                <w:szCs w:val="21"/>
              </w:rPr>
            </w:pPr>
          </w:p>
          <w:p w14:paraId="0539CB34">
            <w:pPr>
              <w:wordWrap w:val="0"/>
              <w:topLinePunct/>
              <w:jc w:val="left"/>
              <w:rPr>
                <w:rFonts w:ascii="宋体" w:hAnsi="宋体"/>
                <w:kern w:val="0"/>
                <w:szCs w:val="21"/>
              </w:rPr>
            </w:pPr>
          </w:p>
          <w:p w14:paraId="0582C028">
            <w:pPr>
              <w:wordWrap w:val="0"/>
              <w:topLinePunct/>
              <w:jc w:val="left"/>
              <w:rPr>
                <w:rFonts w:ascii="宋体" w:hAnsi="宋体"/>
                <w:kern w:val="0"/>
                <w:szCs w:val="21"/>
              </w:rPr>
            </w:pPr>
          </w:p>
          <w:p w14:paraId="6E7F3FF1">
            <w:pPr>
              <w:wordWrap w:val="0"/>
              <w:topLinePunct/>
              <w:jc w:val="left"/>
              <w:rPr>
                <w:rFonts w:ascii="宋体" w:hAnsi="宋体"/>
                <w:kern w:val="0"/>
                <w:szCs w:val="21"/>
              </w:rPr>
            </w:pPr>
          </w:p>
          <w:p w14:paraId="0EFB9A8C">
            <w:pPr>
              <w:wordWrap w:val="0"/>
              <w:topLinePunct/>
              <w:jc w:val="left"/>
              <w:rPr>
                <w:rFonts w:ascii="宋体" w:hAnsi="宋体"/>
                <w:kern w:val="0"/>
                <w:szCs w:val="21"/>
              </w:rPr>
            </w:pPr>
            <w:r>
              <w:rPr>
                <w:rFonts w:ascii="宋体" w:hAnsi="宋体"/>
                <w:kern w:val="0"/>
                <w:szCs w:val="21"/>
              </w:rPr>
              <w:t>1.4.1</w:t>
            </w:r>
          </w:p>
          <w:p w14:paraId="717C4EF4">
            <w:pPr>
              <w:wordWrap w:val="0"/>
              <w:topLinePunct/>
              <w:jc w:val="left"/>
              <w:rPr>
                <w:rFonts w:ascii="宋体" w:hAnsi="宋体"/>
                <w:kern w:val="0"/>
                <w:szCs w:val="21"/>
              </w:rPr>
            </w:pPr>
          </w:p>
          <w:p w14:paraId="52C71745">
            <w:pPr>
              <w:wordWrap w:val="0"/>
              <w:topLinePunct/>
              <w:jc w:val="left"/>
              <w:rPr>
                <w:rFonts w:ascii="宋体" w:hAnsi="宋体"/>
                <w:kern w:val="0"/>
                <w:szCs w:val="21"/>
              </w:rPr>
            </w:pPr>
          </w:p>
          <w:p w14:paraId="412E4D6E">
            <w:pPr>
              <w:wordWrap w:val="0"/>
              <w:topLinePunct/>
              <w:jc w:val="left"/>
              <w:rPr>
                <w:rFonts w:ascii="宋体" w:hAnsi="宋体"/>
                <w:kern w:val="0"/>
                <w:szCs w:val="21"/>
              </w:rPr>
            </w:pPr>
          </w:p>
          <w:p w14:paraId="5E6D3C2F">
            <w:pPr>
              <w:wordWrap w:val="0"/>
              <w:topLinePunct/>
              <w:jc w:val="left"/>
              <w:rPr>
                <w:rFonts w:ascii="宋体" w:hAnsi="宋体"/>
                <w:kern w:val="0"/>
                <w:szCs w:val="21"/>
              </w:rPr>
            </w:pPr>
          </w:p>
          <w:p w14:paraId="595FD321">
            <w:pPr>
              <w:wordWrap w:val="0"/>
              <w:topLinePunct/>
              <w:jc w:val="left"/>
              <w:rPr>
                <w:rFonts w:ascii="宋体" w:hAnsi="宋体"/>
                <w:kern w:val="0"/>
                <w:szCs w:val="21"/>
              </w:rPr>
            </w:pPr>
          </w:p>
          <w:p w14:paraId="50F2F8C6">
            <w:pPr>
              <w:wordWrap w:val="0"/>
              <w:topLinePunct/>
              <w:jc w:val="left"/>
              <w:rPr>
                <w:rFonts w:ascii="宋体" w:hAnsi="宋体"/>
                <w:kern w:val="0"/>
                <w:szCs w:val="21"/>
              </w:rPr>
            </w:pPr>
          </w:p>
          <w:p w14:paraId="495DCF84">
            <w:pPr>
              <w:wordWrap w:val="0"/>
              <w:topLinePunct/>
              <w:jc w:val="left"/>
              <w:rPr>
                <w:rFonts w:ascii="宋体" w:hAnsi="宋体"/>
                <w:kern w:val="0"/>
                <w:szCs w:val="21"/>
              </w:rPr>
            </w:pPr>
          </w:p>
          <w:p w14:paraId="7C9317BE">
            <w:pPr>
              <w:wordWrap w:val="0"/>
              <w:topLinePunct/>
              <w:jc w:val="left"/>
              <w:rPr>
                <w:rFonts w:ascii="宋体" w:hAnsi="宋体"/>
                <w:kern w:val="0"/>
                <w:szCs w:val="21"/>
              </w:rPr>
            </w:pPr>
          </w:p>
          <w:p w14:paraId="74520BDA">
            <w:pPr>
              <w:wordWrap w:val="0"/>
              <w:topLinePunct/>
              <w:jc w:val="left"/>
              <w:rPr>
                <w:rFonts w:ascii="宋体" w:hAnsi="宋体"/>
                <w:kern w:val="0"/>
                <w:szCs w:val="21"/>
              </w:rPr>
            </w:pPr>
          </w:p>
          <w:p w14:paraId="39BD7FCB">
            <w:pPr>
              <w:wordWrap w:val="0"/>
              <w:topLinePunct/>
              <w:jc w:val="left"/>
              <w:rPr>
                <w:rFonts w:ascii="宋体" w:hAnsi="宋体"/>
                <w:kern w:val="0"/>
                <w:szCs w:val="21"/>
              </w:rPr>
            </w:pPr>
          </w:p>
          <w:p w14:paraId="2E39A8D0">
            <w:pPr>
              <w:wordWrap w:val="0"/>
              <w:topLinePunct/>
              <w:jc w:val="left"/>
              <w:rPr>
                <w:rFonts w:ascii="宋体" w:hAnsi="宋体"/>
                <w:kern w:val="0"/>
                <w:szCs w:val="21"/>
              </w:rPr>
            </w:pPr>
          </w:p>
          <w:p w14:paraId="33C843C1">
            <w:pPr>
              <w:wordWrap w:val="0"/>
              <w:topLinePunct/>
              <w:jc w:val="left"/>
              <w:rPr>
                <w:rFonts w:ascii="宋体" w:hAnsi="宋体"/>
                <w:kern w:val="0"/>
                <w:szCs w:val="21"/>
              </w:rPr>
            </w:pPr>
          </w:p>
          <w:p w14:paraId="240A290C">
            <w:pPr>
              <w:wordWrap w:val="0"/>
              <w:topLinePunct/>
              <w:jc w:val="left"/>
              <w:rPr>
                <w:rFonts w:ascii="宋体" w:hAnsi="宋体"/>
                <w:kern w:val="0"/>
                <w:szCs w:val="21"/>
              </w:rPr>
            </w:pPr>
          </w:p>
          <w:p w14:paraId="58A79C02">
            <w:pPr>
              <w:wordWrap w:val="0"/>
              <w:topLinePunct/>
              <w:jc w:val="left"/>
              <w:rPr>
                <w:rFonts w:ascii="宋体" w:hAnsi="宋体"/>
                <w:kern w:val="0"/>
                <w:szCs w:val="21"/>
              </w:rPr>
            </w:pPr>
          </w:p>
          <w:p w14:paraId="74C315B3">
            <w:pPr>
              <w:wordWrap w:val="0"/>
              <w:topLinePunct/>
              <w:jc w:val="left"/>
              <w:rPr>
                <w:rFonts w:ascii="宋体" w:hAnsi="宋体"/>
                <w:kern w:val="0"/>
                <w:szCs w:val="21"/>
              </w:rPr>
            </w:pPr>
          </w:p>
          <w:p w14:paraId="6669FB99">
            <w:pPr>
              <w:wordWrap w:val="0"/>
              <w:topLinePunct/>
              <w:jc w:val="left"/>
              <w:rPr>
                <w:rFonts w:ascii="宋体" w:hAnsi="宋体"/>
                <w:kern w:val="0"/>
                <w:szCs w:val="21"/>
              </w:rPr>
            </w:pPr>
          </w:p>
          <w:p w14:paraId="0D8DEF20">
            <w:pPr>
              <w:wordWrap w:val="0"/>
              <w:topLinePunct/>
              <w:jc w:val="left"/>
              <w:rPr>
                <w:rFonts w:ascii="宋体" w:hAnsi="宋体"/>
                <w:kern w:val="0"/>
                <w:szCs w:val="21"/>
              </w:rPr>
            </w:pPr>
          </w:p>
          <w:p w14:paraId="1703DB33">
            <w:pPr>
              <w:wordWrap w:val="0"/>
              <w:topLinePunct/>
              <w:jc w:val="left"/>
              <w:rPr>
                <w:rFonts w:ascii="宋体" w:hAnsi="宋体"/>
                <w:kern w:val="0"/>
                <w:szCs w:val="21"/>
              </w:rPr>
            </w:pPr>
          </w:p>
          <w:p w14:paraId="662269BF">
            <w:pPr>
              <w:wordWrap w:val="0"/>
              <w:topLinePunct/>
              <w:jc w:val="left"/>
              <w:rPr>
                <w:rFonts w:ascii="宋体" w:hAnsi="宋体"/>
                <w:kern w:val="0"/>
                <w:szCs w:val="21"/>
              </w:rPr>
            </w:pPr>
          </w:p>
          <w:p w14:paraId="7C2468C3">
            <w:pPr>
              <w:wordWrap w:val="0"/>
              <w:topLinePunct/>
              <w:jc w:val="left"/>
              <w:rPr>
                <w:rFonts w:ascii="宋体" w:hAnsi="宋体"/>
                <w:kern w:val="0"/>
                <w:szCs w:val="21"/>
              </w:rPr>
            </w:pPr>
          </w:p>
          <w:p w14:paraId="5DEEE0B0">
            <w:pPr>
              <w:wordWrap w:val="0"/>
              <w:topLinePunct/>
              <w:jc w:val="left"/>
              <w:rPr>
                <w:rFonts w:ascii="宋体" w:hAnsi="宋体"/>
                <w:kern w:val="0"/>
                <w:szCs w:val="21"/>
              </w:rPr>
            </w:pPr>
          </w:p>
          <w:p w14:paraId="10EC5B75">
            <w:pPr>
              <w:wordWrap w:val="0"/>
              <w:topLinePunct/>
              <w:jc w:val="left"/>
              <w:rPr>
                <w:rFonts w:ascii="宋体" w:hAnsi="宋体"/>
                <w:kern w:val="0"/>
                <w:szCs w:val="21"/>
              </w:rPr>
            </w:pPr>
          </w:p>
          <w:p w14:paraId="31EF22F4">
            <w:pPr>
              <w:wordWrap w:val="0"/>
              <w:topLinePunct/>
              <w:jc w:val="left"/>
              <w:rPr>
                <w:rFonts w:ascii="宋体" w:hAnsi="宋体"/>
                <w:kern w:val="0"/>
                <w:szCs w:val="21"/>
              </w:rPr>
            </w:pPr>
          </w:p>
          <w:p w14:paraId="78308FE8">
            <w:pPr>
              <w:wordWrap w:val="0"/>
              <w:topLinePunct/>
              <w:jc w:val="left"/>
              <w:rPr>
                <w:rFonts w:ascii="宋体" w:hAnsi="宋体"/>
                <w:kern w:val="0"/>
                <w:szCs w:val="21"/>
              </w:rPr>
            </w:pPr>
          </w:p>
          <w:p w14:paraId="4A412377">
            <w:pPr>
              <w:wordWrap w:val="0"/>
              <w:topLinePunct/>
              <w:jc w:val="left"/>
              <w:rPr>
                <w:rFonts w:ascii="宋体" w:hAnsi="宋体"/>
                <w:kern w:val="0"/>
                <w:szCs w:val="21"/>
              </w:rPr>
            </w:pPr>
          </w:p>
          <w:p w14:paraId="140B9281">
            <w:pPr>
              <w:wordWrap w:val="0"/>
              <w:topLinePunct/>
              <w:jc w:val="left"/>
              <w:rPr>
                <w:rFonts w:ascii="宋体" w:hAnsi="宋体"/>
                <w:kern w:val="0"/>
                <w:szCs w:val="21"/>
              </w:rPr>
            </w:pPr>
          </w:p>
          <w:p w14:paraId="309E05EA">
            <w:pPr>
              <w:wordWrap w:val="0"/>
              <w:topLinePunct/>
              <w:jc w:val="left"/>
              <w:rPr>
                <w:rFonts w:ascii="宋体" w:hAnsi="宋体"/>
                <w:kern w:val="0"/>
                <w:szCs w:val="21"/>
              </w:rPr>
            </w:pPr>
          </w:p>
          <w:p w14:paraId="26202E83">
            <w:pPr>
              <w:wordWrap w:val="0"/>
              <w:topLinePunct/>
              <w:jc w:val="left"/>
              <w:rPr>
                <w:rFonts w:ascii="宋体" w:hAnsi="宋体"/>
                <w:kern w:val="0"/>
                <w:szCs w:val="21"/>
              </w:rPr>
            </w:pPr>
          </w:p>
          <w:p w14:paraId="40F057DA">
            <w:pPr>
              <w:wordWrap w:val="0"/>
              <w:topLinePunct/>
              <w:jc w:val="left"/>
              <w:rPr>
                <w:rFonts w:ascii="宋体" w:hAnsi="宋体"/>
                <w:kern w:val="0"/>
                <w:szCs w:val="21"/>
              </w:rPr>
            </w:pPr>
          </w:p>
          <w:p w14:paraId="113D2A60">
            <w:pPr>
              <w:wordWrap w:val="0"/>
              <w:topLinePunct/>
              <w:jc w:val="left"/>
              <w:rPr>
                <w:rFonts w:ascii="宋体" w:hAnsi="宋体"/>
                <w:kern w:val="0"/>
                <w:szCs w:val="21"/>
              </w:rPr>
            </w:pPr>
          </w:p>
          <w:p w14:paraId="184BAB1B">
            <w:pPr>
              <w:wordWrap w:val="0"/>
              <w:topLinePunct/>
              <w:jc w:val="left"/>
              <w:rPr>
                <w:rFonts w:ascii="宋体" w:hAnsi="宋体"/>
                <w:kern w:val="0"/>
                <w:szCs w:val="21"/>
              </w:rPr>
            </w:pPr>
          </w:p>
          <w:p w14:paraId="1E6E78CB">
            <w:pPr>
              <w:wordWrap w:val="0"/>
              <w:topLinePunct/>
              <w:jc w:val="left"/>
              <w:rPr>
                <w:rFonts w:ascii="宋体" w:hAnsi="宋体"/>
                <w:kern w:val="0"/>
                <w:szCs w:val="21"/>
              </w:rPr>
            </w:pPr>
          </w:p>
          <w:p w14:paraId="0EDDFAE6">
            <w:pPr>
              <w:wordWrap w:val="0"/>
              <w:topLinePunct/>
              <w:jc w:val="left"/>
              <w:rPr>
                <w:rFonts w:ascii="宋体" w:hAnsi="宋体"/>
                <w:kern w:val="0"/>
                <w:szCs w:val="21"/>
              </w:rPr>
            </w:pPr>
            <w:r>
              <w:rPr>
                <w:rFonts w:ascii="宋体" w:hAnsi="宋体"/>
                <w:kern w:val="0"/>
                <w:szCs w:val="21"/>
              </w:rPr>
              <w:t>1.4.1</w:t>
            </w:r>
          </w:p>
          <w:p w14:paraId="1779AA99">
            <w:pPr>
              <w:wordWrap w:val="0"/>
              <w:topLinePunct/>
              <w:jc w:val="left"/>
              <w:rPr>
                <w:rFonts w:ascii="宋体" w:hAnsi="宋体"/>
                <w:kern w:val="0"/>
                <w:szCs w:val="21"/>
              </w:rPr>
            </w:pPr>
          </w:p>
          <w:p w14:paraId="1C22A4D1">
            <w:pPr>
              <w:wordWrap w:val="0"/>
              <w:topLinePunct/>
              <w:jc w:val="left"/>
              <w:rPr>
                <w:rFonts w:ascii="宋体" w:hAnsi="宋体"/>
                <w:kern w:val="0"/>
                <w:szCs w:val="21"/>
              </w:rPr>
            </w:pPr>
          </w:p>
          <w:p w14:paraId="46263EED">
            <w:pPr>
              <w:wordWrap w:val="0"/>
              <w:topLinePunct/>
              <w:jc w:val="left"/>
              <w:rPr>
                <w:rFonts w:ascii="宋体" w:hAnsi="宋体"/>
                <w:kern w:val="0"/>
                <w:szCs w:val="21"/>
              </w:rPr>
            </w:pPr>
          </w:p>
          <w:p w14:paraId="159102C1">
            <w:pPr>
              <w:wordWrap w:val="0"/>
              <w:topLinePunct/>
              <w:jc w:val="left"/>
              <w:rPr>
                <w:rFonts w:ascii="宋体" w:hAnsi="宋体"/>
                <w:kern w:val="0"/>
                <w:szCs w:val="21"/>
              </w:rPr>
            </w:pPr>
          </w:p>
          <w:p w14:paraId="0D3D67BE">
            <w:pPr>
              <w:wordWrap w:val="0"/>
              <w:topLinePunct/>
              <w:jc w:val="left"/>
              <w:rPr>
                <w:rFonts w:ascii="宋体" w:hAnsi="宋体"/>
                <w:kern w:val="0"/>
                <w:szCs w:val="21"/>
              </w:rPr>
            </w:pPr>
          </w:p>
          <w:p w14:paraId="72D05C77">
            <w:pPr>
              <w:wordWrap w:val="0"/>
              <w:topLinePunct/>
              <w:jc w:val="left"/>
              <w:rPr>
                <w:rFonts w:ascii="宋体" w:hAnsi="宋体"/>
                <w:kern w:val="0"/>
                <w:szCs w:val="21"/>
              </w:rPr>
            </w:pPr>
          </w:p>
          <w:p w14:paraId="31040143">
            <w:pPr>
              <w:wordWrap w:val="0"/>
              <w:topLinePunct/>
              <w:jc w:val="left"/>
              <w:rPr>
                <w:rFonts w:ascii="宋体" w:hAnsi="宋体"/>
                <w:kern w:val="0"/>
                <w:szCs w:val="21"/>
              </w:rPr>
            </w:pPr>
          </w:p>
          <w:p w14:paraId="3D2DB6EE">
            <w:pPr>
              <w:wordWrap w:val="0"/>
              <w:topLinePunct/>
              <w:jc w:val="left"/>
              <w:rPr>
                <w:rFonts w:ascii="宋体" w:hAnsi="宋体"/>
                <w:kern w:val="0"/>
                <w:szCs w:val="21"/>
              </w:rPr>
            </w:pPr>
          </w:p>
          <w:p w14:paraId="53827A81">
            <w:pPr>
              <w:wordWrap w:val="0"/>
              <w:topLinePunct/>
              <w:jc w:val="left"/>
              <w:rPr>
                <w:rFonts w:ascii="宋体" w:hAnsi="宋体"/>
                <w:kern w:val="0"/>
                <w:szCs w:val="21"/>
              </w:rPr>
            </w:pPr>
          </w:p>
          <w:p w14:paraId="5EAC676B">
            <w:pPr>
              <w:wordWrap w:val="0"/>
              <w:topLinePunct/>
              <w:jc w:val="left"/>
              <w:rPr>
                <w:rFonts w:ascii="宋体" w:hAnsi="宋体"/>
                <w:kern w:val="0"/>
                <w:szCs w:val="21"/>
              </w:rPr>
            </w:pPr>
          </w:p>
          <w:p w14:paraId="35A0A4FB">
            <w:pPr>
              <w:wordWrap w:val="0"/>
              <w:topLinePunct/>
              <w:jc w:val="left"/>
              <w:rPr>
                <w:rFonts w:ascii="宋体" w:hAnsi="宋体"/>
                <w:kern w:val="0"/>
                <w:szCs w:val="21"/>
              </w:rPr>
            </w:pPr>
          </w:p>
          <w:p w14:paraId="620A318D">
            <w:pPr>
              <w:wordWrap w:val="0"/>
              <w:topLinePunct/>
              <w:jc w:val="left"/>
              <w:rPr>
                <w:rFonts w:ascii="宋体" w:hAnsi="宋体"/>
                <w:kern w:val="0"/>
                <w:szCs w:val="21"/>
              </w:rPr>
            </w:pPr>
          </w:p>
          <w:p w14:paraId="2148BC7D">
            <w:pPr>
              <w:wordWrap w:val="0"/>
              <w:topLinePunct/>
              <w:jc w:val="left"/>
              <w:rPr>
                <w:rFonts w:ascii="宋体" w:hAnsi="宋体"/>
                <w:kern w:val="0"/>
                <w:szCs w:val="21"/>
              </w:rPr>
            </w:pPr>
          </w:p>
          <w:p w14:paraId="5B3542B8">
            <w:pPr>
              <w:wordWrap w:val="0"/>
              <w:topLinePunct/>
              <w:jc w:val="left"/>
              <w:rPr>
                <w:rFonts w:ascii="宋体" w:hAnsi="宋体"/>
                <w:kern w:val="0"/>
                <w:szCs w:val="21"/>
              </w:rPr>
            </w:pPr>
          </w:p>
          <w:p w14:paraId="1086BD13">
            <w:pPr>
              <w:wordWrap w:val="0"/>
              <w:topLinePunct/>
              <w:jc w:val="left"/>
              <w:rPr>
                <w:rFonts w:ascii="宋体" w:hAnsi="宋体"/>
                <w:kern w:val="0"/>
                <w:szCs w:val="21"/>
              </w:rPr>
            </w:pPr>
          </w:p>
        </w:tc>
        <w:tc>
          <w:tcPr>
            <w:tcW w:w="1644" w:type="dxa"/>
            <w:vAlign w:val="center"/>
          </w:tcPr>
          <w:p w14:paraId="4CF7A116">
            <w:pPr>
              <w:wordWrap w:val="0"/>
              <w:topLinePunct/>
              <w:jc w:val="left"/>
              <w:rPr>
                <w:rFonts w:ascii="宋体" w:hAnsi="宋体"/>
                <w:kern w:val="0"/>
                <w:szCs w:val="21"/>
              </w:rPr>
            </w:pPr>
          </w:p>
          <w:p w14:paraId="1D948DFF">
            <w:pPr>
              <w:wordWrap w:val="0"/>
              <w:topLinePunct/>
              <w:jc w:val="left"/>
              <w:rPr>
                <w:rFonts w:ascii="宋体" w:hAnsi="宋体"/>
                <w:kern w:val="0"/>
                <w:szCs w:val="21"/>
              </w:rPr>
            </w:pPr>
          </w:p>
          <w:p w14:paraId="253537D8">
            <w:pPr>
              <w:wordWrap w:val="0"/>
              <w:topLinePunct/>
              <w:jc w:val="left"/>
              <w:rPr>
                <w:rFonts w:ascii="宋体" w:hAnsi="宋体"/>
                <w:kern w:val="0"/>
                <w:szCs w:val="21"/>
              </w:rPr>
            </w:pPr>
          </w:p>
          <w:p w14:paraId="558143AE">
            <w:pPr>
              <w:wordWrap w:val="0"/>
              <w:topLinePunct/>
              <w:jc w:val="left"/>
              <w:rPr>
                <w:rFonts w:ascii="宋体" w:hAnsi="宋体"/>
                <w:kern w:val="0"/>
                <w:szCs w:val="21"/>
              </w:rPr>
            </w:pPr>
          </w:p>
          <w:p w14:paraId="3BA0B2F9">
            <w:pPr>
              <w:wordWrap w:val="0"/>
              <w:topLinePunct/>
              <w:jc w:val="left"/>
              <w:rPr>
                <w:rFonts w:ascii="宋体" w:hAnsi="宋体"/>
                <w:kern w:val="0"/>
                <w:szCs w:val="21"/>
              </w:rPr>
            </w:pPr>
          </w:p>
          <w:p w14:paraId="6873FB5D">
            <w:pPr>
              <w:wordWrap w:val="0"/>
              <w:topLinePunct/>
              <w:jc w:val="left"/>
              <w:rPr>
                <w:rFonts w:ascii="宋体" w:hAnsi="宋体"/>
                <w:kern w:val="0"/>
                <w:szCs w:val="21"/>
              </w:rPr>
            </w:pPr>
          </w:p>
          <w:p w14:paraId="68A057DB">
            <w:pPr>
              <w:wordWrap w:val="0"/>
              <w:topLinePunct/>
              <w:jc w:val="left"/>
              <w:rPr>
                <w:rFonts w:ascii="宋体" w:hAnsi="宋体"/>
                <w:kern w:val="0"/>
                <w:szCs w:val="21"/>
              </w:rPr>
            </w:pPr>
          </w:p>
          <w:p w14:paraId="29D5D4E7">
            <w:pPr>
              <w:wordWrap w:val="0"/>
              <w:topLinePunct/>
              <w:jc w:val="left"/>
              <w:rPr>
                <w:rFonts w:ascii="宋体" w:hAnsi="宋体"/>
                <w:kern w:val="0"/>
                <w:szCs w:val="21"/>
              </w:rPr>
            </w:pPr>
          </w:p>
          <w:p w14:paraId="2F1EC6B1">
            <w:pPr>
              <w:wordWrap w:val="0"/>
              <w:topLinePunct/>
              <w:jc w:val="left"/>
              <w:rPr>
                <w:rFonts w:ascii="宋体" w:hAnsi="宋体"/>
                <w:kern w:val="0"/>
                <w:szCs w:val="21"/>
              </w:rPr>
            </w:pPr>
          </w:p>
          <w:p w14:paraId="22FC86B0">
            <w:pPr>
              <w:wordWrap w:val="0"/>
              <w:topLinePunct/>
              <w:jc w:val="left"/>
              <w:rPr>
                <w:rFonts w:ascii="宋体" w:hAnsi="宋体"/>
                <w:kern w:val="0"/>
                <w:szCs w:val="21"/>
              </w:rPr>
            </w:pPr>
          </w:p>
          <w:p w14:paraId="6A774085">
            <w:pPr>
              <w:wordWrap w:val="0"/>
              <w:topLinePunct/>
              <w:jc w:val="left"/>
              <w:rPr>
                <w:rFonts w:ascii="宋体" w:hAnsi="宋体"/>
                <w:kern w:val="0"/>
                <w:szCs w:val="21"/>
              </w:rPr>
            </w:pPr>
          </w:p>
          <w:p w14:paraId="6721C059">
            <w:pPr>
              <w:wordWrap w:val="0"/>
              <w:topLinePunct/>
              <w:jc w:val="left"/>
              <w:rPr>
                <w:rFonts w:ascii="宋体" w:hAnsi="宋体"/>
                <w:kern w:val="0"/>
                <w:szCs w:val="21"/>
              </w:rPr>
            </w:pPr>
          </w:p>
          <w:p w14:paraId="43BBA901">
            <w:pPr>
              <w:wordWrap w:val="0"/>
              <w:topLinePunct/>
              <w:jc w:val="left"/>
              <w:rPr>
                <w:rFonts w:ascii="宋体" w:hAnsi="宋体"/>
                <w:kern w:val="0"/>
                <w:szCs w:val="21"/>
              </w:rPr>
            </w:pPr>
          </w:p>
          <w:p w14:paraId="090080AD">
            <w:pPr>
              <w:wordWrap w:val="0"/>
              <w:topLinePunct/>
              <w:jc w:val="left"/>
              <w:rPr>
                <w:rFonts w:ascii="宋体" w:hAnsi="宋体"/>
                <w:kern w:val="0"/>
                <w:szCs w:val="21"/>
              </w:rPr>
            </w:pPr>
          </w:p>
          <w:p w14:paraId="55DBB077">
            <w:pPr>
              <w:wordWrap w:val="0"/>
              <w:topLinePunct/>
              <w:jc w:val="left"/>
              <w:rPr>
                <w:rFonts w:ascii="宋体" w:hAnsi="宋体"/>
                <w:kern w:val="0"/>
                <w:szCs w:val="21"/>
              </w:rPr>
            </w:pPr>
          </w:p>
          <w:p w14:paraId="28E63DDD">
            <w:pPr>
              <w:wordWrap w:val="0"/>
              <w:topLinePunct/>
              <w:jc w:val="left"/>
              <w:rPr>
                <w:rFonts w:ascii="宋体" w:hAnsi="宋体"/>
                <w:kern w:val="0"/>
                <w:szCs w:val="21"/>
              </w:rPr>
            </w:pPr>
          </w:p>
          <w:p w14:paraId="3E101703">
            <w:pPr>
              <w:wordWrap w:val="0"/>
              <w:topLinePunct/>
              <w:jc w:val="left"/>
              <w:rPr>
                <w:rFonts w:ascii="宋体" w:hAnsi="宋体"/>
                <w:kern w:val="0"/>
                <w:szCs w:val="21"/>
              </w:rPr>
            </w:pPr>
          </w:p>
          <w:p w14:paraId="3A5F52F1">
            <w:pPr>
              <w:wordWrap w:val="0"/>
              <w:topLinePunct/>
              <w:jc w:val="left"/>
              <w:rPr>
                <w:rFonts w:ascii="宋体" w:hAnsi="宋体"/>
                <w:kern w:val="0"/>
                <w:szCs w:val="21"/>
              </w:rPr>
            </w:pPr>
            <w:r>
              <w:rPr>
                <w:rFonts w:hint="eastAsia" w:ascii="宋体" w:hAnsi="宋体"/>
                <w:kern w:val="0"/>
                <w:szCs w:val="21"/>
              </w:rPr>
              <w:t>竞选人</w:t>
            </w:r>
            <w:r>
              <w:rPr>
                <w:rFonts w:ascii="宋体" w:hAnsi="宋体"/>
                <w:kern w:val="0"/>
                <w:szCs w:val="21"/>
              </w:rPr>
              <w:t>资质条件、能力和信誉</w:t>
            </w:r>
          </w:p>
          <w:p w14:paraId="412C06A6">
            <w:pPr>
              <w:wordWrap w:val="0"/>
              <w:topLinePunct/>
              <w:jc w:val="left"/>
              <w:rPr>
                <w:rFonts w:ascii="宋体" w:hAnsi="宋体"/>
                <w:kern w:val="0"/>
                <w:szCs w:val="21"/>
              </w:rPr>
            </w:pPr>
          </w:p>
          <w:p w14:paraId="19A3B48F">
            <w:pPr>
              <w:wordWrap w:val="0"/>
              <w:topLinePunct/>
              <w:jc w:val="left"/>
              <w:rPr>
                <w:rFonts w:ascii="宋体" w:hAnsi="宋体"/>
                <w:kern w:val="0"/>
                <w:szCs w:val="21"/>
              </w:rPr>
            </w:pPr>
          </w:p>
          <w:p w14:paraId="1FE67670">
            <w:pPr>
              <w:wordWrap w:val="0"/>
              <w:topLinePunct/>
              <w:jc w:val="left"/>
              <w:rPr>
                <w:rFonts w:ascii="宋体" w:hAnsi="宋体"/>
                <w:kern w:val="0"/>
                <w:szCs w:val="21"/>
              </w:rPr>
            </w:pPr>
          </w:p>
          <w:p w14:paraId="0D26DE0A">
            <w:pPr>
              <w:wordWrap w:val="0"/>
              <w:topLinePunct/>
              <w:jc w:val="left"/>
              <w:rPr>
                <w:rFonts w:ascii="宋体" w:hAnsi="宋体"/>
                <w:kern w:val="0"/>
                <w:szCs w:val="21"/>
              </w:rPr>
            </w:pPr>
          </w:p>
          <w:p w14:paraId="08B2CD45">
            <w:pPr>
              <w:wordWrap w:val="0"/>
              <w:topLinePunct/>
              <w:jc w:val="left"/>
              <w:rPr>
                <w:rFonts w:ascii="宋体" w:hAnsi="宋体"/>
                <w:kern w:val="0"/>
                <w:szCs w:val="21"/>
              </w:rPr>
            </w:pPr>
          </w:p>
          <w:p w14:paraId="2F1365CE">
            <w:pPr>
              <w:wordWrap w:val="0"/>
              <w:topLinePunct/>
              <w:jc w:val="left"/>
              <w:rPr>
                <w:rFonts w:ascii="宋体" w:hAnsi="宋体"/>
                <w:kern w:val="0"/>
                <w:szCs w:val="21"/>
              </w:rPr>
            </w:pPr>
          </w:p>
          <w:p w14:paraId="3F680D14">
            <w:pPr>
              <w:wordWrap w:val="0"/>
              <w:topLinePunct/>
              <w:jc w:val="left"/>
              <w:rPr>
                <w:rFonts w:ascii="宋体" w:hAnsi="宋体"/>
                <w:kern w:val="0"/>
                <w:szCs w:val="21"/>
              </w:rPr>
            </w:pPr>
          </w:p>
          <w:p w14:paraId="51612A71">
            <w:pPr>
              <w:wordWrap w:val="0"/>
              <w:topLinePunct/>
              <w:jc w:val="left"/>
              <w:rPr>
                <w:rFonts w:ascii="宋体" w:hAnsi="宋体"/>
                <w:kern w:val="0"/>
                <w:szCs w:val="21"/>
              </w:rPr>
            </w:pPr>
          </w:p>
          <w:p w14:paraId="58827029">
            <w:pPr>
              <w:wordWrap w:val="0"/>
              <w:topLinePunct/>
              <w:jc w:val="left"/>
              <w:rPr>
                <w:rFonts w:ascii="宋体" w:hAnsi="宋体"/>
                <w:kern w:val="0"/>
                <w:szCs w:val="21"/>
              </w:rPr>
            </w:pPr>
          </w:p>
          <w:p w14:paraId="686970F9">
            <w:pPr>
              <w:wordWrap w:val="0"/>
              <w:topLinePunct/>
              <w:jc w:val="left"/>
              <w:rPr>
                <w:rFonts w:ascii="宋体" w:hAnsi="宋体"/>
                <w:kern w:val="0"/>
                <w:szCs w:val="21"/>
              </w:rPr>
            </w:pPr>
          </w:p>
          <w:p w14:paraId="34F0956B">
            <w:pPr>
              <w:wordWrap w:val="0"/>
              <w:topLinePunct/>
              <w:jc w:val="left"/>
              <w:rPr>
                <w:rFonts w:ascii="宋体" w:hAnsi="宋体"/>
                <w:kern w:val="0"/>
                <w:szCs w:val="21"/>
              </w:rPr>
            </w:pPr>
          </w:p>
          <w:p w14:paraId="18854CF2">
            <w:pPr>
              <w:wordWrap w:val="0"/>
              <w:topLinePunct/>
              <w:jc w:val="left"/>
              <w:rPr>
                <w:rFonts w:ascii="宋体" w:hAnsi="宋体"/>
                <w:kern w:val="0"/>
                <w:szCs w:val="21"/>
              </w:rPr>
            </w:pPr>
          </w:p>
          <w:p w14:paraId="3C0F0B36">
            <w:pPr>
              <w:wordWrap w:val="0"/>
              <w:topLinePunct/>
              <w:jc w:val="left"/>
              <w:rPr>
                <w:rFonts w:ascii="宋体" w:hAnsi="宋体"/>
                <w:kern w:val="0"/>
                <w:szCs w:val="21"/>
              </w:rPr>
            </w:pPr>
          </w:p>
          <w:p w14:paraId="03318EB4">
            <w:pPr>
              <w:wordWrap w:val="0"/>
              <w:topLinePunct/>
              <w:jc w:val="left"/>
              <w:rPr>
                <w:rFonts w:ascii="宋体" w:hAnsi="宋体"/>
                <w:kern w:val="0"/>
                <w:szCs w:val="21"/>
              </w:rPr>
            </w:pPr>
          </w:p>
          <w:p w14:paraId="7EB29368">
            <w:pPr>
              <w:wordWrap w:val="0"/>
              <w:topLinePunct/>
              <w:jc w:val="left"/>
              <w:rPr>
                <w:rFonts w:ascii="宋体" w:hAnsi="宋体"/>
                <w:kern w:val="0"/>
                <w:szCs w:val="21"/>
              </w:rPr>
            </w:pPr>
          </w:p>
          <w:p w14:paraId="55A1C3FB">
            <w:pPr>
              <w:wordWrap w:val="0"/>
              <w:topLinePunct/>
              <w:jc w:val="left"/>
              <w:rPr>
                <w:rFonts w:ascii="宋体" w:hAnsi="宋体"/>
                <w:kern w:val="0"/>
                <w:szCs w:val="21"/>
              </w:rPr>
            </w:pPr>
          </w:p>
          <w:p w14:paraId="083A76D7">
            <w:pPr>
              <w:wordWrap w:val="0"/>
              <w:topLinePunct/>
              <w:jc w:val="left"/>
              <w:rPr>
                <w:rFonts w:ascii="宋体" w:hAnsi="宋体"/>
                <w:kern w:val="0"/>
                <w:szCs w:val="21"/>
              </w:rPr>
            </w:pPr>
          </w:p>
          <w:p w14:paraId="3A7F2862">
            <w:pPr>
              <w:wordWrap w:val="0"/>
              <w:topLinePunct/>
              <w:jc w:val="left"/>
              <w:rPr>
                <w:rFonts w:ascii="宋体" w:hAnsi="宋体"/>
                <w:kern w:val="0"/>
                <w:szCs w:val="21"/>
              </w:rPr>
            </w:pPr>
          </w:p>
          <w:p w14:paraId="2C61A258">
            <w:pPr>
              <w:wordWrap w:val="0"/>
              <w:topLinePunct/>
              <w:jc w:val="left"/>
              <w:rPr>
                <w:rFonts w:ascii="宋体" w:hAnsi="宋体"/>
                <w:kern w:val="0"/>
                <w:szCs w:val="21"/>
              </w:rPr>
            </w:pPr>
          </w:p>
          <w:p w14:paraId="6044135F">
            <w:pPr>
              <w:wordWrap w:val="0"/>
              <w:topLinePunct/>
              <w:jc w:val="left"/>
              <w:rPr>
                <w:rFonts w:ascii="宋体" w:hAnsi="宋体"/>
                <w:kern w:val="0"/>
                <w:szCs w:val="21"/>
              </w:rPr>
            </w:pPr>
          </w:p>
          <w:p w14:paraId="09611F12">
            <w:pPr>
              <w:wordWrap w:val="0"/>
              <w:topLinePunct/>
              <w:jc w:val="left"/>
              <w:rPr>
                <w:rFonts w:ascii="宋体" w:hAnsi="宋体"/>
                <w:kern w:val="0"/>
                <w:szCs w:val="21"/>
              </w:rPr>
            </w:pPr>
          </w:p>
          <w:p w14:paraId="419F56F9">
            <w:pPr>
              <w:wordWrap w:val="0"/>
              <w:topLinePunct/>
              <w:jc w:val="left"/>
              <w:rPr>
                <w:rFonts w:ascii="宋体" w:hAnsi="宋体"/>
                <w:kern w:val="0"/>
                <w:szCs w:val="21"/>
              </w:rPr>
            </w:pPr>
          </w:p>
          <w:p w14:paraId="006D30ED">
            <w:pPr>
              <w:wordWrap w:val="0"/>
              <w:topLinePunct/>
              <w:jc w:val="left"/>
              <w:rPr>
                <w:rFonts w:ascii="宋体" w:hAnsi="宋体"/>
                <w:kern w:val="0"/>
                <w:szCs w:val="21"/>
              </w:rPr>
            </w:pPr>
          </w:p>
          <w:p w14:paraId="38622C6D">
            <w:pPr>
              <w:wordWrap w:val="0"/>
              <w:topLinePunct/>
              <w:jc w:val="left"/>
              <w:rPr>
                <w:rFonts w:ascii="宋体" w:hAnsi="宋体"/>
                <w:kern w:val="0"/>
                <w:szCs w:val="21"/>
              </w:rPr>
            </w:pPr>
          </w:p>
          <w:p w14:paraId="06A415A8">
            <w:pPr>
              <w:wordWrap w:val="0"/>
              <w:topLinePunct/>
              <w:jc w:val="left"/>
              <w:rPr>
                <w:rFonts w:ascii="宋体" w:hAnsi="宋体"/>
                <w:kern w:val="0"/>
                <w:szCs w:val="21"/>
              </w:rPr>
            </w:pPr>
          </w:p>
          <w:p w14:paraId="3C865710">
            <w:pPr>
              <w:wordWrap w:val="0"/>
              <w:topLinePunct/>
              <w:jc w:val="left"/>
              <w:rPr>
                <w:rFonts w:ascii="宋体" w:hAnsi="宋体"/>
                <w:kern w:val="0"/>
                <w:szCs w:val="21"/>
              </w:rPr>
            </w:pPr>
          </w:p>
          <w:p w14:paraId="2A7A2529">
            <w:pPr>
              <w:wordWrap w:val="0"/>
              <w:topLinePunct/>
              <w:jc w:val="left"/>
              <w:rPr>
                <w:rFonts w:ascii="宋体" w:hAnsi="宋体"/>
                <w:kern w:val="0"/>
                <w:szCs w:val="21"/>
              </w:rPr>
            </w:pPr>
          </w:p>
          <w:p w14:paraId="4DD611C6">
            <w:pPr>
              <w:wordWrap w:val="0"/>
              <w:topLinePunct/>
              <w:jc w:val="left"/>
              <w:rPr>
                <w:rFonts w:ascii="宋体" w:hAnsi="宋体"/>
                <w:kern w:val="0"/>
                <w:szCs w:val="21"/>
              </w:rPr>
            </w:pPr>
          </w:p>
          <w:p w14:paraId="73D6D5D7">
            <w:pPr>
              <w:wordWrap w:val="0"/>
              <w:topLinePunct/>
              <w:jc w:val="left"/>
              <w:rPr>
                <w:rFonts w:ascii="宋体" w:hAnsi="宋体"/>
                <w:kern w:val="0"/>
                <w:szCs w:val="21"/>
              </w:rPr>
            </w:pPr>
          </w:p>
          <w:p w14:paraId="4E0CAAE1">
            <w:pPr>
              <w:wordWrap w:val="0"/>
              <w:topLinePunct/>
              <w:jc w:val="left"/>
              <w:rPr>
                <w:rFonts w:ascii="宋体" w:hAnsi="宋体"/>
                <w:kern w:val="0"/>
                <w:szCs w:val="21"/>
              </w:rPr>
            </w:pPr>
          </w:p>
          <w:p w14:paraId="476F4711">
            <w:pPr>
              <w:wordWrap w:val="0"/>
              <w:topLinePunct/>
              <w:jc w:val="left"/>
              <w:rPr>
                <w:rFonts w:ascii="宋体" w:hAnsi="宋体"/>
                <w:kern w:val="0"/>
                <w:szCs w:val="21"/>
              </w:rPr>
            </w:pPr>
            <w:r>
              <w:rPr>
                <w:rFonts w:hint="eastAsia" w:ascii="宋体" w:hAnsi="宋体"/>
                <w:kern w:val="0"/>
                <w:szCs w:val="21"/>
              </w:rPr>
              <w:t>竞选人</w:t>
            </w:r>
            <w:r>
              <w:rPr>
                <w:rFonts w:ascii="宋体" w:hAnsi="宋体"/>
                <w:kern w:val="0"/>
                <w:szCs w:val="21"/>
              </w:rPr>
              <w:t>资质条件、能力和信誉</w:t>
            </w:r>
          </w:p>
          <w:p w14:paraId="7C4B4067">
            <w:pPr>
              <w:wordWrap w:val="0"/>
              <w:topLinePunct/>
              <w:jc w:val="left"/>
              <w:rPr>
                <w:rFonts w:ascii="宋体" w:hAnsi="宋体"/>
                <w:kern w:val="0"/>
                <w:szCs w:val="21"/>
              </w:rPr>
            </w:pPr>
          </w:p>
          <w:p w14:paraId="22E2444F">
            <w:pPr>
              <w:wordWrap w:val="0"/>
              <w:topLinePunct/>
              <w:jc w:val="left"/>
              <w:rPr>
                <w:rFonts w:ascii="宋体" w:hAnsi="宋体"/>
                <w:kern w:val="0"/>
                <w:szCs w:val="21"/>
              </w:rPr>
            </w:pPr>
          </w:p>
          <w:p w14:paraId="3AF5E0C0">
            <w:pPr>
              <w:wordWrap w:val="0"/>
              <w:topLinePunct/>
              <w:jc w:val="left"/>
              <w:rPr>
                <w:rFonts w:ascii="宋体" w:hAnsi="宋体"/>
                <w:kern w:val="0"/>
                <w:szCs w:val="21"/>
              </w:rPr>
            </w:pPr>
          </w:p>
          <w:p w14:paraId="3804C948">
            <w:pPr>
              <w:wordWrap w:val="0"/>
              <w:topLinePunct/>
              <w:jc w:val="left"/>
              <w:rPr>
                <w:rFonts w:ascii="宋体" w:hAnsi="宋体"/>
                <w:kern w:val="0"/>
                <w:szCs w:val="21"/>
              </w:rPr>
            </w:pPr>
          </w:p>
          <w:p w14:paraId="546B2849">
            <w:pPr>
              <w:wordWrap w:val="0"/>
              <w:topLinePunct/>
              <w:jc w:val="left"/>
              <w:rPr>
                <w:rFonts w:ascii="宋体" w:hAnsi="宋体"/>
                <w:kern w:val="0"/>
                <w:szCs w:val="21"/>
              </w:rPr>
            </w:pPr>
          </w:p>
          <w:p w14:paraId="776AA52D">
            <w:pPr>
              <w:wordWrap w:val="0"/>
              <w:topLinePunct/>
              <w:jc w:val="left"/>
              <w:rPr>
                <w:rFonts w:ascii="宋体" w:hAnsi="宋体"/>
                <w:kern w:val="0"/>
                <w:szCs w:val="21"/>
              </w:rPr>
            </w:pPr>
          </w:p>
          <w:p w14:paraId="3105722E">
            <w:pPr>
              <w:wordWrap w:val="0"/>
              <w:topLinePunct/>
              <w:jc w:val="left"/>
              <w:rPr>
                <w:rFonts w:ascii="宋体" w:hAnsi="宋体"/>
                <w:kern w:val="0"/>
                <w:szCs w:val="21"/>
              </w:rPr>
            </w:pPr>
          </w:p>
          <w:p w14:paraId="3A9A098D">
            <w:pPr>
              <w:wordWrap w:val="0"/>
              <w:topLinePunct/>
              <w:jc w:val="left"/>
              <w:rPr>
                <w:rFonts w:ascii="宋体" w:hAnsi="宋体"/>
                <w:kern w:val="0"/>
                <w:szCs w:val="21"/>
              </w:rPr>
            </w:pPr>
          </w:p>
          <w:p w14:paraId="482C466F">
            <w:pPr>
              <w:wordWrap w:val="0"/>
              <w:topLinePunct/>
              <w:jc w:val="left"/>
              <w:rPr>
                <w:rFonts w:ascii="宋体" w:hAnsi="宋体"/>
                <w:kern w:val="0"/>
                <w:szCs w:val="21"/>
              </w:rPr>
            </w:pPr>
          </w:p>
          <w:p w14:paraId="51A6BB6F">
            <w:pPr>
              <w:wordWrap w:val="0"/>
              <w:topLinePunct/>
              <w:jc w:val="left"/>
              <w:rPr>
                <w:rFonts w:ascii="宋体" w:hAnsi="宋体"/>
                <w:kern w:val="0"/>
                <w:szCs w:val="21"/>
              </w:rPr>
            </w:pPr>
          </w:p>
          <w:p w14:paraId="0392437C">
            <w:pPr>
              <w:wordWrap w:val="0"/>
              <w:topLinePunct/>
              <w:jc w:val="left"/>
              <w:rPr>
                <w:rFonts w:ascii="宋体" w:hAnsi="宋体"/>
                <w:kern w:val="0"/>
                <w:szCs w:val="21"/>
              </w:rPr>
            </w:pPr>
          </w:p>
          <w:p w14:paraId="59F12321">
            <w:pPr>
              <w:wordWrap w:val="0"/>
              <w:topLinePunct/>
              <w:jc w:val="left"/>
              <w:rPr>
                <w:rFonts w:ascii="宋体" w:hAnsi="宋体"/>
                <w:kern w:val="0"/>
                <w:szCs w:val="21"/>
              </w:rPr>
            </w:pPr>
          </w:p>
          <w:p w14:paraId="71FC96B6">
            <w:pPr>
              <w:wordWrap w:val="0"/>
              <w:topLinePunct/>
              <w:jc w:val="left"/>
              <w:rPr>
                <w:rFonts w:ascii="宋体" w:hAnsi="宋体"/>
                <w:kern w:val="0"/>
                <w:szCs w:val="21"/>
              </w:rPr>
            </w:pPr>
          </w:p>
          <w:p w14:paraId="50D5718A">
            <w:pPr>
              <w:wordWrap w:val="0"/>
              <w:topLinePunct/>
              <w:jc w:val="left"/>
              <w:rPr>
                <w:rFonts w:ascii="宋体" w:hAnsi="宋体"/>
                <w:kern w:val="0"/>
                <w:szCs w:val="21"/>
              </w:rPr>
            </w:pPr>
          </w:p>
          <w:p w14:paraId="11C4F3AE">
            <w:pPr>
              <w:wordWrap w:val="0"/>
              <w:topLinePunct/>
              <w:jc w:val="left"/>
              <w:rPr>
                <w:rFonts w:ascii="宋体" w:hAnsi="宋体"/>
                <w:kern w:val="0"/>
                <w:szCs w:val="21"/>
              </w:rPr>
            </w:pPr>
          </w:p>
          <w:p w14:paraId="4DBC9E0C">
            <w:pPr>
              <w:wordWrap w:val="0"/>
              <w:topLinePunct/>
              <w:jc w:val="left"/>
              <w:rPr>
                <w:rFonts w:ascii="宋体" w:hAnsi="宋体"/>
                <w:kern w:val="0"/>
                <w:szCs w:val="21"/>
              </w:rPr>
            </w:pPr>
          </w:p>
          <w:p w14:paraId="0BDFB8A0">
            <w:pPr>
              <w:wordWrap w:val="0"/>
              <w:topLinePunct/>
              <w:jc w:val="left"/>
              <w:rPr>
                <w:rFonts w:ascii="宋体" w:hAnsi="宋体"/>
                <w:kern w:val="0"/>
                <w:szCs w:val="21"/>
              </w:rPr>
            </w:pPr>
          </w:p>
          <w:p w14:paraId="53D95B3D">
            <w:pPr>
              <w:wordWrap w:val="0"/>
              <w:topLinePunct/>
              <w:jc w:val="left"/>
              <w:rPr>
                <w:rFonts w:ascii="宋体" w:hAnsi="宋体"/>
                <w:kern w:val="0"/>
                <w:szCs w:val="21"/>
              </w:rPr>
            </w:pPr>
          </w:p>
          <w:p w14:paraId="035ECA35">
            <w:pPr>
              <w:wordWrap w:val="0"/>
              <w:topLinePunct/>
              <w:jc w:val="left"/>
              <w:rPr>
                <w:rFonts w:ascii="宋体" w:hAnsi="宋体"/>
                <w:kern w:val="0"/>
                <w:szCs w:val="21"/>
              </w:rPr>
            </w:pPr>
          </w:p>
          <w:p w14:paraId="4DD071DD">
            <w:pPr>
              <w:wordWrap w:val="0"/>
              <w:topLinePunct/>
              <w:jc w:val="left"/>
              <w:rPr>
                <w:rFonts w:ascii="宋体" w:hAnsi="宋体"/>
                <w:kern w:val="0"/>
                <w:szCs w:val="21"/>
              </w:rPr>
            </w:pPr>
          </w:p>
          <w:p w14:paraId="18C34EB7">
            <w:pPr>
              <w:wordWrap w:val="0"/>
              <w:topLinePunct/>
              <w:jc w:val="left"/>
              <w:rPr>
                <w:rFonts w:ascii="宋体" w:hAnsi="宋体"/>
                <w:kern w:val="0"/>
                <w:szCs w:val="21"/>
              </w:rPr>
            </w:pPr>
          </w:p>
          <w:p w14:paraId="49214ED5">
            <w:pPr>
              <w:wordWrap w:val="0"/>
              <w:topLinePunct/>
              <w:jc w:val="left"/>
              <w:rPr>
                <w:rFonts w:ascii="宋体" w:hAnsi="宋体"/>
                <w:kern w:val="0"/>
                <w:szCs w:val="21"/>
              </w:rPr>
            </w:pPr>
          </w:p>
          <w:p w14:paraId="3F365B9C">
            <w:pPr>
              <w:wordWrap w:val="0"/>
              <w:topLinePunct/>
              <w:jc w:val="left"/>
              <w:rPr>
                <w:rFonts w:ascii="宋体" w:hAnsi="宋体"/>
                <w:kern w:val="0"/>
                <w:szCs w:val="21"/>
              </w:rPr>
            </w:pPr>
          </w:p>
          <w:p w14:paraId="5B7901E6">
            <w:pPr>
              <w:wordWrap w:val="0"/>
              <w:topLinePunct/>
              <w:jc w:val="left"/>
              <w:rPr>
                <w:rFonts w:ascii="宋体" w:hAnsi="宋体"/>
                <w:kern w:val="0"/>
                <w:szCs w:val="21"/>
              </w:rPr>
            </w:pPr>
          </w:p>
          <w:p w14:paraId="7F4E7B20">
            <w:pPr>
              <w:wordWrap w:val="0"/>
              <w:topLinePunct/>
              <w:jc w:val="left"/>
              <w:rPr>
                <w:rFonts w:ascii="宋体" w:hAnsi="宋体"/>
                <w:kern w:val="0"/>
                <w:szCs w:val="21"/>
              </w:rPr>
            </w:pPr>
          </w:p>
          <w:p w14:paraId="7E1AA941">
            <w:pPr>
              <w:wordWrap w:val="0"/>
              <w:topLinePunct/>
              <w:jc w:val="left"/>
              <w:rPr>
                <w:rFonts w:ascii="宋体" w:hAnsi="宋体"/>
                <w:kern w:val="0"/>
                <w:szCs w:val="21"/>
              </w:rPr>
            </w:pPr>
          </w:p>
          <w:p w14:paraId="76DA9486">
            <w:pPr>
              <w:wordWrap w:val="0"/>
              <w:topLinePunct/>
              <w:jc w:val="left"/>
              <w:rPr>
                <w:rFonts w:ascii="宋体" w:hAnsi="宋体"/>
                <w:kern w:val="0"/>
                <w:szCs w:val="21"/>
              </w:rPr>
            </w:pPr>
          </w:p>
          <w:p w14:paraId="4FCDF142">
            <w:pPr>
              <w:wordWrap w:val="0"/>
              <w:topLinePunct/>
              <w:jc w:val="left"/>
              <w:rPr>
                <w:rFonts w:ascii="宋体" w:hAnsi="宋体"/>
                <w:kern w:val="0"/>
                <w:szCs w:val="21"/>
              </w:rPr>
            </w:pPr>
          </w:p>
          <w:p w14:paraId="08583758">
            <w:pPr>
              <w:wordWrap w:val="0"/>
              <w:topLinePunct/>
              <w:jc w:val="left"/>
              <w:rPr>
                <w:rFonts w:ascii="宋体" w:hAnsi="宋体"/>
                <w:kern w:val="0"/>
                <w:szCs w:val="21"/>
              </w:rPr>
            </w:pPr>
          </w:p>
          <w:p w14:paraId="668F2422">
            <w:pPr>
              <w:wordWrap w:val="0"/>
              <w:topLinePunct/>
              <w:jc w:val="left"/>
              <w:rPr>
                <w:rFonts w:ascii="宋体" w:hAnsi="宋体"/>
                <w:kern w:val="0"/>
                <w:szCs w:val="21"/>
              </w:rPr>
            </w:pPr>
          </w:p>
          <w:p w14:paraId="67ED6836">
            <w:pPr>
              <w:wordWrap w:val="0"/>
              <w:topLinePunct/>
              <w:jc w:val="left"/>
              <w:rPr>
                <w:rFonts w:ascii="宋体" w:hAnsi="宋体"/>
                <w:kern w:val="0"/>
                <w:szCs w:val="21"/>
              </w:rPr>
            </w:pPr>
          </w:p>
          <w:p w14:paraId="6BC0FC22">
            <w:pPr>
              <w:wordWrap w:val="0"/>
              <w:topLinePunct/>
              <w:jc w:val="left"/>
              <w:rPr>
                <w:rFonts w:ascii="宋体" w:hAnsi="宋体"/>
                <w:kern w:val="0"/>
                <w:szCs w:val="21"/>
              </w:rPr>
            </w:pPr>
            <w:r>
              <w:rPr>
                <w:rFonts w:hint="eastAsia" w:ascii="宋体" w:hAnsi="宋体"/>
                <w:kern w:val="0"/>
                <w:szCs w:val="21"/>
              </w:rPr>
              <w:t>竞选人</w:t>
            </w:r>
            <w:r>
              <w:rPr>
                <w:rFonts w:ascii="宋体" w:hAnsi="宋体"/>
                <w:kern w:val="0"/>
                <w:szCs w:val="21"/>
              </w:rPr>
              <w:t>资质条件、能力和信誉</w:t>
            </w:r>
          </w:p>
          <w:p w14:paraId="6FB25AA6">
            <w:pPr>
              <w:wordWrap w:val="0"/>
              <w:topLinePunct/>
              <w:jc w:val="left"/>
              <w:rPr>
                <w:rFonts w:ascii="宋体" w:hAnsi="宋体"/>
                <w:kern w:val="0"/>
                <w:szCs w:val="21"/>
              </w:rPr>
            </w:pPr>
          </w:p>
          <w:p w14:paraId="640BACBE">
            <w:pPr>
              <w:wordWrap w:val="0"/>
              <w:topLinePunct/>
              <w:jc w:val="left"/>
              <w:rPr>
                <w:rFonts w:ascii="宋体" w:hAnsi="宋体"/>
                <w:kern w:val="0"/>
                <w:szCs w:val="21"/>
              </w:rPr>
            </w:pPr>
          </w:p>
          <w:p w14:paraId="312FA9DA">
            <w:pPr>
              <w:wordWrap w:val="0"/>
              <w:topLinePunct/>
              <w:jc w:val="left"/>
              <w:rPr>
                <w:rFonts w:ascii="宋体" w:hAnsi="宋体"/>
                <w:kern w:val="0"/>
                <w:szCs w:val="21"/>
              </w:rPr>
            </w:pPr>
          </w:p>
          <w:p w14:paraId="75299625">
            <w:pPr>
              <w:wordWrap w:val="0"/>
              <w:topLinePunct/>
              <w:jc w:val="left"/>
              <w:rPr>
                <w:rFonts w:ascii="宋体" w:hAnsi="宋体"/>
                <w:kern w:val="0"/>
                <w:szCs w:val="21"/>
              </w:rPr>
            </w:pPr>
          </w:p>
          <w:p w14:paraId="0BD67B09">
            <w:pPr>
              <w:wordWrap w:val="0"/>
              <w:topLinePunct/>
              <w:jc w:val="left"/>
              <w:rPr>
                <w:rFonts w:ascii="宋体" w:hAnsi="宋体"/>
                <w:kern w:val="0"/>
                <w:szCs w:val="21"/>
              </w:rPr>
            </w:pPr>
          </w:p>
          <w:p w14:paraId="57A95D56">
            <w:pPr>
              <w:wordWrap w:val="0"/>
              <w:topLinePunct/>
              <w:jc w:val="left"/>
              <w:rPr>
                <w:rFonts w:ascii="宋体" w:hAnsi="宋体"/>
                <w:kern w:val="0"/>
                <w:szCs w:val="21"/>
              </w:rPr>
            </w:pPr>
          </w:p>
          <w:p w14:paraId="7FB170AC">
            <w:pPr>
              <w:wordWrap w:val="0"/>
              <w:topLinePunct/>
              <w:jc w:val="left"/>
              <w:rPr>
                <w:rFonts w:ascii="宋体" w:hAnsi="宋体"/>
                <w:kern w:val="0"/>
                <w:szCs w:val="21"/>
              </w:rPr>
            </w:pPr>
          </w:p>
          <w:p w14:paraId="46B4A385">
            <w:pPr>
              <w:wordWrap w:val="0"/>
              <w:topLinePunct/>
              <w:jc w:val="left"/>
              <w:rPr>
                <w:rFonts w:ascii="宋体" w:hAnsi="宋体"/>
                <w:kern w:val="0"/>
                <w:szCs w:val="21"/>
              </w:rPr>
            </w:pPr>
          </w:p>
          <w:p w14:paraId="5AF9C5D1">
            <w:pPr>
              <w:wordWrap w:val="0"/>
              <w:topLinePunct/>
              <w:jc w:val="left"/>
              <w:rPr>
                <w:rFonts w:ascii="宋体" w:hAnsi="宋体"/>
                <w:kern w:val="0"/>
                <w:szCs w:val="21"/>
              </w:rPr>
            </w:pPr>
          </w:p>
          <w:p w14:paraId="6253E0E5">
            <w:pPr>
              <w:wordWrap w:val="0"/>
              <w:topLinePunct/>
              <w:jc w:val="left"/>
              <w:rPr>
                <w:rFonts w:ascii="宋体" w:hAnsi="宋体"/>
                <w:kern w:val="0"/>
                <w:szCs w:val="21"/>
              </w:rPr>
            </w:pPr>
          </w:p>
          <w:p w14:paraId="0C38399E">
            <w:pPr>
              <w:wordWrap w:val="0"/>
              <w:topLinePunct/>
              <w:jc w:val="left"/>
              <w:rPr>
                <w:rFonts w:ascii="宋体" w:hAnsi="宋体"/>
                <w:kern w:val="0"/>
                <w:szCs w:val="21"/>
              </w:rPr>
            </w:pPr>
          </w:p>
          <w:p w14:paraId="142B373F">
            <w:pPr>
              <w:wordWrap w:val="0"/>
              <w:topLinePunct/>
              <w:jc w:val="left"/>
              <w:rPr>
                <w:rFonts w:ascii="宋体" w:hAnsi="宋体"/>
                <w:kern w:val="0"/>
                <w:szCs w:val="21"/>
              </w:rPr>
            </w:pPr>
          </w:p>
          <w:p w14:paraId="622ED4FE">
            <w:pPr>
              <w:wordWrap w:val="0"/>
              <w:topLinePunct/>
              <w:jc w:val="left"/>
              <w:rPr>
                <w:rFonts w:ascii="宋体" w:hAnsi="宋体"/>
                <w:kern w:val="0"/>
                <w:szCs w:val="21"/>
              </w:rPr>
            </w:pPr>
          </w:p>
          <w:p w14:paraId="575867E6">
            <w:pPr>
              <w:wordWrap w:val="0"/>
              <w:topLinePunct/>
              <w:jc w:val="left"/>
              <w:rPr>
                <w:rFonts w:ascii="宋体" w:hAnsi="宋体"/>
                <w:kern w:val="0"/>
                <w:szCs w:val="21"/>
              </w:rPr>
            </w:pPr>
          </w:p>
        </w:tc>
        <w:tc>
          <w:tcPr>
            <w:tcW w:w="6490" w:type="dxa"/>
            <w:vAlign w:val="center"/>
          </w:tcPr>
          <w:p w14:paraId="4EDE4F56">
            <w:pPr>
              <w:wordWrap w:val="0"/>
              <w:topLinePunct/>
              <w:ind w:firstLine="420" w:firstLineChars="200"/>
              <w:jc w:val="left"/>
              <w:rPr>
                <w:rFonts w:ascii="宋体" w:hAnsi="宋体"/>
                <w:snapToGrid w:val="0"/>
                <w:kern w:val="0"/>
                <w:szCs w:val="21"/>
              </w:rPr>
            </w:pPr>
            <w:bookmarkStart w:id="94" w:name="OLE_LINK1"/>
            <w:r>
              <w:rPr>
                <w:rFonts w:ascii="宋体" w:hAnsi="宋体"/>
                <w:snapToGrid w:val="0"/>
                <w:kern w:val="0"/>
                <w:szCs w:val="21"/>
              </w:rPr>
              <w:t>本工程施工</w:t>
            </w:r>
            <w:r>
              <w:rPr>
                <w:rFonts w:hint="eastAsia" w:ascii="宋体" w:hAnsi="宋体"/>
                <w:snapToGrid w:val="0"/>
                <w:kern w:val="0"/>
                <w:szCs w:val="21"/>
              </w:rPr>
              <w:t>比选</w:t>
            </w:r>
            <w:r>
              <w:rPr>
                <w:rFonts w:ascii="宋体" w:hAnsi="宋体"/>
                <w:snapToGrid w:val="0"/>
                <w:kern w:val="0"/>
                <w:szCs w:val="21"/>
              </w:rPr>
              <w:t>实行资格后审，</w:t>
            </w:r>
            <w:r>
              <w:rPr>
                <w:rFonts w:hint="eastAsia" w:ascii="宋体" w:hAnsi="宋体"/>
                <w:snapToGrid w:val="0"/>
                <w:kern w:val="0"/>
                <w:szCs w:val="21"/>
              </w:rPr>
              <w:t>竞选人</w:t>
            </w:r>
            <w:r>
              <w:rPr>
                <w:rFonts w:ascii="宋体" w:hAnsi="宋体"/>
                <w:snapToGrid w:val="0"/>
                <w:kern w:val="0"/>
                <w:szCs w:val="21"/>
              </w:rPr>
              <w:t>应</w:t>
            </w:r>
            <w:bookmarkStart w:id="95" w:name="一是"/>
            <w:bookmarkEnd w:id="95"/>
            <w:r>
              <w:rPr>
                <w:rFonts w:ascii="宋体" w:hAnsi="宋体"/>
                <w:snapToGrid w:val="0"/>
                <w:kern w:val="0"/>
                <w:szCs w:val="21"/>
              </w:rPr>
              <w:t>具备以下资格条件：</w:t>
            </w:r>
          </w:p>
          <w:bookmarkEnd w:id="94"/>
          <w:p w14:paraId="347656D8">
            <w:pPr>
              <w:wordWrap w:val="0"/>
              <w:topLinePunct/>
              <w:ind w:firstLine="422" w:firstLineChars="200"/>
              <w:jc w:val="left"/>
              <w:rPr>
                <w:rFonts w:ascii="宋体" w:hAnsi="宋体"/>
                <w:b/>
                <w:bCs/>
                <w:snapToGrid w:val="0"/>
                <w:kern w:val="0"/>
                <w:szCs w:val="21"/>
              </w:rPr>
            </w:pPr>
            <w:r>
              <w:rPr>
                <w:rFonts w:ascii="宋体" w:hAnsi="宋体"/>
                <w:b/>
                <w:bCs/>
                <w:snapToGrid w:val="0"/>
                <w:kern w:val="0"/>
                <w:szCs w:val="21"/>
              </w:rPr>
              <w:t>1.资质条件、营业执照及安全生产条件</w:t>
            </w:r>
          </w:p>
          <w:p w14:paraId="75A3019A">
            <w:pPr>
              <w:wordWrap w:val="0"/>
              <w:topLinePunct/>
              <w:ind w:firstLine="420" w:firstLineChars="200"/>
              <w:jc w:val="left"/>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u w:val="single"/>
              </w:rPr>
              <w:t>具备建设行政主管部门颁发的有效的建筑工程施工总承包二级及以上资质</w:t>
            </w:r>
            <w:r>
              <w:rPr>
                <w:rFonts w:ascii="宋体" w:hAnsi="宋体"/>
                <w:snapToGrid w:val="0"/>
                <w:kern w:val="0"/>
                <w:szCs w:val="21"/>
              </w:rPr>
              <w:t>。</w:t>
            </w:r>
          </w:p>
          <w:p w14:paraId="0CC8BA84">
            <w:pPr>
              <w:wordWrap w:val="0"/>
              <w:topLinePunct/>
              <w:ind w:firstLine="420" w:firstLineChars="200"/>
              <w:jc w:val="left"/>
              <w:rPr>
                <w:rFonts w:ascii="宋体" w:hAnsi="宋体"/>
                <w:snapToGrid w:val="0"/>
                <w:kern w:val="0"/>
                <w:szCs w:val="21"/>
              </w:rPr>
            </w:pPr>
            <w:r>
              <w:rPr>
                <w:rFonts w:hint="eastAsia" w:ascii="宋体" w:hAnsi="宋体"/>
                <w:snapToGrid w:val="0"/>
                <w:kern w:val="0"/>
                <w:szCs w:val="21"/>
              </w:rPr>
              <w:t>竞选人</w:t>
            </w:r>
            <w:r>
              <w:rPr>
                <w:rFonts w:ascii="宋体" w:hAnsi="宋体"/>
                <w:snapToGrid w:val="0"/>
                <w:kern w:val="0"/>
                <w:szCs w:val="21"/>
              </w:rPr>
              <w:t>须</w:t>
            </w:r>
            <w:r>
              <w:rPr>
                <w:rFonts w:hint="eastAsia" w:ascii="宋体" w:hAnsi="宋体"/>
                <w:snapToGrid w:val="0"/>
                <w:kern w:val="0"/>
                <w:szCs w:val="21"/>
              </w:rPr>
              <w:t>在竞选文件中</w:t>
            </w:r>
            <w:r>
              <w:rPr>
                <w:rFonts w:ascii="宋体" w:hAnsi="宋体"/>
                <w:snapToGrid w:val="0"/>
                <w:kern w:val="0"/>
                <w:szCs w:val="21"/>
              </w:rPr>
              <w:t>提供</w:t>
            </w:r>
            <w:r>
              <w:rPr>
                <w:rFonts w:hint="eastAsia" w:ascii="宋体" w:hAnsi="宋体"/>
                <w:snapToGrid w:val="0"/>
                <w:kern w:val="0"/>
                <w:szCs w:val="21"/>
              </w:rPr>
              <w:t>有效的资质证书</w:t>
            </w:r>
            <w:r>
              <w:rPr>
                <w:rFonts w:ascii="宋体" w:hAnsi="宋体"/>
                <w:snapToGrid w:val="0"/>
                <w:kern w:val="0"/>
                <w:szCs w:val="21"/>
              </w:rPr>
              <w:t>复印件并加盖竞选人单位公章。</w:t>
            </w:r>
          </w:p>
          <w:p w14:paraId="5EE21E34">
            <w:pPr>
              <w:wordWrap w:val="0"/>
              <w:topLinePunct/>
              <w:ind w:firstLine="420" w:firstLineChars="200"/>
              <w:jc w:val="left"/>
              <w:rPr>
                <w:rFonts w:ascii="宋体" w:hAnsi="宋体"/>
                <w:snapToGrid w:val="0"/>
                <w:kern w:val="0"/>
                <w:szCs w:val="21"/>
              </w:rPr>
            </w:pPr>
            <w:r>
              <w:rPr>
                <w:rFonts w:ascii="宋体" w:hAnsi="宋体"/>
                <w:snapToGrid w:val="0"/>
                <w:kern w:val="0"/>
                <w:szCs w:val="21"/>
              </w:rPr>
              <w:t>（2）具备独立法人资格。</w:t>
            </w:r>
          </w:p>
          <w:p w14:paraId="21CBCA0A">
            <w:pPr>
              <w:wordWrap w:val="0"/>
              <w:topLinePunct/>
              <w:ind w:firstLine="420" w:firstLineChars="200"/>
              <w:jc w:val="left"/>
              <w:rPr>
                <w:rFonts w:ascii="宋体" w:hAnsi="宋体"/>
                <w:snapToGrid w:val="0"/>
                <w:kern w:val="0"/>
                <w:szCs w:val="21"/>
              </w:rPr>
            </w:pPr>
            <w:r>
              <w:rPr>
                <w:rFonts w:hint="eastAsia" w:ascii="宋体" w:hAnsi="宋体"/>
                <w:snapToGrid w:val="0"/>
                <w:kern w:val="0"/>
                <w:szCs w:val="21"/>
              </w:rPr>
              <w:t>竞选人</w:t>
            </w:r>
            <w:r>
              <w:rPr>
                <w:rFonts w:ascii="宋体" w:hAnsi="宋体"/>
                <w:snapToGrid w:val="0"/>
                <w:kern w:val="0"/>
                <w:szCs w:val="21"/>
              </w:rPr>
              <w:t>须</w:t>
            </w:r>
            <w:r>
              <w:rPr>
                <w:rFonts w:hint="eastAsia" w:ascii="宋体" w:hAnsi="宋体"/>
                <w:snapToGrid w:val="0"/>
                <w:kern w:val="0"/>
                <w:szCs w:val="21"/>
              </w:rPr>
              <w:t>在竞选文件中</w:t>
            </w:r>
            <w:r>
              <w:rPr>
                <w:rFonts w:ascii="宋体" w:hAnsi="宋体"/>
                <w:snapToGrid w:val="0"/>
                <w:kern w:val="0"/>
                <w:szCs w:val="21"/>
              </w:rPr>
              <w:t>提供有效的营业执照复印件并加盖竞选人单位公章。</w:t>
            </w:r>
          </w:p>
          <w:p w14:paraId="61678879">
            <w:pPr>
              <w:wordWrap w:val="0"/>
              <w:topLinePunct/>
              <w:ind w:firstLine="422" w:firstLineChars="200"/>
              <w:jc w:val="left"/>
              <w:rPr>
                <w:rFonts w:ascii="宋体" w:hAnsi="宋体"/>
                <w:b/>
                <w:bCs/>
                <w:snapToGrid w:val="0"/>
                <w:kern w:val="0"/>
                <w:szCs w:val="21"/>
              </w:rPr>
            </w:pPr>
            <w:r>
              <w:rPr>
                <w:rFonts w:hint="eastAsia" w:ascii="宋体" w:hAnsi="宋体"/>
                <w:b/>
                <w:bCs/>
                <w:snapToGrid w:val="0"/>
                <w:kern w:val="0"/>
                <w:szCs w:val="21"/>
              </w:rPr>
              <w:t>注：不得将竞选人营业执照记载的经营范围作为评审因素。</w:t>
            </w:r>
          </w:p>
          <w:p w14:paraId="112D9DB1">
            <w:pPr>
              <w:wordWrap w:val="0"/>
              <w:topLinePunct/>
              <w:ind w:firstLine="420" w:firstLineChars="200"/>
              <w:jc w:val="left"/>
              <w:rPr>
                <w:rFonts w:ascii="宋体" w:hAnsi="宋体"/>
                <w:snapToGrid w:val="0"/>
                <w:kern w:val="0"/>
                <w:szCs w:val="21"/>
              </w:rPr>
            </w:pPr>
            <w:r>
              <w:rPr>
                <w:rFonts w:ascii="宋体" w:hAnsi="宋体"/>
                <w:snapToGrid w:val="0"/>
                <w:kern w:val="0"/>
                <w:szCs w:val="21"/>
              </w:rPr>
              <w:t>（3）具备建设行政主管部门颁发的有效的安全生产许可证，企业</w:t>
            </w:r>
            <w:r>
              <w:rPr>
                <w:rFonts w:hint="eastAsia" w:ascii="宋体" w:hAnsi="宋体"/>
                <w:snapToGrid w:val="0"/>
                <w:kern w:val="0"/>
                <w:szCs w:val="21"/>
              </w:rPr>
              <w:t>主要</w:t>
            </w:r>
            <w:r>
              <w:rPr>
                <w:rFonts w:ascii="宋体" w:hAnsi="宋体"/>
                <w:snapToGrid w:val="0"/>
                <w:kern w:val="0"/>
                <w:szCs w:val="21"/>
              </w:rPr>
              <w:t>负责人、</w:t>
            </w:r>
            <w:r>
              <w:rPr>
                <w:rFonts w:hint="eastAsia" w:ascii="宋体" w:hAnsi="宋体"/>
                <w:szCs w:val="21"/>
              </w:rPr>
              <w:t>拟派</w:t>
            </w:r>
            <w:r>
              <w:rPr>
                <w:rFonts w:ascii="宋体" w:hAnsi="宋体"/>
                <w:snapToGrid w:val="0"/>
                <w:kern w:val="0"/>
                <w:szCs w:val="21"/>
              </w:rPr>
              <w:t>项目经理具备相应的由建设行政主管部门颁发的有效的安全生产考核合格证书</w:t>
            </w:r>
            <w:r>
              <w:rPr>
                <w:rFonts w:hint="eastAsia" w:ascii="宋体" w:hAnsi="宋体"/>
                <w:snapToGrid w:val="0"/>
                <w:kern w:val="0"/>
                <w:szCs w:val="21"/>
              </w:rPr>
              <w:t>。</w:t>
            </w:r>
          </w:p>
          <w:p w14:paraId="3C70C0BF">
            <w:pPr>
              <w:wordWrap w:val="0"/>
              <w:topLinePunct/>
              <w:ind w:firstLine="422" w:firstLineChars="200"/>
              <w:jc w:val="left"/>
              <w:rPr>
                <w:rFonts w:ascii="宋体" w:hAnsi="宋体"/>
                <w:b/>
                <w:bCs/>
                <w:snapToGrid w:val="0"/>
                <w:kern w:val="0"/>
                <w:szCs w:val="21"/>
              </w:rPr>
            </w:pPr>
            <w:r>
              <w:rPr>
                <w:rFonts w:hint="eastAsia" w:ascii="宋体" w:hAnsi="宋体"/>
                <w:b/>
                <w:bCs/>
                <w:snapToGrid w:val="0"/>
                <w:kern w:val="0"/>
                <w:szCs w:val="21"/>
              </w:rPr>
              <w:t>竞选人须在竞选文件中提供有效的安全生产许可证</w:t>
            </w:r>
            <w:r>
              <w:rPr>
                <w:rFonts w:ascii="宋体" w:hAnsi="宋体"/>
                <w:b/>
                <w:bCs/>
                <w:snapToGrid w:val="0"/>
                <w:kern w:val="0"/>
                <w:szCs w:val="21"/>
              </w:rPr>
              <w:t>及安全生产考核合格证书复印件并加盖竞选人单位公章。</w:t>
            </w:r>
          </w:p>
          <w:p w14:paraId="4B3A6C4D">
            <w:pPr>
              <w:wordWrap w:val="0"/>
              <w:topLinePunct/>
              <w:ind w:firstLine="422" w:firstLineChars="200"/>
              <w:jc w:val="left"/>
              <w:rPr>
                <w:rFonts w:ascii="宋体" w:hAnsi="宋体"/>
                <w:b/>
                <w:bCs/>
                <w:snapToGrid w:val="0"/>
                <w:kern w:val="0"/>
                <w:szCs w:val="21"/>
              </w:rPr>
            </w:pPr>
            <w:r>
              <w:rPr>
                <w:rFonts w:hint="eastAsia" w:ascii="宋体" w:hAnsi="宋体"/>
                <w:b/>
                <w:bCs/>
                <w:snapToGrid w:val="0"/>
                <w:kern w:val="0"/>
                <w:szCs w:val="21"/>
              </w:rPr>
              <w:t>2.竞选</w:t>
            </w:r>
            <w:r>
              <w:rPr>
                <w:rFonts w:ascii="宋体" w:hAnsi="宋体"/>
                <w:b/>
                <w:bCs/>
                <w:snapToGrid w:val="0"/>
                <w:kern w:val="0"/>
                <w:szCs w:val="21"/>
              </w:rPr>
              <w:t>截止日</w:t>
            </w:r>
            <w:r>
              <w:rPr>
                <w:rFonts w:hint="eastAsia" w:ascii="宋体" w:hAnsi="宋体"/>
                <w:b/>
                <w:bCs/>
                <w:snapToGrid w:val="0"/>
                <w:kern w:val="0"/>
                <w:szCs w:val="21"/>
              </w:rPr>
              <w:t>竞选</w:t>
            </w:r>
            <w:r>
              <w:rPr>
                <w:rFonts w:ascii="宋体" w:hAnsi="宋体"/>
                <w:b/>
                <w:bCs/>
                <w:snapToGrid w:val="0"/>
                <w:kern w:val="0"/>
                <w:szCs w:val="21"/>
              </w:rPr>
              <w:t>资格情况</w:t>
            </w:r>
          </w:p>
          <w:p w14:paraId="3FD75A0B">
            <w:pPr>
              <w:wordWrap w:val="0"/>
              <w:topLinePunct/>
              <w:ind w:firstLine="420" w:firstLineChars="200"/>
              <w:jc w:val="left"/>
              <w:rPr>
                <w:rFonts w:ascii="宋体" w:hAnsi="宋体"/>
                <w:snapToGrid w:val="0"/>
                <w:kern w:val="0"/>
                <w:szCs w:val="21"/>
              </w:rPr>
            </w:pPr>
            <w:r>
              <w:rPr>
                <w:rFonts w:hint="eastAsia" w:ascii="宋体" w:hAnsi="宋体"/>
                <w:snapToGrid w:val="0"/>
                <w:kern w:val="0"/>
                <w:szCs w:val="21"/>
              </w:rPr>
              <w:t>竞选人不得存在下列情形之一：</w:t>
            </w:r>
          </w:p>
          <w:p w14:paraId="1A0C6858">
            <w:pPr>
              <w:wordWrap w:val="0"/>
              <w:topLinePunct/>
              <w:ind w:firstLine="420" w:firstLineChars="200"/>
              <w:jc w:val="left"/>
              <w:rPr>
                <w:rFonts w:ascii="宋体" w:hAnsi="宋体"/>
                <w:snapToGrid w:val="0"/>
                <w:kern w:val="0"/>
                <w:szCs w:val="21"/>
              </w:rPr>
            </w:pPr>
            <w:r>
              <w:rPr>
                <w:rFonts w:hint="eastAsia" w:ascii="宋体" w:hAnsi="宋体"/>
                <w:szCs w:val="21"/>
              </w:rPr>
              <w:t>（</w:t>
            </w:r>
            <w:r>
              <w:rPr>
                <w:rFonts w:hint="eastAsia" w:ascii="宋体" w:hAnsi="宋体"/>
                <w:snapToGrid w:val="0"/>
                <w:kern w:val="0"/>
                <w:szCs w:val="21"/>
              </w:rPr>
              <w:t>1）被人民法院列入失信被执行人名单且在被执行期内；</w:t>
            </w:r>
          </w:p>
          <w:p w14:paraId="452C1A18">
            <w:pPr>
              <w:wordWrap w:val="0"/>
              <w:topLinePunct/>
              <w:ind w:firstLine="420" w:firstLineChars="200"/>
              <w:jc w:val="left"/>
              <w:rPr>
                <w:rFonts w:ascii="宋体" w:hAnsi="宋体"/>
                <w:snapToGrid w:val="0"/>
                <w:kern w:val="0"/>
                <w:szCs w:val="21"/>
              </w:rPr>
            </w:pPr>
            <w:r>
              <w:rPr>
                <w:rFonts w:hint="eastAsia" w:ascii="宋体" w:hAnsi="宋体"/>
                <w:snapToGrid w:val="0"/>
                <w:kern w:val="0"/>
                <w:szCs w:val="21"/>
              </w:rPr>
              <w:t>（2）被国家、重庆市（含市或任意区县）有关行政部门处以暂停竞选资格行政处罚或暂停在渝承揽新业务，且在暂停期限内；</w:t>
            </w:r>
          </w:p>
          <w:p w14:paraId="48675B4D">
            <w:pPr>
              <w:wordWrap w:val="0"/>
              <w:topLinePunct/>
              <w:ind w:firstLine="420" w:firstLineChars="200"/>
              <w:jc w:val="left"/>
              <w:rPr>
                <w:rFonts w:ascii="宋体" w:hAnsi="宋体"/>
                <w:snapToGrid w:val="0"/>
                <w:kern w:val="0"/>
                <w:szCs w:val="21"/>
              </w:rPr>
            </w:pPr>
            <w:r>
              <w:rPr>
                <w:rFonts w:hint="eastAsia" w:ascii="宋体" w:hAnsi="宋体"/>
                <w:snapToGrid w:val="0"/>
                <w:kern w:val="0"/>
                <w:szCs w:val="21"/>
              </w:rPr>
              <w:t>（3）第二章“竞选人须知”第1.4.3项规定的情形之一；第二章“竞选人须知”第9.2款规定的情形之一。</w:t>
            </w:r>
          </w:p>
          <w:p w14:paraId="5758CC9C">
            <w:pPr>
              <w:wordWrap w:val="0"/>
              <w:topLinePunct/>
              <w:ind w:firstLine="420" w:firstLineChars="200"/>
              <w:jc w:val="left"/>
              <w:rPr>
                <w:rFonts w:ascii="宋体" w:hAnsi="宋体"/>
                <w:snapToGrid w:val="0"/>
                <w:kern w:val="0"/>
                <w:szCs w:val="21"/>
              </w:rPr>
            </w:pPr>
            <w:r>
              <w:rPr>
                <w:rFonts w:hint="eastAsia"/>
              </w:rPr>
              <w:t>提供：承诺（</w:t>
            </w:r>
            <w:r>
              <w:rPr>
                <w:rFonts w:hint="eastAsia" w:asciiTheme="minorEastAsia" w:hAnsiTheme="minorEastAsia" w:eastAsiaTheme="minorEastAsia" w:cstheme="minorEastAsia"/>
                <w:szCs w:val="21"/>
              </w:rPr>
              <w:t>格式见第七章竞选文件格式</w:t>
            </w:r>
            <w:r>
              <w:rPr>
                <w:rFonts w:hint="eastAsia"/>
              </w:rPr>
              <w:t>）。</w:t>
            </w:r>
          </w:p>
          <w:p w14:paraId="12F505C1">
            <w:pPr>
              <w:snapToGrid w:val="0"/>
              <w:spacing w:line="400" w:lineRule="exact"/>
              <w:ind w:firstLine="422" w:firstLineChars="200"/>
              <w:rPr>
                <w:rFonts w:ascii="宋体" w:hAnsi="宋体"/>
                <w:b/>
                <w:szCs w:val="21"/>
              </w:rPr>
            </w:pPr>
            <w:r>
              <w:rPr>
                <w:rFonts w:hint="eastAsia" w:ascii="宋体" w:hAnsi="宋体"/>
                <w:b/>
                <w:szCs w:val="21"/>
              </w:rPr>
              <w:t>3</w:t>
            </w:r>
            <w:r>
              <w:rPr>
                <w:rFonts w:ascii="宋体" w:hAnsi="宋体"/>
                <w:b/>
                <w:szCs w:val="21"/>
              </w:rPr>
              <w:t>.项目经理资格要求</w:t>
            </w:r>
          </w:p>
          <w:p w14:paraId="6D55EC81">
            <w:pPr>
              <w:snapToGrid w:val="0"/>
              <w:spacing w:line="400" w:lineRule="exact"/>
              <w:ind w:firstLine="420" w:firstLineChars="200"/>
              <w:rPr>
                <w:rFonts w:ascii="宋体" w:hAnsi="宋体"/>
                <w:szCs w:val="21"/>
              </w:rPr>
            </w:pPr>
            <w:r>
              <w:rPr>
                <w:rFonts w:hint="eastAsia" w:ascii="宋体" w:hAnsi="宋体"/>
                <w:szCs w:val="21"/>
              </w:rPr>
              <w:t>3.1竞选</w:t>
            </w:r>
            <w:r>
              <w:rPr>
                <w:rFonts w:hint="eastAsia"/>
                <w:szCs w:val="21"/>
              </w:rPr>
              <w:t>人拟派的</w:t>
            </w:r>
            <w:r>
              <w:rPr>
                <w:szCs w:val="21"/>
              </w:rPr>
              <w:t>项目经理须</w:t>
            </w:r>
            <w:r>
              <w:rPr>
                <w:rFonts w:hint="eastAsia"/>
                <w:szCs w:val="21"/>
              </w:rPr>
              <w:t>是竞选单位人员，</w:t>
            </w:r>
            <w:r>
              <w:rPr>
                <w:szCs w:val="21"/>
              </w:rPr>
              <w:t>应</w:t>
            </w:r>
            <w:r>
              <w:rPr>
                <w:rFonts w:hint="eastAsia"/>
                <w:szCs w:val="21"/>
              </w:rPr>
              <w:t>具备建筑工程专业</w:t>
            </w:r>
            <w:r>
              <w:rPr>
                <w:rFonts w:hint="eastAsia"/>
                <w:szCs w:val="21"/>
                <w:u w:val="single"/>
              </w:rPr>
              <w:t>二</w:t>
            </w:r>
            <w:r>
              <w:rPr>
                <w:szCs w:val="21"/>
                <w:u w:val="single"/>
              </w:rPr>
              <w:t>级及以上</w:t>
            </w:r>
            <w:r>
              <w:rPr>
                <w:szCs w:val="21"/>
              </w:rPr>
              <w:t>注册建造师执业</w:t>
            </w:r>
            <w:r>
              <w:rPr>
                <w:rFonts w:ascii="宋体" w:hAnsi="宋体"/>
                <w:szCs w:val="21"/>
              </w:rPr>
              <w:t>资格</w:t>
            </w:r>
            <w:r>
              <w:rPr>
                <w:rFonts w:hint="eastAsia" w:ascii="宋体" w:hAnsi="宋体"/>
                <w:szCs w:val="21"/>
              </w:rPr>
              <w:t>并在竞选单位注册。</w:t>
            </w:r>
            <w:r>
              <w:rPr>
                <w:rFonts w:hint="eastAsia"/>
                <w:i/>
                <w:szCs w:val="21"/>
              </w:rPr>
              <w:t>[提示：按照住房城乡建设行业主管部门相关规定执行。]</w:t>
            </w:r>
          </w:p>
          <w:p w14:paraId="726D1D0C">
            <w:pPr>
              <w:snapToGrid w:val="0"/>
              <w:spacing w:line="400" w:lineRule="exact"/>
              <w:ind w:firstLine="420" w:firstLineChars="200"/>
              <w:jc w:val="left"/>
              <w:rPr>
                <w:rFonts w:ascii="宋体" w:hAnsi="宋体"/>
                <w:szCs w:val="21"/>
              </w:rPr>
            </w:pPr>
            <w:r>
              <w:rPr>
                <w:rFonts w:hint="eastAsia" w:ascii="宋体" w:hAnsi="宋体"/>
                <w:szCs w:val="21"/>
              </w:rPr>
              <w:t>3.2项目经理要求：竞选人须承诺拟派项目经理按注册建造师的相关规定到岗履职和未被禁止参与竞选。</w:t>
            </w:r>
          </w:p>
          <w:p w14:paraId="3A79E2D5">
            <w:pPr>
              <w:snapToGrid w:val="0"/>
              <w:spacing w:line="400" w:lineRule="exact"/>
              <w:ind w:firstLine="420" w:firstLineChars="200"/>
              <w:rPr>
                <w:rFonts w:ascii="宋体" w:hAnsi="宋体"/>
                <w:color w:val="000000"/>
              </w:rPr>
            </w:pPr>
            <w:r>
              <w:rPr>
                <w:rFonts w:hint="eastAsia" w:ascii="宋体" w:hAnsi="宋体"/>
                <w:color w:val="000000"/>
              </w:rPr>
              <w:t>3</w:t>
            </w:r>
            <w:r>
              <w:rPr>
                <w:rFonts w:ascii="宋体" w:hAnsi="宋体"/>
                <w:color w:val="000000"/>
              </w:rPr>
              <w:t>.2.1到岗履职要求：承诺拟派项目经理中标后在本项目任职，签订合同时拟派的项目经理必须与</w:t>
            </w:r>
            <w:r>
              <w:rPr>
                <w:rFonts w:hint="eastAsia" w:ascii="宋体" w:hAnsi="宋体"/>
                <w:color w:val="000000"/>
              </w:rPr>
              <w:t>竞选</w:t>
            </w:r>
            <w:r>
              <w:rPr>
                <w:rFonts w:ascii="宋体" w:hAnsi="宋体"/>
                <w:color w:val="000000"/>
              </w:rPr>
              <w:t>文件中的项目经理一致，并满足办理施工许可手续的相关要求。不能按承诺到岗</w:t>
            </w:r>
            <w:r>
              <w:rPr>
                <w:rFonts w:hint="eastAsia" w:ascii="宋体" w:hAnsi="宋体"/>
                <w:color w:val="000000"/>
              </w:rPr>
              <w:t>履职</w:t>
            </w:r>
            <w:r>
              <w:rPr>
                <w:rFonts w:ascii="宋体" w:hAnsi="宋体"/>
                <w:color w:val="000000"/>
              </w:rPr>
              <w:t>的，</w:t>
            </w:r>
            <w:r>
              <w:rPr>
                <w:rFonts w:hint="eastAsia" w:ascii="宋体" w:hAnsi="宋体"/>
                <w:color w:val="000000"/>
              </w:rPr>
              <w:t>招标人</w:t>
            </w:r>
            <w:r>
              <w:rPr>
                <w:rFonts w:ascii="宋体" w:hAnsi="宋体"/>
                <w:color w:val="000000"/>
              </w:rPr>
              <w:t>按合同相关条款</w:t>
            </w:r>
            <w:r>
              <w:rPr>
                <w:rFonts w:hint="eastAsia" w:ascii="宋体" w:hAnsi="宋体"/>
                <w:color w:val="000000"/>
              </w:rPr>
              <w:t>要求竞选人承担责任</w:t>
            </w:r>
            <w:r>
              <w:rPr>
                <w:rFonts w:ascii="宋体" w:hAnsi="宋体"/>
                <w:color w:val="000000"/>
              </w:rPr>
              <w:t>并上报行政主管部门，给招标人造成损失的，</w:t>
            </w:r>
            <w:r>
              <w:rPr>
                <w:rFonts w:hint="eastAsia" w:ascii="宋体" w:hAnsi="宋体"/>
                <w:color w:val="000000"/>
              </w:rPr>
              <w:t>竞选人</w:t>
            </w:r>
            <w:r>
              <w:rPr>
                <w:rFonts w:ascii="宋体" w:hAnsi="宋体"/>
                <w:color w:val="000000"/>
              </w:rPr>
              <w:t>依法承担赔偿责任</w:t>
            </w:r>
            <w:r>
              <w:rPr>
                <w:rFonts w:hint="eastAsia" w:ascii="宋体" w:hAnsi="宋体"/>
                <w:color w:val="000000"/>
              </w:rPr>
              <w:t>或违约责任</w:t>
            </w:r>
            <w:r>
              <w:rPr>
                <w:rFonts w:ascii="宋体" w:hAnsi="宋体"/>
                <w:color w:val="000000"/>
              </w:rPr>
              <w:t>。拟派项目经理中标后不得随意更换。</w:t>
            </w:r>
          </w:p>
          <w:p w14:paraId="58A01248">
            <w:pPr>
              <w:snapToGrid w:val="0"/>
              <w:spacing w:line="400" w:lineRule="exact"/>
              <w:ind w:firstLine="420" w:firstLineChars="200"/>
              <w:rPr>
                <w:rFonts w:ascii="宋体" w:hAnsi="宋体"/>
                <w:color w:val="000000"/>
              </w:rPr>
            </w:pPr>
            <w:r>
              <w:rPr>
                <w:rFonts w:hint="eastAsia" w:ascii="宋体" w:hAnsi="宋体"/>
                <w:color w:val="000000"/>
              </w:rPr>
              <w:t>3</w:t>
            </w:r>
            <w:r>
              <w:rPr>
                <w:rFonts w:ascii="宋体" w:hAnsi="宋体"/>
                <w:color w:val="000000"/>
              </w:rPr>
              <w:t>.2.2未被禁止参与</w:t>
            </w:r>
            <w:r>
              <w:rPr>
                <w:rFonts w:hint="eastAsia" w:ascii="宋体" w:hAnsi="宋体"/>
                <w:color w:val="000000"/>
              </w:rPr>
              <w:t>竞选</w:t>
            </w:r>
            <w:r>
              <w:rPr>
                <w:rFonts w:ascii="宋体" w:hAnsi="宋体"/>
                <w:color w:val="000000"/>
              </w:rPr>
              <w:t>要求：承诺拟派项目经理未被</w:t>
            </w:r>
            <w:r>
              <w:rPr>
                <w:rFonts w:hint="eastAsia" w:ascii="宋体" w:hAnsi="宋体"/>
                <w:color w:val="000000"/>
              </w:rPr>
              <w:t>有关</w:t>
            </w:r>
            <w:r>
              <w:rPr>
                <w:rFonts w:ascii="宋体" w:hAnsi="宋体"/>
                <w:color w:val="000000"/>
              </w:rPr>
              <w:t>部门暂停</w:t>
            </w:r>
            <w:r>
              <w:rPr>
                <w:rFonts w:hint="eastAsia" w:ascii="宋体" w:hAnsi="宋体"/>
                <w:color w:val="000000"/>
              </w:rPr>
              <w:t>其</w:t>
            </w:r>
            <w:r>
              <w:rPr>
                <w:rFonts w:ascii="宋体" w:hAnsi="宋体"/>
                <w:color w:val="000000"/>
              </w:rPr>
              <w:t>在渝承揽</w:t>
            </w:r>
            <w:r>
              <w:rPr>
                <w:rFonts w:hint="eastAsia" w:ascii="宋体" w:hAnsi="宋体"/>
                <w:color w:val="000000"/>
              </w:rPr>
              <w:t>的</w:t>
            </w:r>
            <w:r>
              <w:rPr>
                <w:rFonts w:ascii="宋体" w:hAnsi="宋体"/>
                <w:color w:val="000000"/>
              </w:rPr>
              <w:t>新业务</w:t>
            </w:r>
            <w:r>
              <w:rPr>
                <w:rFonts w:hint="eastAsia" w:ascii="宋体" w:hAnsi="宋体"/>
                <w:color w:val="000000"/>
              </w:rPr>
              <w:t>中任职</w:t>
            </w:r>
            <w:r>
              <w:rPr>
                <w:rFonts w:ascii="宋体" w:hAnsi="宋体"/>
                <w:color w:val="000000"/>
              </w:rPr>
              <w:t>。若</w:t>
            </w:r>
            <w:r>
              <w:rPr>
                <w:rFonts w:hint="eastAsia" w:ascii="宋体" w:hAnsi="宋体"/>
                <w:color w:val="000000"/>
              </w:rPr>
              <w:t>其</w:t>
            </w:r>
            <w:r>
              <w:rPr>
                <w:rFonts w:ascii="宋体" w:hAnsi="宋体"/>
                <w:color w:val="000000"/>
              </w:rPr>
              <w:t>被暂停在渝承揽</w:t>
            </w:r>
            <w:r>
              <w:rPr>
                <w:rFonts w:hint="eastAsia" w:ascii="宋体" w:hAnsi="宋体"/>
                <w:color w:val="000000"/>
              </w:rPr>
              <w:t>的</w:t>
            </w:r>
            <w:r>
              <w:rPr>
                <w:rFonts w:ascii="宋体" w:hAnsi="宋体"/>
                <w:color w:val="000000"/>
              </w:rPr>
              <w:t>新业务</w:t>
            </w:r>
            <w:r>
              <w:rPr>
                <w:rFonts w:hint="eastAsia" w:ascii="宋体" w:hAnsi="宋体"/>
                <w:color w:val="000000"/>
              </w:rPr>
              <w:t>中任职</w:t>
            </w:r>
            <w:r>
              <w:rPr>
                <w:rFonts w:ascii="宋体" w:hAnsi="宋体"/>
                <w:color w:val="000000"/>
              </w:rPr>
              <w:t>但仍参加</w:t>
            </w:r>
            <w:r>
              <w:rPr>
                <w:rFonts w:hint="eastAsia" w:ascii="宋体" w:hAnsi="宋体"/>
                <w:color w:val="000000"/>
              </w:rPr>
              <w:t>竞选</w:t>
            </w:r>
            <w:r>
              <w:rPr>
                <w:rFonts w:ascii="宋体" w:hAnsi="宋体"/>
                <w:color w:val="000000"/>
              </w:rPr>
              <w:t>，将被否决</w:t>
            </w:r>
            <w:r>
              <w:rPr>
                <w:rFonts w:hint="eastAsia" w:ascii="宋体" w:hAnsi="宋体"/>
                <w:color w:val="000000"/>
              </w:rPr>
              <w:t>竞选</w:t>
            </w:r>
            <w:r>
              <w:rPr>
                <w:rFonts w:ascii="宋体" w:hAnsi="宋体"/>
                <w:color w:val="000000"/>
              </w:rPr>
              <w:t>；已取得中标候选人资格或中标资格的，招标人有权取消</w:t>
            </w:r>
            <w:r>
              <w:rPr>
                <w:rFonts w:hint="eastAsia" w:ascii="宋体" w:hAnsi="宋体"/>
                <w:color w:val="000000"/>
              </w:rPr>
              <w:t>竞选人的</w:t>
            </w:r>
            <w:r>
              <w:rPr>
                <w:rFonts w:ascii="宋体" w:hAnsi="宋体"/>
                <w:color w:val="000000"/>
              </w:rPr>
              <w:t>中标候选人资格或中标资格；给招标人造成损失的，</w:t>
            </w:r>
            <w:r>
              <w:rPr>
                <w:rFonts w:hint="eastAsia" w:ascii="宋体" w:hAnsi="宋体"/>
                <w:color w:val="000000"/>
              </w:rPr>
              <w:t>竞选人</w:t>
            </w:r>
            <w:r>
              <w:rPr>
                <w:rFonts w:ascii="宋体" w:hAnsi="宋体"/>
                <w:color w:val="000000"/>
              </w:rPr>
              <w:t>依法承担赔偿责任</w:t>
            </w:r>
            <w:r>
              <w:rPr>
                <w:rFonts w:hint="eastAsia" w:ascii="宋体" w:hAnsi="宋体"/>
                <w:color w:val="000000"/>
              </w:rPr>
              <w:t>或违约责任</w:t>
            </w:r>
            <w:r>
              <w:rPr>
                <w:rFonts w:ascii="宋体" w:hAnsi="宋体"/>
                <w:color w:val="000000"/>
              </w:rPr>
              <w:t>。</w:t>
            </w:r>
          </w:p>
          <w:p w14:paraId="4AC6ABD2">
            <w:pPr>
              <w:snapToGrid w:val="0"/>
              <w:spacing w:line="400" w:lineRule="exact"/>
              <w:ind w:firstLine="420" w:firstLineChars="200"/>
              <w:rPr>
                <w:rFonts w:ascii="宋体" w:hAnsi="宋体"/>
                <w:color w:val="000000"/>
              </w:rPr>
            </w:pPr>
            <w:r>
              <w:rPr>
                <w:rFonts w:hint="eastAsia" w:ascii="宋体" w:hAnsi="宋体"/>
                <w:color w:val="000000"/>
              </w:rPr>
              <w:t>3</w:t>
            </w:r>
            <w:r>
              <w:rPr>
                <w:rFonts w:ascii="宋体" w:hAnsi="宋体"/>
                <w:color w:val="000000"/>
              </w:rPr>
              <w:t>.2.3为保证</w:t>
            </w:r>
            <w:r>
              <w:rPr>
                <w:rFonts w:hint="eastAsia" w:ascii="宋体" w:hAnsi="宋体"/>
                <w:color w:val="000000"/>
              </w:rPr>
              <w:t>竞选人</w:t>
            </w:r>
            <w:r>
              <w:rPr>
                <w:rFonts w:ascii="宋体" w:hAnsi="宋体"/>
                <w:color w:val="000000"/>
              </w:rPr>
              <w:t>拟派的项目经理到本项目到岗履职，</w:t>
            </w:r>
            <w:r>
              <w:rPr>
                <w:rFonts w:hint="eastAsia" w:ascii="宋体" w:hAnsi="宋体"/>
                <w:color w:val="000000"/>
              </w:rPr>
              <w:t>竞选人</w:t>
            </w:r>
            <w:r>
              <w:rPr>
                <w:rFonts w:ascii="宋体" w:hAnsi="宋体"/>
                <w:color w:val="000000"/>
              </w:rPr>
              <w:t>还需承诺：</w:t>
            </w:r>
          </w:p>
          <w:p w14:paraId="27339795">
            <w:pPr>
              <w:snapToGrid w:val="0"/>
              <w:spacing w:line="400" w:lineRule="exact"/>
              <w:ind w:firstLine="420" w:firstLineChars="200"/>
              <w:rPr>
                <w:rFonts w:ascii="宋体" w:hAnsi="宋体"/>
                <w:color w:val="000000"/>
              </w:rPr>
            </w:pPr>
            <w:r>
              <w:rPr>
                <w:rFonts w:ascii="宋体" w:hAnsi="宋体"/>
                <w:color w:val="000000"/>
              </w:rPr>
              <w:t>若</w:t>
            </w:r>
            <w:r>
              <w:rPr>
                <w:rFonts w:hint="eastAsia" w:ascii="宋体" w:hAnsi="宋体"/>
                <w:color w:val="000000"/>
              </w:rPr>
              <w:t>竞选人</w:t>
            </w:r>
            <w:r>
              <w:rPr>
                <w:rFonts w:ascii="宋体" w:hAnsi="宋体"/>
                <w:color w:val="000000"/>
              </w:rPr>
              <w:t>拟派本项目的项目经理有在其他项目任职的情形的（或有在其他项目中标或拟中标的情形的），应在收到中标通知书后</w:t>
            </w:r>
            <w:r>
              <w:rPr>
                <w:rFonts w:ascii="宋体" w:hAnsi="宋体"/>
                <w:color w:val="000000"/>
                <w:u w:val="single"/>
              </w:rPr>
              <w:t xml:space="preserve"> 14 </w:t>
            </w:r>
            <w:r>
              <w:rPr>
                <w:rFonts w:ascii="宋体" w:hAnsi="宋体"/>
                <w:color w:val="000000"/>
              </w:rPr>
              <w:t>日</w:t>
            </w:r>
            <w:r>
              <w:rPr>
                <w:rFonts w:hint="eastAsia" w:ascii="宋体" w:hAnsi="宋体"/>
                <w:i/>
                <w:iCs/>
                <w:color w:val="000000"/>
              </w:rPr>
              <w:t>[提示：</w:t>
            </w:r>
            <w:r>
              <w:rPr>
                <w:rFonts w:ascii="宋体" w:hAnsi="宋体"/>
                <w:i/>
                <w:iCs/>
                <w:color w:val="000000"/>
              </w:rPr>
              <w:t>7～30日</w:t>
            </w:r>
            <w:r>
              <w:rPr>
                <w:rFonts w:hint="eastAsia" w:ascii="宋体" w:hAnsi="宋体"/>
                <w:i/>
                <w:iCs/>
                <w:color w:val="000000"/>
              </w:rPr>
              <w:t>]</w:t>
            </w:r>
            <w:r>
              <w:rPr>
                <w:rFonts w:ascii="宋体" w:hAnsi="宋体"/>
                <w:color w:val="000000"/>
              </w:rPr>
              <w:t>内，办理完成放弃在其他项目任职的手续（或办理完成放弃在其他项目中标</w:t>
            </w:r>
            <w:r>
              <w:rPr>
                <w:rFonts w:hint="eastAsia" w:ascii="宋体" w:hAnsi="宋体"/>
                <w:color w:val="000000"/>
              </w:rPr>
              <w:t>或拟中标</w:t>
            </w:r>
            <w:r>
              <w:rPr>
                <w:rFonts w:ascii="宋体" w:hAnsi="宋体"/>
                <w:color w:val="000000"/>
              </w:rPr>
              <w:t>的手续），招标人在合同签订前有权对</w:t>
            </w:r>
            <w:r>
              <w:rPr>
                <w:rFonts w:hint="eastAsia" w:ascii="宋体" w:hAnsi="宋体"/>
                <w:color w:val="000000"/>
              </w:rPr>
              <w:t>竞选人</w:t>
            </w:r>
            <w:r>
              <w:rPr>
                <w:rFonts w:ascii="宋体" w:hAnsi="宋体"/>
                <w:color w:val="000000"/>
              </w:rPr>
              <w:t>拟派项目经理在其他项目的任职情形（或在其他项目的中标或拟中标情形）进行核查，若与</w:t>
            </w:r>
            <w:r>
              <w:rPr>
                <w:rFonts w:hint="eastAsia" w:ascii="宋体" w:hAnsi="宋体"/>
                <w:color w:val="000000"/>
              </w:rPr>
              <w:t>竞选人</w:t>
            </w:r>
            <w:r>
              <w:rPr>
                <w:rFonts w:ascii="宋体" w:hAnsi="宋体"/>
                <w:color w:val="000000"/>
              </w:rPr>
              <w:t>承诺内容不符或</w:t>
            </w:r>
            <w:r>
              <w:rPr>
                <w:rFonts w:hint="eastAsia" w:ascii="宋体" w:hAnsi="宋体"/>
                <w:color w:val="000000"/>
              </w:rPr>
              <w:t>竞选人</w:t>
            </w:r>
            <w:r>
              <w:rPr>
                <w:rFonts w:ascii="宋体" w:hAnsi="宋体"/>
                <w:color w:val="000000"/>
              </w:rPr>
              <w:t>未在上述时间内按照招标文件规定递交放弃在其他项目任职、中标或拟中标的相关资料，视为</w:t>
            </w:r>
            <w:r>
              <w:rPr>
                <w:rFonts w:hint="eastAsia" w:ascii="宋体" w:hAnsi="宋体"/>
                <w:color w:val="000000"/>
              </w:rPr>
              <w:t>竞选人</w:t>
            </w:r>
            <w:r>
              <w:rPr>
                <w:rFonts w:ascii="宋体" w:hAnsi="宋体"/>
                <w:color w:val="000000"/>
              </w:rPr>
              <w:t>放弃中标资格，招标人不退还其</w:t>
            </w:r>
            <w:r>
              <w:rPr>
                <w:rFonts w:hint="eastAsia" w:ascii="宋体" w:hAnsi="宋体"/>
                <w:color w:val="000000"/>
              </w:rPr>
              <w:t>竞选</w:t>
            </w:r>
            <w:r>
              <w:rPr>
                <w:rFonts w:ascii="宋体" w:hAnsi="宋体"/>
                <w:color w:val="000000"/>
              </w:rPr>
              <w:t>保证金。在合同签订时，</w:t>
            </w:r>
            <w:r>
              <w:rPr>
                <w:rFonts w:hint="eastAsia" w:ascii="宋体" w:hAnsi="宋体"/>
                <w:color w:val="000000"/>
              </w:rPr>
              <w:t>竞选人</w:t>
            </w:r>
            <w:r>
              <w:rPr>
                <w:rFonts w:ascii="宋体" w:hAnsi="宋体"/>
                <w:color w:val="000000"/>
              </w:rPr>
              <w:t>需确保拟派项目经理符合《建筑施工企业项目经理资质管理办法》规定的项目经理任职条件，否则视为</w:t>
            </w:r>
            <w:r>
              <w:rPr>
                <w:rFonts w:hint="eastAsia" w:ascii="宋体" w:hAnsi="宋体"/>
                <w:color w:val="000000"/>
              </w:rPr>
              <w:t>竞选人</w:t>
            </w:r>
            <w:r>
              <w:rPr>
                <w:rFonts w:ascii="宋体" w:hAnsi="宋体"/>
                <w:color w:val="000000"/>
              </w:rPr>
              <w:t>放弃中标资格，招标人不退还其</w:t>
            </w:r>
            <w:r>
              <w:rPr>
                <w:rFonts w:hint="eastAsia" w:ascii="宋体" w:hAnsi="宋体"/>
                <w:color w:val="000000"/>
              </w:rPr>
              <w:t>竞选</w:t>
            </w:r>
            <w:r>
              <w:rPr>
                <w:rFonts w:ascii="宋体" w:hAnsi="宋体"/>
                <w:color w:val="000000"/>
              </w:rPr>
              <w:t>保证金。</w:t>
            </w:r>
          </w:p>
          <w:p w14:paraId="68F8B269">
            <w:pPr>
              <w:snapToGrid w:val="0"/>
              <w:spacing w:line="400" w:lineRule="exact"/>
              <w:ind w:firstLine="420" w:firstLineChars="200"/>
              <w:rPr>
                <w:rFonts w:ascii="宋体" w:hAnsi="宋体"/>
                <w:color w:val="000000"/>
              </w:rPr>
            </w:pPr>
            <w:r>
              <w:rPr>
                <w:rFonts w:ascii="宋体" w:hAnsi="宋体"/>
                <w:color w:val="000000"/>
              </w:rPr>
              <w:t>放弃在其他项目任职的需提供</w:t>
            </w:r>
            <w:r>
              <w:rPr>
                <w:rFonts w:hint="eastAsia" w:ascii="宋体" w:hAnsi="宋体"/>
                <w:color w:val="000000"/>
              </w:rPr>
              <w:t>：</w:t>
            </w:r>
            <w:r>
              <w:rPr>
                <w:rFonts w:ascii="宋体" w:hAnsi="宋体"/>
                <w:color w:val="000000"/>
              </w:rPr>
              <w:t>①</w:t>
            </w:r>
            <w:r>
              <w:rPr>
                <w:rFonts w:hint="eastAsia" w:ascii="宋体" w:hAnsi="宋体"/>
                <w:color w:val="000000"/>
              </w:rPr>
              <w:t>经</w:t>
            </w:r>
            <w:r>
              <w:rPr>
                <w:rFonts w:ascii="宋体" w:hAnsi="宋体"/>
                <w:color w:val="000000"/>
              </w:rPr>
              <w:t>业主或建设单位同意任职变更的文件；②负责项目监管的行业行政主管部门出具同意任职变更的证明材料。</w:t>
            </w:r>
          </w:p>
          <w:p w14:paraId="6ABB36A6">
            <w:pPr>
              <w:snapToGrid w:val="0"/>
              <w:spacing w:line="400" w:lineRule="exact"/>
              <w:ind w:firstLine="420" w:firstLineChars="200"/>
              <w:rPr>
                <w:rFonts w:ascii="宋体" w:hAnsi="宋体"/>
                <w:color w:val="000000"/>
              </w:rPr>
            </w:pPr>
            <w:r>
              <w:rPr>
                <w:rFonts w:ascii="宋体" w:hAnsi="宋体"/>
                <w:color w:val="000000"/>
              </w:rPr>
              <w:t>放弃在其他项目中标或拟中标的需提供</w:t>
            </w:r>
            <w:r>
              <w:rPr>
                <w:rFonts w:hint="eastAsia" w:ascii="宋体" w:hAnsi="宋体"/>
                <w:color w:val="000000"/>
              </w:rPr>
              <w:t>：</w:t>
            </w:r>
            <w:r>
              <w:rPr>
                <w:rFonts w:ascii="宋体" w:hAnsi="宋体"/>
                <w:color w:val="000000"/>
              </w:rPr>
              <w:t>①经中标或拟中标的其他项目建设单位同意的放弃中标函</w:t>
            </w:r>
            <w:r>
              <w:rPr>
                <w:rFonts w:hint="eastAsia" w:ascii="宋体" w:hAnsi="宋体"/>
                <w:color w:val="000000"/>
              </w:rPr>
              <w:t>。</w:t>
            </w:r>
          </w:p>
          <w:p w14:paraId="63A8EC20">
            <w:pPr>
              <w:snapToGrid w:val="0"/>
              <w:spacing w:line="400" w:lineRule="exact"/>
              <w:ind w:firstLine="420" w:firstLineChars="200"/>
              <w:rPr>
                <w:rFonts w:ascii="宋体" w:hAnsi="宋体"/>
                <w:kern w:val="0"/>
                <w:szCs w:val="21"/>
              </w:rPr>
            </w:pPr>
            <w:r>
              <w:rPr>
                <w:rFonts w:hint="eastAsia" w:ascii="宋体" w:hAnsi="宋体"/>
                <w:kern w:val="0"/>
                <w:szCs w:val="21"/>
              </w:rPr>
              <w:t>提供：拟派项目经理有效的身份证、建造师注册证、竞选人为其缴纳的养老保险证明材料、承诺（格式见第八章竞选文件格式）。</w:t>
            </w:r>
          </w:p>
          <w:p w14:paraId="0B9F22C1">
            <w:pPr>
              <w:autoSpaceDE w:val="0"/>
              <w:autoSpaceDN w:val="0"/>
              <w:adjustRightInd w:val="0"/>
              <w:snapToGrid w:val="0"/>
              <w:spacing w:line="400" w:lineRule="exact"/>
              <w:ind w:firstLine="420" w:firstLineChars="200"/>
              <w:rPr>
                <w:rFonts w:ascii="宋体" w:hAnsi="宋体"/>
                <w:szCs w:val="21"/>
              </w:rPr>
            </w:pPr>
            <w:r>
              <w:rPr>
                <w:rFonts w:hint="eastAsia" w:ascii="宋体" w:hAnsi="宋体"/>
                <w:szCs w:val="21"/>
              </w:rPr>
              <w:t>□联合体竞选的，由联合体牵头人提供。</w:t>
            </w:r>
          </w:p>
          <w:p w14:paraId="32BD8DB1">
            <w:pPr>
              <w:snapToGrid w:val="0"/>
              <w:spacing w:line="400" w:lineRule="exact"/>
              <w:ind w:firstLine="420" w:firstLineChars="200"/>
              <w:rPr>
                <w:rFonts w:ascii="宋体" w:hAnsi="宋体"/>
                <w:kern w:val="0"/>
                <w:szCs w:val="21"/>
              </w:rPr>
            </w:pPr>
            <w:r>
              <w:rPr>
                <w:rFonts w:hint="eastAsia" w:ascii="宋体" w:hAnsi="宋体"/>
                <w:kern w:val="0"/>
                <w:szCs w:val="21"/>
              </w:rPr>
              <w:t>注：（1）提供拟派的项目经理为一级建造师或重庆市二级建造师注册人员的，必须提供建造师电子注册证书，且该建造师电子注册证书须由建造师本人在个人签名处手写本人签名。</w:t>
            </w:r>
          </w:p>
          <w:p w14:paraId="1DA70C98">
            <w:pPr>
              <w:snapToGrid w:val="0"/>
              <w:spacing w:line="400" w:lineRule="exact"/>
              <w:ind w:firstLine="420" w:firstLineChars="200"/>
              <w:rPr>
                <w:rFonts w:ascii="宋体" w:hAnsi="宋体"/>
                <w:kern w:val="0"/>
                <w:szCs w:val="21"/>
              </w:rPr>
            </w:pPr>
            <w:r>
              <w:rPr>
                <w:rFonts w:hint="eastAsia" w:ascii="宋体" w:hAnsi="宋体"/>
                <w:kern w:val="0"/>
                <w:szCs w:val="21"/>
              </w:rPr>
              <w:t>（2）重庆市以外的省级住房城乡建设主管部门对二级建造师电子注册证书使用有明确规定的，从其规定。未规定使用电子注册证书的，可提供纸质证书扫描件。</w:t>
            </w:r>
          </w:p>
          <w:p w14:paraId="694BE6B9">
            <w:pPr>
              <w:snapToGrid w:val="0"/>
              <w:spacing w:line="400" w:lineRule="exact"/>
              <w:ind w:firstLine="420" w:firstLineChars="200"/>
              <w:rPr>
                <w:rFonts w:ascii="宋体" w:hAnsi="宋体"/>
                <w:szCs w:val="21"/>
              </w:rPr>
            </w:pPr>
            <w:r>
              <w:rPr>
                <w:rFonts w:hint="eastAsia" w:ascii="宋体" w:hAnsi="宋体"/>
                <w:kern w:val="0"/>
                <w:szCs w:val="21"/>
              </w:rPr>
              <w:t>（3）建造师电子注册证书本人手写签名与签名图像笔迹是否一致不作为否决竞选的情形。</w:t>
            </w:r>
          </w:p>
          <w:p w14:paraId="632EA4D5">
            <w:pPr>
              <w:wordWrap w:val="0"/>
              <w:topLinePunct/>
              <w:ind w:firstLine="422" w:firstLineChars="200"/>
              <w:jc w:val="left"/>
              <w:rPr>
                <w:rFonts w:ascii="宋体" w:hAnsi="宋体"/>
                <w:b/>
                <w:bCs/>
                <w:snapToGrid w:val="0"/>
                <w:kern w:val="0"/>
                <w:szCs w:val="21"/>
              </w:rPr>
            </w:pPr>
            <w:r>
              <w:rPr>
                <w:rFonts w:hint="eastAsia" w:ascii="宋体" w:hAnsi="宋体"/>
                <w:b/>
                <w:bCs/>
                <w:snapToGrid w:val="0"/>
                <w:kern w:val="0"/>
                <w:szCs w:val="21"/>
              </w:rPr>
              <w:t>4</w:t>
            </w:r>
            <w:r>
              <w:rPr>
                <w:rFonts w:ascii="宋体" w:hAnsi="宋体"/>
                <w:b/>
                <w:bCs/>
                <w:snapToGrid w:val="0"/>
                <w:kern w:val="0"/>
                <w:szCs w:val="21"/>
              </w:rPr>
              <w:t>.其他要求</w:t>
            </w:r>
          </w:p>
          <w:p w14:paraId="7E4893D8">
            <w:pPr>
              <w:wordWrap w:val="0"/>
              <w:topLinePunct/>
              <w:ind w:firstLine="420" w:firstLineChars="200"/>
              <w:jc w:val="left"/>
              <w:rPr>
                <w:rFonts w:ascii="宋体" w:hAnsi="宋体"/>
                <w:snapToGrid w:val="0"/>
                <w:kern w:val="0"/>
                <w:szCs w:val="21"/>
              </w:rPr>
            </w:pPr>
            <w:r>
              <w:rPr>
                <w:rFonts w:ascii="宋体" w:hAnsi="宋体"/>
                <w:snapToGrid w:val="0"/>
                <w:kern w:val="0"/>
                <w:szCs w:val="21"/>
              </w:rPr>
              <w:t>（1）项目技术负责人：</w:t>
            </w:r>
          </w:p>
          <w:p w14:paraId="3A281A72">
            <w:pPr>
              <w:wordWrap w:val="0"/>
              <w:topLinePunct/>
              <w:ind w:firstLine="420" w:firstLineChars="200"/>
              <w:jc w:val="left"/>
              <w:rPr>
                <w:rFonts w:ascii="宋体" w:hAnsi="宋体"/>
                <w:snapToGrid w:val="0"/>
                <w:kern w:val="0"/>
                <w:szCs w:val="21"/>
              </w:rPr>
            </w:pPr>
            <w:r>
              <w:rPr>
                <w:rFonts w:hint="eastAsia" w:ascii="宋体" w:hAnsi="宋体"/>
                <w:szCs w:val="21"/>
              </w:rPr>
              <w:t>竞选人拟派的技术负责人须是竞选单位人员，具备</w:t>
            </w:r>
            <w:r>
              <w:rPr>
                <w:rFonts w:hint="eastAsia" w:ascii="宋体" w:hAnsi="宋体"/>
                <w:szCs w:val="21"/>
                <w:u w:val="single"/>
              </w:rPr>
              <w:t>工程类中</w:t>
            </w:r>
            <w:r>
              <w:rPr>
                <w:rFonts w:ascii="宋体" w:hAnsi="宋体"/>
                <w:szCs w:val="21"/>
                <w:u w:val="single"/>
              </w:rPr>
              <w:t>级及以上</w:t>
            </w:r>
            <w:r>
              <w:rPr>
                <w:rFonts w:ascii="宋体" w:hAnsi="宋体"/>
                <w:szCs w:val="21"/>
              </w:rPr>
              <w:t>职称</w:t>
            </w:r>
            <w:r>
              <w:rPr>
                <w:rFonts w:hint="eastAsia" w:ascii="宋体" w:hAnsi="宋体"/>
                <w:szCs w:val="21"/>
              </w:rPr>
              <w:t>。</w:t>
            </w:r>
          </w:p>
          <w:p w14:paraId="1F3119E1">
            <w:pPr>
              <w:wordWrap w:val="0"/>
              <w:topLinePunct/>
              <w:ind w:firstLine="422" w:firstLineChars="200"/>
              <w:jc w:val="left"/>
              <w:rPr>
                <w:rFonts w:ascii="宋体" w:hAnsi="宋体"/>
                <w:b/>
                <w:bCs/>
                <w:snapToGrid w:val="0"/>
                <w:kern w:val="0"/>
                <w:szCs w:val="21"/>
              </w:rPr>
            </w:pPr>
            <w:r>
              <w:rPr>
                <w:rFonts w:hint="eastAsia" w:ascii="宋体" w:hAnsi="宋体"/>
                <w:b/>
                <w:bCs/>
                <w:snapToGrid w:val="0"/>
                <w:kern w:val="0"/>
                <w:szCs w:val="21"/>
              </w:rPr>
              <w:t>竞选人须在竞选文件中提供拟派技术负责人身份证、职称证及竞选人本单位为其缴纳的养老保险证明材料复印件</w:t>
            </w:r>
            <w:r>
              <w:rPr>
                <w:rFonts w:ascii="宋体" w:hAnsi="宋体"/>
                <w:b/>
                <w:bCs/>
                <w:snapToGrid w:val="0"/>
                <w:kern w:val="0"/>
                <w:szCs w:val="21"/>
              </w:rPr>
              <w:t>并加盖竞选人单位公章</w:t>
            </w:r>
            <w:r>
              <w:rPr>
                <w:rFonts w:hint="eastAsia" w:ascii="宋体" w:hAnsi="宋体"/>
                <w:b/>
                <w:bCs/>
                <w:snapToGrid w:val="0"/>
                <w:kern w:val="0"/>
                <w:szCs w:val="21"/>
              </w:rPr>
              <w:t>。</w:t>
            </w:r>
          </w:p>
          <w:p w14:paraId="5889F5EA">
            <w:pPr>
              <w:wordWrap w:val="0"/>
              <w:topLinePunct/>
              <w:ind w:firstLine="420" w:firstLineChars="200"/>
              <w:jc w:val="left"/>
              <w:rPr>
                <w:rFonts w:ascii="宋体" w:hAnsi="宋体"/>
                <w:snapToGrid w:val="0"/>
                <w:kern w:val="0"/>
                <w:szCs w:val="21"/>
              </w:rPr>
            </w:pPr>
            <w:r>
              <w:rPr>
                <w:rFonts w:ascii="宋体" w:hAnsi="宋体"/>
                <w:snapToGrid w:val="0"/>
                <w:kern w:val="0"/>
                <w:szCs w:val="21"/>
              </w:rPr>
              <w:t>（2）主要管理人员：</w:t>
            </w:r>
          </w:p>
          <w:p w14:paraId="23A52FDE">
            <w:pPr>
              <w:wordWrap w:val="0"/>
              <w:topLinePunct/>
              <w:ind w:firstLine="420" w:firstLineChars="200"/>
              <w:jc w:val="left"/>
              <w:rPr>
                <w:rFonts w:ascii="宋体" w:hAnsi="宋体"/>
                <w:snapToGrid w:val="0"/>
                <w:kern w:val="0"/>
                <w:szCs w:val="21"/>
              </w:rPr>
            </w:pPr>
            <w:r>
              <w:rPr>
                <w:rFonts w:hint="eastAsia" w:ascii="宋体" w:hAnsi="宋体"/>
                <w:snapToGrid w:val="0"/>
                <w:kern w:val="0"/>
                <w:szCs w:val="21"/>
              </w:rPr>
              <w:t>竞选人自行承诺中选后在签订合同之前，须按照建设行政主管部门的要求组建施工项目部，配置项目管理班子，出具任命文件。任命文件应当明确施工项目部的职责、岗位设置、人员配备，并书面通知建设单位。相关岗位管理人员应持有建设行政主管部门要求的岗位证书，并提供竞选人为其缴纳的养老保险证明材料。中选后不能满足该要求的，比选人可取消其中选资格，给比选人造成损失的，竞选人依法承担违约赔偿责任。</w:t>
            </w:r>
          </w:p>
          <w:p w14:paraId="3711EDE7">
            <w:pPr>
              <w:wordWrap w:val="0"/>
              <w:topLinePunct/>
              <w:ind w:firstLine="422" w:firstLineChars="200"/>
              <w:jc w:val="left"/>
              <w:rPr>
                <w:rFonts w:ascii="宋体" w:hAnsi="宋体"/>
                <w:b/>
                <w:bCs/>
                <w:snapToGrid w:val="0"/>
                <w:kern w:val="0"/>
                <w:szCs w:val="21"/>
              </w:rPr>
            </w:pPr>
            <w:r>
              <w:rPr>
                <w:rFonts w:hint="eastAsia" w:ascii="宋体" w:hAnsi="宋体"/>
                <w:b/>
                <w:bCs/>
                <w:snapToGrid w:val="0"/>
                <w:kern w:val="0"/>
                <w:szCs w:val="21"/>
              </w:rPr>
              <w:t>提供：承诺（格式见第七章竞选文件格式）。</w:t>
            </w:r>
          </w:p>
          <w:p w14:paraId="210A2818">
            <w:pPr>
              <w:wordWrap w:val="0"/>
              <w:topLinePunct/>
              <w:adjustRightInd w:val="0"/>
              <w:ind w:firstLine="420" w:firstLineChars="200"/>
              <w:jc w:val="left"/>
              <w:rPr>
                <w:rFonts w:ascii="宋体" w:hAnsi="宋体"/>
                <w:snapToGrid w:val="0"/>
                <w:kern w:val="0"/>
                <w:szCs w:val="21"/>
              </w:rPr>
            </w:pPr>
            <w:r>
              <w:rPr>
                <w:rFonts w:ascii="宋体" w:hAnsi="宋体"/>
                <w:snapToGrid w:val="0"/>
                <w:kern w:val="0"/>
                <w:szCs w:val="21"/>
              </w:rPr>
              <w:t>（</w:t>
            </w:r>
            <w:r>
              <w:rPr>
                <w:rFonts w:hint="eastAsia" w:ascii="宋体" w:hAnsi="宋体"/>
                <w:snapToGrid w:val="0"/>
                <w:kern w:val="0"/>
                <w:szCs w:val="21"/>
              </w:rPr>
              <w:t>3</w:t>
            </w:r>
            <w:r>
              <w:rPr>
                <w:rFonts w:ascii="宋体" w:hAnsi="宋体"/>
                <w:snapToGrid w:val="0"/>
                <w:kern w:val="0"/>
                <w:szCs w:val="21"/>
              </w:rPr>
              <w:t>）法定代表人或委托代理人：</w:t>
            </w:r>
          </w:p>
          <w:p w14:paraId="17ECEC9C">
            <w:pPr>
              <w:wordWrap w:val="0"/>
              <w:topLinePunct/>
              <w:adjustRightInd w:val="0"/>
              <w:ind w:firstLine="420" w:firstLineChars="200"/>
              <w:jc w:val="left"/>
              <w:rPr>
                <w:rFonts w:ascii="宋体" w:hAnsi="宋体"/>
                <w:snapToGrid w:val="0"/>
                <w:kern w:val="0"/>
                <w:szCs w:val="21"/>
              </w:rPr>
            </w:pPr>
            <w:r>
              <w:rPr>
                <w:rFonts w:ascii="宋体" w:hAnsi="宋体"/>
                <w:snapToGrid w:val="0"/>
                <w:kern w:val="0"/>
                <w:szCs w:val="21"/>
              </w:rPr>
              <w:t>法定代表人或委托代理人代表竞选人签署、澄清、说明、补正、递交、撤回、修改本项目竞选文件、签订合同和处理有关事宜，其法律后果由竞选人承担。委托代理人须是竞选单位人员。</w:t>
            </w:r>
          </w:p>
          <w:p w14:paraId="2793CB36">
            <w:pPr>
              <w:wordWrap w:val="0"/>
              <w:topLinePunct/>
              <w:ind w:firstLine="420" w:firstLineChars="200"/>
              <w:jc w:val="left"/>
              <w:rPr>
                <w:rFonts w:ascii="宋体" w:hAnsi="宋体"/>
                <w:snapToGrid w:val="0"/>
                <w:kern w:val="0"/>
                <w:szCs w:val="21"/>
              </w:rPr>
            </w:pPr>
            <w:r>
              <w:rPr>
                <w:rFonts w:ascii="宋体" w:hAnsi="宋体"/>
                <w:snapToGrid w:val="0"/>
                <w:kern w:val="0"/>
                <w:szCs w:val="21"/>
              </w:rPr>
              <w:t>提供：法定代表人身份证明（格式见</w:t>
            </w:r>
            <w:r>
              <w:rPr>
                <w:rFonts w:hint="eastAsia" w:ascii="宋体" w:hAnsi="宋体"/>
                <w:snapToGrid w:val="0"/>
                <w:kern w:val="0"/>
                <w:szCs w:val="21"/>
              </w:rPr>
              <w:t>第七章</w:t>
            </w:r>
            <w:r>
              <w:rPr>
                <w:rFonts w:ascii="宋体" w:hAnsi="宋体"/>
                <w:snapToGrid w:val="0"/>
                <w:kern w:val="0"/>
                <w:szCs w:val="21"/>
              </w:rPr>
              <w:t>竞选文件格式）。法定代表人委托代理人竞选的，还须提供授权委托书（格式见</w:t>
            </w:r>
            <w:r>
              <w:rPr>
                <w:rFonts w:hint="eastAsia" w:ascii="宋体" w:hAnsi="宋体"/>
                <w:snapToGrid w:val="0"/>
                <w:kern w:val="0"/>
                <w:szCs w:val="21"/>
              </w:rPr>
              <w:t>第七章</w:t>
            </w:r>
            <w:r>
              <w:rPr>
                <w:rFonts w:ascii="宋体" w:hAnsi="宋体"/>
                <w:snapToGrid w:val="0"/>
                <w:kern w:val="0"/>
                <w:szCs w:val="21"/>
              </w:rPr>
              <w:t>竞选文件格式）、竞选人为该委托代理人缴纳的养老保险证明。</w:t>
            </w:r>
          </w:p>
          <w:p w14:paraId="3A7ACFBD">
            <w:pPr>
              <w:wordWrap w:val="0"/>
              <w:topLinePunct/>
              <w:adjustRightInd w:val="0"/>
              <w:ind w:firstLine="420" w:firstLineChars="200"/>
              <w:jc w:val="left"/>
              <w:rPr>
                <w:rFonts w:ascii="宋体" w:hAnsi="宋体"/>
                <w:snapToGrid w:val="0"/>
                <w:kern w:val="0"/>
                <w:szCs w:val="21"/>
              </w:rPr>
            </w:pPr>
            <w:r>
              <w:rPr>
                <w:rFonts w:hint="eastAsia" w:ascii="宋体" w:hAnsi="宋体"/>
                <w:snapToGrid w:val="0"/>
                <w:kern w:val="0"/>
                <w:szCs w:val="21"/>
              </w:rPr>
              <w:t>（4）竞选人需提交无拖欠农民工工资等款项的承诺书（承诺格式见第七章竞选文件格式）。</w:t>
            </w:r>
          </w:p>
          <w:p w14:paraId="2E5B3607">
            <w:pPr>
              <w:wordWrap w:val="0"/>
              <w:topLinePunct/>
              <w:adjustRightInd w:val="0"/>
              <w:ind w:firstLine="420" w:firstLineChars="200"/>
              <w:jc w:val="left"/>
              <w:rPr>
                <w:rFonts w:ascii="宋体" w:hAnsi="宋体"/>
                <w:snapToGrid w:val="0"/>
                <w:kern w:val="0"/>
                <w:szCs w:val="21"/>
              </w:rPr>
            </w:pPr>
            <w:r>
              <w:rPr>
                <w:rFonts w:hint="eastAsia" w:ascii="宋体" w:hAnsi="宋体"/>
                <w:snapToGrid w:val="0"/>
                <w:kern w:val="0"/>
                <w:szCs w:val="21"/>
              </w:rPr>
              <w:t>（5）竞选文件真实性：</w:t>
            </w:r>
          </w:p>
          <w:p w14:paraId="60CBB37B">
            <w:pPr>
              <w:wordWrap w:val="0"/>
              <w:topLinePunct/>
              <w:adjustRightInd w:val="0"/>
              <w:ind w:firstLine="420" w:firstLineChars="200"/>
              <w:jc w:val="left"/>
              <w:rPr>
                <w:rFonts w:ascii="宋体" w:hAnsi="宋体"/>
                <w:snapToGrid w:val="0"/>
                <w:kern w:val="0"/>
                <w:szCs w:val="21"/>
              </w:rPr>
            </w:pPr>
            <w:r>
              <w:rPr>
                <w:rFonts w:hint="eastAsia" w:ascii="宋体" w:hAnsi="宋体"/>
                <w:snapToGrid w:val="0"/>
                <w:kern w:val="0"/>
                <w:szCs w:val="21"/>
              </w:rPr>
              <w:t>竞选文件中的所有内容须真实有效，不存在弄虚作假情形。</w:t>
            </w:r>
          </w:p>
          <w:p w14:paraId="7C010CA7">
            <w:pPr>
              <w:wordWrap w:val="0"/>
              <w:topLinePunct/>
              <w:ind w:firstLine="420" w:firstLineChars="200"/>
              <w:jc w:val="left"/>
              <w:rPr>
                <w:rFonts w:ascii="宋体" w:hAnsi="宋体"/>
                <w:b/>
                <w:bCs/>
                <w:snapToGrid w:val="0"/>
                <w:kern w:val="0"/>
                <w:szCs w:val="21"/>
              </w:rPr>
            </w:pPr>
            <w:r>
              <w:rPr>
                <w:rFonts w:hint="eastAsia" w:ascii="宋体" w:hAnsi="宋体"/>
                <w:snapToGrid w:val="0"/>
                <w:kern w:val="0"/>
                <w:szCs w:val="21"/>
              </w:rPr>
              <w:t>提供：承诺（格式见第七章竞选文件格式）。</w:t>
            </w:r>
          </w:p>
          <w:p w14:paraId="0C4C820D">
            <w:pPr>
              <w:wordWrap w:val="0"/>
              <w:topLinePunct/>
              <w:ind w:firstLine="422" w:firstLineChars="200"/>
              <w:jc w:val="left"/>
              <w:rPr>
                <w:rFonts w:ascii="宋体" w:hAnsi="宋体"/>
                <w:b/>
                <w:bCs/>
                <w:snapToGrid w:val="0"/>
                <w:kern w:val="0"/>
                <w:szCs w:val="21"/>
              </w:rPr>
            </w:pPr>
            <w:r>
              <w:rPr>
                <w:rFonts w:hint="eastAsia" w:ascii="宋体" w:hAnsi="宋体"/>
                <w:b/>
                <w:bCs/>
                <w:snapToGrid w:val="0"/>
                <w:kern w:val="0"/>
                <w:szCs w:val="21"/>
              </w:rPr>
              <w:t>特别说明：</w:t>
            </w:r>
          </w:p>
          <w:p w14:paraId="102A1105">
            <w:pPr>
              <w:wordWrap w:val="0"/>
              <w:topLinePunct/>
              <w:ind w:firstLine="420" w:firstLineChars="200"/>
              <w:jc w:val="left"/>
              <w:rPr>
                <w:rFonts w:ascii="宋体" w:hAnsi="宋体"/>
                <w:snapToGrid w:val="0"/>
                <w:kern w:val="0"/>
                <w:szCs w:val="21"/>
              </w:rPr>
            </w:pPr>
            <w:r>
              <w:rPr>
                <w:rFonts w:hint="eastAsia" w:ascii="宋体" w:hAnsi="宋体" w:cs="宋体"/>
                <w:szCs w:val="21"/>
              </w:rPr>
              <w:t>（</w:t>
            </w:r>
            <w:r>
              <w:rPr>
                <w:rFonts w:ascii="宋体" w:hAnsi="宋体" w:cs="宋体"/>
                <w:szCs w:val="21"/>
              </w:rPr>
              <w:t>1）</w:t>
            </w:r>
            <w:r>
              <w:rPr>
                <w:rFonts w:hint="eastAsia" w:ascii="宋体" w:hAnsi="宋体"/>
                <w:snapToGrid w:val="0"/>
                <w:kern w:val="0"/>
                <w:szCs w:val="21"/>
              </w:rPr>
              <w:t>上述要求须提交的相关证明材料复印件</w:t>
            </w:r>
            <w:r>
              <w:rPr>
                <w:rFonts w:hint="eastAsia" w:ascii="宋体" w:hAnsi="宋体" w:cs="宋体"/>
                <w:szCs w:val="21"/>
              </w:rPr>
              <w:t>须清晰可辨且</w:t>
            </w:r>
            <w:r>
              <w:rPr>
                <w:rFonts w:hint="eastAsia" w:ascii="宋体" w:hAnsi="宋体"/>
                <w:snapToGrid w:val="0"/>
                <w:kern w:val="0"/>
                <w:szCs w:val="21"/>
              </w:rPr>
              <w:t>均应加盖竞选人单位公章。</w:t>
            </w:r>
          </w:p>
          <w:p w14:paraId="60090B99">
            <w:pPr>
              <w:wordWrap w:val="0"/>
              <w:topLinePunct/>
              <w:ind w:firstLine="420" w:firstLineChars="200"/>
              <w:jc w:val="left"/>
              <w:rPr>
                <w:rFonts w:ascii="宋体" w:hAnsi="宋体"/>
                <w:snapToGrid w:val="0"/>
                <w:kern w:val="0"/>
                <w:szCs w:val="21"/>
              </w:rPr>
            </w:pPr>
            <w:r>
              <w:rPr>
                <w:rFonts w:hint="eastAsia" w:ascii="宋体" w:hAnsi="宋体"/>
                <w:snapToGrid w:val="0"/>
                <w:kern w:val="0"/>
                <w:szCs w:val="21"/>
              </w:rPr>
              <w:t>（2）</w:t>
            </w:r>
            <w:r>
              <w:rPr>
                <w:rFonts w:hint="eastAsia" w:ascii="宋体" w:hAnsi="宋体" w:cs="宋体"/>
                <w:szCs w:val="21"/>
              </w:rPr>
              <w:t>比选人有权对竞选人提供的资料进行核实，若发现弄虚作假，</w:t>
            </w:r>
            <w:r>
              <w:rPr>
                <w:rFonts w:hint="eastAsia" w:asciiTheme="minorEastAsia" w:hAnsiTheme="minorEastAsia" w:eastAsiaTheme="minorEastAsia" w:cstheme="minorEastAsia"/>
                <w:szCs w:val="21"/>
              </w:rPr>
              <w:t>按相关规定</w:t>
            </w:r>
            <w:r>
              <w:rPr>
                <w:rFonts w:hint="eastAsia" w:ascii="宋体" w:hAnsi="宋体" w:cs="宋体"/>
                <w:szCs w:val="21"/>
              </w:rPr>
              <w:t>取消其中选资格，并按相关法律法规报比选人监督部门，其竞选保证金</w:t>
            </w:r>
            <w:r>
              <w:rPr>
                <w:rFonts w:hint="eastAsia" w:asciiTheme="minorEastAsia" w:hAnsiTheme="minorEastAsia" w:eastAsiaTheme="minorEastAsia" w:cstheme="minorEastAsia"/>
                <w:szCs w:val="21"/>
              </w:rPr>
              <w:t>以现金形式交纳的</w:t>
            </w:r>
            <w:r>
              <w:rPr>
                <w:rFonts w:hint="eastAsia" w:ascii="宋体" w:hAnsi="宋体" w:cs="宋体"/>
                <w:szCs w:val="21"/>
              </w:rPr>
              <w:t>不予退还，竞选人承担因此造成的相关责任并赔偿相应损失。</w:t>
            </w:r>
          </w:p>
          <w:p w14:paraId="32C637B1">
            <w:pPr>
              <w:wordWrap w:val="0"/>
              <w:topLinePunct/>
              <w:ind w:firstLine="420" w:firstLineChars="200"/>
              <w:jc w:val="left"/>
              <w:rPr>
                <w:rFonts w:ascii="宋体" w:hAnsi="宋体"/>
                <w:snapToGrid w:val="0"/>
                <w:kern w:val="0"/>
                <w:szCs w:val="21"/>
              </w:rPr>
            </w:pPr>
            <w:r>
              <w:rPr>
                <w:rFonts w:hint="eastAsia" w:ascii="宋体" w:hAnsi="宋体"/>
                <w:snapToGrid w:val="0"/>
                <w:kern w:val="0"/>
                <w:szCs w:val="21"/>
              </w:rPr>
              <w:t>（3）</w:t>
            </w:r>
            <w:r>
              <w:rPr>
                <w:rFonts w:ascii="宋体" w:hAnsi="宋体"/>
                <w:snapToGrid w:val="0"/>
                <w:kern w:val="0"/>
                <w:szCs w:val="21"/>
              </w:rPr>
              <w:t>本</w:t>
            </w:r>
            <w:r>
              <w:rPr>
                <w:rFonts w:hint="eastAsia" w:ascii="宋体" w:hAnsi="宋体"/>
                <w:snapToGrid w:val="0"/>
                <w:kern w:val="0"/>
                <w:szCs w:val="21"/>
              </w:rPr>
              <w:t>比选文件</w:t>
            </w:r>
            <w:r>
              <w:rPr>
                <w:rFonts w:ascii="宋体" w:hAnsi="宋体"/>
                <w:snapToGrid w:val="0"/>
                <w:kern w:val="0"/>
                <w:szCs w:val="21"/>
              </w:rPr>
              <w:t>中所要求的人员</w:t>
            </w:r>
            <w:r>
              <w:rPr>
                <w:rFonts w:hint="eastAsia" w:ascii="宋体" w:hAnsi="宋体"/>
                <w:snapToGrid w:val="0"/>
                <w:kern w:val="0"/>
                <w:szCs w:val="21"/>
              </w:rPr>
              <w:t>养老保险</w:t>
            </w:r>
            <w:r>
              <w:rPr>
                <w:rFonts w:ascii="宋体" w:hAnsi="宋体"/>
                <w:snapToGrid w:val="0"/>
                <w:kern w:val="0"/>
                <w:szCs w:val="21"/>
              </w:rPr>
              <w:t>证明要求如下：</w:t>
            </w:r>
          </w:p>
          <w:p w14:paraId="7FA4A2B7">
            <w:pPr>
              <w:wordWrap w:val="0"/>
              <w:topLinePunct/>
              <w:ind w:firstLine="420" w:firstLineChars="200"/>
              <w:jc w:val="left"/>
              <w:rPr>
                <w:rFonts w:ascii="宋体" w:hAnsi="宋体"/>
                <w:snapToGrid w:val="0"/>
                <w:kern w:val="0"/>
                <w:szCs w:val="21"/>
              </w:rPr>
            </w:pPr>
            <w:r>
              <w:rPr>
                <w:rFonts w:ascii="宋体" w:hAnsi="宋体"/>
                <w:snapToGrid w:val="0"/>
                <w:kern w:val="0"/>
                <w:szCs w:val="21"/>
              </w:rPr>
              <w:t>①</w:t>
            </w:r>
            <w:r>
              <w:rPr>
                <w:rFonts w:hint="eastAsia" w:ascii="宋体" w:hAnsi="宋体"/>
                <w:snapToGrid w:val="0"/>
                <w:kern w:val="0"/>
                <w:szCs w:val="21"/>
              </w:rPr>
              <w:t>企业</w:t>
            </w:r>
            <w:r>
              <w:rPr>
                <w:rFonts w:ascii="宋体" w:hAnsi="宋体"/>
                <w:snapToGrid w:val="0"/>
                <w:kern w:val="0"/>
                <w:szCs w:val="21"/>
              </w:rPr>
              <w:t>提供</w:t>
            </w:r>
            <w:r>
              <w:rPr>
                <w:rFonts w:hint="eastAsia" w:ascii="宋体" w:hAnsi="宋体"/>
                <w:snapToGrid w:val="0"/>
                <w:kern w:val="0"/>
                <w:szCs w:val="21"/>
              </w:rPr>
              <w:t>养老保险</w:t>
            </w:r>
            <w:r>
              <w:rPr>
                <w:rFonts w:ascii="宋体" w:hAnsi="宋体"/>
                <w:snapToGrid w:val="0"/>
                <w:kern w:val="0"/>
                <w:szCs w:val="21"/>
              </w:rPr>
              <w:t>证明，事业单位提供</w:t>
            </w:r>
            <w:r>
              <w:rPr>
                <w:rFonts w:hint="eastAsia" w:ascii="宋体" w:hAnsi="宋体"/>
                <w:snapToGrid w:val="0"/>
                <w:kern w:val="0"/>
                <w:szCs w:val="21"/>
              </w:rPr>
              <w:t>养老保险</w:t>
            </w:r>
            <w:r>
              <w:rPr>
                <w:rFonts w:ascii="宋体" w:hAnsi="宋体"/>
                <w:snapToGrid w:val="0"/>
                <w:kern w:val="0"/>
                <w:szCs w:val="21"/>
              </w:rPr>
              <w:t>证明或行政主管部门在编证明。</w:t>
            </w:r>
          </w:p>
          <w:p w14:paraId="2701C1E1">
            <w:pPr>
              <w:wordWrap w:val="0"/>
              <w:topLinePunct/>
              <w:ind w:firstLine="420" w:firstLineChars="200"/>
              <w:jc w:val="left"/>
              <w:rPr>
                <w:rFonts w:ascii="宋体" w:hAnsi="宋体"/>
                <w:bCs/>
                <w:snapToGrid w:val="0"/>
                <w:kern w:val="0"/>
                <w:szCs w:val="21"/>
              </w:rPr>
            </w:pPr>
            <w:r>
              <w:rPr>
                <w:rFonts w:ascii="宋体" w:hAnsi="宋体"/>
                <w:snapToGrid w:val="0"/>
                <w:kern w:val="0"/>
                <w:szCs w:val="21"/>
              </w:rPr>
              <w:t>②</w:t>
            </w:r>
            <w:r>
              <w:rPr>
                <w:rFonts w:hint="eastAsia" w:ascii="宋体" w:hAnsi="宋体"/>
                <w:snapToGrid w:val="0"/>
                <w:kern w:val="0"/>
                <w:szCs w:val="21"/>
              </w:rPr>
              <w:t>项目经理、</w:t>
            </w:r>
            <w:r>
              <w:rPr>
                <w:rFonts w:ascii="宋体" w:hAnsi="宋体"/>
                <w:snapToGrid w:val="0"/>
                <w:kern w:val="0"/>
                <w:szCs w:val="21"/>
              </w:rPr>
              <w:t>项目技术负责人和委托代理人的</w:t>
            </w:r>
            <w:r>
              <w:rPr>
                <w:rFonts w:hint="eastAsia" w:ascii="宋体" w:hAnsi="宋体"/>
                <w:snapToGrid w:val="0"/>
                <w:kern w:val="0"/>
                <w:szCs w:val="21"/>
              </w:rPr>
              <w:t>连续养老保险</w:t>
            </w:r>
            <w:r>
              <w:rPr>
                <w:rFonts w:ascii="宋体" w:hAnsi="宋体"/>
                <w:snapToGrid w:val="0"/>
                <w:kern w:val="0"/>
                <w:szCs w:val="21"/>
              </w:rPr>
              <w:t>证明期限</w:t>
            </w:r>
            <w:r>
              <w:rPr>
                <w:rFonts w:hint="eastAsia" w:ascii="宋体" w:hAnsi="宋体"/>
                <w:snapToGrid w:val="0"/>
                <w:kern w:val="0"/>
                <w:szCs w:val="21"/>
              </w:rPr>
              <w:t>包含2026</w:t>
            </w:r>
            <w:r>
              <w:rPr>
                <w:rFonts w:ascii="宋体" w:hAnsi="宋体"/>
                <w:snapToGrid w:val="0"/>
                <w:kern w:val="0"/>
                <w:szCs w:val="21"/>
              </w:rPr>
              <w:t>年</w:t>
            </w:r>
            <w:r>
              <w:t>1</w:t>
            </w:r>
            <w:r>
              <w:rPr>
                <w:rFonts w:ascii="宋体" w:hAnsi="宋体"/>
                <w:snapToGrid w:val="0"/>
                <w:kern w:val="0"/>
                <w:szCs w:val="21"/>
              </w:rPr>
              <w:t>月至</w:t>
            </w:r>
            <w:r>
              <w:rPr>
                <w:rFonts w:hint="eastAsia" w:ascii="宋体" w:hAnsi="宋体"/>
                <w:snapToGrid w:val="0"/>
                <w:kern w:val="0"/>
                <w:szCs w:val="21"/>
              </w:rPr>
              <w:t>2026</w:t>
            </w:r>
            <w:r>
              <w:rPr>
                <w:rFonts w:ascii="宋体" w:hAnsi="宋体"/>
                <w:snapToGrid w:val="0"/>
                <w:kern w:val="0"/>
                <w:szCs w:val="21"/>
              </w:rPr>
              <w:t>年</w:t>
            </w:r>
            <w:r>
              <w:rPr>
                <w:rFonts w:hint="eastAsia" w:ascii="宋体" w:hAnsi="宋体"/>
                <w:snapToGrid w:val="0"/>
                <w:kern w:val="0"/>
                <w:szCs w:val="21"/>
              </w:rPr>
              <w:t>6</w:t>
            </w:r>
            <w:r>
              <w:rPr>
                <w:rFonts w:ascii="宋体" w:hAnsi="宋体"/>
                <w:snapToGrid w:val="0"/>
                <w:kern w:val="0"/>
                <w:szCs w:val="21"/>
              </w:rPr>
              <w:t>月</w:t>
            </w:r>
            <w:r>
              <w:rPr>
                <w:rFonts w:hint="eastAsia" w:ascii="宋体" w:hAnsi="宋体"/>
                <w:snapToGrid w:val="0"/>
                <w:kern w:val="0"/>
                <w:szCs w:val="21"/>
              </w:rPr>
              <w:t>。提供的养老保险参保证明（单位或个人均可）须体现上述人员的姓名、身份证号（或社保号）、单位名称、本单位参保时间（或起始参保时间），并带有社保部门公章或社保部门的有效电子印章。</w:t>
            </w:r>
          </w:p>
        </w:tc>
      </w:tr>
      <w:tr w14:paraId="13B749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B99026E">
            <w:pPr>
              <w:wordWrap w:val="0"/>
              <w:topLinePunct/>
              <w:jc w:val="left"/>
              <w:rPr>
                <w:rFonts w:ascii="宋体" w:hAnsi="宋体"/>
                <w:kern w:val="0"/>
                <w:szCs w:val="21"/>
              </w:rPr>
            </w:pPr>
            <w:r>
              <w:rPr>
                <w:rFonts w:ascii="宋体" w:hAnsi="宋体"/>
                <w:kern w:val="0"/>
                <w:szCs w:val="21"/>
              </w:rPr>
              <w:t>1.4.2</w:t>
            </w:r>
          </w:p>
        </w:tc>
        <w:tc>
          <w:tcPr>
            <w:tcW w:w="1644" w:type="dxa"/>
            <w:vAlign w:val="center"/>
          </w:tcPr>
          <w:p w14:paraId="43B2A8A5">
            <w:pPr>
              <w:wordWrap w:val="0"/>
              <w:topLinePunct/>
              <w:jc w:val="left"/>
              <w:rPr>
                <w:rFonts w:ascii="宋体" w:hAnsi="宋体"/>
                <w:kern w:val="0"/>
                <w:szCs w:val="21"/>
              </w:rPr>
            </w:pPr>
            <w:r>
              <w:rPr>
                <w:rFonts w:ascii="宋体" w:hAnsi="宋体"/>
                <w:kern w:val="0"/>
                <w:szCs w:val="21"/>
              </w:rPr>
              <w:t>是否接受</w:t>
            </w:r>
            <w:r>
              <w:rPr>
                <w:rFonts w:hint="eastAsia" w:ascii="宋体" w:hAnsi="宋体"/>
                <w:kern w:val="0"/>
                <w:szCs w:val="21"/>
              </w:rPr>
              <w:t>联合体竞选</w:t>
            </w:r>
          </w:p>
        </w:tc>
        <w:tc>
          <w:tcPr>
            <w:tcW w:w="6490" w:type="dxa"/>
            <w:vAlign w:val="center"/>
          </w:tcPr>
          <w:p w14:paraId="41C16B9E">
            <w:pPr>
              <w:wordWrap w:val="0"/>
              <w:topLinePunct/>
              <w:ind w:firstLine="420" w:firstLineChars="200"/>
              <w:jc w:val="left"/>
              <w:rPr>
                <w:rFonts w:ascii="宋体" w:hAnsi="宋体"/>
                <w:kern w:val="0"/>
                <w:szCs w:val="21"/>
              </w:rPr>
            </w:pPr>
            <w:r>
              <w:rPr>
                <w:rFonts w:ascii="宋体" w:hAnsi="宋体"/>
                <w:kern w:val="0"/>
                <w:szCs w:val="21"/>
              </w:rPr>
              <w:t>不接受</w:t>
            </w:r>
          </w:p>
        </w:tc>
      </w:tr>
      <w:tr w14:paraId="103705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694E2435">
            <w:pPr>
              <w:wordWrap w:val="0"/>
              <w:topLinePunct/>
              <w:jc w:val="left"/>
              <w:rPr>
                <w:rFonts w:ascii="宋体" w:hAnsi="宋体"/>
                <w:kern w:val="0"/>
                <w:szCs w:val="21"/>
              </w:rPr>
            </w:pPr>
            <w:r>
              <w:rPr>
                <w:rFonts w:ascii="宋体" w:hAnsi="宋体"/>
                <w:kern w:val="0"/>
                <w:szCs w:val="21"/>
              </w:rPr>
              <w:t>1.9.1</w:t>
            </w:r>
          </w:p>
        </w:tc>
        <w:tc>
          <w:tcPr>
            <w:tcW w:w="1644" w:type="dxa"/>
            <w:vAlign w:val="center"/>
          </w:tcPr>
          <w:p w14:paraId="5983B6B4">
            <w:pPr>
              <w:wordWrap w:val="0"/>
              <w:topLinePunct/>
              <w:jc w:val="left"/>
              <w:rPr>
                <w:rFonts w:ascii="宋体" w:hAnsi="宋体"/>
                <w:kern w:val="0"/>
                <w:szCs w:val="21"/>
              </w:rPr>
            </w:pPr>
            <w:r>
              <w:rPr>
                <w:rFonts w:ascii="宋体" w:hAnsi="宋体"/>
                <w:kern w:val="0"/>
                <w:szCs w:val="21"/>
              </w:rPr>
              <w:t>踏勘现场</w:t>
            </w:r>
          </w:p>
        </w:tc>
        <w:tc>
          <w:tcPr>
            <w:tcW w:w="6490" w:type="dxa"/>
            <w:vAlign w:val="center"/>
          </w:tcPr>
          <w:p w14:paraId="61B3C84A">
            <w:pPr>
              <w:wordWrap w:val="0"/>
              <w:topLinePunct/>
              <w:ind w:firstLine="420" w:firstLineChars="200"/>
              <w:jc w:val="left"/>
              <w:rPr>
                <w:rFonts w:ascii="宋体" w:hAnsi="宋体"/>
                <w:kern w:val="0"/>
                <w:szCs w:val="21"/>
              </w:rPr>
            </w:pPr>
            <w:r>
              <w:rPr>
                <w:rFonts w:ascii="宋体" w:hAnsi="宋体"/>
                <w:kern w:val="0"/>
                <w:szCs w:val="21"/>
              </w:rPr>
              <w:t>不组织</w:t>
            </w:r>
          </w:p>
        </w:tc>
      </w:tr>
      <w:tr w14:paraId="2F9A34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26F5987C">
            <w:pPr>
              <w:wordWrap w:val="0"/>
              <w:topLinePunct/>
              <w:jc w:val="left"/>
              <w:rPr>
                <w:rFonts w:ascii="宋体" w:hAnsi="宋体"/>
                <w:kern w:val="0"/>
                <w:szCs w:val="21"/>
              </w:rPr>
            </w:pPr>
            <w:r>
              <w:rPr>
                <w:rFonts w:ascii="宋体" w:hAnsi="宋体"/>
                <w:kern w:val="0"/>
                <w:szCs w:val="21"/>
              </w:rPr>
              <w:t>1.10.1</w:t>
            </w:r>
          </w:p>
        </w:tc>
        <w:tc>
          <w:tcPr>
            <w:tcW w:w="1644" w:type="dxa"/>
            <w:vAlign w:val="center"/>
          </w:tcPr>
          <w:p w14:paraId="798EAC6B">
            <w:pPr>
              <w:wordWrap w:val="0"/>
              <w:topLinePunct/>
              <w:jc w:val="left"/>
              <w:rPr>
                <w:rFonts w:ascii="宋体" w:hAnsi="宋体"/>
                <w:kern w:val="0"/>
                <w:szCs w:val="21"/>
              </w:rPr>
            </w:pPr>
            <w:r>
              <w:rPr>
                <w:rFonts w:hint="eastAsia" w:ascii="宋体" w:hAnsi="宋体"/>
                <w:kern w:val="0"/>
                <w:szCs w:val="21"/>
              </w:rPr>
              <w:t>竞选</w:t>
            </w:r>
            <w:r>
              <w:rPr>
                <w:rFonts w:ascii="宋体" w:hAnsi="宋体"/>
                <w:kern w:val="0"/>
                <w:szCs w:val="21"/>
              </w:rPr>
              <w:t>预备会</w:t>
            </w:r>
          </w:p>
        </w:tc>
        <w:tc>
          <w:tcPr>
            <w:tcW w:w="6490" w:type="dxa"/>
            <w:vAlign w:val="center"/>
          </w:tcPr>
          <w:p w14:paraId="51E1C741">
            <w:pPr>
              <w:wordWrap w:val="0"/>
              <w:topLinePunct/>
              <w:ind w:firstLine="420" w:firstLineChars="200"/>
              <w:jc w:val="left"/>
              <w:rPr>
                <w:rFonts w:ascii="宋体" w:hAnsi="宋体"/>
                <w:kern w:val="0"/>
                <w:szCs w:val="21"/>
              </w:rPr>
            </w:pPr>
            <w:r>
              <w:rPr>
                <w:rFonts w:ascii="宋体" w:hAnsi="宋体"/>
                <w:kern w:val="0"/>
                <w:szCs w:val="21"/>
              </w:rPr>
              <w:t>不召开</w:t>
            </w:r>
          </w:p>
        </w:tc>
      </w:tr>
      <w:tr w14:paraId="7666AF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55767E03">
            <w:pPr>
              <w:wordWrap w:val="0"/>
              <w:topLinePunct/>
              <w:jc w:val="left"/>
              <w:rPr>
                <w:rFonts w:ascii="宋体" w:hAnsi="宋体"/>
                <w:kern w:val="0"/>
                <w:szCs w:val="21"/>
              </w:rPr>
            </w:pPr>
            <w:r>
              <w:rPr>
                <w:rFonts w:ascii="宋体" w:hAnsi="宋体"/>
                <w:kern w:val="0"/>
                <w:szCs w:val="21"/>
              </w:rPr>
              <w:t>1.11</w:t>
            </w:r>
          </w:p>
        </w:tc>
        <w:tc>
          <w:tcPr>
            <w:tcW w:w="1644" w:type="dxa"/>
            <w:vAlign w:val="center"/>
          </w:tcPr>
          <w:p w14:paraId="223D6DFC">
            <w:pPr>
              <w:wordWrap w:val="0"/>
              <w:topLinePunct/>
              <w:jc w:val="left"/>
              <w:rPr>
                <w:rFonts w:ascii="宋体" w:hAnsi="宋体"/>
                <w:kern w:val="0"/>
                <w:szCs w:val="21"/>
              </w:rPr>
            </w:pPr>
            <w:r>
              <w:rPr>
                <w:rFonts w:ascii="宋体" w:hAnsi="宋体"/>
                <w:kern w:val="0"/>
                <w:szCs w:val="21"/>
              </w:rPr>
              <w:t>分包</w:t>
            </w:r>
          </w:p>
        </w:tc>
        <w:tc>
          <w:tcPr>
            <w:tcW w:w="6490" w:type="dxa"/>
            <w:vAlign w:val="center"/>
          </w:tcPr>
          <w:p w14:paraId="1B62432D">
            <w:pPr>
              <w:wordWrap w:val="0"/>
              <w:topLinePunct/>
              <w:ind w:firstLine="420" w:firstLineChars="200"/>
              <w:jc w:val="left"/>
              <w:rPr>
                <w:rFonts w:ascii="宋体" w:hAnsi="宋体"/>
                <w:kern w:val="0"/>
                <w:szCs w:val="21"/>
              </w:rPr>
            </w:pPr>
            <w:r>
              <w:rPr>
                <w:rFonts w:ascii="宋体" w:hAnsi="宋体"/>
                <w:kern w:val="0"/>
                <w:szCs w:val="21"/>
              </w:rPr>
              <w:t>不允许</w:t>
            </w:r>
          </w:p>
        </w:tc>
      </w:tr>
      <w:tr w14:paraId="0E70D0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4B45733B">
            <w:pPr>
              <w:wordWrap w:val="0"/>
              <w:topLinePunct/>
              <w:jc w:val="left"/>
              <w:rPr>
                <w:rFonts w:ascii="宋体" w:hAnsi="宋体"/>
                <w:kern w:val="0"/>
                <w:szCs w:val="21"/>
              </w:rPr>
            </w:pPr>
            <w:r>
              <w:rPr>
                <w:rFonts w:ascii="宋体" w:hAnsi="宋体"/>
                <w:kern w:val="0"/>
                <w:szCs w:val="21"/>
              </w:rPr>
              <w:t>2.1</w:t>
            </w:r>
          </w:p>
        </w:tc>
        <w:tc>
          <w:tcPr>
            <w:tcW w:w="1644" w:type="dxa"/>
            <w:vAlign w:val="center"/>
          </w:tcPr>
          <w:p w14:paraId="0C33CE73">
            <w:pPr>
              <w:wordWrap w:val="0"/>
              <w:topLinePunct/>
              <w:jc w:val="left"/>
              <w:rPr>
                <w:rFonts w:ascii="宋体" w:hAnsi="宋体"/>
                <w:kern w:val="0"/>
                <w:szCs w:val="21"/>
              </w:rPr>
            </w:pPr>
            <w:r>
              <w:rPr>
                <w:rFonts w:ascii="宋体" w:hAnsi="宋体"/>
                <w:kern w:val="0"/>
                <w:szCs w:val="21"/>
              </w:rPr>
              <w:t>构成</w:t>
            </w:r>
            <w:r>
              <w:rPr>
                <w:rFonts w:hint="eastAsia" w:ascii="宋体" w:hAnsi="宋体"/>
                <w:kern w:val="0"/>
                <w:szCs w:val="21"/>
              </w:rPr>
              <w:t>比选文件</w:t>
            </w:r>
            <w:r>
              <w:rPr>
                <w:rFonts w:ascii="宋体" w:hAnsi="宋体"/>
                <w:kern w:val="0"/>
                <w:szCs w:val="21"/>
              </w:rPr>
              <w:t>的其他材料</w:t>
            </w:r>
          </w:p>
        </w:tc>
        <w:tc>
          <w:tcPr>
            <w:tcW w:w="6490" w:type="dxa"/>
            <w:vAlign w:val="center"/>
          </w:tcPr>
          <w:p w14:paraId="64ACE315">
            <w:pPr>
              <w:wordWrap w:val="0"/>
              <w:topLinePunct/>
              <w:ind w:firstLine="420" w:firstLineChars="200"/>
              <w:jc w:val="left"/>
              <w:rPr>
                <w:rFonts w:ascii="宋体" w:hAnsi="宋体"/>
                <w:szCs w:val="21"/>
              </w:rPr>
            </w:pPr>
            <w:r>
              <w:rPr>
                <w:rFonts w:hint="eastAsia" w:ascii="宋体" w:hAnsi="宋体"/>
                <w:szCs w:val="21"/>
              </w:rPr>
              <w:t>比选</w:t>
            </w:r>
            <w:r>
              <w:rPr>
                <w:rFonts w:ascii="宋体" w:hAnsi="宋体"/>
                <w:szCs w:val="21"/>
              </w:rPr>
              <w:t>人发出的</w:t>
            </w:r>
            <w:r>
              <w:rPr>
                <w:rFonts w:hint="eastAsia" w:ascii="宋体" w:hAnsi="宋体"/>
                <w:szCs w:val="21"/>
              </w:rPr>
              <w:t>澄清</w:t>
            </w:r>
            <w:r>
              <w:rPr>
                <w:rFonts w:ascii="宋体" w:hAnsi="宋体"/>
                <w:szCs w:val="21"/>
              </w:rPr>
              <w:t>及</w:t>
            </w:r>
            <w:r>
              <w:rPr>
                <w:rFonts w:hint="eastAsia" w:ascii="宋体" w:hAnsi="宋体"/>
                <w:szCs w:val="21"/>
              </w:rPr>
              <w:t>修改</w:t>
            </w:r>
          </w:p>
        </w:tc>
      </w:tr>
      <w:tr w14:paraId="1EF7DE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0AB028B">
            <w:pPr>
              <w:wordWrap w:val="0"/>
              <w:topLinePunct/>
              <w:jc w:val="left"/>
              <w:rPr>
                <w:rFonts w:ascii="宋体" w:hAnsi="宋体"/>
                <w:kern w:val="0"/>
                <w:szCs w:val="21"/>
              </w:rPr>
            </w:pPr>
            <w:r>
              <w:rPr>
                <w:rFonts w:hint="eastAsia" w:ascii="宋体" w:hAnsi="宋体"/>
                <w:kern w:val="0"/>
                <w:szCs w:val="21"/>
              </w:rPr>
              <w:t>2</w:t>
            </w:r>
            <w:r>
              <w:rPr>
                <w:rFonts w:ascii="宋体" w:hAnsi="宋体"/>
                <w:kern w:val="0"/>
                <w:szCs w:val="21"/>
              </w:rPr>
              <w:t>.</w:t>
            </w:r>
            <w:r>
              <w:rPr>
                <w:rFonts w:hint="eastAsia" w:ascii="宋体" w:hAnsi="宋体"/>
                <w:kern w:val="0"/>
                <w:szCs w:val="21"/>
              </w:rPr>
              <w:t>2</w:t>
            </w:r>
            <w:r>
              <w:rPr>
                <w:rFonts w:ascii="宋体" w:hAnsi="宋体"/>
                <w:kern w:val="0"/>
                <w:szCs w:val="21"/>
              </w:rPr>
              <w:t>.</w:t>
            </w:r>
            <w:r>
              <w:rPr>
                <w:rFonts w:hint="eastAsia" w:ascii="宋体" w:hAnsi="宋体"/>
                <w:kern w:val="0"/>
                <w:szCs w:val="21"/>
              </w:rPr>
              <w:t>1</w:t>
            </w:r>
          </w:p>
        </w:tc>
        <w:tc>
          <w:tcPr>
            <w:tcW w:w="1644" w:type="dxa"/>
            <w:tcBorders>
              <w:bottom w:val="single" w:color="auto" w:sz="4" w:space="0"/>
            </w:tcBorders>
            <w:vAlign w:val="center"/>
          </w:tcPr>
          <w:p w14:paraId="33F5FCE4">
            <w:pPr>
              <w:wordWrap w:val="0"/>
              <w:topLinePunct/>
              <w:jc w:val="left"/>
              <w:rPr>
                <w:rFonts w:ascii="宋体" w:hAnsi="宋体"/>
                <w:kern w:val="0"/>
                <w:szCs w:val="21"/>
              </w:rPr>
            </w:pPr>
            <w:r>
              <w:rPr>
                <w:rFonts w:hint="eastAsia" w:ascii="宋体" w:hAnsi="宋体"/>
                <w:kern w:val="0"/>
                <w:szCs w:val="21"/>
              </w:rPr>
              <w:t>竞选人</w:t>
            </w:r>
            <w:r>
              <w:rPr>
                <w:rFonts w:ascii="宋体" w:hAnsi="宋体"/>
                <w:kern w:val="0"/>
                <w:szCs w:val="21"/>
              </w:rPr>
              <w:t>对</w:t>
            </w:r>
            <w:r>
              <w:rPr>
                <w:rFonts w:hint="eastAsia" w:ascii="宋体" w:hAnsi="宋体"/>
                <w:kern w:val="0"/>
                <w:szCs w:val="21"/>
              </w:rPr>
              <w:t>比选文件</w:t>
            </w:r>
            <w:r>
              <w:rPr>
                <w:rFonts w:ascii="宋体" w:hAnsi="宋体"/>
                <w:kern w:val="0"/>
                <w:szCs w:val="21"/>
              </w:rPr>
              <w:t>提出</w:t>
            </w:r>
            <w:r>
              <w:rPr>
                <w:rFonts w:hint="eastAsia" w:ascii="宋体" w:hAnsi="宋体"/>
                <w:kern w:val="0"/>
                <w:szCs w:val="21"/>
              </w:rPr>
              <w:t>疑问</w:t>
            </w:r>
            <w:r>
              <w:rPr>
                <w:rFonts w:ascii="宋体" w:hAnsi="宋体"/>
                <w:kern w:val="0"/>
                <w:szCs w:val="21"/>
              </w:rPr>
              <w:t>的截止时间</w:t>
            </w:r>
          </w:p>
        </w:tc>
        <w:tc>
          <w:tcPr>
            <w:tcW w:w="6490" w:type="dxa"/>
            <w:vAlign w:val="center"/>
          </w:tcPr>
          <w:p w14:paraId="31E9B5DA">
            <w:pPr>
              <w:wordWrap w:val="0"/>
              <w:topLinePunct/>
              <w:ind w:firstLine="420" w:firstLineChars="200"/>
              <w:jc w:val="left"/>
              <w:rPr>
                <w:rFonts w:ascii="宋体" w:hAnsi="宋体"/>
                <w:kern w:val="0"/>
                <w:szCs w:val="21"/>
              </w:rPr>
            </w:pPr>
            <w:r>
              <w:rPr>
                <w:rFonts w:hint="eastAsia" w:ascii="宋体" w:hAnsi="宋体"/>
                <w:szCs w:val="21"/>
              </w:rPr>
              <w:t>详见比选公告规定</w:t>
            </w:r>
          </w:p>
        </w:tc>
      </w:tr>
      <w:tr w14:paraId="369DAD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1335" w:type="dxa"/>
            <w:vMerge w:val="restart"/>
            <w:vAlign w:val="center"/>
          </w:tcPr>
          <w:p w14:paraId="646D1786">
            <w:pPr>
              <w:wordWrap w:val="0"/>
              <w:topLinePunct/>
              <w:jc w:val="left"/>
              <w:rPr>
                <w:rFonts w:ascii="宋体" w:hAnsi="宋体"/>
                <w:kern w:val="0"/>
                <w:szCs w:val="21"/>
              </w:rPr>
            </w:pPr>
            <w:r>
              <w:rPr>
                <w:rFonts w:ascii="宋体" w:hAnsi="宋体"/>
                <w:kern w:val="0"/>
                <w:szCs w:val="21"/>
              </w:rPr>
              <w:t>2.2.2</w:t>
            </w:r>
          </w:p>
        </w:tc>
        <w:tc>
          <w:tcPr>
            <w:tcW w:w="1644" w:type="dxa"/>
            <w:tcBorders>
              <w:top w:val="single" w:color="auto" w:sz="4" w:space="0"/>
            </w:tcBorders>
            <w:vAlign w:val="center"/>
          </w:tcPr>
          <w:p w14:paraId="2CE1FADA">
            <w:pPr>
              <w:wordWrap w:val="0"/>
              <w:topLinePunct/>
              <w:jc w:val="left"/>
              <w:rPr>
                <w:rFonts w:ascii="宋体" w:hAnsi="宋体"/>
                <w:kern w:val="0"/>
                <w:szCs w:val="21"/>
              </w:rPr>
            </w:pPr>
            <w:r>
              <w:rPr>
                <w:rFonts w:hint="eastAsia" w:ascii="宋体" w:hAnsi="宋体"/>
                <w:kern w:val="0"/>
                <w:szCs w:val="21"/>
              </w:rPr>
              <w:t>比选</w:t>
            </w:r>
            <w:r>
              <w:rPr>
                <w:rFonts w:ascii="宋体" w:hAnsi="宋体"/>
                <w:kern w:val="0"/>
                <w:szCs w:val="21"/>
              </w:rPr>
              <w:t>人对</w:t>
            </w:r>
            <w:r>
              <w:rPr>
                <w:rFonts w:hint="eastAsia" w:ascii="宋体" w:hAnsi="宋体"/>
                <w:kern w:val="0"/>
                <w:szCs w:val="21"/>
              </w:rPr>
              <w:t>比选文件澄清</w:t>
            </w:r>
            <w:r>
              <w:rPr>
                <w:rFonts w:ascii="宋体" w:hAnsi="宋体"/>
                <w:kern w:val="0"/>
                <w:szCs w:val="21"/>
              </w:rPr>
              <w:t>的截止时间</w:t>
            </w:r>
          </w:p>
        </w:tc>
        <w:tc>
          <w:tcPr>
            <w:tcW w:w="6490" w:type="dxa"/>
            <w:vAlign w:val="center"/>
          </w:tcPr>
          <w:p w14:paraId="2023D2D0">
            <w:pPr>
              <w:wordWrap w:val="0"/>
              <w:topLinePunct/>
              <w:ind w:firstLine="420" w:firstLineChars="200"/>
              <w:jc w:val="left"/>
              <w:rPr>
                <w:rFonts w:ascii="宋体" w:hAnsi="宋体"/>
                <w:snapToGrid w:val="0"/>
                <w:kern w:val="0"/>
                <w:szCs w:val="21"/>
              </w:rPr>
            </w:pPr>
            <w:r>
              <w:rPr>
                <w:rFonts w:hint="eastAsia" w:ascii="宋体" w:hAnsi="宋体"/>
                <w:szCs w:val="21"/>
              </w:rPr>
              <w:t>详见比选公告规定</w:t>
            </w:r>
          </w:p>
        </w:tc>
      </w:tr>
      <w:tr w14:paraId="000C48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335" w:type="dxa"/>
            <w:vMerge w:val="continue"/>
            <w:vAlign w:val="center"/>
          </w:tcPr>
          <w:p w14:paraId="0E9A948F">
            <w:pPr>
              <w:wordWrap w:val="0"/>
              <w:topLinePunct/>
              <w:jc w:val="left"/>
              <w:rPr>
                <w:rFonts w:ascii="宋体" w:hAnsi="宋体"/>
                <w:kern w:val="0"/>
                <w:szCs w:val="21"/>
              </w:rPr>
            </w:pPr>
          </w:p>
        </w:tc>
        <w:tc>
          <w:tcPr>
            <w:tcW w:w="1644" w:type="dxa"/>
            <w:vAlign w:val="center"/>
          </w:tcPr>
          <w:p w14:paraId="0F48890D">
            <w:pPr>
              <w:wordWrap w:val="0"/>
              <w:topLinePunct/>
              <w:jc w:val="left"/>
              <w:rPr>
                <w:rFonts w:ascii="宋体" w:hAnsi="宋体"/>
                <w:kern w:val="0"/>
                <w:szCs w:val="21"/>
              </w:rPr>
            </w:pPr>
            <w:r>
              <w:rPr>
                <w:rFonts w:hint="eastAsia" w:ascii="宋体" w:hAnsi="宋体"/>
                <w:kern w:val="0"/>
                <w:szCs w:val="21"/>
              </w:rPr>
              <w:t>竞选截止时间</w:t>
            </w:r>
          </w:p>
        </w:tc>
        <w:tc>
          <w:tcPr>
            <w:tcW w:w="6490" w:type="dxa"/>
            <w:vAlign w:val="center"/>
          </w:tcPr>
          <w:p w14:paraId="221BF9C0">
            <w:pPr>
              <w:wordWrap w:val="0"/>
              <w:topLinePunct/>
              <w:ind w:firstLine="420" w:firstLineChars="200"/>
              <w:jc w:val="left"/>
              <w:rPr>
                <w:rFonts w:ascii="宋体" w:hAnsi="宋体"/>
                <w:szCs w:val="21"/>
                <w:u w:val="single"/>
              </w:rPr>
            </w:pPr>
            <w:r>
              <w:rPr>
                <w:rFonts w:hint="eastAsia" w:ascii="宋体" w:hAnsi="宋体"/>
                <w:szCs w:val="21"/>
              </w:rPr>
              <w:t>详见比选公告规定的竞选截止时间。</w:t>
            </w:r>
          </w:p>
        </w:tc>
      </w:tr>
      <w:tr w14:paraId="7046E4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4165D9E9">
            <w:pPr>
              <w:wordWrap w:val="0"/>
              <w:topLinePunct/>
              <w:jc w:val="left"/>
              <w:rPr>
                <w:rFonts w:ascii="宋体" w:hAnsi="宋体"/>
                <w:kern w:val="0"/>
                <w:szCs w:val="21"/>
              </w:rPr>
            </w:pPr>
            <w:r>
              <w:rPr>
                <w:rFonts w:ascii="宋体" w:hAnsi="宋体"/>
                <w:kern w:val="0"/>
                <w:szCs w:val="21"/>
              </w:rPr>
              <w:t>2.2.3</w:t>
            </w:r>
          </w:p>
        </w:tc>
        <w:tc>
          <w:tcPr>
            <w:tcW w:w="1644" w:type="dxa"/>
            <w:vAlign w:val="center"/>
          </w:tcPr>
          <w:p w14:paraId="6FA6584C">
            <w:pPr>
              <w:wordWrap w:val="0"/>
              <w:topLinePunct/>
              <w:jc w:val="left"/>
              <w:rPr>
                <w:rFonts w:ascii="宋体" w:hAnsi="宋体"/>
                <w:kern w:val="0"/>
                <w:szCs w:val="21"/>
              </w:rPr>
            </w:pPr>
            <w:r>
              <w:rPr>
                <w:rFonts w:hint="eastAsia" w:ascii="宋体" w:hAnsi="宋体"/>
                <w:kern w:val="0"/>
                <w:szCs w:val="21"/>
              </w:rPr>
              <w:t>比选</w:t>
            </w:r>
            <w:r>
              <w:rPr>
                <w:rFonts w:ascii="宋体" w:hAnsi="宋体"/>
                <w:kern w:val="0"/>
                <w:szCs w:val="21"/>
              </w:rPr>
              <w:t>人对</w:t>
            </w:r>
            <w:r>
              <w:rPr>
                <w:rFonts w:hint="eastAsia" w:ascii="宋体" w:hAnsi="宋体"/>
                <w:kern w:val="0"/>
                <w:szCs w:val="21"/>
              </w:rPr>
              <w:t>比选文件</w:t>
            </w:r>
            <w:r>
              <w:rPr>
                <w:rFonts w:ascii="宋体" w:hAnsi="宋体"/>
                <w:kern w:val="0"/>
                <w:szCs w:val="21"/>
              </w:rPr>
              <w:t>进行</w:t>
            </w:r>
            <w:r>
              <w:rPr>
                <w:rFonts w:hint="eastAsia" w:ascii="宋体" w:hAnsi="宋体"/>
                <w:kern w:val="0"/>
                <w:szCs w:val="21"/>
              </w:rPr>
              <w:t>修改</w:t>
            </w:r>
            <w:r>
              <w:rPr>
                <w:rFonts w:ascii="宋体" w:hAnsi="宋体"/>
                <w:kern w:val="0"/>
                <w:szCs w:val="21"/>
              </w:rPr>
              <w:t>的时间</w:t>
            </w:r>
          </w:p>
        </w:tc>
        <w:tc>
          <w:tcPr>
            <w:tcW w:w="6490" w:type="dxa"/>
            <w:vAlign w:val="center"/>
          </w:tcPr>
          <w:p w14:paraId="126D451E">
            <w:pPr>
              <w:wordWrap w:val="0"/>
              <w:topLinePunct/>
              <w:ind w:firstLine="420" w:firstLineChars="200"/>
              <w:jc w:val="left"/>
              <w:rPr>
                <w:rFonts w:ascii="宋体" w:hAnsi="宋体"/>
                <w:szCs w:val="21"/>
              </w:rPr>
            </w:pPr>
            <w:r>
              <w:rPr>
                <w:rFonts w:hint="eastAsia" w:ascii="宋体" w:hAnsi="宋体"/>
                <w:szCs w:val="21"/>
              </w:rPr>
              <w:t>详见比选公告规定</w:t>
            </w:r>
          </w:p>
        </w:tc>
      </w:tr>
      <w:tr w14:paraId="5CBA48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4B74333F">
            <w:pPr>
              <w:wordWrap w:val="0"/>
              <w:topLinePunct/>
              <w:jc w:val="left"/>
              <w:rPr>
                <w:rFonts w:ascii="宋体" w:hAnsi="宋体"/>
                <w:kern w:val="0"/>
                <w:szCs w:val="21"/>
              </w:rPr>
            </w:pPr>
            <w:r>
              <w:rPr>
                <w:rFonts w:ascii="宋体" w:hAnsi="宋体"/>
                <w:kern w:val="0"/>
                <w:szCs w:val="21"/>
              </w:rPr>
              <w:t>3.1.1</w:t>
            </w:r>
          </w:p>
        </w:tc>
        <w:tc>
          <w:tcPr>
            <w:tcW w:w="1644" w:type="dxa"/>
            <w:vAlign w:val="center"/>
          </w:tcPr>
          <w:p w14:paraId="679145BD">
            <w:pPr>
              <w:wordWrap w:val="0"/>
              <w:topLinePunct/>
              <w:jc w:val="left"/>
              <w:rPr>
                <w:rFonts w:ascii="宋体" w:hAnsi="宋体"/>
                <w:kern w:val="0"/>
                <w:szCs w:val="21"/>
              </w:rPr>
            </w:pPr>
            <w:r>
              <w:rPr>
                <w:rFonts w:ascii="宋体" w:hAnsi="宋体"/>
                <w:kern w:val="0"/>
                <w:szCs w:val="21"/>
              </w:rPr>
              <w:t>构成</w:t>
            </w:r>
            <w:r>
              <w:rPr>
                <w:rFonts w:hint="eastAsia" w:ascii="宋体" w:hAnsi="宋体"/>
                <w:kern w:val="0"/>
                <w:szCs w:val="21"/>
              </w:rPr>
              <w:t>竞选文件</w:t>
            </w:r>
            <w:r>
              <w:rPr>
                <w:rFonts w:ascii="宋体" w:hAnsi="宋体"/>
                <w:kern w:val="0"/>
                <w:szCs w:val="21"/>
              </w:rPr>
              <w:t>的其他材料</w:t>
            </w:r>
          </w:p>
        </w:tc>
        <w:tc>
          <w:tcPr>
            <w:tcW w:w="6490" w:type="dxa"/>
            <w:vAlign w:val="center"/>
          </w:tcPr>
          <w:p w14:paraId="5B244390">
            <w:pPr>
              <w:wordWrap w:val="0"/>
              <w:topLinePunct/>
              <w:ind w:firstLine="420" w:firstLineChars="200"/>
              <w:jc w:val="left"/>
              <w:rPr>
                <w:rFonts w:ascii="宋体" w:hAnsi="宋体"/>
                <w:szCs w:val="21"/>
              </w:rPr>
            </w:pPr>
            <w:r>
              <w:rPr>
                <w:rFonts w:hint="eastAsia" w:ascii="宋体" w:hAnsi="宋体"/>
                <w:szCs w:val="21"/>
              </w:rPr>
              <w:t>竞选人</w:t>
            </w:r>
            <w:r>
              <w:rPr>
                <w:rFonts w:ascii="宋体" w:hAnsi="宋体"/>
                <w:szCs w:val="21"/>
              </w:rPr>
              <w:t>的书面澄清、说明和补正（但不得改变</w:t>
            </w:r>
            <w:r>
              <w:rPr>
                <w:rFonts w:hint="eastAsia" w:ascii="宋体" w:hAnsi="宋体"/>
                <w:szCs w:val="21"/>
              </w:rPr>
              <w:t>竞选文件</w:t>
            </w:r>
            <w:r>
              <w:rPr>
                <w:rFonts w:ascii="宋体" w:hAnsi="宋体"/>
                <w:szCs w:val="21"/>
              </w:rPr>
              <w:t>的实质性内容）</w:t>
            </w:r>
          </w:p>
        </w:tc>
      </w:tr>
      <w:tr w14:paraId="32E320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5008B0E">
            <w:pPr>
              <w:wordWrap w:val="0"/>
              <w:topLinePunct/>
              <w:jc w:val="left"/>
              <w:rPr>
                <w:rFonts w:ascii="宋体" w:hAnsi="宋体"/>
                <w:kern w:val="0"/>
                <w:szCs w:val="21"/>
              </w:rPr>
            </w:pPr>
            <w:r>
              <w:rPr>
                <w:rFonts w:ascii="宋体" w:hAnsi="宋体"/>
                <w:kern w:val="0"/>
                <w:szCs w:val="21"/>
              </w:rPr>
              <w:t>3.2</w:t>
            </w:r>
          </w:p>
        </w:tc>
        <w:tc>
          <w:tcPr>
            <w:tcW w:w="1644" w:type="dxa"/>
            <w:vAlign w:val="center"/>
          </w:tcPr>
          <w:p w14:paraId="0BCCE461">
            <w:pPr>
              <w:wordWrap w:val="0"/>
              <w:topLinePunct/>
              <w:jc w:val="left"/>
              <w:rPr>
                <w:rFonts w:ascii="宋体" w:hAnsi="宋体"/>
                <w:kern w:val="0"/>
                <w:szCs w:val="21"/>
              </w:rPr>
            </w:pPr>
            <w:r>
              <w:rPr>
                <w:rFonts w:hint="eastAsia" w:ascii="宋体" w:hAnsi="宋体"/>
                <w:kern w:val="0"/>
                <w:szCs w:val="21"/>
              </w:rPr>
              <w:t>竞选</w:t>
            </w:r>
            <w:r>
              <w:rPr>
                <w:rFonts w:ascii="宋体" w:hAnsi="宋体"/>
                <w:kern w:val="0"/>
                <w:szCs w:val="21"/>
              </w:rPr>
              <w:t>报价</w:t>
            </w:r>
          </w:p>
        </w:tc>
        <w:tc>
          <w:tcPr>
            <w:tcW w:w="6490" w:type="dxa"/>
            <w:vAlign w:val="center"/>
          </w:tcPr>
          <w:p w14:paraId="41806C69">
            <w:pPr>
              <w:ind w:firstLine="420" w:firstLineChars="200"/>
              <w:contextualSpacing/>
              <w:rPr>
                <w:rFonts w:ascii="宋体" w:hAnsi="宋体"/>
                <w:bCs/>
                <w:szCs w:val="21"/>
              </w:rPr>
            </w:pPr>
            <w:r>
              <w:rPr>
                <w:rFonts w:hint="eastAsia" w:ascii="宋体" w:hAnsi="宋体"/>
                <w:bCs/>
                <w:szCs w:val="21"/>
              </w:rPr>
              <w:t>（一）报价范围</w:t>
            </w:r>
          </w:p>
          <w:p w14:paraId="4A268F3C">
            <w:pPr>
              <w:ind w:firstLine="420" w:firstLineChars="200"/>
              <w:contextualSpacing/>
              <w:rPr>
                <w:rFonts w:ascii="宋体" w:hAnsi="宋体"/>
                <w:bCs/>
                <w:szCs w:val="21"/>
              </w:rPr>
            </w:pPr>
            <w:r>
              <w:rPr>
                <w:rFonts w:hint="eastAsia" w:ascii="宋体" w:hAnsi="宋体"/>
                <w:bCs/>
                <w:szCs w:val="21"/>
              </w:rPr>
              <w:t>同比选范围，竞选人的报价应是本章竞选人须知附表1.3.1项中所述的本项目比选范围内的全部工作内容的报价。</w:t>
            </w:r>
          </w:p>
          <w:p w14:paraId="53F88612">
            <w:pPr>
              <w:ind w:firstLine="420" w:firstLineChars="200"/>
              <w:contextualSpacing/>
              <w:rPr>
                <w:rFonts w:ascii="宋体" w:hAnsi="宋体"/>
                <w:bCs/>
                <w:szCs w:val="21"/>
              </w:rPr>
            </w:pPr>
            <w:r>
              <w:rPr>
                <w:rFonts w:hint="eastAsia" w:ascii="宋体" w:hAnsi="宋体"/>
                <w:bCs/>
                <w:szCs w:val="21"/>
              </w:rPr>
              <w:t>（二）</w:t>
            </w:r>
            <w:r>
              <w:rPr>
                <w:rFonts w:hint="eastAsia" w:ascii="宋体" w:hAnsi="宋体" w:cs="宋体"/>
                <w:bCs/>
                <w:szCs w:val="21"/>
              </w:rPr>
              <w:t>本项目为固定总价报价</w:t>
            </w:r>
            <w:r>
              <w:rPr>
                <w:rFonts w:hint="eastAsia" w:ascii="宋体" w:hAnsi="宋体"/>
                <w:bCs/>
                <w:i/>
                <w:iCs/>
                <w:szCs w:val="21"/>
              </w:rPr>
              <w:t>，</w:t>
            </w:r>
            <w:r>
              <w:rPr>
                <w:rFonts w:hint="eastAsia" w:ascii="宋体" w:hAnsi="宋体" w:cs="宋体"/>
                <w:bCs/>
                <w:szCs w:val="21"/>
              </w:rPr>
              <w:t>竞选总报价最高限价为人民币</w:t>
            </w:r>
            <w:r>
              <w:rPr>
                <w:rFonts w:hint="eastAsia" w:ascii="宋体" w:hAnsi="宋体"/>
                <w:snapToGrid w:val="0"/>
                <w:kern w:val="0"/>
                <w:szCs w:val="21"/>
                <w:u w:val="single"/>
              </w:rPr>
              <w:t>995000.00</w:t>
            </w:r>
            <w:r>
              <w:rPr>
                <w:rFonts w:hint="eastAsia" w:ascii="宋体" w:hAnsi="宋体" w:cs="宋体"/>
                <w:bCs/>
                <w:szCs w:val="21"/>
              </w:rPr>
              <w:t>元（含安全文明措施费）。</w:t>
            </w:r>
          </w:p>
          <w:p w14:paraId="7646593E">
            <w:pPr>
              <w:wordWrap w:val="0"/>
              <w:topLinePunct/>
              <w:ind w:firstLine="420" w:firstLineChars="200"/>
              <w:jc w:val="left"/>
              <w:rPr>
                <w:rFonts w:ascii="宋体" w:hAnsi="宋体"/>
                <w:szCs w:val="21"/>
              </w:rPr>
            </w:pPr>
            <w:r>
              <w:rPr>
                <w:rFonts w:hint="eastAsia" w:ascii="宋体" w:hAnsi="宋体" w:cs="宋体"/>
                <w:szCs w:val="21"/>
              </w:rPr>
              <w:t>竞选人的竞选总报价不得超过竞选总报价最高限价，否则由评审委员会作</w:t>
            </w:r>
            <w:r>
              <w:rPr>
                <w:rFonts w:hint="eastAsia" w:ascii="宋体" w:hAnsi="宋体"/>
                <w:szCs w:val="21"/>
              </w:rPr>
              <w:t>否决竞选处理。</w:t>
            </w:r>
          </w:p>
          <w:p w14:paraId="11AD308A">
            <w:pPr>
              <w:wordWrap w:val="0"/>
              <w:topLinePunct/>
              <w:ind w:firstLine="420" w:firstLineChars="200"/>
              <w:jc w:val="left"/>
              <w:rPr>
                <w:rFonts w:ascii="宋体" w:hAnsi="宋体"/>
                <w:bCs/>
                <w:szCs w:val="21"/>
              </w:rPr>
            </w:pPr>
            <w:r>
              <w:rPr>
                <w:rFonts w:hint="eastAsia" w:ascii="宋体" w:hAnsi="宋体"/>
                <w:bCs/>
                <w:szCs w:val="21"/>
              </w:rPr>
              <w:t>（三）竞选总报价异常低价警戒线人民币：</w:t>
            </w:r>
            <w:r>
              <w:rPr>
                <w:rFonts w:hint="eastAsia" w:ascii="宋体" w:hAnsi="宋体"/>
                <w:bCs/>
                <w:szCs w:val="21"/>
                <w:u w:val="single"/>
              </w:rPr>
              <w:t>700000.0</w:t>
            </w:r>
            <w:r>
              <w:rPr>
                <w:rFonts w:hint="eastAsia" w:ascii="宋体" w:hAnsi="宋体"/>
                <w:bCs/>
                <w:szCs w:val="21"/>
              </w:rPr>
              <w:t>0元（大写：柒拾万元整）。</w:t>
            </w:r>
          </w:p>
          <w:p w14:paraId="42EF132B">
            <w:pPr>
              <w:wordWrap w:val="0"/>
              <w:topLinePunct/>
              <w:ind w:firstLine="420" w:firstLineChars="200"/>
              <w:jc w:val="left"/>
              <w:rPr>
                <w:rFonts w:ascii="宋体" w:hAnsi="宋体"/>
                <w:bCs/>
                <w:szCs w:val="21"/>
              </w:rPr>
            </w:pPr>
            <w:r>
              <w:rPr>
                <w:rFonts w:hint="eastAsia" w:ascii="宋体" w:hAnsi="宋体"/>
                <w:bCs/>
                <w:szCs w:val="21"/>
              </w:rPr>
              <w:t>竞选人竞选总报价低于竞选文件规定的对应的异常低价警戒线的，应提供报价合理性说明，并提供必要的证明材料。竞选人提供的说明不得降低或者改变原设计方案、技术工艺、施工标准，不得影响项目的质量、安全、工期、结算等正常履约。</w:t>
            </w:r>
          </w:p>
          <w:p w14:paraId="3D7B1F51">
            <w:pPr>
              <w:wordWrap w:val="0"/>
              <w:topLinePunct/>
              <w:ind w:firstLine="420" w:firstLineChars="200"/>
              <w:jc w:val="left"/>
              <w:rPr>
                <w:rFonts w:ascii="宋体" w:hAnsi="宋体"/>
                <w:szCs w:val="21"/>
              </w:rPr>
            </w:pPr>
            <w:r>
              <w:rPr>
                <w:rFonts w:hint="eastAsia" w:ascii="宋体" w:hAnsi="宋体"/>
                <w:bCs/>
                <w:szCs w:val="21"/>
              </w:rPr>
              <w:t>竞选人竞选总报价低于竞选文件规定的对应的异常低价警戒线的，竞选人未提供报价合理性说明或者提供的说明不能证明其报价合理性的，由评标委员会作否决竞选处理。</w:t>
            </w:r>
          </w:p>
        </w:tc>
      </w:tr>
      <w:tr w14:paraId="40C50C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4683EB0">
            <w:pPr>
              <w:wordWrap w:val="0"/>
              <w:topLinePunct/>
              <w:jc w:val="left"/>
              <w:rPr>
                <w:rFonts w:ascii="宋体" w:hAnsi="宋体"/>
                <w:kern w:val="0"/>
                <w:szCs w:val="21"/>
              </w:rPr>
            </w:pPr>
            <w:r>
              <w:rPr>
                <w:rFonts w:ascii="宋体" w:hAnsi="宋体"/>
                <w:kern w:val="0"/>
                <w:szCs w:val="21"/>
              </w:rPr>
              <w:t>3.3.1</w:t>
            </w:r>
          </w:p>
        </w:tc>
        <w:tc>
          <w:tcPr>
            <w:tcW w:w="1644" w:type="dxa"/>
            <w:vAlign w:val="center"/>
          </w:tcPr>
          <w:p w14:paraId="5529464A">
            <w:pPr>
              <w:wordWrap w:val="0"/>
              <w:topLinePunct/>
              <w:jc w:val="left"/>
              <w:rPr>
                <w:rFonts w:ascii="宋体" w:hAnsi="宋体"/>
                <w:kern w:val="0"/>
                <w:szCs w:val="21"/>
              </w:rPr>
            </w:pPr>
            <w:r>
              <w:rPr>
                <w:rFonts w:hint="eastAsia" w:ascii="宋体" w:hAnsi="宋体"/>
                <w:kern w:val="0"/>
                <w:szCs w:val="21"/>
              </w:rPr>
              <w:t>竞选</w:t>
            </w:r>
            <w:r>
              <w:rPr>
                <w:rFonts w:ascii="宋体" w:hAnsi="宋体"/>
                <w:kern w:val="0"/>
                <w:szCs w:val="21"/>
              </w:rPr>
              <w:t>有效期</w:t>
            </w:r>
          </w:p>
        </w:tc>
        <w:tc>
          <w:tcPr>
            <w:tcW w:w="6490" w:type="dxa"/>
            <w:vAlign w:val="center"/>
          </w:tcPr>
          <w:p w14:paraId="7482D686">
            <w:pPr>
              <w:wordWrap w:val="0"/>
              <w:topLinePunct/>
              <w:ind w:firstLine="420" w:firstLineChars="200"/>
              <w:jc w:val="left"/>
              <w:rPr>
                <w:rFonts w:ascii="宋体" w:hAnsi="宋体"/>
                <w:szCs w:val="21"/>
              </w:rPr>
            </w:pPr>
            <w:r>
              <w:rPr>
                <w:rFonts w:hint="eastAsia" w:ascii="宋体" w:hAnsi="宋体"/>
                <w:szCs w:val="21"/>
                <w:u w:val="single"/>
              </w:rPr>
              <w:t>90</w:t>
            </w:r>
            <w:r>
              <w:rPr>
                <w:rFonts w:ascii="宋体" w:hAnsi="宋体"/>
                <w:szCs w:val="21"/>
              </w:rPr>
              <w:t>日历天（从提交</w:t>
            </w:r>
            <w:r>
              <w:rPr>
                <w:rFonts w:hint="eastAsia" w:ascii="宋体" w:hAnsi="宋体"/>
                <w:szCs w:val="21"/>
              </w:rPr>
              <w:t>竞选文件</w:t>
            </w:r>
            <w:r>
              <w:rPr>
                <w:rFonts w:ascii="宋体" w:hAnsi="宋体"/>
                <w:szCs w:val="21"/>
              </w:rPr>
              <w:t>截止日起计算）</w:t>
            </w:r>
          </w:p>
        </w:tc>
      </w:tr>
      <w:tr w14:paraId="6CF683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BA32BE2">
            <w:pPr>
              <w:wordWrap w:val="0"/>
              <w:topLinePunct/>
              <w:jc w:val="left"/>
              <w:rPr>
                <w:rFonts w:ascii="宋体" w:hAnsi="宋体"/>
                <w:kern w:val="0"/>
                <w:szCs w:val="21"/>
              </w:rPr>
            </w:pPr>
            <w:r>
              <w:rPr>
                <w:rFonts w:ascii="宋体" w:hAnsi="宋体"/>
                <w:kern w:val="0"/>
                <w:szCs w:val="21"/>
              </w:rPr>
              <w:t>3.4</w:t>
            </w:r>
          </w:p>
        </w:tc>
        <w:tc>
          <w:tcPr>
            <w:tcW w:w="1644" w:type="dxa"/>
            <w:vAlign w:val="center"/>
          </w:tcPr>
          <w:p w14:paraId="53A01BD4">
            <w:pPr>
              <w:wordWrap w:val="0"/>
              <w:topLinePunct/>
              <w:jc w:val="left"/>
              <w:rPr>
                <w:rFonts w:ascii="宋体" w:hAnsi="宋体"/>
                <w:kern w:val="0"/>
                <w:szCs w:val="21"/>
              </w:rPr>
            </w:pPr>
            <w:r>
              <w:rPr>
                <w:rFonts w:hint="eastAsia" w:ascii="宋体" w:hAnsi="宋体"/>
                <w:kern w:val="0"/>
                <w:szCs w:val="21"/>
              </w:rPr>
              <w:t>竞选</w:t>
            </w:r>
            <w:r>
              <w:rPr>
                <w:rFonts w:ascii="宋体" w:hAnsi="宋体"/>
                <w:kern w:val="0"/>
                <w:szCs w:val="21"/>
              </w:rPr>
              <w:t>保证金</w:t>
            </w:r>
          </w:p>
        </w:tc>
        <w:tc>
          <w:tcPr>
            <w:tcW w:w="6490" w:type="dxa"/>
            <w:vAlign w:val="center"/>
          </w:tcPr>
          <w:p w14:paraId="4F240FE1">
            <w:r>
              <w:rPr>
                <w:rFonts w:hint="eastAsia" w:ascii="宋体" w:hAnsi="宋体" w:cs="宋体"/>
              </w:rPr>
              <w:t>1</w:t>
            </w:r>
            <w:r>
              <w:t>.竞选保证金金额均为：10000.00元人民币（大写：壹万元整）</w:t>
            </w:r>
          </w:p>
          <w:p w14:paraId="47BD0AC9">
            <w:r>
              <w:t>竞选保证金账户信息</w:t>
            </w:r>
          </w:p>
          <w:p w14:paraId="6430B834">
            <w:r>
              <w:rPr>
                <w:rFonts w:hint="eastAsia"/>
              </w:rPr>
              <w:t>单位全称：垫江县脱硫厂有限责任公司</w:t>
            </w:r>
          </w:p>
          <w:p w14:paraId="34C43590">
            <w:r>
              <w:t xml:space="preserve"> 纳税人识别号：91500231208650029Q</w:t>
            </w:r>
          </w:p>
          <w:p w14:paraId="5FE13EF2">
            <w:r>
              <w:t xml:space="preserve"> 地址及电话：垫江县澄溪镇胜利五社023-74532517</w:t>
            </w:r>
          </w:p>
          <w:p w14:paraId="5492F6D5">
            <w:r>
              <w:t>开户行及账号：建行垫江支行50001273600050005465</w:t>
            </w:r>
          </w:p>
          <w:p w14:paraId="5A2ACB19">
            <w:pPr>
              <w:ind w:firstLine="210" w:firstLineChars="100"/>
              <w:rPr>
                <w:rFonts w:ascii="宋体" w:hAnsi="宋体" w:cs="宋体"/>
              </w:rPr>
            </w:pPr>
            <w:r>
              <w:rPr>
                <w:rFonts w:hint="eastAsia" w:ascii="宋体" w:hAnsi="宋体" w:cs="宋体"/>
              </w:rPr>
              <w:t>注：竞选保证金必须从竞选人公司账户直接转（汇）入。转（汇）款到账截止时间（到账时间）为</w:t>
            </w:r>
            <w:r>
              <w:rPr>
                <w:rFonts w:hint="eastAsia" w:ascii="宋体" w:hAnsi="宋体" w:cs="宋体"/>
                <w:highlight w:val="yellow"/>
              </w:rPr>
              <w:t>2026年8月6日10时00分（</w:t>
            </w:r>
            <w:r>
              <w:rPr>
                <w:rFonts w:hint="eastAsia" w:ascii="宋体" w:hAnsi="宋体" w:cs="宋体"/>
              </w:rPr>
              <w:t>若本比选文件规定的竞选文件递交截止时间顺延，则竞选保证金到账截止时间相应顺延），以垫江县脱硫厂有限责任公司财务到账信息为准，否则竞选无效。</w:t>
            </w:r>
          </w:p>
          <w:p w14:paraId="6AFABE4A">
            <w:pPr>
              <w:ind w:firstLine="420" w:firstLineChars="200"/>
              <w:rPr>
                <w:rFonts w:ascii="宋体" w:hAnsi="宋体" w:cs="宋体"/>
              </w:rPr>
            </w:pPr>
            <w:r>
              <w:rPr>
                <w:rFonts w:hint="eastAsia" w:ascii="宋体" w:hAnsi="宋体" w:cs="宋体"/>
              </w:rPr>
              <w:t>竞选人须在付款凭证备注栏中注明是</w:t>
            </w:r>
            <w:r>
              <w:rPr>
                <w:rFonts w:hint="eastAsia"/>
              </w:rPr>
              <w:t>“</w:t>
            </w:r>
            <w:r>
              <w:rPr>
                <w:rFonts w:hint="eastAsia" w:ascii="宋体" w:hAnsi="宋体"/>
                <w:szCs w:val="21"/>
              </w:rPr>
              <w:t>垫江县脱硫厂有限责任公司钢构材料库房建设项目</w:t>
            </w:r>
            <w:r>
              <w:rPr>
                <w:rFonts w:hint="eastAsia" w:ascii="宋体" w:hAnsi="宋体" w:cs="宋体"/>
                <w:snapToGrid w:val="0"/>
                <w:kern w:val="0"/>
                <w:szCs w:val="21"/>
              </w:rPr>
              <w:t>”</w:t>
            </w:r>
            <w:r>
              <w:rPr>
                <w:rFonts w:hint="eastAsia"/>
              </w:rPr>
              <w:t>保证金。</w:t>
            </w:r>
          </w:p>
          <w:p w14:paraId="68033E64">
            <w:pPr>
              <w:wordWrap w:val="0"/>
              <w:topLinePunct/>
              <w:ind w:firstLine="420" w:firstLineChars="200"/>
              <w:jc w:val="left"/>
            </w:pPr>
            <w:r>
              <w:rPr>
                <w:rFonts w:hint="eastAsia" w:ascii="宋体" w:hAnsi="宋体" w:cs="宋体"/>
              </w:rPr>
              <w:t>各竞选人在转（汇）款时充分考虑银行转（汇）的时间差风险</w:t>
            </w:r>
            <w:r>
              <w:rPr>
                <w:rFonts w:hint="eastAsia"/>
              </w:rPr>
              <w:t>。2.竞选保证金退还方式</w:t>
            </w:r>
          </w:p>
          <w:p w14:paraId="54BD6608">
            <w:pPr>
              <w:wordWrap w:val="0"/>
              <w:topLinePunct/>
              <w:ind w:firstLine="420" w:firstLineChars="200"/>
              <w:jc w:val="left"/>
            </w:pPr>
            <w:r>
              <w:rPr>
                <w:rFonts w:hint="eastAsia"/>
              </w:rPr>
              <w:t>比选人应当在规定的时间内确定中选人。比选人应当在成交通知书发出后5日内退还除中选人以外竞选人的竞选保证金到其银行账户。</w:t>
            </w:r>
          </w:p>
          <w:p w14:paraId="57B05D71">
            <w:pPr>
              <w:wordWrap w:val="0"/>
              <w:topLinePunct/>
              <w:ind w:firstLine="420" w:firstLineChars="200"/>
              <w:jc w:val="left"/>
            </w:pPr>
            <w:r>
              <w:rPr>
                <w:rFonts w:hint="eastAsia"/>
              </w:rPr>
              <w:t>比选人应当在法定时间内和中选人签订合同。比选人应当在合同签订后5日内退还中选人的竞选保证金到其银行账户。</w:t>
            </w:r>
          </w:p>
          <w:p w14:paraId="63AA7FD4">
            <w:pPr>
              <w:wordWrap w:val="0"/>
              <w:topLinePunct/>
              <w:ind w:firstLine="420" w:firstLineChars="200"/>
              <w:jc w:val="left"/>
              <w:rPr>
                <w:rFonts w:ascii="宋体" w:hAnsi="宋体"/>
                <w:kern w:val="0"/>
                <w:szCs w:val="21"/>
              </w:rPr>
            </w:pPr>
          </w:p>
        </w:tc>
      </w:tr>
      <w:tr w14:paraId="24DF14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E02EE2F">
            <w:pPr>
              <w:wordWrap w:val="0"/>
              <w:topLinePunct/>
              <w:jc w:val="left"/>
              <w:rPr>
                <w:rFonts w:ascii="宋体" w:hAnsi="宋体"/>
                <w:kern w:val="0"/>
                <w:szCs w:val="21"/>
              </w:rPr>
            </w:pPr>
            <w:r>
              <w:rPr>
                <w:rFonts w:ascii="宋体" w:hAnsi="宋体"/>
                <w:kern w:val="0"/>
                <w:szCs w:val="21"/>
              </w:rPr>
              <w:t>3.6</w:t>
            </w:r>
          </w:p>
        </w:tc>
        <w:tc>
          <w:tcPr>
            <w:tcW w:w="1644" w:type="dxa"/>
            <w:vAlign w:val="center"/>
          </w:tcPr>
          <w:p w14:paraId="7D28B193">
            <w:pPr>
              <w:wordWrap w:val="0"/>
              <w:topLinePunct/>
              <w:jc w:val="left"/>
              <w:rPr>
                <w:rFonts w:ascii="宋体" w:hAnsi="宋体"/>
                <w:kern w:val="0"/>
                <w:szCs w:val="21"/>
              </w:rPr>
            </w:pPr>
            <w:r>
              <w:rPr>
                <w:rFonts w:ascii="宋体" w:hAnsi="宋体"/>
                <w:kern w:val="0"/>
                <w:szCs w:val="21"/>
              </w:rPr>
              <w:t>是否允许递交</w:t>
            </w:r>
          </w:p>
          <w:p w14:paraId="74078FC6">
            <w:pPr>
              <w:wordWrap w:val="0"/>
              <w:topLinePunct/>
              <w:jc w:val="left"/>
              <w:rPr>
                <w:rFonts w:ascii="宋体" w:hAnsi="宋体"/>
                <w:kern w:val="0"/>
                <w:szCs w:val="21"/>
              </w:rPr>
            </w:pPr>
            <w:r>
              <w:rPr>
                <w:rFonts w:ascii="宋体" w:hAnsi="宋体"/>
                <w:kern w:val="0"/>
                <w:szCs w:val="21"/>
              </w:rPr>
              <w:t>备选</w:t>
            </w:r>
            <w:r>
              <w:rPr>
                <w:rFonts w:hint="eastAsia" w:ascii="宋体" w:hAnsi="宋体"/>
                <w:kern w:val="0"/>
                <w:szCs w:val="21"/>
              </w:rPr>
              <w:t>竞选</w:t>
            </w:r>
            <w:r>
              <w:rPr>
                <w:rFonts w:ascii="宋体" w:hAnsi="宋体"/>
                <w:kern w:val="0"/>
                <w:szCs w:val="21"/>
              </w:rPr>
              <w:t>方案</w:t>
            </w:r>
          </w:p>
        </w:tc>
        <w:tc>
          <w:tcPr>
            <w:tcW w:w="6490" w:type="dxa"/>
            <w:vAlign w:val="center"/>
          </w:tcPr>
          <w:p w14:paraId="7EE0E846">
            <w:pPr>
              <w:wordWrap w:val="0"/>
              <w:topLinePunct/>
              <w:ind w:firstLine="420" w:firstLineChars="200"/>
              <w:jc w:val="left"/>
              <w:rPr>
                <w:rFonts w:ascii="宋体" w:hAnsi="宋体"/>
                <w:kern w:val="0"/>
                <w:szCs w:val="21"/>
              </w:rPr>
            </w:pPr>
            <w:r>
              <w:rPr>
                <w:rFonts w:ascii="宋体" w:hAnsi="宋体"/>
                <w:kern w:val="0"/>
                <w:szCs w:val="21"/>
              </w:rPr>
              <w:t>不允许</w:t>
            </w:r>
          </w:p>
        </w:tc>
      </w:tr>
      <w:tr w14:paraId="3F84E7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7CD80773">
            <w:pPr>
              <w:wordWrap w:val="0"/>
              <w:topLinePunct/>
              <w:jc w:val="left"/>
              <w:rPr>
                <w:rFonts w:ascii="宋体" w:hAnsi="宋体"/>
                <w:kern w:val="0"/>
                <w:szCs w:val="21"/>
              </w:rPr>
            </w:pPr>
            <w:r>
              <w:rPr>
                <w:rFonts w:hint="eastAsia" w:ascii="宋体" w:hAnsi="宋体"/>
                <w:kern w:val="0"/>
                <w:szCs w:val="21"/>
              </w:rPr>
              <w:t>3.7.1</w:t>
            </w:r>
          </w:p>
        </w:tc>
        <w:tc>
          <w:tcPr>
            <w:tcW w:w="1644" w:type="dxa"/>
            <w:vAlign w:val="center"/>
          </w:tcPr>
          <w:p w14:paraId="78745A4D">
            <w:pPr>
              <w:wordWrap w:val="0"/>
              <w:topLinePunct/>
              <w:jc w:val="left"/>
              <w:rPr>
                <w:rFonts w:ascii="宋体" w:hAnsi="宋体"/>
                <w:kern w:val="0"/>
                <w:szCs w:val="21"/>
              </w:rPr>
            </w:pPr>
            <w:r>
              <w:rPr>
                <w:rFonts w:hint="eastAsia" w:ascii="宋体" w:hAnsi="宋体"/>
                <w:kern w:val="0"/>
                <w:szCs w:val="21"/>
              </w:rPr>
              <w:t>竞选文件格式要求</w:t>
            </w:r>
          </w:p>
        </w:tc>
        <w:tc>
          <w:tcPr>
            <w:tcW w:w="6490" w:type="dxa"/>
            <w:vAlign w:val="center"/>
          </w:tcPr>
          <w:p w14:paraId="25C51B0C">
            <w:pPr>
              <w:wordWrap w:val="0"/>
              <w:topLinePunct/>
              <w:ind w:firstLine="420" w:firstLineChars="200"/>
              <w:jc w:val="left"/>
              <w:rPr>
                <w:rFonts w:ascii="宋体" w:hAnsi="宋体"/>
                <w:kern w:val="0"/>
                <w:szCs w:val="21"/>
              </w:rPr>
            </w:pPr>
            <w:r>
              <w:rPr>
                <w:rFonts w:hint="eastAsia" w:ascii="宋体" w:hAnsi="宋体"/>
                <w:kern w:val="0"/>
                <w:szCs w:val="21"/>
              </w:rPr>
              <w:t>编制竞选文件时不得对第七章“竞选文件格式”的相应要素作实质性修改，否则由评审委员会作否决竞选处理。</w:t>
            </w:r>
          </w:p>
        </w:tc>
      </w:tr>
      <w:tr w14:paraId="44D56F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28431605">
            <w:pPr>
              <w:wordWrap w:val="0"/>
              <w:topLinePunct/>
              <w:jc w:val="left"/>
              <w:rPr>
                <w:rFonts w:ascii="宋体" w:hAnsi="宋体"/>
                <w:kern w:val="0"/>
                <w:szCs w:val="21"/>
              </w:rPr>
            </w:pPr>
            <w:r>
              <w:rPr>
                <w:rFonts w:ascii="宋体" w:hAnsi="宋体"/>
                <w:kern w:val="0"/>
                <w:szCs w:val="21"/>
              </w:rPr>
              <w:t>3.7.3</w:t>
            </w:r>
          </w:p>
        </w:tc>
        <w:tc>
          <w:tcPr>
            <w:tcW w:w="1644" w:type="dxa"/>
            <w:vAlign w:val="center"/>
          </w:tcPr>
          <w:p w14:paraId="339CC5B2">
            <w:pPr>
              <w:wordWrap w:val="0"/>
              <w:topLinePunct/>
              <w:jc w:val="left"/>
              <w:rPr>
                <w:rFonts w:ascii="宋体" w:hAnsi="宋体"/>
                <w:kern w:val="0"/>
                <w:szCs w:val="21"/>
              </w:rPr>
            </w:pPr>
            <w:r>
              <w:rPr>
                <w:rFonts w:hint="eastAsia" w:ascii="宋体" w:hAnsi="宋体"/>
                <w:kern w:val="0"/>
                <w:szCs w:val="21"/>
              </w:rPr>
              <w:t>签名</w:t>
            </w:r>
            <w:r>
              <w:rPr>
                <w:rFonts w:ascii="宋体" w:hAnsi="宋体"/>
                <w:kern w:val="0"/>
                <w:szCs w:val="21"/>
              </w:rPr>
              <w:t>盖章要求</w:t>
            </w:r>
          </w:p>
        </w:tc>
        <w:tc>
          <w:tcPr>
            <w:tcW w:w="6490" w:type="dxa"/>
            <w:vAlign w:val="center"/>
          </w:tcPr>
          <w:p w14:paraId="755ACC1B">
            <w:pPr>
              <w:wordWrap w:val="0"/>
              <w:topLinePunct/>
              <w:ind w:firstLine="420" w:firstLineChars="200"/>
              <w:jc w:val="left"/>
              <w:rPr>
                <w:rFonts w:ascii="宋体" w:hAnsi="宋体"/>
                <w:szCs w:val="21"/>
              </w:rPr>
            </w:pPr>
            <w:r>
              <w:rPr>
                <w:rFonts w:hint="eastAsia" w:ascii="宋体" w:hAnsi="宋体"/>
                <w:szCs w:val="21"/>
              </w:rPr>
              <w:t>竞选文件应用不褪色的材料书写或打印，并由竞选人的法定代表人或其委托代理人在比选文件规定的位置按比选文件要求签名或盖章、盖单位公章。委托代理人签名的，竞选文件应附法定代表人签署的授权委托书。竞选文件应尽量避免涂改、行间插字或删除。如果出现上述情况，改动之处应加盖单位公章或由竞选人的法定代表人或其授权的代理人签名确认。</w:t>
            </w:r>
          </w:p>
          <w:p w14:paraId="6E040333">
            <w:pPr>
              <w:wordWrap w:val="0"/>
              <w:topLinePunct/>
              <w:ind w:firstLine="420" w:firstLineChars="200"/>
              <w:jc w:val="left"/>
              <w:rPr>
                <w:rFonts w:ascii="宋体" w:hAnsi="宋体"/>
                <w:i/>
                <w:szCs w:val="21"/>
              </w:rPr>
            </w:pPr>
            <w:r>
              <w:rPr>
                <w:rFonts w:hint="eastAsia" w:ascii="宋体" w:hAnsi="宋体"/>
                <w:szCs w:val="21"/>
              </w:rPr>
              <w:t>未按上述规定执行的，交由评审委员会作否决竞选处理。</w:t>
            </w:r>
          </w:p>
        </w:tc>
      </w:tr>
      <w:tr w14:paraId="574CCA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2A43C34C">
            <w:pPr>
              <w:wordWrap w:val="0"/>
              <w:topLinePunct/>
              <w:jc w:val="left"/>
              <w:rPr>
                <w:rFonts w:ascii="宋体" w:hAnsi="宋体"/>
                <w:kern w:val="0"/>
                <w:szCs w:val="21"/>
              </w:rPr>
            </w:pPr>
            <w:r>
              <w:rPr>
                <w:rFonts w:ascii="宋体" w:hAnsi="宋体"/>
                <w:kern w:val="0"/>
                <w:szCs w:val="21"/>
              </w:rPr>
              <w:t>3.7.4</w:t>
            </w:r>
          </w:p>
        </w:tc>
        <w:tc>
          <w:tcPr>
            <w:tcW w:w="1644" w:type="dxa"/>
            <w:vAlign w:val="center"/>
          </w:tcPr>
          <w:p w14:paraId="14FF37FB">
            <w:pPr>
              <w:wordWrap w:val="0"/>
              <w:topLinePunct/>
              <w:jc w:val="left"/>
              <w:rPr>
                <w:rFonts w:ascii="宋体" w:hAnsi="宋体"/>
                <w:spacing w:val="-6"/>
                <w:kern w:val="0"/>
                <w:szCs w:val="21"/>
              </w:rPr>
            </w:pPr>
            <w:r>
              <w:rPr>
                <w:rFonts w:hint="eastAsia" w:ascii="宋体" w:hAnsi="宋体"/>
                <w:spacing w:val="-6"/>
                <w:kern w:val="0"/>
                <w:szCs w:val="21"/>
              </w:rPr>
              <w:t>竞选文件</w:t>
            </w:r>
            <w:r>
              <w:rPr>
                <w:rFonts w:ascii="宋体" w:hAnsi="宋体"/>
                <w:spacing w:val="-6"/>
                <w:kern w:val="0"/>
                <w:szCs w:val="21"/>
              </w:rPr>
              <w:t>的份数</w:t>
            </w:r>
          </w:p>
        </w:tc>
        <w:tc>
          <w:tcPr>
            <w:tcW w:w="6490" w:type="dxa"/>
            <w:vAlign w:val="center"/>
          </w:tcPr>
          <w:p w14:paraId="7F8D00A5">
            <w:pPr>
              <w:wordWrap w:val="0"/>
              <w:topLinePunct/>
              <w:ind w:firstLine="420" w:firstLineChars="200"/>
              <w:jc w:val="left"/>
              <w:rPr>
                <w:rFonts w:ascii="宋体" w:hAnsi="宋体"/>
                <w:kern w:val="0"/>
                <w:szCs w:val="21"/>
              </w:rPr>
            </w:pPr>
            <w:r>
              <w:rPr>
                <w:rFonts w:hint="eastAsia" w:ascii="宋体" w:hAnsi="宋体"/>
                <w:szCs w:val="21"/>
              </w:rPr>
              <w:t>竞选</w:t>
            </w:r>
            <w:r>
              <w:rPr>
                <w:rFonts w:hint="eastAsia" w:ascii="宋体" w:hAnsi="宋体"/>
                <w:kern w:val="0"/>
                <w:szCs w:val="21"/>
              </w:rPr>
              <w:t>文件</w:t>
            </w:r>
            <w:r>
              <w:t>一式四份，其中正本一份，副本二份，电子文档一份(含全部竞选文件word版本及带盖章版本的彩色扫描PDF版本的U盘一个)。</w:t>
            </w:r>
            <w:r>
              <w:rPr>
                <w:rFonts w:hint="eastAsia" w:ascii="宋体" w:hAnsi="宋体"/>
                <w:kern w:val="0"/>
                <w:szCs w:val="21"/>
              </w:rPr>
              <w:t>每套纸质竞选文件须在封面清楚地标明“正本”、“副本”，副本与正本不一致时以正本为准。</w:t>
            </w:r>
          </w:p>
        </w:tc>
      </w:tr>
      <w:tr w14:paraId="7695A8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94211E4">
            <w:pPr>
              <w:wordWrap w:val="0"/>
              <w:topLinePunct/>
              <w:jc w:val="left"/>
              <w:rPr>
                <w:rFonts w:ascii="宋体" w:hAnsi="宋体"/>
                <w:kern w:val="0"/>
                <w:szCs w:val="21"/>
              </w:rPr>
            </w:pPr>
            <w:r>
              <w:rPr>
                <w:rFonts w:ascii="宋体" w:hAnsi="宋体"/>
                <w:kern w:val="0"/>
                <w:szCs w:val="21"/>
              </w:rPr>
              <w:t>3.7.5</w:t>
            </w:r>
          </w:p>
        </w:tc>
        <w:tc>
          <w:tcPr>
            <w:tcW w:w="1644" w:type="dxa"/>
            <w:vAlign w:val="center"/>
          </w:tcPr>
          <w:p w14:paraId="02111C3B">
            <w:pPr>
              <w:wordWrap w:val="0"/>
              <w:topLinePunct/>
              <w:jc w:val="left"/>
              <w:rPr>
                <w:rFonts w:ascii="宋体" w:hAnsi="宋体"/>
                <w:kern w:val="0"/>
                <w:szCs w:val="21"/>
              </w:rPr>
            </w:pPr>
            <w:r>
              <w:rPr>
                <w:rFonts w:ascii="宋体" w:hAnsi="宋体"/>
                <w:kern w:val="0"/>
                <w:szCs w:val="21"/>
              </w:rPr>
              <w:t>装订要求</w:t>
            </w:r>
          </w:p>
        </w:tc>
        <w:tc>
          <w:tcPr>
            <w:tcW w:w="6490" w:type="dxa"/>
            <w:vAlign w:val="center"/>
          </w:tcPr>
          <w:p w14:paraId="29D5C749">
            <w:pPr>
              <w:wordWrap w:val="0"/>
              <w:topLinePunct/>
              <w:adjustRightInd w:val="0"/>
              <w:ind w:firstLine="420" w:firstLineChars="200"/>
              <w:jc w:val="left"/>
              <w:rPr>
                <w:rFonts w:cs="宋体"/>
                <w:color w:val="000000"/>
                <w:szCs w:val="21"/>
              </w:rPr>
            </w:pPr>
            <w:r>
              <w:rPr>
                <w:rFonts w:hint="eastAsia" w:cs="宋体"/>
                <w:color w:val="000000"/>
                <w:szCs w:val="21"/>
              </w:rPr>
              <w:t>竞选文件按以下要求装订：</w:t>
            </w:r>
          </w:p>
          <w:p w14:paraId="26A8828F">
            <w:pPr>
              <w:numPr>
                <w:ilvl w:val="0"/>
                <w:numId w:val="1"/>
              </w:numPr>
              <w:wordWrap w:val="0"/>
              <w:topLinePunct/>
              <w:adjustRightInd w:val="0"/>
              <w:ind w:firstLine="420" w:firstLineChars="200"/>
              <w:jc w:val="left"/>
              <w:rPr>
                <w:rFonts w:cs="宋体"/>
                <w:color w:val="000000"/>
                <w:szCs w:val="21"/>
              </w:rPr>
            </w:pPr>
            <w:r>
              <w:rPr>
                <w:rFonts w:hint="eastAsia" w:cs="宋体"/>
                <w:color w:val="000000"/>
                <w:szCs w:val="21"/>
              </w:rPr>
              <w:t>竞选文件内容按比选文件第七章“竞选文件格式”装订。</w:t>
            </w:r>
          </w:p>
          <w:p w14:paraId="65970088">
            <w:pPr>
              <w:numPr>
                <w:ilvl w:val="0"/>
                <w:numId w:val="1"/>
              </w:numPr>
              <w:wordWrap w:val="0"/>
              <w:topLinePunct/>
              <w:adjustRightInd w:val="0"/>
              <w:ind w:firstLine="422" w:firstLineChars="200"/>
              <w:jc w:val="left"/>
              <w:rPr>
                <w:rFonts w:cs="宋体"/>
                <w:color w:val="000000"/>
                <w:szCs w:val="21"/>
              </w:rPr>
            </w:pPr>
            <w:r>
              <w:rPr>
                <w:rFonts w:hint="eastAsia" w:cs="宋体"/>
                <w:b/>
                <w:bCs/>
                <w:color w:val="000000"/>
                <w:szCs w:val="21"/>
              </w:rPr>
              <w:t>竞选</w:t>
            </w:r>
            <w:r>
              <w:rPr>
                <w:rFonts w:hint="eastAsia" w:ascii="宋体" w:hAnsi="宋体"/>
                <w:b/>
                <w:bCs/>
                <w:kern w:val="0"/>
                <w:szCs w:val="21"/>
              </w:rPr>
              <w:t>文件</w:t>
            </w:r>
            <w:r>
              <w:rPr>
                <w:rFonts w:hint="eastAsia" w:cs="宋体"/>
                <w:b/>
                <w:bCs/>
                <w:color w:val="000000"/>
                <w:szCs w:val="21"/>
              </w:rPr>
              <w:t>须装订成一册，并应编制目录，逐页标注页码；当竞选文件资料较多时，也可分册装订</w:t>
            </w:r>
            <w:r>
              <w:rPr>
                <w:rFonts w:hint="eastAsia" w:cs="宋体"/>
                <w:color w:val="000000"/>
                <w:szCs w:val="21"/>
              </w:rPr>
              <w:t>。</w:t>
            </w:r>
          </w:p>
          <w:p w14:paraId="5D65655D">
            <w:pPr>
              <w:wordWrap w:val="0"/>
              <w:topLinePunct/>
              <w:adjustRightInd w:val="0"/>
              <w:ind w:firstLine="420" w:firstLineChars="200"/>
              <w:jc w:val="left"/>
              <w:rPr>
                <w:rFonts w:ascii="宋体" w:hAnsi="宋体"/>
                <w:szCs w:val="21"/>
              </w:rPr>
            </w:pPr>
            <w:r>
              <w:rPr>
                <w:rFonts w:hint="eastAsia" w:cs="宋体"/>
                <w:color w:val="000000"/>
                <w:szCs w:val="21"/>
              </w:rPr>
              <w:t>比选文件中已提供了竞选文件格式的部分，须按其格式填写和提供。</w:t>
            </w:r>
          </w:p>
        </w:tc>
      </w:tr>
      <w:tr w14:paraId="6F81CA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4585A7EF">
            <w:pPr>
              <w:wordWrap w:val="0"/>
              <w:topLinePunct/>
              <w:jc w:val="left"/>
              <w:rPr>
                <w:rFonts w:ascii="宋体" w:hAnsi="宋体"/>
                <w:kern w:val="0"/>
                <w:szCs w:val="21"/>
              </w:rPr>
            </w:pPr>
            <w:r>
              <w:rPr>
                <w:rFonts w:ascii="宋体" w:hAnsi="宋体"/>
                <w:kern w:val="0"/>
                <w:szCs w:val="21"/>
              </w:rPr>
              <w:t>4.1.1</w:t>
            </w:r>
          </w:p>
        </w:tc>
        <w:tc>
          <w:tcPr>
            <w:tcW w:w="1644" w:type="dxa"/>
            <w:vAlign w:val="center"/>
          </w:tcPr>
          <w:p w14:paraId="16FB2284">
            <w:pPr>
              <w:wordWrap w:val="0"/>
              <w:topLinePunct/>
              <w:jc w:val="left"/>
              <w:rPr>
                <w:rFonts w:ascii="宋体" w:hAnsi="宋体"/>
                <w:spacing w:val="-6"/>
                <w:kern w:val="0"/>
                <w:szCs w:val="21"/>
              </w:rPr>
            </w:pPr>
            <w:r>
              <w:rPr>
                <w:rFonts w:hint="eastAsia" w:ascii="宋体" w:hAnsi="宋体"/>
                <w:spacing w:val="-6"/>
                <w:kern w:val="0"/>
                <w:szCs w:val="21"/>
              </w:rPr>
              <w:t>竞选文件</w:t>
            </w:r>
            <w:r>
              <w:rPr>
                <w:rFonts w:ascii="宋体" w:hAnsi="宋体"/>
                <w:spacing w:val="-6"/>
                <w:kern w:val="0"/>
                <w:szCs w:val="21"/>
              </w:rPr>
              <w:t>的密封</w:t>
            </w:r>
          </w:p>
        </w:tc>
        <w:tc>
          <w:tcPr>
            <w:tcW w:w="6490" w:type="dxa"/>
            <w:vAlign w:val="center"/>
          </w:tcPr>
          <w:p w14:paraId="4A225905">
            <w:pPr>
              <w:wordWrap w:val="0"/>
              <w:topLinePunct/>
              <w:adjustRightInd w:val="0"/>
              <w:ind w:firstLine="420" w:firstLineChars="200"/>
              <w:jc w:val="left"/>
              <w:rPr>
                <w:rFonts w:ascii="宋体" w:hAnsi="宋体"/>
                <w:szCs w:val="21"/>
              </w:rPr>
            </w:pPr>
            <w:r>
              <w:rPr>
                <w:rFonts w:hint="eastAsia" w:ascii="宋体" w:hAnsi="宋体"/>
                <w:szCs w:val="21"/>
              </w:rPr>
              <w:t>竞选文件的正本、副本以及电子文档均应装入文件袋中密封，并在文件袋上加盖竞选人单位公章。</w:t>
            </w:r>
          </w:p>
          <w:p w14:paraId="771ABF06">
            <w:pPr>
              <w:wordWrap w:val="0"/>
              <w:topLinePunct/>
              <w:adjustRightInd w:val="0"/>
              <w:ind w:firstLine="422" w:firstLineChars="200"/>
              <w:jc w:val="left"/>
              <w:rPr>
                <w:rFonts w:ascii="宋体" w:hAnsi="宋体"/>
                <w:szCs w:val="21"/>
              </w:rPr>
            </w:pPr>
            <w:r>
              <w:rPr>
                <w:rFonts w:hint="eastAsia" w:ascii="宋体" w:hAnsi="宋体"/>
                <w:b/>
                <w:bCs/>
                <w:szCs w:val="21"/>
              </w:rPr>
              <w:t>注：竞选文件资料较多可分袋密封。</w:t>
            </w:r>
          </w:p>
        </w:tc>
      </w:tr>
      <w:tr w14:paraId="5BCC09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3D13762A">
            <w:pPr>
              <w:wordWrap w:val="0"/>
              <w:topLinePunct/>
              <w:jc w:val="left"/>
              <w:rPr>
                <w:rFonts w:ascii="宋体" w:hAnsi="宋体"/>
                <w:kern w:val="0"/>
                <w:szCs w:val="21"/>
              </w:rPr>
            </w:pPr>
            <w:r>
              <w:rPr>
                <w:rFonts w:ascii="宋体" w:hAnsi="宋体"/>
                <w:kern w:val="0"/>
                <w:szCs w:val="21"/>
              </w:rPr>
              <w:t>4.1.2</w:t>
            </w:r>
          </w:p>
        </w:tc>
        <w:tc>
          <w:tcPr>
            <w:tcW w:w="1644" w:type="dxa"/>
            <w:vAlign w:val="center"/>
          </w:tcPr>
          <w:p w14:paraId="04648017">
            <w:pPr>
              <w:wordWrap w:val="0"/>
              <w:topLinePunct/>
              <w:jc w:val="left"/>
              <w:rPr>
                <w:rFonts w:ascii="宋体" w:hAnsi="宋体"/>
                <w:kern w:val="0"/>
                <w:szCs w:val="21"/>
              </w:rPr>
            </w:pPr>
            <w:r>
              <w:rPr>
                <w:rFonts w:ascii="宋体" w:hAnsi="宋体"/>
                <w:kern w:val="0"/>
                <w:szCs w:val="21"/>
              </w:rPr>
              <w:t>封套上写明</w:t>
            </w:r>
          </w:p>
        </w:tc>
        <w:tc>
          <w:tcPr>
            <w:tcW w:w="6490" w:type="dxa"/>
            <w:vAlign w:val="center"/>
          </w:tcPr>
          <w:p w14:paraId="0D988429">
            <w:pPr>
              <w:wordWrap w:val="0"/>
              <w:topLinePunct/>
              <w:ind w:firstLine="420" w:firstLineChars="200"/>
              <w:jc w:val="left"/>
              <w:rPr>
                <w:rFonts w:ascii="宋体" w:hAnsi="宋体"/>
                <w:szCs w:val="21"/>
              </w:rPr>
            </w:pPr>
            <w:r>
              <w:rPr>
                <w:rFonts w:hint="eastAsia" w:ascii="宋体" w:hAnsi="宋体"/>
                <w:szCs w:val="21"/>
              </w:rPr>
              <w:t>文件袋上应写明如下内容：</w:t>
            </w:r>
          </w:p>
          <w:p w14:paraId="098C25F5">
            <w:pPr>
              <w:wordWrap w:val="0"/>
              <w:topLinePunct/>
              <w:ind w:firstLine="420" w:firstLineChars="200"/>
              <w:jc w:val="left"/>
              <w:rPr>
                <w:rFonts w:ascii="宋体" w:hAnsi="宋体"/>
                <w:szCs w:val="21"/>
              </w:rPr>
            </w:pPr>
            <w:r>
              <w:rPr>
                <w:rFonts w:hint="eastAsia" w:ascii="宋体" w:hAnsi="宋体"/>
                <w:szCs w:val="21"/>
              </w:rPr>
              <w:t xml:space="preserve">比选人名称：        </w:t>
            </w:r>
          </w:p>
          <w:p w14:paraId="77531D3E">
            <w:pPr>
              <w:wordWrap w:val="0"/>
              <w:topLinePunct/>
              <w:ind w:firstLine="420" w:firstLineChars="200"/>
              <w:jc w:val="left"/>
              <w:rPr>
                <w:rFonts w:ascii="宋体" w:hAnsi="宋体"/>
                <w:szCs w:val="21"/>
              </w:rPr>
            </w:pPr>
            <w:r>
              <w:rPr>
                <w:rFonts w:hint="eastAsia" w:ascii="宋体" w:hAnsi="宋体"/>
                <w:szCs w:val="21"/>
              </w:rPr>
              <w:t xml:space="preserve">竞选人名称：       </w:t>
            </w:r>
          </w:p>
          <w:p w14:paraId="51B836EB">
            <w:pPr>
              <w:wordWrap w:val="0"/>
              <w:topLinePunct/>
              <w:ind w:firstLine="420" w:firstLineChars="200"/>
              <w:jc w:val="left"/>
              <w:rPr>
                <w:rFonts w:ascii="宋体" w:hAnsi="宋体"/>
                <w:szCs w:val="21"/>
              </w:rPr>
            </w:pPr>
            <w:r>
              <w:rPr>
                <w:rFonts w:hint="eastAsia" w:ascii="宋体" w:hAnsi="宋体"/>
                <w:szCs w:val="21"/>
              </w:rPr>
              <w:t xml:space="preserve">项目名称：         </w:t>
            </w:r>
          </w:p>
          <w:p w14:paraId="58336E7D">
            <w:pPr>
              <w:wordWrap w:val="0"/>
              <w:topLinePunct/>
              <w:ind w:firstLine="420" w:firstLineChars="200"/>
              <w:jc w:val="left"/>
              <w:rPr>
                <w:rFonts w:ascii="宋体" w:hAnsi="宋体"/>
                <w:szCs w:val="21"/>
              </w:rPr>
            </w:pPr>
            <w:r>
              <w:rPr>
                <w:rFonts w:hint="eastAsia" w:ascii="宋体" w:hAnsi="宋体"/>
                <w:szCs w:val="21"/>
              </w:rPr>
              <w:t>ΧΧΧΧ年ΧΧ月ΧΧ日ΧΧ时ΧΧ分前不得开启。</w:t>
            </w:r>
          </w:p>
        </w:tc>
      </w:tr>
      <w:tr w14:paraId="42A2C2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7578D746">
            <w:pPr>
              <w:wordWrap w:val="0"/>
              <w:topLinePunct/>
              <w:jc w:val="left"/>
              <w:rPr>
                <w:rFonts w:ascii="宋体" w:hAnsi="宋体"/>
                <w:kern w:val="0"/>
                <w:szCs w:val="21"/>
              </w:rPr>
            </w:pPr>
            <w:r>
              <w:rPr>
                <w:rFonts w:ascii="宋体" w:hAnsi="宋体"/>
                <w:kern w:val="0"/>
                <w:szCs w:val="21"/>
              </w:rPr>
              <w:t>4.2.2</w:t>
            </w:r>
          </w:p>
        </w:tc>
        <w:tc>
          <w:tcPr>
            <w:tcW w:w="1644" w:type="dxa"/>
            <w:vAlign w:val="center"/>
          </w:tcPr>
          <w:p w14:paraId="1C8B6329">
            <w:pPr>
              <w:wordWrap w:val="0"/>
              <w:topLinePunct/>
              <w:jc w:val="left"/>
              <w:rPr>
                <w:rFonts w:ascii="宋体" w:hAnsi="宋体"/>
                <w:kern w:val="0"/>
                <w:szCs w:val="21"/>
              </w:rPr>
            </w:pPr>
            <w:r>
              <w:rPr>
                <w:rFonts w:ascii="宋体" w:hAnsi="宋体"/>
                <w:kern w:val="0"/>
                <w:szCs w:val="21"/>
              </w:rPr>
              <w:t>递交</w:t>
            </w:r>
            <w:r>
              <w:rPr>
                <w:rFonts w:hint="eastAsia" w:ascii="宋体" w:hAnsi="宋体"/>
                <w:kern w:val="0"/>
                <w:szCs w:val="21"/>
              </w:rPr>
              <w:t>竞选文件</w:t>
            </w:r>
            <w:r>
              <w:rPr>
                <w:rFonts w:ascii="宋体" w:hAnsi="宋体"/>
                <w:kern w:val="0"/>
                <w:szCs w:val="21"/>
              </w:rPr>
              <w:t>地点</w:t>
            </w:r>
          </w:p>
        </w:tc>
        <w:tc>
          <w:tcPr>
            <w:tcW w:w="6490" w:type="dxa"/>
            <w:vAlign w:val="center"/>
          </w:tcPr>
          <w:p w14:paraId="590D0E44">
            <w:pPr>
              <w:wordWrap w:val="0"/>
              <w:topLinePunct/>
              <w:ind w:firstLine="420" w:firstLineChars="200"/>
              <w:jc w:val="left"/>
              <w:rPr>
                <w:rFonts w:ascii="宋体" w:hAnsi="宋体"/>
                <w:bCs/>
                <w:i/>
                <w:szCs w:val="21"/>
              </w:rPr>
            </w:pPr>
            <w:r>
              <w:rPr>
                <w:rFonts w:hint="eastAsia" w:ascii="宋体" w:hAnsi="宋体"/>
                <w:szCs w:val="21"/>
              </w:rPr>
              <w:t>详见比选公告规定</w:t>
            </w:r>
          </w:p>
        </w:tc>
      </w:tr>
      <w:tr w14:paraId="05D6E6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AA1E651">
            <w:pPr>
              <w:wordWrap w:val="0"/>
              <w:topLinePunct/>
              <w:jc w:val="left"/>
              <w:rPr>
                <w:rFonts w:ascii="宋体" w:hAnsi="宋体"/>
                <w:kern w:val="0"/>
                <w:szCs w:val="21"/>
              </w:rPr>
            </w:pPr>
            <w:r>
              <w:rPr>
                <w:rFonts w:ascii="宋体" w:hAnsi="宋体"/>
                <w:kern w:val="0"/>
                <w:szCs w:val="21"/>
              </w:rPr>
              <w:t>4.2.3</w:t>
            </w:r>
          </w:p>
        </w:tc>
        <w:tc>
          <w:tcPr>
            <w:tcW w:w="1644" w:type="dxa"/>
            <w:vAlign w:val="center"/>
          </w:tcPr>
          <w:p w14:paraId="1E5D7261">
            <w:pPr>
              <w:wordWrap w:val="0"/>
              <w:topLinePunct/>
              <w:jc w:val="left"/>
              <w:rPr>
                <w:rFonts w:ascii="宋体" w:hAnsi="宋体"/>
                <w:kern w:val="0"/>
                <w:szCs w:val="21"/>
              </w:rPr>
            </w:pPr>
            <w:r>
              <w:rPr>
                <w:rFonts w:ascii="宋体" w:hAnsi="宋体"/>
                <w:kern w:val="0"/>
                <w:szCs w:val="21"/>
              </w:rPr>
              <w:t>是否退还</w:t>
            </w:r>
            <w:r>
              <w:rPr>
                <w:rFonts w:hint="eastAsia" w:ascii="宋体" w:hAnsi="宋体"/>
                <w:kern w:val="0"/>
                <w:szCs w:val="21"/>
              </w:rPr>
              <w:t>竞选文件</w:t>
            </w:r>
          </w:p>
        </w:tc>
        <w:tc>
          <w:tcPr>
            <w:tcW w:w="6490" w:type="dxa"/>
            <w:vAlign w:val="center"/>
          </w:tcPr>
          <w:p w14:paraId="222CA903">
            <w:pPr>
              <w:wordWrap w:val="0"/>
              <w:topLinePunct/>
              <w:ind w:firstLine="420" w:firstLineChars="200"/>
              <w:jc w:val="left"/>
              <w:rPr>
                <w:rFonts w:ascii="宋体" w:hAnsi="宋体"/>
                <w:kern w:val="0"/>
                <w:szCs w:val="21"/>
              </w:rPr>
            </w:pPr>
            <w:r>
              <w:rPr>
                <w:rFonts w:ascii="宋体" w:hAnsi="宋体"/>
                <w:kern w:val="0"/>
                <w:szCs w:val="21"/>
              </w:rPr>
              <w:t>否</w:t>
            </w:r>
          </w:p>
        </w:tc>
      </w:tr>
      <w:tr w14:paraId="476C9F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26626EB3">
            <w:pPr>
              <w:wordWrap w:val="0"/>
              <w:topLinePunct/>
              <w:jc w:val="left"/>
              <w:rPr>
                <w:rFonts w:ascii="宋体" w:hAnsi="宋体"/>
                <w:kern w:val="0"/>
                <w:szCs w:val="21"/>
              </w:rPr>
            </w:pPr>
            <w:r>
              <w:rPr>
                <w:rFonts w:ascii="宋体" w:hAnsi="宋体"/>
                <w:kern w:val="0"/>
                <w:szCs w:val="21"/>
              </w:rPr>
              <w:t>5.1</w:t>
            </w:r>
            <w:r>
              <w:rPr>
                <w:rFonts w:hint="eastAsia" w:ascii="宋体" w:hAnsi="宋体"/>
                <w:kern w:val="0"/>
                <w:szCs w:val="21"/>
              </w:rPr>
              <w:t>.1</w:t>
            </w:r>
          </w:p>
        </w:tc>
        <w:tc>
          <w:tcPr>
            <w:tcW w:w="1644" w:type="dxa"/>
            <w:vAlign w:val="center"/>
          </w:tcPr>
          <w:p w14:paraId="6A2E2BA4">
            <w:pPr>
              <w:wordWrap w:val="0"/>
              <w:topLinePunct/>
              <w:jc w:val="left"/>
              <w:rPr>
                <w:rFonts w:ascii="宋体" w:hAnsi="宋体"/>
                <w:kern w:val="0"/>
                <w:szCs w:val="21"/>
              </w:rPr>
            </w:pPr>
            <w:r>
              <w:rPr>
                <w:rFonts w:ascii="宋体" w:hAnsi="宋体"/>
                <w:kern w:val="0"/>
                <w:szCs w:val="21"/>
              </w:rPr>
              <w:t>开标时间和</w:t>
            </w:r>
          </w:p>
          <w:p w14:paraId="522567B8">
            <w:pPr>
              <w:wordWrap w:val="0"/>
              <w:topLinePunct/>
              <w:jc w:val="left"/>
              <w:rPr>
                <w:rFonts w:ascii="宋体" w:hAnsi="宋体"/>
                <w:kern w:val="0"/>
                <w:szCs w:val="21"/>
              </w:rPr>
            </w:pPr>
            <w:r>
              <w:rPr>
                <w:rFonts w:ascii="宋体" w:hAnsi="宋体"/>
                <w:kern w:val="0"/>
                <w:szCs w:val="21"/>
              </w:rPr>
              <w:t>地点</w:t>
            </w:r>
          </w:p>
        </w:tc>
        <w:tc>
          <w:tcPr>
            <w:tcW w:w="6490" w:type="dxa"/>
            <w:vAlign w:val="center"/>
          </w:tcPr>
          <w:p w14:paraId="12D9701A">
            <w:pPr>
              <w:wordWrap w:val="0"/>
              <w:topLinePunct/>
              <w:ind w:firstLine="420" w:firstLineChars="200"/>
              <w:jc w:val="left"/>
              <w:rPr>
                <w:rFonts w:ascii="宋体" w:hAnsi="宋体"/>
                <w:kern w:val="0"/>
                <w:szCs w:val="21"/>
              </w:rPr>
            </w:pPr>
            <w:r>
              <w:rPr>
                <w:rFonts w:ascii="宋体" w:hAnsi="宋体"/>
                <w:kern w:val="0"/>
                <w:szCs w:val="21"/>
              </w:rPr>
              <w:t>开标时间：同</w:t>
            </w:r>
            <w:r>
              <w:rPr>
                <w:rFonts w:hint="eastAsia" w:ascii="宋体" w:hAnsi="宋体"/>
                <w:kern w:val="0"/>
                <w:szCs w:val="21"/>
              </w:rPr>
              <w:t>竞选</w:t>
            </w:r>
            <w:r>
              <w:rPr>
                <w:rFonts w:ascii="宋体" w:hAnsi="宋体"/>
                <w:kern w:val="0"/>
                <w:szCs w:val="21"/>
              </w:rPr>
              <w:t>截止时间</w:t>
            </w:r>
          </w:p>
          <w:p w14:paraId="4B7FBC55">
            <w:pPr>
              <w:wordWrap w:val="0"/>
              <w:topLinePunct/>
              <w:ind w:firstLine="420" w:firstLineChars="200"/>
              <w:jc w:val="left"/>
              <w:rPr>
                <w:rFonts w:ascii="宋体" w:hAnsi="宋体"/>
                <w:bCs/>
                <w:i/>
                <w:szCs w:val="21"/>
              </w:rPr>
            </w:pPr>
            <w:r>
              <w:rPr>
                <w:rFonts w:ascii="宋体" w:hAnsi="宋体"/>
                <w:kern w:val="0"/>
                <w:szCs w:val="21"/>
              </w:rPr>
              <w:t>开标地点：</w:t>
            </w:r>
            <w:r>
              <w:rPr>
                <w:rFonts w:hint="eastAsia" w:ascii="宋体" w:hAnsi="宋体"/>
                <w:szCs w:val="21"/>
              </w:rPr>
              <w:t>详见比选公告规定</w:t>
            </w:r>
          </w:p>
        </w:tc>
      </w:tr>
      <w:tr w14:paraId="10F1C7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45670178">
            <w:pPr>
              <w:wordWrap w:val="0"/>
              <w:topLinePunct/>
              <w:jc w:val="left"/>
              <w:rPr>
                <w:rFonts w:ascii="宋体" w:hAnsi="宋体"/>
                <w:szCs w:val="21"/>
              </w:rPr>
            </w:pPr>
            <w:r>
              <w:rPr>
                <w:rFonts w:ascii="宋体" w:hAnsi="宋体"/>
                <w:szCs w:val="21"/>
              </w:rPr>
              <w:t>5.2</w:t>
            </w:r>
          </w:p>
        </w:tc>
        <w:tc>
          <w:tcPr>
            <w:tcW w:w="1644" w:type="dxa"/>
            <w:vAlign w:val="center"/>
          </w:tcPr>
          <w:p w14:paraId="5FE1B2B9">
            <w:pPr>
              <w:wordWrap w:val="0"/>
              <w:topLinePunct/>
              <w:jc w:val="left"/>
              <w:rPr>
                <w:rFonts w:ascii="宋体" w:hAnsi="宋体"/>
                <w:szCs w:val="21"/>
              </w:rPr>
            </w:pPr>
            <w:r>
              <w:rPr>
                <w:rFonts w:ascii="宋体" w:hAnsi="宋体"/>
                <w:szCs w:val="21"/>
              </w:rPr>
              <w:t>开标程序</w:t>
            </w:r>
          </w:p>
        </w:tc>
        <w:tc>
          <w:tcPr>
            <w:tcW w:w="6490" w:type="dxa"/>
            <w:vAlign w:val="center"/>
          </w:tcPr>
          <w:p w14:paraId="76DE4FFD">
            <w:pPr>
              <w:wordWrap w:val="0"/>
              <w:topLinePunct/>
              <w:adjustRightInd w:val="0"/>
              <w:ind w:firstLine="420" w:firstLineChars="200"/>
              <w:jc w:val="left"/>
              <w:rPr>
                <w:rFonts w:ascii="宋体" w:hAnsi="宋体"/>
                <w:szCs w:val="21"/>
              </w:rPr>
            </w:pPr>
            <w:r>
              <w:rPr>
                <w:rFonts w:ascii="宋体" w:hAnsi="宋体"/>
                <w:szCs w:val="21"/>
              </w:rPr>
              <w:t>主持人按下列程序进行开标：</w:t>
            </w:r>
          </w:p>
          <w:p w14:paraId="58589B74">
            <w:pPr>
              <w:wordWrap w:val="0"/>
              <w:topLinePunct/>
              <w:adjustRightInd w:val="0"/>
              <w:ind w:firstLine="420" w:firstLineChars="200"/>
              <w:jc w:val="left"/>
              <w:rPr>
                <w:rFonts w:ascii="宋体" w:hAnsi="宋体"/>
                <w:szCs w:val="21"/>
              </w:rPr>
            </w:pPr>
            <w:r>
              <w:rPr>
                <w:rFonts w:ascii="宋体" w:hAnsi="宋体"/>
                <w:szCs w:val="21"/>
              </w:rPr>
              <w:t>1. 核验参加开标会议的</w:t>
            </w:r>
            <w:r>
              <w:rPr>
                <w:rFonts w:hint="eastAsia" w:ascii="宋体" w:hAnsi="宋体"/>
                <w:szCs w:val="21"/>
              </w:rPr>
              <w:t>竞选人</w:t>
            </w:r>
            <w:r>
              <w:rPr>
                <w:rFonts w:ascii="宋体" w:hAnsi="宋体"/>
                <w:szCs w:val="21"/>
              </w:rPr>
              <w:t>的法定代表人或</w:t>
            </w:r>
            <w:r>
              <w:rPr>
                <w:rFonts w:hint="eastAsia" w:ascii="宋体" w:hAnsi="宋体"/>
                <w:szCs w:val="21"/>
              </w:rPr>
              <w:t>委托代理人</w:t>
            </w:r>
            <w:r>
              <w:rPr>
                <w:rFonts w:ascii="宋体" w:hAnsi="宋体"/>
                <w:szCs w:val="21"/>
              </w:rPr>
              <w:t>本人身份证，核验委托代理人的授权委托书</w:t>
            </w:r>
            <w:r>
              <w:rPr>
                <w:rFonts w:hint="eastAsia" w:ascii="宋体" w:hAnsi="宋体"/>
                <w:szCs w:val="21"/>
              </w:rPr>
              <w:t>、养老保险证明材料复印件</w:t>
            </w:r>
            <w:r>
              <w:rPr>
                <w:rFonts w:ascii="宋体" w:hAnsi="宋体"/>
                <w:szCs w:val="21"/>
              </w:rPr>
              <w:t>，以确认其身份合法有效；</w:t>
            </w:r>
            <w:r>
              <w:rPr>
                <w:rFonts w:hint="eastAsia" w:ascii="宋体" w:hAnsi="宋体"/>
                <w:szCs w:val="21"/>
              </w:rPr>
              <w:t>若经核实委托代理人提供资料与实际不符的，不得参加开标会。核验合格的法定代表人或委托代理人可自行选择是否参加开标会，不参加开标会的视为默认开标结果。</w:t>
            </w:r>
          </w:p>
          <w:p w14:paraId="64579B75">
            <w:pPr>
              <w:wordWrap w:val="0"/>
              <w:topLinePunct/>
              <w:adjustRightInd w:val="0"/>
              <w:ind w:firstLine="420" w:firstLineChars="200"/>
              <w:jc w:val="left"/>
              <w:rPr>
                <w:rFonts w:ascii="宋体" w:hAnsi="宋体"/>
                <w:szCs w:val="21"/>
              </w:rPr>
            </w:pPr>
            <w:r>
              <w:rPr>
                <w:rFonts w:ascii="宋体" w:hAnsi="宋体"/>
                <w:szCs w:val="21"/>
              </w:rPr>
              <w:t>2.宣布开标纪律</w:t>
            </w:r>
            <w:r>
              <w:rPr>
                <w:rFonts w:hint="eastAsia" w:ascii="宋体" w:hAnsi="宋体"/>
                <w:szCs w:val="21"/>
              </w:rPr>
              <w:t>。</w:t>
            </w:r>
          </w:p>
          <w:p w14:paraId="1FFE209F">
            <w:pPr>
              <w:wordWrap w:val="0"/>
              <w:topLinePunct/>
              <w:adjustRightInd w:val="0"/>
              <w:ind w:firstLine="420" w:firstLineChars="200"/>
              <w:jc w:val="left"/>
              <w:rPr>
                <w:rFonts w:ascii="宋体" w:hAnsi="宋体"/>
                <w:szCs w:val="21"/>
              </w:rPr>
            </w:pPr>
            <w:r>
              <w:rPr>
                <w:rFonts w:ascii="宋体" w:hAnsi="宋体"/>
                <w:szCs w:val="21"/>
              </w:rPr>
              <w:t>3. 宣布开标人、唱标人、记录人、监标人等有关人员姓名</w:t>
            </w:r>
            <w:r>
              <w:rPr>
                <w:rFonts w:hint="eastAsia" w:ascii="宋体" w:hAnsi="宋体"/>
                <w:szCs w:val="21"/>
              </w:rPr>
              <w:t>。</w:t>
            </w:r>
          </w:p>
          <w:p w14:paraId="00096BE8">
            <w:pPr>
              <w:wordWrap w:val="0"/>
              <w:topLinePunct/>
              <w:adjustRightInd w:val="0"/>
              <w:ind w:firstLine="420" w:firstLineChars="200"/>
              <w:jc w:val="left"/>
              <w:rPr>
                <w:rFonts w:ascii="宋体" w:hAnsi="宋体"/>
                <w:szCs w:val="21"/>
              </w:rPr>
            </w:pPr>
            <w:r>
              <w:rPr>
                <w:rFonts w:ascii="宋体" w:hAnsi="宋体"/>
                <w:szCs w:val="21"/>
              </w:rPr>
              <w:t>4. 公布在</w:t>
            </w:r>
            <w:r>
              <w:rPr>
                <w:rFonts w:hint="eastAsia" w:ascii="宋体" w:hAnsi="宋体"/>
                <w:szCs w:val="21"/>
              </w:rPr>
              <w:t>竞选</w:t>
            </w:r>
            <w:r>
              <w:rPr>
                <w:rFonts w:ascii="宋体" w:hAnsi="宋体"/>
                <w:szCs w:val="21"/>
              </w:rPr>
              <w:t>截止时间前递交</w:t>
            </w:r>
            <w:r>
              <w:rPr>
                <w:rFonts w:hint="eastAsia" w:ascii="宋体" w:hAnsi="宋体"/>
                <w:szCs w:val="21"/>
              </w:rPr>
              <w:t>竞选文件</w:t>
            </w:r>
            <w:r>
              <w:rPr>
                <w:rFonts w:ascii="宋体" w:hAnsi="宋体"/>
                <w:szCs w:val="21"/>
              </w:rPr>
              <w:t>的</w:t>
            </w:r>
            <w:r>
              <w:rPr>
                <w:rFonts w:hint="eastAsia" w:ascii="宋体" w:hAnsi="宋体"/>
                <w:szCs w:val="21"/>
              </w:rPr>
              <w:t>竞选人</w:t>
            </w:r>
            <w:r>
              <w:rPr>
                <w:rFonts w:ascii="宋体" w:hAnsi="宋体"/>
                <w:szCs w:val="21"/>
              </w:rPr>
              <w:t>名称</w:t>
            </w:r>
            <w:r>
              <w:rPr>
                <w:rFonts w:hint="eastAsia" w:ascii="宋体" w:hAnsi="宋体"/>
                <w:szCs w:val="21"/>
              </w:rPr>
              <w:t>，</w:t>
            </w:r>
            <w:r>
              <w:rPr>
                <w:rFonts w:hint="eastAsia" w:cs="宋体"/>
                <w:color w:val="000000"/>
                <w:szCs w:val="21"/>
              </w:rPr>
              <w:t>并点名确认竞选人是否派人到场</w:t>
            </w:r>
            <w:r>
              <w:rPr>
                <w:rFonts w:hint="eastAsia" w:ascii="宋体" w:hAnsi="宋体"/>
                <w:szCs w:val="21"/>
              </w:rPr>
              <w:t>。</w:t>
            </w:r>
          </w:p>
          <w:p w14:paraId="70B5B119">
            <w:pPr>
              <w:wordWrap w:val="0"/>
              <w:topLinePunct/>
              <w:ind w:firstLine="420" w:firstLineChars="200"/>
              <w:jc w:val="left"/>
              <w:rPr>
                <w:rFonts w:ascii="宋体" w:hAnsi="宋体"/>
                <w:szCs w:val="21"/>
              </w:rPr>
            </w:pPr>
            <w:r>
              <w:rPr>
                <w:rFonts w:ascii="宋体" w:hAnsi="宋体"/>
                <w:szCs w:val="21"/>
              </w:rPr>
              <w:t xml:space="preserve">5. </w:t>
            </w:r>
            <w:r>
              <w:rPr>
                <w:rFonts w:hint="eastAsia" w:ascii="宋体" w:hAnsi="宋体"/>
                <w:szCs w:val="21"/>
              </w:rPr>
              <w:t>竞选文件的密封检查：竞选人可对自己的竞选文件封装情况进行检查，以确认其竞选文件密封完好。</w:t>
            </w:r>
          </w:p>
          <w:p w14:paraId="4A3FADC5">
            <w:pPr>
              <w:wordWrap w:val="0"/>
              <w:topLinePunct/>
              <w:ind w:firstLine="420" w:firstLineChars="200"/>
              <w:jc w:val="left"/>
            </w:pPr>
            <w:r>
              <w:rPr>
                <w:rFonts w:hint="eastAsia" w:ascii="宋体" w:hAnsi="宋体"/>
                <w:szCs w:val="21"/>
              </w:rPr>
              <w:t>6. 展示竞选保证金交纳情况。</w:t>
            </w:r>
          </w:p>
          <w:p w14:paraId="64A36828">
            <w:pPr>
              <w:wordWrap w:val="0"/>
              <w:topLinePunct/>
              <w:ind w:firstLine="420" w:firstLineChars="200"/>
              <w:jc w:val="left"/>
              <w:rPr>
                <w:rFonts w:ascii="宋体" w:hAnsi="宋体"/>
                <w:szCs w:val="21"/>
              </w:rPr>
            </w:pPr>
            <w:r>
              <w:rPr>
                <w:rFonts w:ascii="宋体" w:hAnsi="宋体"/>
                <w:szCs w:val="21"/>
              </w:rPr>
              <w:t>7. 公布最高限价</w:t>
            </w:r>
            <w:r>
              <w:rPr>
                <w:rFonts w:hint="eastAsia" w:ascii="宋体" w:hAnsi="宋体"/>
                <w:szCs w:val="21"/>
              </w:rPr>
              <w:t>。</w:t>
            </w:r>
          </w:p>
          <w:p w14:paraId="068C8161">
            <w:pPr>
              <w:wordWrap w:val="0"/>
              <w:topLinePunct/>
              <w:ind w:firstLine="420" w:firstLineChars="200"/>
              <w:jc w:val="left"/>
              <w:rPr>
                <w:rFonts w:ascii="宋体" w:hAnsi="宋体"/>
                <w:szCs w:val="21"/>
              </w:rPr>
            </w:pPr>
            <w:r>
              <w:rPr>
                <w:rFonts w:hint="eastAsia" w:ascii="宋体" w:hAnsi="宋体"/>
                <w:szCs w:val="21"/>
              </w:rPr>
              <w:t>8</w:t>
            </w:r>
            <w:r>
              <w:rPr>
                <w:rFonts w:ascii="宋体" w:hAnsi="宋体"/>
                <w:szCs w:val="21"/>
              </w:rPr>
              <w:t>.逐单位随机开启</w:t>
            </w:r>
            <w:r>
              <w:rPr>
                <w:rFonts w:hint="eastAsia" w:ascii="宋体" w:hAnsi="宋体"/>
                <w:szCs w:val="21"/>
              </w:rPr>
              <w:t>竞选文件</w:t>
            </w:r>
            <w:r>
              <w:rPr>
                <w:rFonts w:ascii="宋体" w:hAnsi="宋体"/>
                <w:szCs w:val="21"/>
              </w:rPr>
              <w:t>；公布</w:t>
            </w:r>
            <w:r>
              <w:rPr>
                <w:rFonts w:hint="eastAsia" w:ascii="宋体" w:hAnsi="宋体"/>
                <w:szCs w:val="21"/>
              </w:rPr>
              <w:t>竞选人</w:t>
            </w:r>
            <w:r>
              <w:rPr>
                <w:rFonts w:ascii="宋体" w:hAnsi="宋体"/>
                <w:szCs w:val="21"/>
              </w:rPr>
              <w:t>名称、</w:t>
            </w:r>
            <w:r>
              <w:rPr>
                <w:rFonts w:hint="eastAsia" w:ascii="宋体" w:hAnsi="宋体"/>
                <w:szCs w:val="21"/>
              </w:rPr>
              <w:t>竞选</w:t>
            </w:r>
            <w:r>
              <w:rPr>
                <w:rFonts w:ascii="宋体" w:hAnsi="宋体"/>
                <w:szCs w:val="21"/>
              </w:rPr>
              <w:t>报价、质量要求、工期及其他内容并记录在案</w:t>
            </w:r>
            <w:r>
              <w:rPr>
                <w:rFonts w:hint="eastAsia" w:ascii="宋体" w:hAnsi="宋体"/>
                <w:szCs w:val="21"/>
              </w:rPr>
              <w:t>。</w:t>
            </w:r>
          </w:p>
          <w:p w14:paraId="4F7EC5CA">
            <w:pPr>
              <w:wordWrap w:val="0"/>
              <w:topLinePunct/>
              <w:adjustRightInd w:val="0"/>
              <w:ind w:firstLine="420" w:firstLineChars="200"/>
              <w:jc w:val="left"/>
              <w:rPr>
                <w:rFonts w:ascii="宋体" w:hAnsi="宋体"/>
                <w:szCs w:val="21"/>
              </w:rPr>
            </w:pPr>
            <w:r>
              <w:rPr>
                <w:rFonts w:hint="eastAsia" w:ascii="宋体" w:hAnsi="宋体"/>
                <w:szCs w:val="21"/>
              </w:rPr>
              <w:t>9. 竞选人对开标有异议的，应当场提出，由比选人或代理机构当场答复，并记录到开标记录表中。异议处理完毕后，汇总开标情况，打印开标记录表。</w:t>
            </w:r>
          </w:p>
          <w:p w14:paraId="4911B0FE">
            <w:pPr>
              <w:wordWrap w:val="0"/>
              <w:topLinePunct/>
              <w:adjustRightInd w:val="0"/>
              <w:ind w:firstLine="420" w:firstLineChars="200"/>
              <w:jc w:val="left"/>
              <w:rPr>
                <w:rFonts w:ascii="宋体" w:hAnsi="宋体"/>
                <w:szCs w:val="21"/>
              </w:rPr>
            </w:pPr>
            <w:r>
              <w:rPr>
                <w:rFonts w:hint="eastAsia" w:ascii="宋体" w:hAnsi="宋体"/>
                <w:szCs w:val="21"/>
              </w:rPr>
              <w:t>10</w:t>
            </w:r>
            <w:r>
              <w:rPr>
                <w:rFonts w:ascii="宋体" w:hAnsi="宋体"/>
                <w:szCs w:val="21"/>
              </w:rPr>
              <w:t xml:space="preserve">. </w:t>
            </w:r>
            <w:r>
              <w:rPr>
                <w:rFonts w:hint="eastAsia" w:ascii="宋体" w:hAnsi="宋体"/>
                <w:szCs w:val="21"/>
              </w:rPr>
              <w:t>竞选人</w:t>
            </w:r>
            <w:r>
              <w:rPr>
                <w:rFonts w:ascii="宋体" w:hAnsi="宋体"/>
                <w:szCs w:val="21"/>
              </w:rPr>
              <w:t>代表、</w:t>
            </w:r>
            <w:r>
              <w:rPr>
                <w:rFonts w:hint="eastAsia" w:ascii="宋体" w:hAnsi="宋体"/>
                <w:szCs w:val="21"/>
              </w:rPr>
              <w:t>比选</w:t>
            </w:r>
            <w:r>
              <w:rPr>
                <w:rFonts w:ascii="宋体" w:hAnsi="宋体"/>
                <w:szCs w:val="21"/>
              </w:rPr>
              <w:t>人代表、监标人、</w:t>
            </w:r>
            <w:r>
              <w:rPr>
                <w:rFonts w:hint="eastAsia" w:ascii="宋体" w:hAnsi="宋体"/>
                <w:szCs w:val="21"/>
              </w:rPr>
              <w:t>主持人、</w:t>
            </w:r>
            <w:r>
              <w:rPr>
                <w:rFonts w:ascii="宋体" w:hAnsi="宋体"/>
                <w:szCs w:val="21"/>
              </w:rPr>
              <w:t>记录人等有关人员在开标记录上</w:t>
            </w:r>
            <w:r>
              <w:rPr>
                <w:rFonts w:hint="eastAsia" w:ascii="宋体" w:hAnsi="宋体"/>
                <w:szCs w:val="21"/>
              </w:rPr>
              <w:t>签名</w:t>
            </w:r>
            <w:r>
              <w:rPr>
                <w:rFonts w:ascii="宋体" w:hAnsi="宋体"/>
                <w:szCs w:val="21"/>
              </w:rPr>
              <w:t>确认</w:t>
            </w:r>
            <w:r>
              <w:rPr>
                <w:rFonts w:hint="eastAsia" w:ascii="宋体" w:hAnsi="宋体"/>
                <w:szCs w:val="21"/>
              </w:rPr>
              <w:t>。因其他原因未能签名的，视为默认开标结果。</w:t>
            </w:r>
          </w:p>
          <w:p w14:paraId="44153293">
            <w:pPr>
              <w:wordWrap w:val="0"/>
              <w:topLinePunct/>
              <w:adjustRightInd w:val="0"/>
              <w:ind w:firstLine="420" w:firstLineChars="200"/>
              <w:jc w:val="left"/>
              <w:rPr>
                <w:rFonts w:ascii="宋体" w:hAnsi="宋体"/>
                <w:szCs w:val="21"/>
              </w:rPr>
            </w:pPr>
            <w:r>
              <w:rPr>
                <w:rFonts w:hint="eastAsia" w:ascii="宋体" w:hAnsi="宋体"/>
                <w:szCs w:val="21"/>
              </w:rPr>
              <w:t>开标记录表一并交由评审委员会评审。</w:t>
            </w:r>
          </w:p>
          <w:p w14:paraId="515F87EE">
            <w:pPr>
              <w:wordWrap w:val="0"/>
              <w:topLinePunct/>
              <w:adjustRightInd w:val="0"/>
              <w:ind w:firstLine="420" w:firstLineChars="200"/>
              <w:jc w:val="left"/>
              <w:rPr>
                <w:rFonts w:ascii="宋体" w:hAnsi="宋体"/>
                <w:szCs w:val="21"/>
              </w:rPr>
            </w:pPr>
            <w:r>
              <w:rPr>
                <w:rFonts w:hint="eastAsia" w:ascii="宋体" w:hAnsi="宋体"/>
                <w:szCs w:val="21"/>
              </w:rPr>
              <w:t>11</w:t>
            </w:r>
            <w:r>
              <w:rPr>
                <w:rFonts w:ascii="宋体" w:hAnsi="宋体"/>
                <w:szCs w:val="21"/>
              </w:rPr>
              <w:t>. 开标结束。</w:t>
            </w:r>
          </w:p>
        </w:tc>
      </w:tr>
      <w:tr w14:paraId="04A656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50B69A6C">
            <w:pPr>
              <w:wordWrap w:val="0"/>
              <w:topLinePunct/>
              <w:jc w:val="left"/>
              <w:rPr>
                <w:rFonts w:ascii="宋体" w:hAnsi="宋体"/>
                <w:kern w:val="0"/>
                <w:szCs w:val="21"/>
              </w:rPr>
            </w:pPr>
            <w:r>
              <w:rPr>
                <w:rFonts w:ascii="宋体" w:hAnsi="宋体"/>
                <w:kern w:val="0"/>
                <w:szCs w:val="21"/>
              </w:rPr>
              <w:t>6.1.1</w:t>
            </w:r>
          </w:p>
        </w:tc>
        <w:tc>
          <w:tcPr>
            <w:tcW w:w="1644" w:type="dxa"/>
            <w:vAlign w:val="center"/>
          </w:tcPr>
          <w:p w14:paraId="651D087B">
            <w:pPr>
              <w:wordWrap w:val="0"/>
              <w:topLinePunct/>
              <w:jc w:val="left"/>
              <w:rPr>
                <w:rFonts w:ascii="宋体" w:hAnsi="宋体"/>
                <w:kern w:val="0"/>
                <w:szCs w:val="21"/>
              </w:rPr>
            </w:pPr>
            <w:r>
              <w:rPr>
                <w:rFonts w:hint="eastAsia" w:ascii="宋体" w:hAnsi="宋体"/>
                <w:kern w:val="0"/>
                <w:szCs w:val="21"/>
              </w:rPr>
              <w:t>评审委员会</w:t>
            </w:r>
            <w:r>
              <w:rPr>
                <w:rFonts w:ascii="宋体" w:hAnsi="宋体"/>
                <w:kern w:val="0"/>
                <w:szCs w:val="21"/>
              </w:rPr>
              <w:t>的组建</w:t>
            </w:r>
          </w:p>
        </w:tc>
        <w:tc>
          <w:tcPr>
            <w:tcW w:w="6490" w:type="dxa"/>
            <w:vAlign w:val="center"/>
          </w:tcPr>
          <w:p w14:paraId="1C2B45F2">
            <w:pPr>
              <w:wordWrap w:val="0"/>
              <w:topLinePunct/>
              <w:adjustRightInd w:val="0"/>
              <w:ind w:firstLine="420" w:firstLineChars="200"/>
              <w:jc w:val="left"/>
              <w:rPr>
                <w:rFonts w:ascii="宋体" w:hAnsi="宋体"/>
                <w:kern w:val="0"/>
                <w:szCs w:val="21"/>
              </w:rPr>
            </w:pPr>
            <w:r>
              <w:rPr>
                <w:rFonts w:hint="eastAsia" w:cs="宋体"/>
                <w:snapToGrid w:val="0"/>
                <w:color w:val="000000"/>
                <w:kern w:val="0"/>
                <w:szCs w:val="21"/>
              </w:rPr>
              <w:t>由比选人依法自行组建。</w:t>
            </w:r>
          </w:p>
        </w:tc>
      </w:tr>
      <w:tr w14:paraId="227AD6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54F356B4">
            <w:pPr>
              <w:wordWrap w:val="0"/>
              <w:topLinePunct/>
              <w:jc w:val="left"/>
              <w:rPr>
                <w:rFonts w:ascii="宋体" w:hAnsi="宋体"/>
                <w:kern w:val="0"/>
                <w:szCs w:val="21"/>
              </w:rPr>
            </w:pPr>
            <w:r>
              <w:rPr>
                <w:rFonts w:ascii="宋体" w:hAnsi="宋体"/>
                <w:kern w:val="0"/>
                <w:szCs w:val="21"/>
              </w:rPr>
              <w:t>7.1</w:t>
            </w:r>
          </w:p>
        </w:tc>
        <w:tc>
          <w:tcPr>
            <w:tcW w:w="1644" w:type="dxa"/>
            <w:vAlign w:val="center"/>
          </w:tcPr>
          <w:p w14:paraId="526E40D3">
            <w:pPr>
              <w:wordWrap w:val="0"/>
              <w:topLinePunct/>
              <w:jc w:val="left"/>
              <w:rPr>
                <w:rFonts w:ascii="宋体" w:hAnsi="宋体"/>
                <w:kern w:val="0"/>
                <w:szCs w:val="21"/>
              </w:rPr>
            </w:pPr>
            <w:r>
              <w:rPr>
                <w:rFonts w:ascii="宋体" w:hAnsi="宋体"/>
                <w:kern w:val="0"/>
                <w:szCs w:val="21"/>
              </w:rPr>
              <w:t>是否授权</w:t>
            </w:r>
            <w:r>
              <w:rPr>
                <w:rFonts w:hint="eastAsia" w:ascii="宋体" w:hAnsi="宋体"/>
                <w:kern w:val="0"/>
                <w:szCs w:val="21"/>
              </w:rPr>
              <w:t>评审委员会</w:t>
            </w:r>
            <w:r>
              <w:rPr>
                <w:rFonts w:ascii="宋体" w:hAnsi="宋体"/>
                <w:kern w:val="0"/>
                <w:szCs w:val="21"/>
              </w:rPr>
              <w:t>确定</w:t>
            </w:r>
            <w:r>
              <w:rPr>
                <w:rFonts w:hint="eastAsia" w:ascii="宋体" w:hAnsi="宋体"/>
                <w:kern w:val="0"/>
                <w:szCs w:val="21"/>
              </w:rPr>
              <w:t>中选人</w:t>
            </w:r>
          </w:p>
        </w:tc>
        <w:tc>
          <w:tcPr>
            <w:tcW w:w="6490" w:type="dxa"/>
            <w:vAlign w:val="center"/>
          </w:tcPr>
          <w:p w14:paraId="182D7E07">
            <w:pPr>
              <w:wordWrap w:val="0"/>
              <w:topLinePunct/>
              <w:ind w:firstLine="420" w:firstLineChars="200"/>
              <w:jc w:val="left"/>
              <w:rPr>
                <w:rFonts w:ascii="宋体" w:hAnsi="宋体"/>
                <w:i/>
                <w:kern w:val="0"/>
                <w:szCs w:val="21"/>
              </w:rPr>
            </w:pPr>
            <w:r>
              <w:rPr>
                <w:rFonts w:hint="eastAsia" w:cs="宋体"/>
                <w:color w:val="000000"/>
                <w:szCs w:val="21"/>
              </w:rPr>
              <w:t>由评审委员会</w:t>
            </w:r>
            <w:r>
              <w:rPr>
                <w:rFonts w:ascii="宋体" w:hAnsi="宋体"/>
                <w:kern w:val="0"/>
                <w:szCs w:val="21"/>
              </w:rPr>
              <w:t>推荐经评审合格的</w:t>
            </w:r>
            <w:r>
              <w:rPr>
                <w:rFonts w:hint="eastAsia" w:ascii="宋体" w:hAnsi="宋体"/>
                <w:kern w:val="0"/>
                <w:szCs w:val="21"/>
              </w:rPr>
              <w:t>报价</w:t>
            </w:r>
            <w:r>
              <w:rPr>
                <w:rFonts w:ascii="宋体" w:hAnsi="宋体"/>
                <w:kern w:val="0"/>
                <w:szCs w:val="21"/>
              </w:rPr>
              <w:t>由低到高排名前三名为</w:t>
            </w:r>
            <w:r>
              <w:rPr>
                <w:rFonts w:hint="eastAsia" w:ascii="宋体" w:hAnsi="宋体"/>
                <w:kern w:val="0"/>
                <w:szCs w:val="21"/>
              </w:rPr>
              <w:t>中选</w:t>
            </w:r>
            <w:r>
              <w:rPr>
                <w:rFonts w:ascii="宋体" w:hAnsi="宋体"/>
                <w:kern w:val="0"/>
                <w:szCs w:val="21"/>
              </w:rPr>
              <w:t>候选人。</w:t>
            </w:r>
          </w:p>
        </w:tc>
      </w:tr>
      <w:tr w14:paraId="63E9EF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4BEFC49">
            <w:pPr>
              <w:wordWrap w:val="0"/>
              <w:topLinePunct/>
              <w:jc w:val="left"/>
              <w:rPr>
                <w:rFonts w:ascii="宋体" w:hAnsi="宋体"/>
                <w:kern w:val="0"/>
                <w:szCs w:val="21"/>
              </w:rPr>
            </w:pPr>
            <w:r>
              <w:rPr>
                <w:rFonts w:hint="eastAsia" w:ascii="宋体" w:hAnsi="宋体"/>
                <w:kern w:val="0"/>
                <w:szCs w:val="21"/>
              </w:rPr>
              <w:t>7.2</w:t>
            </w:r>
          </w:p>
        </w:tc>
        <w:tc>
          <w:tcPr>
            <w:tcW w:w="1644" w:type="dxa"/>
            <w:vAlign w:val="center"/>
          </w:tcPr>
          <w:p w14:paraId="520AD833">
            <w:pPr>
              <w:wordWrap w:val="0"/>
              <w:topLinePunct/>
              <w:jc w:val="left"/>
              <w:rPr>
                <w:rFonts w:ascii="宋体" w:hAnsi="宋体"/>
                <w:kern w:val="0"/>
                <w:szCs w:val="21"/>
              </w:rPr>
            </w:pPr>
            <w:r>
              <w:rPr>
                <w:rFonts w:hint="eastAsia" w:ascii="宋体" w:hAnsi="宋体"/>
                <w:kern w:val="0"/>
                <w:szCs w:val="21"/>
              </w:rPr>
              <w:t>中选</w:t>
            </w:r>
            <w:r>
              <w:rPr>
                <w:rFonts w:ascii="宋体" w:hAnsi="宋体"/>
                <w:kern w:val="0"/>
                <w:szCs w:val="21"/>
              </w:rPr>
              <w:t>公示</w:t>
            </w:r>
          </w:p>
        </w:tc>
        <w:tc>
          <w:tcPr>
            <w:tcW w:w="6490" w:type="dxa"/>
            <w:vAlign w:val="center"/>
          </w:tcPr>
          <w:p w14:paraId="316C0E04">
            <w:pPr>
              <w:widowControl/>
              <w:tabs>
                <w:tab w:val="left" w:pos="3840"/>
                <w:tab w:val="left" w:pos="5300"/>
              </w:tabs>
              <w:wordWrap w:val="0"/>
              <w:topLinePunct/>
              <w:adjustRightInd w:val="0"/>
              <w:ind w:firstLine="420" w:firstLineChars="200"/>
              <w:jc w:val="left"/>
              <w:rPr>
                <w:rFonts w:ascii="宋体" w:hAnsi="宋体"/>
                <w:kern w:val="0"/>
                <w:szCs w:val="21"/>
              </w:rPr>
            </w:pPr>
            <w:r>
              <w:rPr>
                <w:rFonts w:ascii="宋体" w:hAnsi="宋体"/>
                <w:kern w:val="0"/>
                <w:szCs w:val="21"/>
              </w:rPr>
              <w:t>比选人在收到评审报告之日起3日内公示中选候选人，公示期不得少于3日。</w:t>
            </w:r>
          </w:p>
          <w:p w14:paraId="00C63723">
            <w:pPr>
              <w:widowControl/>
              <w:tabs>
                <w:tab w:val="left" w:pos="3840"/>
                <w:tab w:val="left" w:pos="5300"/>
              </w:tabs>
              <w:wordWrap w:val="0"/>
              <w:topLinePunct/>
              <w:adjustRightInd w:val="0"/>
              <w:ind w:firstLine="420" w:firstLineChars="200"/>
              <w:jc w:val="left"/>
            </w:pPr>
            <w:r>
              <w:rPr>
                <w:rFonts w:ascii="宋体" w:hAnsi="宋体"/>
                <w:kern w:val="0"/>
                <w:szCs w:val="21"/>
              </w:rPr>
              <w:t>在公示期内未收到竞选人的书面质疑或经比选人复核完全满足比选文件要求的，比选人在公示期结束后5个工作日内以书面形式向中选人发出成交通知书。成交通知书将作为签订合同的依据。</w:t>
            </w:r>
          </w:p>
        </w:tc>
      </w:tr>
      <w:tr w14:paraId="5A0621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578E040">
            <w:pPr>
              <w:wordWrap w:val="0"/>
              <w:topLinePunct/>
              <w:jc w:val="left"/>
              <w:rPr>
                <w:rFonts w:ascii="宋体" w:hAnsi="宋体"/>
                <w:kern w:val="0"/>
                <w:szCs w:val="21"/>
              </w:rPr>
            </w:pPr>
            <w:r>
              <w:rPr>
                <w:rFonts w:ascii="宋体" w:hAnsi="宋体"/>
                <w:kern w:val="0"/>
                <w:szCs w:val="21"/>
              </w:rPr>
              <w:t>7.3.1</w:t>
            </w:r>
          </w:p>
        </w:tc>
        <w:tc>
          <w:tcPr>
            <w:tcW w:w="1644" w:type="dxa"/>
            <w:vAlign w:val="center"/>
          </w:tcPr>
          <w:p w14:paraId="1571FA5F">
            <w:pPr>
              <w:wordWrap w:val="0"/>
              <w:topLinePunct/>
              <w:jc w:val="left"/>
              <w:rPr>
                <w:rFonts w:ascii="宋体" w:hAnsi="宋体"/>
                <w:kern w:val="0"/>
                <w:szCs w:val="21"/>
              </w:rPr>
            </w:pPr>
            <w:r>
              <w:rPr>
                <w:rFonts w:ascii="宋体" w:hAnsi="宋体"/>
                <w:kern w:val="0"/>
                <w:szCs w:val="21"/>
              </w:rPr>
              <w:t>履约担保</w:t>
            </w:r>
          </w:p>
        </w:tc>
        <w:tc>
          <w:tcPr>
            <w:tcW w:w="6490" w:type="dxa"/>
            <w:vAlign w:val="center"/>
          </w:tcPr>
          <w:p w14:paraId="1DDA72C9">
            <w:pPr>
              <w:numPr>
                <w:ilvl w:val="0"/>
                <w:numId w:val="2"/>
              </w:numPr>
              <w:wordWrap w:val="0"/>
              <w:topLinePunct/>
              <w:ind w:firstLine="420" w:firstLineChars="200"/>
              <w:jc w:val="left"/>
              <w:rPr>
                <w:rFonts w:ascii="宋体" w:hAnsi="宋体"/>
                <w:kern w:val="0"/>
                <w:szCs w:val="21"/>
              </w:rPr>
            </w:pPr>
            <w:r>
              <w:rPr>
                <w:rFonts w:hint="eastAsia" w:ascii="宋体" w:hAnsi="宋体"/>
                <w:kern w:val="0"/>
                <w:szCs w:val="21"/>
              </w:rPr>
              <w:t>中选人是否提供履约担保：</w:t>
            </w:r>
            <w:r>
              <w:rPr>
                <w:rFonts w:hint="eastAsia" w:ascii="宋体" w:hAnsi="宋体"/>
                <w:kern w:val="0"/>
                <w:szCs w:val="21"/>
                <w:u w:val="single"/>
              </w:rPr>
              <w:t>提供</w:t>
            </w:r>
            <w:r>
              <w:rPr>
                <w:rFonts w:hint="eastAsia" w:ascii="宋体" w:hAnsi="宋体"/>
                <w:kern w:val="0"/>
                <w:szCs w:val="21"/>
              </w:rPr>
              <w:t>。</w:t>
            </w:r>
          </w:p>
          <w:p w14:paraId="35996B80">
            <w:pPr>
              <w:wordWrap w:val="0"/>
              <w:topLinePunct/>
              <w:ind w:firstLine="420" w:firstLineChars="200"/>
              <w:jc w:val="left"/>
              <w:rPr>
                <w:rFonts w:ascii="宋体" w:hAnsi="宋体"/>
                <w:kern w:val="0"/>
                <w:szCs w:val="21"/>
              </w:rPr>
            </w:pPr>
            <w:r>
              <w:rPr>
                <w:rFonts w:hint="eastAsia" w:ascii="宋体" w:hAnsi="宋体"/>
                <w:kern w:val="0"/>
                <w:szCs w:val="21"/>
              </w:rPr>
              <w:t>2、中选人提供履约担保的形式、金额及期限：</w:t>
            </w:r>
          </w:p>
          <w:p w14:paraId="4B1BEB79">
            <w:pPr>
              <w:wordWrap w:val="0"/>
              <w:topLinePunct/>
              <w:ind w:firstLine="420" w:firstLineChars="200"/>
              <w:jc w:val="left"/>
              <w:rPr>
                <w:rFonts w:ascii="宋体" w:hAnsi="宋体"/>
                <w:szCs w:val="21"/>
              </w:rPr>
            </w:pPr>
            <w:r>
              <w:rPr>
                <w:rFonts w:hint="eastAsia" w:ascii="宋体" w:hAnsi="宋体"/>
                <w:kern w:val="0"/>
                <w:szCs w:val="21"/>
              </w:rPr>
              <w:t>（1）履约担保的形式：现金或履约保函或现金+履约保函的组合，履约保函包括银行保函、保证保险和担保保函。</w:t>
            </w:r>
          </w:p>
          <w:p w14:paraId="100BB449">
            <w:pPr>
              <w:wordWrap w:val="0"/>
              <w:topLinePunct/>
              <w:ind w:firstLine="420" w:firstLineChars="200"/>
              <w:jc w:val="left"/>
              <w:rPr>
                <w:rFonts w:ascii="宋体" w:hAnsi="宋体"/>
                <w:kern w:val="0"/>
                <w:szCs w:val="21"/>
              </w:rPr>
            </w:pPr>
            <w:r>
              <w:rPr>
                <w:rFonts w:hint="eastAsia" w:ascii="宋体" w:hAnsi="宋体"/>
                <w:kern w:val="0"/>
                <w:szCs w:val="21"/>
              </w:rPr>
              <w:t>（2）具体要求：履约保函的开立人应当是具有相应资格的银行、保险机构、融资担保公司，其信用资质、履约能力、担保能力、赔付流程、安全保密等应符合履约保函业务条件。履约保函应合法合规，满足比选文件约定要求。中选人应选择在渝依法设立总部或者设有分支机构的金融机构开具履约保函（包括纸质保函或电子保函）。履约保函为纸质保函的，纸质保函应注明在重庆市辖区范围内的核验地址和核验方式，并确保该纸质保函能在开立人在渝的总部或者分支机构进行核验。中选人对所提交的履约保函的真实性、合法性、有效性负责。</w:t>
            </w:r>
          </w:p>
          <w:p w14:paraId="4E3203F8">
            <w:pPr>
              <w:wordWrap w:val="0"/>
              <w:topLinePunct/>
              <w:ind w:firstLine="420" w:firstLineChars="200"/>
              <w:jc w:val="left"/>
              <w:rPr>
                <w:rFonts w:ascii="宋体" w:hAnsi="宋体"/>
                <w:kern w:val="0"/>
                <w:szCs w:val="21"/>
              </w:rPr>
            </w:pPr>
            <w:r>
              <w:rPr>
                <w:rFonts w:hint="eastAsia" w:ascii="宋体" w:hAnsi="宋体"/>
                <w:kern w:val="0"/>
                <w:szCs w:val="21"/>
              </w:rPr>
              <w:t>（3）履约担保的金额：</w:t>
            </w:r>
            <w:r>
              <w:rPr>
                <w:rFonts w:hint="eastAsia" w:ascii="宋体" w:hAnsi="宋体"/>
                <w:kern w:val="0"/>
                <w:szCs w:val="21"/>
                <w:u w:val="single"/>
              </w:rPr>
              <w:t>中选合同金额的10%</w:t>
            </w:r>
            <w:r>
              <w:rPr>
                <w:rFonts w:hint="eastAsia" w:ascii="宋体" w:hAnsi="宋体"/>
                <w:kern w:val="0"/>
                <w:szCs w:val="21"/>
              </w:rPr>
              <w:t>。</w:t>
            </w:r>
          </w:p>
          <w:p w14:paraId="13838D60">
            <w:pPr>
              <w:wordWrap w:val="0"/>
              <w:topLinePunct/>
              <w:ind w:firstLine="420" w:firstLineChars="200"/>
              <w:jc w:val="left"/>
              <w:rPr>
                <w:rFonts w:ascii="宋体" w:hAnsi="宋体"/>
                <w:kern w:val="0"/>
                <w:szCs w:val="21"/>
              </w:rPr>
            </w:pPr>
            <w:r>
              <w:rPr>
                <w:rFonts w:hint="eastAsia" w:ascii="宋体" w:hAnsi="宋体"/>
                <w:kern w:val="0"/>
                <w:szCs w:val="21"/>
              </w:rPr>
              <w:t>（4）履约担保的提交时间：成交通知书发出7日内，合同签订前。中选人不按照比选文件要求提交履约保证金的，比选人有权取消其中选资格。若中选人因不可抗力等特殊原因未按规定时间提交履约保证金的，需向比选人提交延期提交履约保证金申请，经比选人同意后，方可延期，同时比选人有权要求中选人支付合同总价1%的惩罚性违约金，中选人提交惩罚性违约金后，不免除提交履约保证金的义务，中选人应按照比选人同意的延期时间提交履约保证金和惩罚性违约金。若中选人未按比选人同意的延期时间提交履约保证金和惩罚性违约金，比选人有权取消其中选资格。</w:t>
            </w:r>
          </w:p>
          <w:p w14:paraId="233957C0">
            <w:pPr>
              <w:wordWrap w:val="0"/>
              <w:topLinePunct/>
              <w:ind w:firstLine="420" w:firstLineChars="200"/>
              <w:jc w:val="left"/>
              <w:rPr>
                <w:rFonts w:ascii="宋体" w:hAnsi="宋体"/>
                <w:kern w:val="0"/>
                <w:szCs w:val="21"/>
              </w:rPr>
            </w:pPr>
            <w:r>
              <w:rPr>
                <w:rFonts w:hint="eastAsia" w:ascii="宋体" w:hAnsi="宋体"/>
                <w:kern w:val="0"/>
                <w:szCs w:val="21"/>
              </w:rPr>
              <w:t>（5）履约担保的期限：自中选人提交履约担保之日起至比选人竣工验收合格之日止，若履约担保到期时项目尚未竣工验收合格，中选人须重新提交履约担保，相关费用由中选人自行承担</w:t>
            </w:r>
          </w:p>
          <w:p w14:paraId="149F4018">
            <w:pPr>
              <w:wordWrap w:val="0"/>
              <w:topLinePunct/>
              <w:ind w:firstLine="420" w:firstLineChars="200"/>
              <w:jc w:val="left"/>
              <w:rPr>
                <w:rFonts w:ascii="宋体" w:hAnsi="宋体"/>
                <w:kern w:val="0"/>
                <w:szCs w:val="21"/>
              </w:rPr>
            </w:pPr>
            <w:r>
              <w:rPr>
                <w:rFonts w:hint="eastAsia" w:ascii="宋体" w:hAnsi="宋体"/>
                <w:kern w:val="0"/>
                <w:szCs w:val="21"/>
              </w:rPr>
              <w:t>（6）履约担保的退还时间：履约保证金在竣工验收合格之日满后30日内一次性无息退还，若此时合同存在争议且未能得到解决，履约保证金的有效期自动延长至上述争议解决且所有赔付完毕。</w:t>
            </w:r>
          </w:p>
          <w:p w14:paraId="345F84D5">
            <w:pPr>
              <w:wordWrap w:val="0"/>
              <w:topLinePunct/>
              <w:ind w:firstLine="420" w:firstLineChars="200"/>
              <w:jc w:val="left"/>
              <w:rPr>
                <w:rFonts w:ascii="宋体" w:hAnsi="宋体"/>
                <w:kern w:val="0"/>
                <w:szCs w:val="21"/>
              </w:rPr>
            </w:pPr>
            <w:r>
              <w:rPr>
                <w:rFonts w:hint="eastAsia" w:ascii="宋体" w:hAnsi="宋体"/>
                <w:kern w:val="0"/>
                <w:szCs w:val="21"/>
              </w:rPr>
              <w:t>（7）如果中选人未能履行合同并给比选人造成损失，履约保证金将作为对损失的补偿之一而支付给比选人。中选人须在 30 日内补足履约保证金扣除部分，逾期则比选人可在应支付的合同费用中进行计提。</w:t>
            </w:r>
          </w:p>
        </w:tc>
      </w:tr>
      <w:tr w14:paraId="6BC43B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D19302A">
            <w:pPr>
              <w:wordWrap w:val="0"/>
              <w:topLinePunct/>
              <w:jc w:val="left"/>
              <w:rPr>
                <w:rFonts w:ascii="宋体" w:hAnsi="宋体"/>
                <w:kern w:val="0"/>
                <w:szCs w:val="21"/>
              </w:rPr>
            </w:pPr>
            <w:r>
              <w:rPr>
                <w:rFonts w:hint="eastAsia" w:ascii="宋体" w:hAnsi="宋体"/>
                <w:kern w:val="0"/>
                <w:szCs w:val="21"/>
              </w:rPr>
              <w:t>7.4.1</w:t>
            </w:r>
          </w:p>
        </w:tc>
        <w:tc>
          <w:tcPr>
            <w:tcW w:w="1644" w:type="dxa"/>
            <w:vAlign w:val="center"/>
          </w:tcPr>
          <w:p w14:paraId="4FB8CB6B">
            <w:pPr>
              <w:wordWrap w:val="0"/>
              <w:topLinePunct/>
              <w:jc w:val="left"/>
              <w:rPr>
                <w:rFonts w:ascii="宋体" w:hAnsi="宋体"/>
                <w:kern w:val="0"/>
                <w:szCs w:val="21"/>
              </w:rPr>
            </w:pPr>
            <w:r>
              <w:rPr>
                <w:rFonts w:hint="eastAsia" w:ascii="宋体" w:hAnsi="宋体"/>
                <w:kern w:val="0"/>
                <w:szCs w:val="21"/>
              </w:rPr>
              <w:t>签订合同</w:t>
            </w:r>
          </w:p>
        </w:tc>
        <w:tc>
          <w:tcPr>
            <w:tcW w:w="6490" w:type="dxa"/>
            <w:vAlign w:val="center"/>
          </w:tcPr>
          <w:p w14:paraId="4DB71ACE">
            <w:pPr>
              <w:wordWrap w:val="0"/>
              <w:topLinePunct/>
              <w:ind w:firstLine="420" w:firstLineChars="200"/>
              <w:jc w:val="left"/>
              <w:rPr>
                <w:rFonts w:ascii="宋体" w:hAnsi="宋体"/>
                <w:kern w:val="0"/>
                <w:szCs w:val="21"/>
              </w:rPr>
            </w:pPr>
            <w:r>
              <w:rPr>
                <w:rFonts w:hint="eastAsia" w:ascii="宋体" w:hAnsi="宋体"/>
                <w:kern w:val="0"/>
                <w:szCs w:val="21"/>
              </w:rPr>
              <w:t>（一）竞选人中选后与比选人签订合同、办理支付及结算。</w:t>
            </w:r>
          </w:p>
          <w:p w14:paraId="6CF9FD73">
            <w:pPr>
              <w:wordWrap w:val="0"/>
              <w:topLinePunct/>
              <w:ind w:firstLine="420" w:firstLineChars="200"/>
              <w:jc w:val="left"/>
              <w:rPr>
                <w:rFonts w:ascii="宋体" w:hAnsi="宋体"/>
                <w:kern w:val="0"/>
                <w:szCs w:val="21"/>
              </w:rPr>
            </w:pPr>
            <w:r>
              <w:rPr>
                <w:rFonts w:hint="eastAsia" w:ascii="宋体" w:hAnsi="宋体"/>
                <w:kern w:val="0"/>
                <w:szCs w:val="21"/>
              </w:rPr>
              <w:t>（二）比选文件、中选人的竞选文件，均为签订采购合同的依据。</w:t>
            </w:r>
          </w:p>
          <w:p w14:paraId="79AE6FC7">
            <w:pPr>
              <w:wordWrap w:val="0"/>
              <w:topLinePunct/>
              <w:ind w:firstLine="420" w:firstLineChars="200"/>
              <w:jc w:val="left"/>
              <w:rPr>
                <w:rFonts w:ascii="宋体" w:hAnsi="宋体"/>
                <w:kern w:val="0"/>
                <w:szCs w:val="21"/>
              </w:rPr>
            </w:pPr>
            <w:r>
              <w:rPr>
                <w:rFonts w:hint="eastAsia" w:ascii="宋体" w:hAnsi="宋体"/>
                <w:kern w:val="0"/>
                <w:szCs w:val="21"/>
              </w:rPr>
              <w:t>（三）当中选人出现下列情形时，取消中选人与比选人签订合同的资格，并且比选人保留追究中选人缔约过失责任的权利</w:t>
            </w:r>
          </w:p>
          <w:p w14:paraId="1F724B12">
            <w:pPr>
              <w:wordWrap w:val="0"/>
              <w:topLinePunct/>
              <w:ind w:firstLine="420" w:firstLineChars="200"/>
              <w:jc w:val="left"/>
              <w:rPr>
                <w:rFonts w:ascii="宋体" w:hAnsi="宋体"/>
                <w:kern w:val="0"/>
                <w:szCs w:val="21"/>
              </w:rPr>
            </w:pPr>
            <w:r>
              <w:rPr>
                <w:rFonts w:hint="eastAsia" w:ascii="宋体" w:hAnsi="宋体"/>
                <w:kern w:val="0"/>
                <w:szCs w:val="21"/>
              </w:rPr>
              <w:t>a.中选人在竞选有效期内撤销竞选文件。</w:t>
            </w:r>
          </w:p>
          <w:p w14:paraId="5EA11E7A">
            <w:pPr>
              <w:wordWrap w:val="0"/>
              <w:topLinePunct/>
              <w:ind w:firstLine="420" w:firstLineChars="200"/>
              <w:jc w:val="left"/>
              <w:rPr>
                <w:rFonts w:ascii="宋体" w:hAnsi="宋体"/>
                <w:kern w:val="0"/>
                <w:szCs w:val="21"/>
              </w:rPr>
            </w:pPr>
            <w:r>
              <w:rPr>
                <w:rFonts w:hint="eastAsia" w:ascii="宋体" w:hAnsi="宋体"/>
                <w:kern w:val="0"/>
                <w:szCs w:val="21"/>
              </w:rPr>
              <w:t>b.中选人在收到成交通知书后，无正当理由不与比选人订立合同，在签订合同时向比选人提出附加条件，或者不按照比选文件要求提交履约保证金。</w:t>
            </w:r>
          </w:p>
          <w:p w14:paraId="3BDB58AD">
            <w:pPr>
              <w:wordWrap w:val="0"/>
              <w:topLinePunct/>
              <w:ind w:firstLine="420" w:firstLineChars="200"/>
              <w:jc w:val="left"/>
              <w:rPr>
                <w:rFonts w:ascii="宋体" w:hAnsi="宋体"/>
                <w:kern w:val="0"/>
                <w:szCs w:val="21"/>
              </w:rPr>
            </w:pPr>
            <w:r>
              <w:rPr>
                <w:rFonts w:hint="eastAsia" w:ascii="宋体" w:hAnsi="宋体"/>
                <w:kern w:val="0"/>
                <w:szCs w:val="21"/>
              </w:rPr>
              <w:t>c.在提交竞选文件截止时间后主动对竞选文件提出实质性修改的。</w:t>
            </w:r>
          </w:p>
          <w:p w14:paraId="66DF2D93">
            <w:pPr>
              <w:wordWrap w:val="0"/>
              <w:topLinePunct/>
              <w:ind w:firstLine="420" w:firstLineChars="200"/>
              <w:jc w:val="left"/>
              <w:rPr>
                <w:rFonts w:ascii="宋体" w:hAnsi="宋体"/>
                <w:kern w:val="0"/>
                <w:szCs w:val="21"/>
              </w:rPr>
            </w:pPr>
            <w:r>
              <w:rPr>
                <w:rFonts w:hint="eastAsia" w:ascii="宋体" w:hAnsi="宋体"/>
                <w:kern w:val="0"/>
                <w:szCs w:val="21"/>
              </w:rPr>
              <w:t>d.中选人串通竞选或有其他违法行为的。</w:t>
            </w:r>
          </w:p>
          <w:p w14:paraId="6402E292">
            <w:pPr>
              <w:wordWrap w:val="0"/>
              <w:topLinePunct/>
              <w:ind w:firstLine="420" w:firstLineChars="200"/>
              <w:jc w:val="left"/>
              <w:rPr>
                <w:rFonts w:ascii="宋体" w:hAnsi="宋体"/>
                <w:kern w:val="0"/>
                <w:szCs w:val="21"/>
              </w:rPr>
            </w:pPr>
            <w:r>
              <w:rPr>
                <w:rFonts w:hint="eastAsia" w:ascii="宋体" w:hAnsi="宋体"/>
                <w:kern w:val="0"/>
                <w:szCs w:val="21"/>
              </w:rPr>
              <w:t>e.国家法律法规及比选文件规定的其他情形。</w:t>
            </w:r>
          </w:p>
        </w:tc>
      </w:tr>
      <w:tr w14:paraId="186D9A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44" w:hRule="atLeast"/>
          <w:jc w:val="center"/>
        </w:trPr>
        <w:tc>
          <w:tcPr>
            <w:tcW w:w="1335" w:type="dxa"/>
            <w:vAlign w:val="center"/>
          </w:tcPr>
          <w:p w14:paraId="1613590F">
            <w:pPr>
              <w:wordWrap w:val="0"/>
              <w:topLinePunct/>
              <w:jc w:val="left"/>
              <w:rPr>
                <w:rFonts w:ascii="宋体" w:hAnsi="宋体"/>
                <w:kern w:val="0"/>
                <w:szCs w:val="21"/>
              </w:rPr>
            </w:pPr>
            <w:r>
              <w:rPr>
                <w:rFonts w:ascii="宋体" w:hAnsi="宋体"/>
                <w:kern w:val="0"/>
                <w:szCs w:val="21"/>
              </w:rPr>
              <w:t>8.1</w:t>
            </w:r>
          </w:p>
        </w:tc>
        <w:tc>
          <w:tcPr>
            <w:tcW w:w="1644" w:type="dxa"/>
            <w:vAlign w:val="center"/>
          </w:tcPr>
          <w:p w14:paraId="5E204EE2">
            <w:pPr>
              <w:wordWrap w:val="0"/>
              <w:topLinePunct/>
              <w:jc w:val="left"/>
              <w:rPr>
                <w:rFonts w:ascii="宋体" w:hAnsi="宋体"/>
                <w:kern w:val="0"/>
                <w:szCs w:val="21"/>
              </w:rPr>
            </w:pPr>
            <w:r>
              <w:rPr>
                <w:rFonts w:ascii="宋体" w:hAnsi="宋体"/>
                <w:kern w:val="0"/>
                <w:szCs w:val="21"/>
              </w:rPr>
              <w:t>重新</w:t>
            </w:r>
            <w:r>
              <w:rPr>
                <w:rFonts w:hint="eastAsia" w:ascii="宋体" w:hAnsi="宋体"/>
                <w:kern w:val="0"/>
                <w:szCs w:val="21"/>
              </w:rPr>
              <w:t>比选的情形</w:t>
            </w:r>
          </w:p>
        </w:tc>
        <w:tc>
          <w:tcPr>
            <w:tcW w:w="6490" w:type="dxa"/>
            <w:vAlign w:val="center"/>
          </w:tcPr>
          <w:p w14:paraId="49D867DE">
            <w:pPr>
              <w:widowControl/>
              <w:ind w:firstLine="420" w:firstLineChars="200"/>
              <w:rPr>
                <w:rFonts w:ascii="宋体" w:hAnsi="宋体"/>
                <w:kern w:val="0"/>
                <w:szCs w:val="21"/>
              </w:rPr>
            </w:pPr>
            <w:r>
              <w:rPr>
                <w:rFonts w:hint="eastAsia" w:ascii="宋体" w:hAnsi="宋体"/>
                <w:kern w:val="0"/>
                <w:szCs w:val="21"/>
              </w:rPr>
              <w:t>（1）竞选截止时间止，竞选人少于3个的；</w:t>
            </w:r>
          </w:p>
          <w:p w14:paraId="4A90832C">
            <w:pPr>
              <w:widowControl/>
              <w:ind w:firstLine="420" w:firstLineChars="200"/>
              <w:rPr>
                <w:rFonts w:ascii="宋体" w:hAnsi="宋体"/>
                <w:kern w:val="0"/>
                <w:szCs w:val="21"/>
              </w:rPr>
            </w:pPr>
            <w:r>
              <w:rPr>
                <w:rFonts w:hint="eastAsia" w:ascii="宋体" w:hAnsi="宋体"/>
                <w:kern w:val="0"/>
                <w:szCs w:val="21"/>
              </w:rPr>
              <w:t>（2）经评审委员会评审后否决所有竞选的；</w:t>
            </w:r>
          </w:p>
          <w:p w14:paraId="1E9BEA32">
            <w:pPr>
              <w:widowControl/>
              <w:ind w:firstLine="420" w:firstLineChars="200"/>
              <w:rPr>
                <w:rFonts w:ascii="宋体" w:hAnsi="宋体"/>
                <w:kern w:val="0"/>
                <w:szCs w:val="21"/>
              </w:rPr>
            </w:pPr>
            <w:r>
              <w:rPr>
                <w:rFonts w:hint="eastAsia" w:ascii="宋体" w:hAnsi="宋体"/>
                <w:kern w:val="0"/>
                <w:szCs w:val="21"/>
              </w:rPr>
              <w:t>（3）经评审委员会评审后部分竞选被否决，导致有效竞选人不足三个的，评审委员会应当否决所有竞选。但是有效竞选人的经济、技术等指标仍然具有市场竞争力，能够满足竞争性比选文件要求的，评审委员会可以继续评标并确定中选候选人；</w:t>
            </w:r>
          </w:p>
          <w:p w14:paraId="7979FC77">
            <w:pPr>
              <w:widowControl/>
              <w:ind w:firstLine="420" w:firstLineChars="200"/>
              <w:rPr>
                <w:rFonts w:ascii="宋体" w:hAnsi="宋体"/>
                <w:kern w:val="0"/>
                <w:szCs w:val="21"/>
              </w:rPr>
            </w:pPr>
            <w:r>
              <w:rPr>
                <w:rFonts w:hint="eastAsia" w:ascii="宋体" w:hAnsi="宋体"/>
                <w:kern w:val="0"/>
                <w:szCs w:val="21"/>
              </w:rPr>
              <w:t>（4）法律法规规定的其他情形。</w:t>
            </w:r>
          </w:p>
          <w:p w14:paraId="037F70A8">
            <w:pPr>
              <w:widowControl/>
              <w:wordWrap w:val="0"/>
              <w:topLinePunct/>
              <w:ind w:firstLine="420" w:firstLineChars="200"/>
              <w:jc w:val="left"/>
            </w:pPr>
            <w:r>
              <w:rPr>
                <w:rFonts w:hint="eastAsia" w:ascii="宋体" w:hAnsi="宋体"/>
                <w:kern w:val="0"/>
                <w:szCs w:val="21"/>
              </w:rPr>
              <w:t>注：本款只适用于首次比选。</w:t>
            </w:r>
          </w:p>
        </w:tc>
      </w:tr>
      <w:tr w14:paraId="10B608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66C2F86B">
            <w:pPr>
              <w:wordWrap w:val="0"/>
              <w:topLinePunct/>
              <w:jc w:val="left"/>
              <w:rPr>
                <w:rFonts w:ascii="宋体" w:hAnsi="宋体"/>
                <w:kern w:val="0"/>
                <w:szCs w:val="21"/>
              </w:rPr>
            </w:pPr>
            <w:r>
              <w:rPr>
                <w:rFonts w:hint="eastAsia" w:ascii="宋体" w:hAnsi="宋体"/>
                <w:kern w:val="0"/>
                <w:szCs w:val="21"/>
              </w:rPr>
              <w:t>8.2</w:t>
            </w:r>
          </w:p>
        </w:tc>
        <w:tc>
          <w:tcPr>
            <w:tcW w:w="1644" w:type="dxa"/>
            <w:vAlign w:val="center"/>
          </w:tcPr>
          <w:p w14:paraId="3CF26EDC">
            <w:pPr>
              <w:wordWrap w:val="0"/>
              <w:topLinePunct/>
              <w:jc w:val="left"/>
              <w:rPr>
                <w:rFonts w:ascii="宋体" w:hAnsi="宋体"/>
                <w:kern w:val="0"/>
                <w:szCs w:val="21"/>
              </w:rPr>
            </w:pPr>
            <w:r>
              <w:rPr>
                <w:rFonts w:hint="eastAsia" w:ascii="宋体" w:hAnsi="宋体"/>
                <w:kern w:val="0"/>
                <w:szCs w:val="21"/>
              </w:rPr>
              <w:t>重新比选</w:t>
            </w:r>
            <w:r>
              <w:rPr>
                <w:rFonts w:ascii="宋体" w:hAnsi="宋体"/>
                <w:kern w:val="0"/>
                <w:szCs w:val="21"/>
              </w:rPr>
              <w:t>和不再招标</w:t>
            </w:r>
          </w:p>
        </w:tc>
        <w:tc>
          <w:tcPr>
            <w:tcW w:w="6490" w:type="dxa"/>
            <w:vAlign w:val="center"/>
          </w:tcPr>
          <w:p w14:paraId="4F2ABA14">
            <w:pPr>
              <w:widowControl/>
              <w:wordWrap w:val="0"/>
              <w:topLinePunct/>
              <w:ind w:firstLine="420" w:firstLineChars="200"/>
              <w:jc w:val="left"/>
              <w:rPr>
                <w:rFonts w:ascii="宋体" w:hAnsi="宋体"/>
                <w:kern w:val="0"/>
                <w:szCs w:val="21"/>
              </w:rPr>
            </w:pPr>
            <w:r>
              <w:rPr>
                <w:rFonts w:hint="eastAsia" w:ascii="宋体" w:hAnsi="宋体"/>
                <w:snapToGrid w:val="0"/>
                <w:kern w:val="0"/>
                <w:szCs w:val="21"/>
              </w:rPr>
              <w:t>重新比选的竞选人仍然少于三个的，按照招标竞选法律法规规定的程序开标和评标。重新比选经评审有有效竞选人的，应当依法确定中选候选人；无有效竞选人的，可以不再进行比选</w:t>
            </w:r>
            <w:r>
              <w:rPr>
                <w:rFonts w:ascii="宋体" w:hAnsi="宋体"/>
                <w:snapToGrid w:val="0"/>
                <w:kern w:val="0"/>
                <w:szCs w:val="21"/>
              </w:rPr>
              <w:t>。</w:t>
            </w:r>
          </w:p>
        </w:tc>
      </w:tr>
      <w:tr w14:paraId="761A01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79C13227">
            <w:pPr>
              <w:wordWrap w:val="0"/>
              <w:topLinePunct/>
              <w:jc w:val="left"/>
              <w:rPr>
                <w:rFonts w:ascii="宋体" w:hAnsi="宋体"/>
                <w:kern w:val="0"/>
                <w:szCs w:val="21"/>
              </w:rPr>
            </w:pPr>
            <w:r>
              <w:rPr>
                <w:rFonts w:hint="eastAsia" w:ascii="宋体" w:hAnsi="宋体"/>
                <w:kern w:val="0"/>
                <w:szCs w:val="21"/>
              </w:rPr>
              <w:t>10</w:t>
            </w:r>
          </w:p>
        </w:tc>
        <w:tc>
          <w:tcPr>
            <w:tcW w:w="8134" w:type="dxa"/>
            <w:gridSpan w:val="2"/>
            <w:vAlign w:val="center"/>
          </w:tcPr>
          <w:p w14:paraId="27FEDC0C">
            <w:pPr>
              <w:wordWrap w:val="0"/>
              <w:topLinePunct/>
              <w:jc w:val="left"/>
              <w:rPr>
                <w:rFonts w:ascii="宋体" w:hAnsi="宋体"/>
                <w:kern w:val="0"/>
                <w:szCs w:val="21"/>
              </w:rPr>
            </w:pPr>
            <w:r>
              <w:rPr>
                <w:rFonts w:ascii="宋体" w:hAnsi="宋体"/>
                <w:kern w:val="0"/>
                <w:szCs w:val="21"/>
              </w:rPr>
              <w:t>需要补充的其他内容</w:t>
            </w:r>
          </w:p>
        </w:tc>
      </w:tr>
      <w:tr w14:paraId="450B09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47216FAB">
            <w:pPr>
              <w:wordWrap w:val="0"/>
              <w:topLinePunct/>
              <w:jc w:val="left"/>
              <w:rPr>
                <w:rFonts w:ascii="宋体" w:hAnsi="宋体"/>
                <w:kern w:val="0"/>
                <w:szCs w:val="21"/>
              </w:rPr>
            </w:pPr>
            <w:r>
              <w:rPr>
                <w:rFonts w:hint="eastAsia" w:ascii="宋体" w:hAnsi="宋体"/>
                <w:kern w:val="0"/>
                <w:szCs w:val="21"/>
              </w:rPr>
              <w:t>10</w:t>
            </w:r>
            <w:r>
              <w:rPr>
                <w:rFonts w:ascii="宋体" w:hAnsi="宋体"/>
                <w:kern w:val="0"/>
                <w:szCs w:val="21"/>
              </w:rPr>
              <w:t>.</w:t>
            </w:r>
            <w:r>
              <w:rPr>
                <w:rFonts w:hint="eastAsia" w:ascii="宋体" w:hAnsi="宋体"/>
                <w:kern w:val="0"/>
                <w:szCs w:val="21"/>
              </w:rPr>
              <w:t>1</w:t>
            </w:r>
          </w:p>
        </w:tc>
        <w:tc>
          <w:tcPr>
            <w:tcW w:w="1644" w:type="dxa"/>
            <w:vAlign w:val="center"/>
          </w:tcPr>
          <w:p w14:paraId="329FC008">
            <w:pPr>
              <w:wordWrap w:val="0"/>
              <w:topLinePunct/>
              <w:jc w:val="left"/>
              <w:rPr>
                <w:rFonts w:ascii="宋体" w:hAnsi="宋体"/>
                <w:kern w:val="0"/>
                <w:szCs w:val="21"/>
              </w:rPr>
            </w:pPr>
            <w:r>
              <w:rPr>
                <w:rFonts w:hint="eastAsia" w:ascii="宋体" w:hAnsi="宋体"/>
                <w:kern w:val="0"/>
                <w:szCs w:val="21"/>
              </w:rPr>
              <w:t>异议、</w:t>
            </w:r>
            <w:r>
              <w:rPr>
                <w:rFonts w:ascii="宋体" w:hAnsi="宋体"/>
                <w:kern w:val="0"/>
                <w:szCs w:val="21"/>
              </w:rPr>
              <w:t>投诉处理</w:t>
            </w:r>
          </w:p>
        </w:tc>
        <w:tc>
          <w:tcPr>
            <w:tcW w:w="6490" w:type="dxa"/>
            <w:vAlign w:val="center"/>
          </w:tcPr>
          <w:p w14:paraId="7EAE0561">
            <w:pPr>
              <w:widowControl/>
              <w:snapToGrid w:val="0"/>
              <w:spacing w:line="400" w:lineRule="exact"/>
              <w:ind w:firstLine="420" w:firstLineChars="200"/>
              <w:rPr>
                <w:rFonts w:ascii="宋体" w:hAnsi="宋体"/>
                <w:kern w:val="0"/>
                <w:szCs w:val="21"/>
              </w:rPr>
            </w:pPr>
            <w:r>
              <w:rPr>
                <w:rFonts w:ascii="宋体" w:hAnsi="宋体"/>
                <w:kern w:val="0"/>
                <w:szCs w:val="21"/>
              </w:rPr>
              <w:t>1.</w:t>
            </w:r>
            <w:r>
              <w:rPr>
                <w:rFonts w:hint="eastAsia" w:ascii="宋体" w:hAnsi="宋体"/>
                <w:kern w:val="0"/>
                <w:szCs w:val="21"/>
              </w:rPr>
              <w:t>竞选</w:t>
            </w:r>
            <w:r>
              <w:rPr>
                <w:rFonts w:ascii="宋体" w:hAnsi="宋体"/>
                <w:kern w:val="0"/>
                <w:szCs w:val="21"/>
              </w:rPr>
              <w:t>人或者其他利害关系人就本项目的</w:t>
            </w:r>
            <w:r>
              <w:rPr>
                <w:rFonts w:hint="eastAsia" w:ascii="宋体" w:hAnsi="宋体"/>
                <w:kern w:val="0"/>
                <w:szCs w:val="21"/>
              </w:rPr>
              <w:t>比选</w:t>
            </w:r>
            <w:r>
              <w:rPr>
                <w:rFonts w:ascii="宋体" w:hAnsi="宋体"/>
                <w:kern w:val="0"/>
                <w:szCs w:val="21"/>
              </w:rPr>
              <w:t>文件</w:t>
            </w:r>
            <w:r>
              <w:rPr>
                <w:rFonts w:hint="eastAsia" w:ascii="宋体" w:hAnsi="宋体"/>
                <w:kern w:val="0"/>
                <w:szCs w:val="21"/>
              </w:rPr>
              <w:t>（含澄清修改）、开标情况、</w:t>
            </w:r>
            <w:r>
              <w:rPr>
                <w:rFonts w:ascii="宋体" w:hAnsi="宋体"/>
                <w:kern w:val="0"/>
                <w:szCs w:val="21"/>
              </w:rPr>
              <w:t>评标结果等事项提出投诉</w:t>
            </w:r>
            <w:r>
              <w:rPr>
                <w:rFonts w:hint="eastAsia" w:ascii="宋体" w:hAnsi="宋体"/>
                <w:kern w:val="0"/>
                <w:szCs w:val="21"/>
              </w:rPr>
              <w:t>的</w:t>
            </w:r>
            <w:r>
              <w:rPr>
                <w:rFonts w:ascii="宋体" w:hAnsi="宋体"/>
                <w:kern w:val="0"/>
                <w:szCs w:val="21"/>
              </w:rPr>
              <w:t>，应当先向</w:t>
            </w:r>
            <w:r>
              <w:rPr>
                <w:rFonts w:hint="eastAsia" w:ascii="宋体" w:hAnsi="宋体"/>
                <w:kern w:val="0"/>
                <w:szCs w:val="21"/>
              </w:rPr>
              <w:t>比选</w:t>
            </w:r>
            <w:r>
              <w:rPr>
                <w:rFonts w:ascii="宋体" w:hAnsi="宋体"/>
                <w:kern w:val="0"/>
                <w:szCs w:val="21"/>
              </w:rPr>
              <w:t>人提出异议；</w:t>
            </w:r>
            <w:r>
              <w:rPr>
                <w:rFonts w:hint="eastAsia" w:ascii="宋体" w:hAnsi="宋体"/>
                <w:kern w:val="0"/>
                <w:szCs w:val="21"/>
              </w:rPr>
              <w:t>比选</w:t>
            </w:r>
            <w:r>
              <w:rPr>
                <w:rFonts w:ascii="宋体" w:hAnsi="宋体"/>
                <w:kern w:val="0"/>
                <w:szCs w:val="21"/>
              </w:rPr>
              <w:t>人应当在规定时间内答复；对</w:t>
            </w:r>
            <w:r>
              <w:rPr>
                <w:rFonts w:hint="eastAsia" w:ascii="宋体" w:hAnsi="宋体"/>
                <w:kern w:val="0"/>
                <w:szCs w:val="21"/>
              </w:rPr>
              <w:t>比选</w:t>
            </w:r>
            <w:r>
              <w:rPr>
                <w:rFonts w:ascii="宋体" w:hAnsi="宋体"/>
                <w:kern w:val="0"/>
                <w:szCs w:val="21"/>
              </w:rPr>
              <w:t>人的答复不满意，可向</w:t>
            </w:r>
            <w:r>
              <w:rPr>
                <w:rFonts w:hint="eastAsia" w:ascii="宋体" w:hAnsi="宋体"/>
                <w:kern w:val="0"/>
                <w:szCs w:val="21"/>
              </w:rPr>
              <w:t>比选人</w:t>
            </w:r>
            <w:r>
              <w:rPr>
                <w:rFonts w:ascii="宋体" w:hAnsi="宋体"/>
                <w:kern w:val="0"/>
                <w:szCs w:val="21"/>
              </w:rPr>
              <w:t>监督部门投诉。</w:t>
            </w:r>
          </w:p>
          <w:p w14:paraId="36ED7BEF">
            <w:pPr>
              <w:widowControl/>
              <w:snapToGrid w:val="0"/>
              <w:spacing w:line="400" w:lineRule="exact"/>
              <w:ind w:firstLine="420" w:firstLineChars="200"/>
              <w:rPr>
                <w:rFonts w:ascii="宋体" w:hAnsi="宋体"/>
                <w:kern w:val="0"/>
                <w:szCs w:val="21"/>
              </w:rPr>
            </w:pPr>
            <w:r>
              <w:rPr>
                <w:rFonts w:hint="eastAsia" w:ascii="宋体" w:hAnsi="宋体"/>
                <w:kern w:val="0"/>
                <w:szCs w:val="21"/>
              </w:rPr>
              <w:t>提出异议或投诉时应当包括下列内容：</w:t>
            </w:r>
          </w:p>
          <w:p w14:paraId="40EF2FA9">
            <w:pPr>
              <w:widowControl/>
              <w:snapToGrid w:val="0"/>
              <w:spacing w:line="400" w:lineRule="exact"/>
              <w:ind w:firstLine="420" w:firstLineChars="200"/>
              <w:rPr>
                <w:rFonts w:ascii="宋体" w:hAnsi="宋体"/>
                <w:kern w:val="0"/>
                <w:szCs w:val="21"/>
              </w:rPr>
            </w:pPr>
            <w:r>
              <w:rPr>
                <w:rFonts w:hint="eastAsia" w:ascii="宋体" w:hAnsi="宋体"/>
                <w:kern w:val="0"/>
                <w:szCs w:val="21"/>
              </w:rPr>
              <w:t>（1）异议人或投诉人的姓名/名称、地址及有效联系方式；</w:t>
            </w:r>
          </w:p>
          <w:p w14:paraId="6A3757EA">
            <w:pPr>
              <w:widowControl/>
              <w:snapToGrid w:val="0"/>
              <w:spacing w:line="400" w:lineRule="exact"/>
              <w:ind w:firstLine="420" w:firstLineChars="200"/>
              <w:rPr>
                <w:rFonts w:ascii="宋体" w:hAnsi="宋体"/>
                <w:kern w:val="0"/>
                <w:szCs w:val="21"/>
              </w:rPr>
            </w:pPr>
            <w:r>
              <w:rPr>
                <w:rFonts w:hint="eastAsia" w:ascii="宋体" w:hAnsi="宋体"/>
                <w:kern w:val="0"/>
                <w:szCs w:val="21"/>
              </w:rPr>
              <w:t>（2）被异议人或被投诉人的名称、地址及有效联系方式；</w:t>
            </w:r>
          </w:p>
          <w:p w14:paraId="1A8D81F2">
            <w:pPr>
              <w:widowControl/>
              <w:snapToGrid w:val="0"/>
              <w:spacing w:line="400" w:lineRule="exact"/>
              <w:ind w:firstLine="420" w:firstLineChars="200"/>
              <w:rPr>
                <w:rFonts w:ascii="宋体" w:hAnsi="宋体"/>
                <w:kern w:val="0"/>
                <w:szCs w:val="21"/>
              </w:rPr>
            </w:pPr>
            <w:r>
              <w:rPr>
                <w:rFonts w:hint="eastAsia" w:ascii="宋体" w:hAnsi="宋体"/>
                <w:kern w:val="0"/>
                <w:szCs w:val="21"/>
              </w:rPr>
              <w:t>（3）异议或投诉事项的基本事实；</w:t>
            </w:r>
          </w:p>
          <w:p w14:paraId="1A3A48A1">
            <w:pPr>
              <w:widowControl/>
              <w:snapToGrid w:val="0"/>
              <w:spacing w:line="400" w:lineRule="exact"/>
              <w:ind w:firstLine="420" w:firstLineChars="200"/>
              <w:rPr>
                <w:rFonts w:ascii="宋体" w:hAnsi="宋体"/>
                <w:kern w:val="0"/>
                <w:szCs w:val="21"/>
              </w:rPr>
            </w:pPr>
            <w:r>
              <w:rPr>
                <w:rFonts w:hint="eastAsia" w:ascii="宋体" w:hAnsi="宋体"/>
                <w:kern w:val="0"/>
                <w:szCs w:val="21"/>
              </w:rPr>
              <w:t>（4）请求及主张；</w:t>
            </w:r>
          </w:p>
          <w:p w14:paraId="5E5B8755">
            <w:pPr>
              <w:widowControl/>
              <w:snapToGrid w:val="0"/>
              <w:spacing w:line="400" w:lineRule="exact"/>
              <w:ind w:firstLine="420" w:firstLineChars="200"/>
              <w:rPr>
                <w:rFonts w:ascii="宋体" w:hAnsi="宋体"/>
                <w:kern w:val="0"/>
                <w:szCs w:val="21"/>
              </w:rPr>
            </w:pPr>
            <w:r>
              <w:rPr>
                <w:rFonts w:hint="eastAsia" w:ascii="宋体" w:hAnsi="宋体"/>
                <w:kern w:val="0"/>
                <w:szCs w:val="21"/>
              </w:rPr>
              <w:t>（5）涉及事项的证据、证明材料。</w:t>
            </w:r>
          </w:p>
          <w:p w14:paraId="7613D6C0">
            <w:pPr>
              <w:widowControl/>
              <w:snapToGrid w:val="0"/>
              <w:spacing w:line="400" w:lineRule="exact"/>
              <w:ind w:firstLine="420" w:firstLineChars="200"/>
              <w:rPr>
                <w:rFonts w:ascii="宋体" w:hAnsi="宋体"/>
                <w:kern w:val="0"/>
                <w:szCs w:val="21"/>
              </w:rPr>
            </w:pPr>
            <w:r>
              <w:rPr>
                <w:rFonts w:hint="eastAsia" w:ascii="宋体" w:hAnsi="宋体"/>
                <w:kern w:val="0"/>
                <w:szCs w:val="21"/>
              </w:rPr>
              <w:t>异议人或投诉人是法人的，异议书或投诉书必须由其法定代表人或者委托代理人签名并加盖单位法人章；异议人或投诉人是其他组织或者自然人的，异议书或投诉书必须由其主要负责人签名或者异议人（或投诉人）本人签名，并附有效身份证明。如有关材料是外文，应当同时提供中文译本。</w:t>
            </w:r>
          </w:p>
          <w:p w14:paraId="6ECF63C7">
            <w:pPr>
              <w:widowControl/>
              <w:snapToGrid w:val="0"/>
              <w:spacing w:line="400" w:lineRule="exact"/>
              <w:ind w:firstLine="420" w:firstLineChars="200"/>
              <w:rPr>
                <w:rFonts w:ascii="宋体" w:hAnsi="宋体"/>
                <w:kern w:val="0"/>
                <w:szCs w:val="21"/>
              </w:rPr>
            </w:pPr>
            <w:r>
              <w:rPr>
                <w:rFonts w:ascii="宋体" w:hAnsi="宋体"/>
                <w:kern w:val="0"/>
                <w:szCs w:val="21"/>
              </w:rPr>
              <w:t>2.</w:t>
            </w:r>
            <w:r>
              <w:rPr>
                <w:rFonts w:hint="eastAsia" w:ascii="宋体" w:hAnsi="宋体"/>
                <w:kern w:val="0"/>
                <w:szCs w:val="21"/>
              </w:rPr>
              <w:t>比选人</w:t>
            </w:r>
            <w:r>
              <w:rPr>
                <w:rFonts w:ascii="宋体" w:hAnsi="宋体"/>
                <w:kern w:val="0"/>
                <w:szCs w:val="21"/>
              </w:rPr>
              <w:t>监督部门依照</w:t>
            </w:r>
            <w:r>
              <w:rPr>
                <w:rFonts w:hint="eastAsia" w:ascii="宋体" w:hAnsi="宋体"/>
                <w:kern w:val="0"/>
                <w:szCs w:val="21"/>
              </w:rPr>
              <w:t>相关</w:t>
            </w:r>
            <w:r>
              <w:rPr>
                <w:rFonts w:ascii="宋体" w:hAnsi="宋体"/>
                <w:kern w:val="0"/>
                <w:szCs w:val="21"/>
              </w:rPr>
              <w:t>法律法规文件处理投诉。</w:t>
            </w:r>
          </w:p>
          <w:p w14:paraId="45381A4B">
            <w:pPr>
              <w:snapToGrid w:val="0"/>
              <w:spacing w:line="400" w:lineRule="exact"/>
              <w:ind w:firstLine="420" w:firstLineChars="200"/>
              <w:rPr>
                <w:rFonts w:ascii="宋体" w:hAnsi="宋体"/>
                <w:kern w:val="0"/>
                <w:szCs w:val="21"/>
              </w:rPr>
            </w:pPr>
            <w:r>
              <w:rPr>
                <w:rFonts w:hint="eastAsia" w:ascii="宋体" w:hAnsi="宋体"/>
                <w:kern w:val="0"/>
                <w:szCs w:val="21"/>
              </w:rPr>
              <w:t>3. 竞选人不得捏造事实、伪造材料，或者以非法手段获取证明材料进行异议或者投诉；</w:t>
            </w:r>
            <w:r>
              <w:rPr>
                <w:rFonts w:ascii="宋体" w:hAnsi="宋体"/>
                <w:kern w:val="0"/>
                <w:szCs w:val="21"/>
              </w:rPr>
              <w:t>给他人造成损失的，依法承担赔偿责任。</w:t>
            </w:r>
          </w:p>
          <w:p w14:paraId="0018DF3F">
            <w:pPr>
              <w:snapToGrid w:val="0"/>
              <w:spacing w:line="400" w:lineRule="exact"/>
              <w:ind w:firstLine="420" w:firstLineChars="200"/>
              <w:rPr>
                <w:rFonts w:ascii="宋体" w:hAnsi="宋体"/>
                <w:kern w:val="0"/>
                <w:szCs w:val="21"/>
              </w:rPr>
            </w:pPr>
            <w:r>
              <w:rPr>
                <w:rFonts w:hint="eastAsia" w:ascii="宋体" w:hAnsi="宋体"/>
                <w:kern w:val="0"/>
                <w:szCs w:val="21"/>
              </w:rPr>
              <w:t>4.异议受理单位：</w:t>
            </w:r>
          </w:p>
          <w:p w14:paraId="1F57A2C6">
            <w:pPr>
              <w:snapToGrid w:val="0"/>
              <w:spacing w:line="400" w:lineRule="exact"/>
              <w:ind w:firstLine="420" w:firstLineChars="200"/>
              <w:rPr>
                <w:rFonts w:ascii="宋体" w:hAnsi="宋体"/>
                <w:kern w:val="0"/>
                <w:szCs w:val="21"/>
              </w:rPr>
            </w:pPr>
            <w:r>
              <w:rPr>
                <w:rFonts w:hint="eastAsia" w:ascii="宋体" w:hAnsi="宋体"/>
                <w:kern w:val="0"/>
                <w:szCs w:val="21"/>
              </w:rPr>
              <w:t>联系电话：</w:t>
            </w:r>
          </w:p>
          <w:p w14:paraId="06F077C8">
            <w:pPr>
              <w:snapToGrid w:val="0"/>
              <w:spacing w:line="400" w:lineRule="exact"/>
              <w:ind w:firstLine="420" w:firstLineChars="200"/>
              <w:rPr>
                <w:rFonts w:ascii="宋体" w:hAnsi="宋体"/>
                <w:kern w:val="0"/>
                <w:szCs w:val="21"/>
              </w:rPr>
            </w:pPr>
            <w:r>
              <w:rPr>
                <w:rFonts w:hint="eastAsia" w:ascii="宋体" w:hAnsi="宋体"/>
                <w:kern w:val="0"/>
                <w:szCs w:val="21"/>
              </w:rPr>
              <w:t>投诉受理部门：</w:t>
            </w:r>
          </w:p>
          <w:p w14:paraId="6FF0311C">
            <w:pPr>
              <w:widowControl/>
              <w:snapToGrid w:val="0"/>
              <w:spacing w:line="400" w:lineRule="exact"/>
              <w:ind w:firstLine="420" w:firstLineChars="200"/>
              <w:jc w:val="left"/>
              <w:rPr>
                <w:rFonts w:ascii="宋体" w:hAnsi="宋体"/>
                <w:kern w:val="0"/>
                <w:szCs w:val="21"/>
              </w:rPr>
            </w:pPr>
            <w:r>
              <w:rPr>
                <w:rFonts w:hint="eastAsia" w:ascii="宋体" w:hAnsi="宋体"/>
                <w:kern w:val="0"/>
                <w:szCs w:val="21"/>
              </w:rPr>
              <w:t>联系电话：</w:t>
            </w:r>
          </w:p>
        </w:tc>
      </w:tr>
      <w:tr w14:paraId="0E94F2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48A29A28">
            <w:pPr>
              <w:wordWrap w:val="0"/>
              <w:topLinePunct/>
              <w:jc w:val="left"/>
              <w:rPr>
                <w:rFonts w:ascii="宋体" w:hAnsi="宋体"/>
                <w:kern w:val="0"/>
                <w:szCs w:val="21"/>
              </w:rPr>
            </w:pPr>
            <w:r>
              <w:rPr>
                <w:rFonts w:hint="eastAsia" w:ascii="宋体" w:hAnsi="宋体"/>
                <w:kern w:val="0"/>
                <w:szCs w:val="21"/>
              </w:rPr>
              <w:t>10.2</w:t>
            </w:r>
          </w:p>
        </w:tc>
        <w:tc>
          <w:tcPr>
            <w:tcW w:w="1644" w:type="dxa"/>
            <w:vAlign w:val="center"/>
          </w:tcPr>
          <w:p w14:paraId="71DFF3A0">
            <w:pPr>
              <w:wordWrap w:val="0"/>
              <w:topLinePunct/>
              <w:jc w:val="left"/>
              <w:rPr>
                <w:rFonts w:ascii="宋体" w:hAnsi="宋体"/>
                <w:kern w:val="0"/>
                <w:szCs w:val="21"/>
              </w:rPr>
            </w:pPr>
            <w:r>
              <w:rPr>
                <w:rFonts w:hint="eastAsia" w:ascii="宋体" w:hAnsi="宋体"/>
                <w:kern w:val="0"/>
                <w:szCs w:val="21"/>
              </w:rPr>
              <w:t>比选代理服务费</w:t>
            </w:r>
          </w:p>
        </w:tc>
        <w:tc>
          <w:tcPr>
            <w:tcW w:w="6490" w:type="dxa"/>
            <w:vAlign w:val="center"/>
          </w:tcPr>
          <w:p w14:paraId="2D319D4E">
            <w:pPr>
              <w:widowControl/>
              <w:wordWrap w:val="0"/>
              <w:topLinePunct/>
              <w:ind w:firstLine="420" w:firstLineChars="200"/>
              <w:jc w:val="left"/>
              <w:rPr>
                <w:rFonts w:ascii="宋体" w:hAnsi="宋体"/>
                <w:kern w:val="0"/>
                <w:szCs w:val="21"/>
              </w:rPr>
            </w:pPr>
            <w:r>
              <w:rPr>
                <w:rFonts w:hint="eastAsia" w:ascii="宋体" w:hAnsi="宋体" w:cs="宋体"/>
                <w:szCs w:val="21"/>
              </w:rPr>
              <w:t>本次比选代理服务费包干价3000元。由中选人在领取中选通知书前，向比选代理机构一次性缴纳代理服务费。</w:t>
            </w:r>
          </w:p>
        </w:tc>
      </w:tr>
      <w:tr w14:paraId="7B72C0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558BFBD9">
            <w:pPr>
              <w:wordWrap w:val="0"/>
              <w:topLinePunct/>
              <w:jc w:val="left"/>
              <w:rPr>
                <w:rFonts w:ascii="宋体" w:hAnsi="宋体"/>
                <w:kern w:val="0"/>
                <w:szCs w:val="21"/>
              </w:rPr>
            </w:pPr>
            <w:r>
              <w:rPr>
                <w:rFonts w:hint="eastAsia" w:ascii="宋体" w:hAnsi="宋体"/>
                <w:kern w:val="0"/>
                <w:szCs w:val="21"/>
              </w:rPr>
              <w:t>10.3</w:t>
            </w:r>
          </w:p>
        </w:tc>
        <w:tc>
          <w:tcPr>
            <w:tcW w:w="1644" w:type="dxa"/>
            <w:vAlign w:val="center"/>
          </w:tcPr>
          <w:p w14:paraId="7BA266D8">
            <w:pPr>
              <w:wordWrap w:val="0"/>
              <w:topLinePunct/>
              <w:jc w:val="left"/>
              <w:rPr>
                <w:rFonts w:ascii="宋体" w:hAnsi="宋体"/>
                <w:kern w:val="0"/>
                <w:szCs w:val="21"/>
              </w:rPr>
            </w:pPr>
            <w:r>
              <w:rPr>
                <w:rFonts w:hint="eastAsia" w:ascii="宋体" w:hAnsi="宋体"/>
                <w:kern w:val="0"/>
                <w:szCs w:val="21"/>
              </w:rPr>
              <w:t>其他</w:t>
            </w:r>
          </w:p>
        </w:tc>
        <w:tc>
          <w:tcPr>
            <w:tcW w:w="6490" w:type="dxa"/>
            <w:vAlign w:val="center"/>
          </w:tcPr>
          <w:p w14:paraId="4FFECF57">
            <w:pPr>
              <w:widowControl/>
              <w:wordWrap w:val="0"/>
              <w:topLinePunct/>
              <w:ind w:firstLine="420" w:firstLineChars="200"/>
              <w:jc w:val="left"/>
              <w:rPr>
                <w:rFonts w:ascii="宋体" w:hAnsi="宋体"/>
                <w:kern w:val="0"/>
                <w:szCs w:val="21"/>
              </w:rPr>
            </w:pPr>
            <w:r>
              <w:rPr>
                <w:rFonts w:hint="eastAsia" w:ascii="宋体" w:hAnsi="宋体"/>
                <w:kern w:val="0"/>
                <w:szCs w:val="21"/>
              </w:rPr>
              <w:t>（一）竞选人有下列情形之一的，比选人或者比选代理机构可以不退还竞选保证金：</w:t>
            </w:r>
          </w:p>
          <w:p w14:paraId="3D0C1120">
            <w:pPr>
              <w:widowControl/>
              <w:wordWrap w:val="0"/>
              <w:topLinePunct/>
              <w:ind w:firstLine="420" w:firstLineChars="200"/>
              <w:jc w:val="left"/>
              <w:rPr>
                <w:rFonts w:ascii="宋体" w:hAnsi="宋体"/>
                <w:kern w:val="0"/>
                <w:szCs w:val="21"/>
              </w:rPr>
            </w:pPr>
            <w:r>
              <w:rPr>
                <w:rFonts w:hint="eastAsia" w:ascii="宋体" w:hAnsi="宋体"/>
                <w:kern w:val="0"/>
                <w:szCs w:val="21"/>
              </w:rPr>
              <w:t>1. 竞选人在竞选有效期撤销竞选文件的；</w:t>
            </w:r>
          </w:p>
          <w:p w14:paraId="3A08046C">
            <w:pPr>
              <w:widowControl/>
              <w:wordWrap w:val="0"/>
              <w:topLinePunct/>
              <w:ind w:firstLine="420" w:firstLineChars="200"/>
              <w:jc w:val="left"/>
              <w:rPr>
                <w:rFonts w:ascii="宋体" w:hAnsi="宋体"/>
                <w:kern w:val="0"/>
                <w:szCs w:val="21"/>
              </w:rPr>
            </w:pPr>
            <w:r>
              <w:rPr>
                <w:rFonts w:hint="eastAsia" w:ascii="宋体" w:hAnsi="宋体"/>
                <w:kern w:val="0"/>
                <w:szCs w:val="21"/>
              </w:rPr>
              <w:t>2. 中选人未按规定提交履约保证金的；</w:t>
            </w:r>
          </w:p>
          <w:p w14:paraId="59188BD6">
            <w:pPr>
              <w:widowControl/>
              <w:wordWrap w:val="0"/>
              <w:topLinePunct/>
              <w:ind w:firstLine="420" w:firstLineChars="200"/>
              <w:jc w:val="left"/>
              <w:rPr>
                <w:rFonts w:ascii="宋体" w:hAnsi="宋体"/>
                <w:kern w:val="0"/>
                <w:szCs w:val="21"/>
              </w:rPr>
            </w:pPr>
            <w:r>
              <w:rPr>
                <w:rFonts w:hint="eastAsia" w:ascii="宋体" w:hAnsi="宋体"/>
                <w:kern w:val="0"/>
                <w:szCs w:val="21"/>
              </w:rPr>
              <w:t>3. 竞选人在竞选过程中弄虚作假，提供虚假材料的；</w:t>
            </w:r>
          </w:p>
          <w:p w14:paraId="16AEB614">
            <w:pPr>
              <w:widowControl/>
              <w:wordWrap w:val="0"/>
              <w:topLinePunct/>
              <w:ind w:firstLine="420" w:firstLineChars="200"/>
              <w:jc w:val="left"/>
              <w:rPr>
                <w:rFonts w:ascii="宋体" w:hAnsi="宋体"/>
                <w:kern w:val="0"/>
                <w:szCs w:val="21"/>
              </w:rPr>
            </w:pPr>
            <w:r>
              <w:rPr>
                <w:rFonts w:hint="eastAsia" w:ascii="宋体" w:hAnsi="宋体"/>
                <w:kern w:val="0"/>
                <w:szCs w:val="21"/>
              </w:rPr>
              <w:t>4. 中选人无正当理由不与比选人签订合同的；</w:t>
            </w:r>
          </w:p>
          <w:p w14:paraId="5CB9B0E0">
            <w:pPr>
              <w:widowControl/>
              <w:wordWrap w:val="0"/>
              <w:topLinePunct/>
              <w:ind w:firstLine="420" w:firstLineChars="200"/>
              <w:jc w:val="left"/>
              <w:rPr>
                <w:rFonts w:ascii="宋体" w:hAnsi="宋体"/>
                <w:kern w:val="0"/>
                <w:szCs w:val="21"/>
              </w:rPr>
            </w:pPr>
            <w:r>
              <w:rPr>
                <w:rFonts w:hint="eastAsia" w:ascii="宋体" w:hAnsi="宋体"/>
                <w:kern w:val="0"/>
                <w:szCs w:val="21"/>
              </w:rPr>
              <w:t>5. 其他严重扰乱比选程序的。</w:t>
            </w:r>
          </w:p>
          <w:p w14:paraId="6F2BA42F">
            <w:pPr>
              <w:widowControl/>
              <w:wordWrap w:val="0"/>
              <w:topLinePunct/>
              <w:ind w:firstLine="420" w:firstLineChars="200"/>
              <w:jc w:val="left"/>
              <w:rPr>
                <w:rFonts w:ascii="宋体" w:hAnsi="宋体"/>
                <w:i/>
                <w:kern w:val="0"/>
                <w:szCs w:val="21"/>
              </w:rPr>
            </w:pPr>
            <w:r>
              <w:rPr>
                <w:rFonts w:hint="eastAsia" w:ascii="宋体" w:hAnsi="宋体"/>
                <w:kern w:val="0"/>
                <w:szCs w:val="21"/>
              </w:rPr>
              <w:t>6. 比选人有权进一步核查竞选人所提供的竞选资料，若发现中选人、中选候选人、竞选人存在提供虚假资料、无效资料、承诺与实际不符的行为，视为弄虚作假，比选人有权取消其中选资格或中选候选人资格，其竞选保证金不予退还，同时列入比选人的招标项目供应商负面清单，限制其参与比选人的招标竞选及相关活动。</w:t>
            </w:r>
          </w:p>
        </w:tc>
      </w:tr>
    </w:tbl>
    <w:p w14:paraId="55AAD2E7">
      <w:bookmarkStart w:id="96" w:name="_Toc224103317"/>
      <w:bookmarkStart w:id="97" w:name="_Toc287607746"/>
      <w:bookmarkStart w:id="98" w:name="_Toc200513126"/>
      <w:bookmarkStart w:id="99" w:name="_Toc430530435"/>
      <w:bookmarkStart w:id="100" w:name="_Toc287620685"/>
      <w:bookmarkStart w:id="101" w:name="_Toc277082552"/>
      <w:r>
        <w:br w:type="page"/>
      </w:r>
    </w:p>
    <w:p w14:paraId="6FAC51B3">
      <w:pPr>
        <w:pStyle w:val="4"/>
        <w:wordWrap w:val="0"/>
        <w:topLinePunct/>
        <w:spacing w:before="0" w:after="0" w:line="240" w:lineRule="auto"/>
        <w:jc w:val="left"/>
        <w:rPr>
          <w:rFonts w:ascii="宋体" w:hAnsi="宋体"/>
          <w:b w:val="0"/>
          <w:snapToGrid w:val="0"/>
        </w:rPr>
      </w:pPr>
      <w:bookmarkStart w:id="102" w:name="_Toc840"/>
      <w:bookmarkStart w:id="103" w:name="_Toc57905830"/>
      <w:bookmarkStart w:id="104" w:name="_Toc509218710"/>
      <w:r>
        <w:rPr>
          <w:rFonts w:ascii="宋体" w:hAnsi="宋体"/>
          <w:b w:val="0"/>
          <w:snapToGrid w:val="0"/>
        </w:rPr>
        <w:t>1.  总则</w:t>
      </w:r>
      <w:bookmarkEnd w:id="96"/>
      <w:bookmarkEnd w:id="97"/>
      <w:bookmarkEnd w:id="98"/>
      <w:bookmarkEnd w:id="99"/>
      <w:bookmarkEnd w:id="100"/>
      <w:bookmarkEnd w:id="101"/>
      <w:bookmarkEnd w:id="102"/>
      <w:bookmarkEnd w:id="103"/>
      <w:bookmarkEnd w:id="104"/>
    </w:p>
    <w:p w14:paraId="2B7293F1">
      <w:pPr>
        <w:pStyle w:val="5"/>
        <w:wordWrap w:val="0"/>
        <w:topLinePunct/>
        <w:spacing w:before="0" w:after="0" w:line="240" w:lineRule="auto"/>
        <w:jc w:val="left"/>
        <w:rPr>
          <w:rFonts w:ascii="宋体" w:hAnsi="宋体"/>
          <w:b w:val="0"/>
          <w:snapToGrid w:val="0"/>
          <w:sz w:val="24"/>
          <w:szCs w:val="24"/>
        </w:rPr>
      </w:pPr>
      <w:bookmarkStart w:id="105" w:name="_Toc509218711"/>
      <w:bookmarkStart w:id="106" w:name="_Toc277082553"/>
      <w:bookmarkStart w:id="107" w:name="_Toc32232"/>
      <w:bookmarkStart w:id="108" w:name="_Toc200513127"/>
      <w:bookmarkStart w:id="109" w:name="_Toc287607747"/>
      <w:bookmarkStart w:id="110" w:name="_Toc224103318"/>
      <w:bookmarkStart w:id="111" w:name="_Toc287620686"/>
      <w:bookmarkStart w:id="112" w:name="_Toc430530436"/>
      <w:bookmarkStart w:id="113" w:name="_Toc57905831"/>
      <w:r>
        <w:rPr>
          <w:rFonts w:ascii="宋体" w:hAnsi="宋体"/>
          <w:b w:val="0"/>
          <w:snapToGrid w:val="0"/>
          <w:sz w:val="24"/>
          <w:szCs w:val="24"/>
        </w:rPr>
        <w:t>1.1  项目概况</w:t>
      </w:r>
      <w:bookmarkEnd w:id="105"/>
      <w:bookmarkEnd w:id="106"/>
      <w:bookmarkEnd w:id="107"/>
      <w:bookmarkEnd w:id="108"/>
      <w:bookmarkEnd w:id="109"/>
      <w:bookmarkEnd w:id="110"/>
      <w:bookmarkEnd w:id="111"/>
      <w:bookmarkEnd w:id="112"/>
      <w:bookmarkEnd w:id="113"/>
    </w:p>
    <w:p w14:paraId="4EA4DADA">
      <w:pPr>
        <w:wordWrap w:val="0"/>
        <w:topLinePunct/>
        <w:adjustRightInd w:val="0"/>
        <w:ind w:firstLine="357" w:firstLineChars="170"/>
        <w:jc w:val="left"/>
        <w:rPr>
          <w:rFonts w:ascii="宋体" w:hAnsi="宋体"/>
          <w:snapToGrid w:val="0"/>
          <w:kern w:val="0"/>
          <w:szCs w:val="21"/>
        </w:rPr>
      </w:pPr>
      <w:r>
        <w:rPr>
          <w:rFonts w:ascii="宋体" w:hAnsi="宋体"/>
          <w:snapToGrid w:val="0"/>
          <w:kern w:val="0"/>
          <w:szCs w:val="21"/>
        </w:rPr>
        <w:t xml:space="preserve">1.1.1  </w:t>
      </w:r>
      <w:r>
        <w:rPr>
          <w:rFonts w:hint="eastAsia" w:ascii="宋体" w:hAnsi="宋体"/>
          <w:snapToGrid w:val="0"/>
          <w:kern w:val="0"/>
          <w:szCs w:val="21"/>
        </w:rPr>
        <w:t>参考</w:t>
      </w:r>
      <w:r>
        <w:rPr>
          <w:rFonts w:ascii="宋体" w:hAnsi="宋体"/>
          <w:snapToGrid w:val="0"/>
          <w:kern w:val="0"/>
          <w:szCs w:val="21"/>
        </w:rPr>
        <w:t>《中华人民共和国招标</w:t>
      </w:r>
      <w:r>
        <w:rPr>
          <w:rFonts w:hint="eastAsia" w:ascii="宋体" w:hAnsi="宋体"/>
          <w:snapToGrid w:val="0"/>
          <w:kern w:val="0"/>
          <w:szCs w:val="21"/>
        </w:rPr>
        <w:t>竞选</w:t>
      </w:r>
      <w:r>
        <w:rPr>
          <w:rFonts w:ascii="宋体" w:hAnsi="宋体"/>
          <w:snapToGrid w:val="0"/>
          <w:kern w:val="0"/>
          <w:szCs w:val="21"/>
        </w:rPr>
        <w:t>法》等有关法律、法规和规章的规定，本</w:t>
      </w:r>
      <w:r>
        <w:rPr>
          <w:rFonts w:hint="eastAsia" w:ascii="宋体" w:hAnsi="宋体"/>
          <w:snapToGrid w:val="0"/>
          <w:kern w:val="0"/>
          <w:szCs w:val="21"/>
        </w:rPr>
        <w:t>比选项目</w:t>
      </w:r>
      <w:r>
        <w:rPr>
          <w:rFonts w:ascii="宋体" w:hAnsi="宋体"/>
          <w:snapToGrid w:val="0"/>
          <w:kern w:val="0"/>
          <w:szCs w:val="21"/>
        </w:rPr>
        <w:t>已具备</w:t>
      </w:r>
      <w:r>
        <w:rPr>
          <w:rFonts w:hint="eastAsia" w:ascii="宋体" w:hAnsi="宋体"/>
          <w:snapToGrid w:val="0"/>
          <w:kern w:val="0"/>
          <w:szCs w:val="21"/>
        </w:rPr>
        <w:t>比选</w:t>
      </w:r>
      <w:r>
        <w:rPr>
          <w:rFonts w:ascii="宋体" w:hAnsi="宋体"/>
          <w:snapToGrid w:val="0"/>
          <w:kern w:val="0"/>
          <w:szCs w:val="21"/>
        </w:rPr>
        <w:t>条件，现对本</w:t>
      </w:r>
      <w:r>
        <w:rPr>
          <w:rFonts w:hint="eastAsia" w:ascii="宋体" w:hAnsi="宋体"/>
          <w:snapToGrid w:val="0"/>
          <w:kern w:val="0"/>
          <w:szCs w:val="21"/>
        </w:rPr>
        <w:t>项目</w:t>
      </w:r>
      <w:r>
        <w:rPr>
          <w:rFonts w:ascii="宋体" w:hAnsi="宋体"/>
          <w:snapToGrid w:val="0"/>
          <w:kern w:val="0"/>
          <w:szCs w:val="21"/>
        </w:rPr>
        <w:t>进行</w:t>
      </w:r>
      <w:r>
        <w:rPr>
          <w:rFonts w:hint="eastAsia" w:ascii="宋体" w:hAnsi="宋体"/>
          <w:snapToGrid w:val="0"/>
          <w:kern w:val="0"/>
          <w:szCs w:val="21"/>
        </w:rPr>
        <w:t>比选</w:t>
      </w:r>
      <w:r>
        <w:rPr>
          <w:rFonts w:ascii="宋体" w:hAnsi="宋体"/>
          <w:snapToGrid w:val="0"/>
          <w:kern w:val="0"/>
          <w:szCs w:val="21"/>
        </w:rPr>
        <w:t>。</w:t>
      </w:r>
    </w:p>
    <w:p w14:paraId="0E63F0F3">
      <w:pPr>
        <w:wordWrap w:val="0"/>
        <w:topLinePunct/>
        <w:adjustRightInd w:val="0"/>
        <w:ind w:firstLine="357" w:firstLineChars="170"/>
        <w:jc w:val="left"/>
        <w:rPr>
          <w:rFonts w:ascii="宋体" w:hAnsi="宋体"/>
          <w:snapToGrid w:val="0"/>
          <w:kern w:val="0"/>
          <w:szCs w:val="21"/>
        </w:rPr>
      </w:pPr>
      <w:r>
        <w:rPr>
          <w:rFonts w:ascii="宋体" w:hAnsi="宋体"/>
          <w:snapToGrid w:val="0"/>
          <w:kern w:val="0"/>
          <w:szCs w:val="21"/>
        </w:rPr>
        <w:t>1.1.2  本</w:t>
      </w:r>
      <w:r>
        <w:rPr>
          <w:rFonts w:hint="eastAsia" w:ascii="宋体" w:hAnsi="宋体"/>
          <w:snapToGrid w:val="0"/>
          <w:kern w:val="0"/>
          <w:szCs w:val="21"/>
        </w:rPr>
        <w:t>比选项目比选</w:t>
      </w:r>
      <w:r>
        <w:rPr>
          <w:rFonts w:ascii="宋体" w:hAnsi="宋体"/>
          <w:snapToGrid w:val="0"/>
          <w:kern w:val="0"/>
          <w:szCs w:val="21"/>
        </w:rPr>
        <w:t>人：见</w:t>
      </w:r>
      <w:r>
        <w:rPr>
          <w:rFonts w:hint="eastAsia" w:ascii="宋体" w:hAnsi="宋体"/>
          <w:snapToGrid w:val="0"/>
          <w:kern w:val="0"/>
          <w:szCs w:val="21"/>
        </w:rPr>
        <w:t>竞选人</w:t>
      </w:r>
      <w:r>
        <w:rPr>
          <w:rFonts w:ascii="宋体" w:hAnsi="宋体"/>
          <w:snapToGrid w:val="0"/>
          <w:kern w:val="0"/>
          <w:szCs w:val="21"/>
        </w:rPr>
        <w:t>须知前附表。</w:t>
      </w:r>
    </w:p>
    <w:p w14:paraId="3AC89026">
      <w:pPr>
        <w:wordWrap w:val="0"/>
        <w:topLinePunct/>
        <w:adjustRightInd w:val="0"/>
        <w:ind w:left="359" w:leftChars="171"/>
        <w:jc w:val="left"/>
        <w:rPr>
          <w:rFonts w:ascii="宋体" w:hAnsi="宋体"/>
          <w:snapToGrid w:val="0"/>
          <w:kern w:val="0"/>
          <w:szCs w:val="21"/>
        </w:rPr>
      </w:pPr>
      <w:r>
        <w:rPr>
          <w:rFonts w:ascii="宋体" w:hAnsi="宋体"/>
          <w:snapToGrid w:val="0"/>
          <w:kern w:val="0"/>
          <w:szCs w:val="21"/>
        </w:rPr>
        <w:t>1.1.3  本</w:t>
      </w:r>
      <w:r>
        <w:rPr>
          <w:rFonts w:hint="eastAsia" w:ascii="宋体" w:hAnsi="宋体"/>
          <w:snapToGrid w:val="0"/>
          <w:kern w:val="0"/>
          <w:szCs w:val="21"/>
        </w:rPr>
        <w:t>比选项目比选</w:t>
      </w:r>
      <w:r>
        <w:rPr>
          <w:rFonts w:ascii="宋体" w:hAnsi="宋体"/>
          <w:snapToGrid w:val="0"/>
          <w:kern w:val="0"/>
          <w:szCs w:val="21"/>
        </w:rPr>
        <w:t>代理机构：见</w:t>
      </w:r>
      <w:r>
        <w:rPr>
          <w:rFonts w:hint="eastAsia" w:ascii="宋体" w:hAnsi="宋体"/>
          <w:snapToGrid w:val="0"/>
          <w:kern w:val="0"/>
          <w:szCs w:val="21"/>
        </w:rPr>
        <w:t>竞选人</w:t>
      </w:r>
      <w:r>
        <w:rPr>
          <w:rFonts w:ascii="宋体" w:hAnsi="宋体"/>
          <w:snapToGrid w:val="0"/>
          <w:kern w:val="0"/>
          <w:szCs w:val="21"/>
        </w:rPr>
        <w:t>须知前附表。</w:t>
      </w:r>
    </w:p>
    <w:p w14:paraId="31460A1F">
      <w:pPr>
        <w:wordWrap w:val="0"/>
        <w:topLinePunct/>
        <w:adjustRightInd w:val="0"/>
        <w:ind w:left="359" w:leftChars="171"/>
        <w:jc w:val="left"/>
        <w:rPr>
          <w:rFonts w:ascii="宋体" w:hAnsi="宋体"/>
          <w:snapToGrid w:val="0"/>
          <w:kern w:val="0"/>
          <w:szCs w:val="21"/>
        </w:rPr>
      </w:pPr>
      <w:r>
        <w:rPr>
          <w:rFonts w:ascii="宋体" w:hAnsi="宋体"/>
          <w:snapToGrid w:val="0"/>
          <w:kern w:val="0"/>
          <w:szCs w:val="21"/>
        </w:rPr>
        <w:t>1.1.</w:t>
      </w:r>
      <w:r>
        <w:rPr>
          <w:rFonts w:hint="eastAsia" w:ascii="宋体" w:hAnsi="宋体"/>
          <w:snapToGrid w:val="0"/>
          <w:kern w:val="0"/>
          <w:szCs w:val="21"/>
        </w:rPr>
        <w:t>4</w:t>
      </w:r>
      <w:r>
        <w:rPr>
          <w:rFonts w:ascii="宋体" w:hAnsi="宋体"/>
          <w:snapToGrid w:val="0"/>
          <w:kern w:val="0"/>
          <w:szCs w:val="21"/>
        </w:rPr>
        <w:t xml:space="preserve">  本</w:t>
      </w:r>
      <w:r>
        <w:rPr>
          <w:rFonts w:hint="eastAsia" w:ascii="宋体" w:hAnsi="宋体"/>
          <w:snapToGrid w:val="0"/>
          <w:kern w:val="0"/>
          <w:szCs w:val="21"/>
        </w:rPr>
        <w:t>比选项目</w:t>
      </w:r>
      <w:r>
        <w:rPr>
          <w:rFonts w:ascii="宋体" w:hAnsi="宋体"/>
          <w:snapToGrid w:val="0"/>
          <w:kern w:val="0"/>
          <w:szCs w:val="21"/>
        </w:rPr>
        <w:t>名称：见</w:t>
      </w:r>
      <w:r>
        <w:rPr>
          <w:rFonts w:hint="eastAsia" w:ascii="宋体" w:hAnsi="宋体"/>
          <w:snapToGrid w:val="0"/>
          <w:kern w:val="0"/>
          <w:szCs w:val="21"/>
        </w:rPr>
        <w:t>竞选人</w:t>
      </w:r>
      <w:r>
        <w:rPr>
          <w:rFonts w:ascii="宋体" w:hAnsi="宋体"/>
          <w:snapToGrid w:val="0"/>
          <w:kern w:val="0"/>
          <w:szCs w:val="21"/>
        </w:rPr>
        <w:t>须知前附表。</w:t>
      </w:r>
    </w:p>
    <w:p w14:paraId="4680D53B">
      <w:pPr>
        <w:wordWrap w:val="0"/>
        <w:topLinePunct/>
        <w:adjustRightInd w:val="0"/>
        <w:ind w:left="359" w:leftChars="171"/>
        <w:jc w:val="left"/>
        <w:rPr>
          <w:rFonts w:ascii="宋体" w:hAnsi="宋体"/>
          <w:snapToGrid w:val="0"/>
          <w:kern w:val="0"/>
          <w:szCs w:val="21"/>
        </w:rPr>
      </w:pPr>
      <w:r>
        <w:rPr>
          <w:rFonts w:ascii="宋体" w:hAnsi="宋体"/>
          <w:snapToGrid w:val="0"/>
          <w:kern w:val="0"/>
          <w:szCs w:val="21"/>
        </w:rPr>
        <w:t>1.1.5  本</w:t>
      </w:r>
      <w:r>
        <w:rPr>
          <w:rFonts w:hint="eastAsia" w:ascii="宋体" w:hAnsi="宋体"/>
          <w:snapToGrid w:val="0"/>
          <w:kern w:val="0"/>
          <w:szCs w:val="21"/>
        </w:rPr>
        <w:t>比选项目</w:t>
      </w:r>
      <w:r>
        <w:rPr>
          <w:rFonts w:ascii="宋体" w:hAnsi="宋体"/>
          <w:snapToGrid w:val="0"/>
          <w:kern w:val="0"/>
          <w:szCs w:val="21"/>
        </w:rPr>
        <w:t>建设地点：见</w:t>
      </w:r>
      <w:r>
        <w:rPr>
          <w:rFonts w:hint="eastAsia" w:ascii="宋体" w:hAnsi="宋体"/>
          <w:snapToGrid w:val="0"/>
          <w:kern w:val="0"/>
          <w:szCs w:val="21"/>
        </w:rPr>
        <w:t>竞选人</w:t>
      </w:r>
      <w:r>
        <w:rPr>
          <w:rFonts w:ascii="宋体" w:hAnsi="宋体"/>
          <w:snapToGrid w:val="0"/>
          <w:kern w:val="0"/>
          <w:szCs w:val="21"/>
        </w:rPr>
        <w:t>须知前附表。</w:t>
      </w:r>
    </w:p>
    <w:p w14:paraId="4F0667A4">
      <w:pPr>
        <w:wordWrap w:val="0"/>
        <w:topLinePunct/>
        <w:adjustRightInd w:val="0"/>
        <w:ind w:left="359" w:leftChars="171"/>
        <w:jc w:val="left"/>
        <w:rPr>
          <w:rFonts w:ascii="宋体" w:hAnsi="宋体"/>
          <w:snapToGrid w:val="0"/>
          <w:kern w:val="0"/>
          <w:szCs w:val="21"/>
        </w:rPr>
      </w:pPr>
      <w:r>
        <w:rPr>
          <w:rFonts w:ascii="宋体" w:hAnsi="宋体"/>
          <w:snapToGrid w:val="0"/>
          <w:kern w:val="0"/>
          <w:szCs w:val="21"/>
        </w:rPr>
        <w:t>1.1.6  本</w:t>
      </w:r>
      <w:r>
        <w:rPr>
          <w:rFonts w:hint="eastAsia" w:ascii="宋体" w:hAnsi="宋体"/>
          <w:snapToGrid w:val="0"/>
          <w:kern w:val="0"/>
          <w:szCs w:val="21"/>
        </w:rPr>
        <w:t>比选项目</w:t>
      </w:r>
      <w:r>
        <w:rPr>
          <w:rFonts w:ascii="宋体" w:hAnsi="宋体"/>
          <w:snapToGrid w:val="0"/>
          <w:kern w:val="0"/>
          <w:szCs w:val="21"/>
        </w:rPr>
        <w:t>建设规模：见</w:t>
      </w:r>
      <w:r>
        <w:rPr>
          <w:rFonts w:hint="eastAsia" w:ascii="宋体" w:hAnsi="宋体"/>
          <w:snapToGrid w:val="0"/>
          <w:kern w:val="0"/>
          <w:szCs w:val="21"/>
        </w:rPr>
        <w:t>竞选人</w:t>
      </w:r>
      <w:r>
        <w:rPr>
          <w:rFonts w:ascii="宋体" w:hAnsi="宋体"/>
          <w:snapToGrid w:val="0"/>
          <w:kern w:val="0"/>
          <w:szCs w:val="21"/>
        </w:rPr>
        <w:t>须知前附表。</w:t>
      </w:r>
    </w:p>
    <w:p w14:paraId="66D0BE6D">
      <w:pPr>
        <w:pStyle w:val="5"/>
        <w:wordWrap w:val="0"/>
        <w:topLinePunct/>
        <w:spacing w:before="0" w:after="0" w:line="240" w:lineRule="auto"/>
        <w:jc w:val="left"/>
        <w:rPr>
          <w:rFonts w:ascii="宋体" w:hAnsi="宋体"/>
          <w:b w:val="0"/>
          <w:snapToGrid w:val="0"/>
          <w:sz w:val="24"/>
          <w:szCs w:val="24"/>
        </w:rPr>
      </w:pPr>
      <w:bookmarkStart w:id="114" w:name="_Toc287607748"/>
      <w:bookmarkStart w:id="115" w:name="_Toc224103319"/>
      <w:bookmarkStart w:id="116" w:name="_Toc277082554"/>
      <w:bookmarkStart w:id="117" w:name="_Toc509218712"/>
      <w:bookmarkStart w:id="118" w:name="_Toc21567"/>
      <w:bookmarkStart w:id="119" w:name="_Toc57905832"/>
      <w:bookmarkStart w:id="120" w:name="_Toc430530437"/>
      <w:bookmarkStart w:id="121" w:name="_Toc200513128"/>
      <w:bookmarkStart w:id="122" w:name="_Toc287620687"/>
      <w:r>
        <w:rPr>
          <w:rFonts w:ascii="宋体" w:hAnsi="宋体"/>
          <w:b w:val="0"/>
          <w:snapToGrid w:val="0"/>
          <w:sz w:val="24"/>
          <w:szCs w:val="24"/>
        </w:rPr>
        <w:t>1.2  资金来源和落实情况</w:t>
      </w:r>
      <w:bookmarkEnd w:id="114"/>
      <w:bookmarkEnd w:id="115"/>
      <w:bookmarkEnd w:id="116"/>
      <w:bookmarkEnd w:id="117"/>
      <w:bookmarkEnd w:id="118"/>
      <w:bookmarkEnd w:id="119"/>
      <w:bookmarkEnd w:id="120"/>
      <w:bookmarkEnd w:id="121"/>
      <w:bookmarkEnd w:id="122"/>
    </w:p>
    <w:p w14:paraId="656A5AD3">
      <w:pPr>
        <w:wordWrap w:val="0"/>
        <w:topLinePunct/>
        <w:adjustRightInd w:val="0"/>
        <w:ind w:left="359" w:leftChars="171"/>
        <w:jc w:val="left"/>
        <w:rPr>
          <w:rFonts w:ascii="宋体" w:hAnsi="宋体"/>
          <w:snapToGrid w:val="0"/>
          <w:kern w:val="0"/>
          <w:szCs w:val="21"/>
        </w:rPr>
      </w:pPr>
      <w:r>
        <w:rPr>
          <w:rFonts w:ascii="宋体" w:hAnsi="宋体"/>
          <w:snapToGrid w:val="0"/>
          <w:kern w:val="0"/>
          <w:szCs w:val="21"/>
        </w:rPr>
        <w:t>1.2.1  本</w:t>
      </w:r>
      <w:r>
        <w:rPr>
          <w:rFonts w:hint="eastAsia" w:ascii="宋体" w:hAnsi="宋体"/>
          <w:snapToGrid w:val="0"/>
          <w:kern w:val="0"/>
          <w:szCs w:val="21"/>
        </w:rPr>
        <w:t>比选项目</w:t>
      </w:r>
      <w:r>
        <w:rPr>
          <w:rFonts w:ascii="宋体" w:hAnsi="宋体"/>
          <w:snapToGrid w:val="0"/>
          <w:kern w:val="0"/>
          <w:szCs w:val="21"/>
        </w:rPr>
        <w:t>的资金来源：见</w:t>
      </w:r>
      <w:r>
        <w:rPr>
          <w:rFonts w:hint="eastAsia" w:ascii="宋体" w:hAnsi="宋体"/>
          <w:snapToGrid w:val="0"/>
          <w:kern w:val="0"/>
          <w:szCs w:val="21"/>
        </w:rPr>
        <w:t>竞选人</w:t>
      </w:r>
      <w:r>
        <w:rPr>
          <w:rFonts w:ascii="宋体" w:hAnsi="宋体"/>
          <w:snapToGrid w:val="0"/>
          <w:kern w:val="0"/>
          <w:szCs w:val="21"/>
        </w:rPr>
        <w:t>须知前附表。</w:t>
      </w:r>
    </w:p>
    <w:p w14:paraId="451254F6">
      <w:pPr>
        <w:wordWrap w:val="0"/>
        <w:topLinePunct/>
        <w:adjustRightInd w:val="0"/>
        <w:ind w:left="359" w:leftChars="171"/>
        <w:jc w:val="left"/>
        <w:rPr>
          <w:rFonts w:ascii="宋体" w:hAnsi="宋体"/>
          <w:snapToGrid w:val="0"/>
          <w:kern w:val="0"/>
          <w:szCs w:val="21"/>
        </w:rPr>
      </w:pPr>
      <w:r>
        <w:rPr>
          <w:rFonts w:ascii="宋体" w:hAnsi="宋体"/>
          <w:snapToGrid w:val="0"/>
          <w:kern w:val="0"/>
          <w:szCs w:val="21"/>
        </w:rPr>
        <w:t>1.2.2  本</w:t>
      </w:r>
      <w:r>
        <w:rPr>
          <w:rFonts w:hint="eastAsia" w:ascii="宋体" w:hAnsi="宋体"/>
          <w:snapToGrid w:val="0"/>
          <w:kern w:val="0"/>
          <w:szCs w:val="21"/>
        </w:rPr>
        <w:t>比选项目</w:t>
      </w:r>
      <w:r>
        <w:rPr>
          <w:rFonts w:ascii="宋体" w:hAnsi="宋体"/>
          <w:snapToGrid w:val="0"/>
          <w:kern w:val="0"/>
          <w:szCs w:val="21"/>
        </w:rPr>
        <w:t>的出资比例：见</w:t>
      </w:r>
      <w:r>
        <w:rPr>
          <w:rFonts w:hint="eastAsia" w:ascii="宋体" w:hAnsi="宋体"/>
          <w:snapToGrid w:val="0"/>
          <w:kern w:val="0"/>
          <w:szCs w:val="21"/>
        </w:rPr>
        <w:t>竞选人</w:t>
      </w:r>
      <w:r>
        <w:rPr>
          <w:rFonts w:ascii="宋体" w:hAnsi="宋体"/>
          <w:snapToGrid w:val="0"/>
          <w:kern w:val="0"/>
          <w:szCs w:val="21"/>
        </w:rPr>
        <w:t>须知前附表。</w:t>
      </w:r>
    </w:p>
    <w:p w14:paraId="1179FFB0">
      <w:pPr>
        <w:wordWrap w:val="0"/>
        <w:topLinePunct/>
        <w:adjustRightInd w:val="0"/>
        <w:ind w:left="359" w:leftChars="171"/>
        <w:jc w:val="left"/>
        <w:rPr>
          <w:rFonts w:ascii="宋体" w:hAnsi="宋体"/>
          <w:snapToGrid w:val="0"/>
          <w:kern w:val="0"/>
          <w:szCs w:val="21"/>
        </w:rPr>
      </w:pPr>
      <w:r>
        <w:rPr>
          <w:rFonts w:ascii="宋体" w:hAnsi="宋体"/>
          <w:snapToGrid w:val="0"/>
          <w:kern w:val="0"/>
          <w:szCs w:val="21"/>
        </w:rPr>
        <w:t>1.2.3  本</w:t>
      </w:r>
      <w:r>
        <w:rPr>
          <w:rFonts w:hint="eastAsia" w:ascii="宋体" w:hAnsi="宋体"/>
          <w:snapToGrid w:val="0"/>
          <w:kern w:val="0"/>
          <w:szCs w:val="21"/>
        </w:rPr>
        <w:t>比选项目</w:t>
      </w:r>
      <w:r>
        <w:rPr>
          <w:rFonts w:ascii="宋体" w:hAnsi="宋体"/>
          <w:snapToGrid w:val="0"/>
          <w:kern w:val="0"/>
          <w:szCs w:val="21"/>
        </w:rPr>
        <w:t>的资金落实情况：见</w:t>
      </w:r>
      <w:r>
        <w:rPr>
          <w:rFonts w:hint="eastAsia" w:ascii="宋体" w:hAnsi="宋体"/>
          <w:snapToGrid w:val="0"/>
          <w:kern w:val="0"/>
          <w:szCs w:val="21"/>
        </w:rPr>
        <w:t>竞选人</w:t>
      </w:r>
      <w:r>
        <w:rPr>
          <w:rFonts w:ascii="宋体" w:hAnsi="宋体"/>
          <w:snapToGrid w:val="0"/>
          <w:kern w:val="0"/>
          <w:szCs w:val="21"/>
        </w:rPr>
        <w:t>须知前附表。</w:t>
      </w:r>
    </w:p>
    <w:p w14:paraId="0EC39496">
      <w:pPr>
        <w:pStyle w:val="5"/>
        <w:wordWrap w:val="0"/>
        <w:topLinePunct/>
        <w:spacing w:before="0" w:after="0" w:line="240" w:lineRule="auto"/>
        <w:jc w:val="left"/>
        <w:rPr>
          <w:rFonts w:ascii="宋体" w:hAnsi="宋体"/>
          <w:b w:val="0"/>
          <w:snapToGrid w:val="0"/>
          <w:sz w:val="24"/>
          <w:szCs w:val="24"/>
        </w:rPr>
      </w:pPr>
      <w:bookmarkStart w:id="123" w:name="_Toc277082555"/>
      <w:bookmarkStart w:id="124" w:name="_Toc287607749"/>
      <w:bookmarkStart w:id="125" w:name="_Toc200513129"/>
      <w:bookmarkStart w:id="126" w:name="_Toc4104"/>
      <w:bookmarkStart w:id="127" w:name="_Toc430530438"/>
      <w:bookmarkStart w:id="128" w:name="_Toc57905833"/>
      <w:bookmarkStart w:id="129" w:name="_Toc224103320"/>
      <w:bookmarkStart w:id="130" w:name="_Toc287620688"/>
      <w:bookmarkStart w:id="131" w:name="_Toc509218713"/>
      <w:r>
        <w:rPr>
          <w:rFonts w:ascii="宋体" w:hAnsi="宋体"/>
          <w:b w:val="0"/>
          <w:snapToGrid w:val="0"/>
          <w:sz w:val="24"/>
          <w:szCs w:val="24"/>
        </w:rPr>
        <w:t xml:space="preserve">1.3  </w:t>
      </w:r>
      <w:r>
        <w:rPr>
          <w:rFonts w:hint="eastAsia" w:ascii="宋体" w:hAnsi="宋体"/>
          <w:b w:val="0"/>
          <w:snapToGrid w:val="0"/>
          <w:sz w:val="24"/>
          <w:szCs w:val="24"/>
        </w:rPr>
        <w:t>比选范围</w:t>
      </w:r>
      <w:r>
        <w:rPr>
          <w:rFonts w:ascii="宋体" w:hAnsi="宋体"/>
          <w:b w:val="0"/>
          <w:snapToGrid w:val="0"/>
          <w:sz w:val="24"/>
          <w:szCs w:val="24"/>
        </w:rPr>
        <w:t>、计划工期和质量要求</w:t>
      </w:r>
      <w:bookmarkEnd w:id="123"/>
      <w:bookmarkEnd w:id="124"/>
      <w:bookmarkEnd w:id="125"/>
      <w:bookmarkEnd w:id="126"/>
      <w:bookmarkEnd w:id="127"/>
      <w:bookmarkEnd w:id="128"/>
      <w:bookmarkEnd w:id="129"/>
      <w:bookmarkEnd w:id="130"/>
      <w:bookmarkEnd w:id="131"/>
    </w:p>
    <w:p w14:paraId="4F20E24B">
      <w:pPr>
        <w:wordWrap w:val="0"/>
        <w:topLinePunct/>
        <w:adjustRightInd w:val="0"/>
        <w:ind w:left="359" w:leftChars="171"/>
        <w:jc w:val="left"/>
        <w:rPr>
          <w:rFonts w:ascii="宋体" w:hAnsi="宋体"/>
          <w:snapToGrid w:val="0"/>
          <w:kern w:val="0"/>
          <w:szCs w:val="21"/>
        </w:rPr>
      </w:pPr>
      <w:r>
        <w:rPr>
          <w:rFonts w:ascii="宋体" w:hAnsi="宋体"/>
          <w:snapToGrid w:val="0"/>
          <w:kern w:val="0"/>
          <w:szCs w:val="21"/>
        </w:rPr>
        <w:t xml:space="preserve">1.3.1  </w:t>
      </w:r>
      <w:r>
        <w:rPr>
          <w:rFonts w:hint="eastAsia" w:ascii="宋体" w:hAnsi="宋体"/>
          <w:snapToGrid w:val="0"/>
          <w:kern w:val="0"/>
          <w:szCs w:val="21"/>
        </w:rPr>
        <w:t>比选范围</w:t>
      </w:r>
      <w:r>
        <w:rPr>
          <w:rFonts w:ascii="宋体" w:hAnsi="宋体"/>
          <w:snapToGrid w:val="0"/>
          <w:kern w:val="0"/>
          <w:szCs w:val="21"/>
        </w:rPr>
        <w:t>：见</w:t>
      </w:r>
      <w:r>
        <w:rPr>
          <w:rFonts w:hint="eastAsia" w:ascii="宋体" w:hAnsi="宋体"/>
          <w:snapToGrid w:val="0"/>
          <w:kern w:val="0"/>
          <w:szCs w:val="21"/>
        </w:rPr>
        <w:t>竞选人</w:t>
      </w:r>
      <w:r>
        <w:rPr>
          <w:rFonts w:ascii="宋体" w:hAnsi="宋体"/>
          <w:snapToGrid w:val="0"/>
          <w:kern w:val="0"/>
          <w:szCs w:val="21"/>
        </w:rPr>
        <w:t>须知前附表。</w:t>
      </w:r>
    </w:p>
    <w:p w14:paraId="07855504">
      <w:pPr>
        <w:wordWrap w:val="0"/>
        <w:topLinePunct/>
        <w:adjustRightInd w:val="0"/>
        <w:ind w:left="359" w:leftChars="171"/>
        <w:jc w:val="left"/>
        <w:rPr>
          <w:rFonts w:ascii="宋体" w:hAnsi="宋体"/>
          <w:snapToGrid w:val="0"/>
          <w:kern w:val="0"/>
          <w:szCs w:val="21"/>
        </w:rPr>
      </w:pPr>
      <w:r>
        <w:rPr>
          <w:rFonts w:ascii="宋体" w:hAnsi="宋体"/>
          <w:snapToGrid w:val="0"/>
          <w:kern w:val="0"/>
          <w:szCs w:val="21"/>
        </w:rPr>
        <w:t>1.3.2  计划工期：见</w:t>
      </w:r>
      <w:r>
        <w:rPr>
          <w:rFonts w:hint="eastAsia" w:ascii="宋体" w:hAnsi="宋体"/>
          <w:snapToGrid w:val="0"/>
          <w:kern w:val="0"/>
          <w:szCs w:val="21"/>
        </w:rPr>
        <w:t>竞选人</w:t>
      </w:r>
      <w:r>
        <w:rPr>
          <w:rFonts w:ascii="宋体" w:hAnsi="宋体"/>
          <w:snapToGrid w:val="0"/>
          <w:kern w:val="0"/>
          <w:szCs w:val="21"/>
        </w:rPr>
        <w:t>须知前附表。</w:t>
      </w:r>
    </w:p>
    <w:p w14:paraId="7EBC8BA1">
      <w:pPr>
        <w:wordWrap w:val="0"/>
        <w:topLinePunct/>
        <w:adjustRightInd w:val="0"/>
        <w:ind w:left="359" w:leftChars="171"/>
        <w:jc w:val="left"/>
        <w:rPr>
          <w:rFonts w:ascii="宋体" w:hAnsi="宋体"/>
          <w:snapToGrid w:val="0"/>
          <w:kern w:val="0"/>
          <w:szCs w:val="21"/>
        </w:rPr>
      </w:pPr>
      <w:r>
        <w:rPr>
          <w:rFonts w:ascii="宋体" w:hAnsi="宋体"/>
          <w:snapToGrid w:val="0"/>
          <w:kern w:val="0"/>
          <w:szCs w:val="21"/>
        </w:rPr>
        <w:t>1.3.3  质量要求：见</w:t>
      </w:r>
      <w:r>
        <w:rPr>
          <w:rFonts w:hint="eastAsia" w:ascii="宋体" w:hAnsi="宋体"/>
          <w:snapToGrid w:val="0"/>
          <w:kern w:val="0"/>
          <w:szCs w:val="21"/>
        </w:rPr>
        <w:t>竞选人</w:t>
      </w:r>
      <w:r>
        <w:rPr>
          <w:rFonts w:ascii="宋体" w:hAnsi="宋体"/>
          <w:snapToGrid w:val="0"/>
          <w:kern w:val="0"/>
          <w:szCs w:val="21"/>
        </w:rPr>
        <w:t>须知前附表。</w:t>
      </w:r>
    </w:p>
    <w:p w14:paraId="37A93888">
      <w:pPr>
        <w:pStyle w:val="5"/>
        <w:wordWrap w:val="0"/>
        <w:topLinePunct/>
        <w:spacing w:before="0" w:after="0" w:line="240" w:lineRule="auto"/>
        <w:jc w:val="left"/>
        <w:rPr>
          <w:rFonts w:ascii="宋体" w:hAnsi="宋体"/>
          <w:b w:val="0"/>
          <w:snapToGrid w:val="0"/>
          <w:sz w:val="24"/>
          <w:szCs w:val="24"/>
        </w:rPr>
      </w:pPr>
      <w:bookmarkStart w:id="132" w:name="_Toc430530440"/>
      <w:bookmarkStart w:id="133" w:name="_Toc277082557"/>
      <w:bookmarkStart w:id="134" w:name="_Toc287607751"/>
      <w:bookmarkStart w:id="135" w:name="_Toc1894"/>
      <w:bookmarkStart w:id="136" w:name="_Toc224103322"/>
      <w:bookmarkStart w:id="137" w:name="_Toc57905835"/>
      <w:bookmarkStart w:id="138" w:name="_Toc200513131"/>
      <w:bookmarkStart w:id="139" w:name="_Toc287620690"/>
      <w:bookmarkStart w:id="140" w:name="_Toc509218715"/>
      <w:r>
        <w:rPr>
          <w:rFonts w:ascii="宋体" w:hAnsi="宋体"/>
          <w:b w:val="0"/>
          <w:snapToGrid w:val="0"/>
          <w:sz w:val="24"/>
          <w:szCs w:val="24"/>
        </w:rPr>
        <w:t xml:space="preserve">1.4  </w:t>
      </w:r>
      <w:r>
        <w:rPr>
          <w:rFonts w:hint="eastAsia" w:ascii="宋体" w:hAnsi="宋体"/>
          <w:b w:val="0"/>
          <w:snapToGrid w:val="0"/>
          <w:sz w:val="24"/>
          <w:szCs w:val="24"/>
        </w:rPr>
        <w:t>竞选人</w:t>
      </w:r>
      <w:r>
        <w:rPr>
          <w:rFonts w:ascii="宋体" w:hAnsi="宋体"/>
          <w:b w:val="0"/>
          <w:snapToGrid w:val="0"/>
          <w:sz w:val="24"/>
          <w:szCs w:val="24"/>
        </w:rPr>
        <w:t>资格要求</w:t>
      </w:r>
      <w:bookmarkEnd w:id="132"/>
      <w:bookmarkEnd w:id="133"/>
      <w:bookmarkEnd w:id="134"/>
      <w:bookmarkEnd w:id="135"/>
      <w:bookmarkEnd w:id="136"/>
      <w:bookmarkEnd w:id="137"/>
      <w:bookmarkEnd w:id="138"/>
      <w:bookmarkEnd w:id="139"/>
      <w:bookmarkEnd w:id="140"/>
    </w:p>
    <w:p w14:paraId="2D57A372">
      <w:pPr>
        <w:wordWrap w:val="0"/>
        <w:topLinePunct/>
        <w:adjustRightInd w:val="0"/>
        <w:ind w:firstLine="359" w:firstLineChars="171"/>
        <w:jc w:val="left"/>
        <w:rPr>
          <w:rFonts w:ascii="宋体" w:hAnsi="宋体"/>
          <w:snapToGrid w:val="0"/>
          <w:kern w:val="0"/>
          <w:szCs w:val="21"/>
        </w:rPr>
      </w:pPr>
      <w:r>
        <w:rPr>
          <w:rFonts w:ascii="宋体" w:hAnsi="宋体"/>
          <w:snapToGrid w:val="0"/>
          <w:kern w:val="0"/>
          <w:szCs w:val="21"/>
        </w:rPr>
        <w:t xml:space="preserve">1.4.1 </w:t>
      </w:r>
      <w:r>
        <w:rPr>
          <w:rFonts w:hint="eastAsia" w:ascii="宋体" w:hAnsi="宋体"/>
          <w:snapToGrid w:val="0"/>
          <w:kern w:val="0"/>
          <w:szCs w:val="21"/>
        </w:rPr>
        <w:t>竞选人</w:t>
      </w:r>
      <w:r>
        <w:rPr>
          <w:rFonts w:ascii="宋体" w:hAnsi="宋体"/>
          <w:snapToGrid w:val="0"/>
          <w:kern w:val="0"/>
          <w:szCs w:val="21"/>
        </w:rPr>
        <w:t>应具备承担本</w:t>
      </w:r>
      <w:r>
        <w:rPr>
          <w:rFonts w:hint="eastAsia" w:ascii="宋体" w:hAnsi="宋体"/>
          <w:snapToGrid w:val="0"/>
          <w:kern w:val="0"/>
          <w:szCs w:val="21"/>
        </w:rPr>
        <w:t>项目</w:t>
      </w:r>
      <w:r>
        <w:rPr>
          <w:rFonts w:ascii="宋体" w:hAnsi="宋体"/>
          <w:snapToGrid w:val="0"/>
          <w:kern w:val="0"/>
          <w:szCs w:val="21"/>
        </w:rPr>
        <w:t>的资质条件、能力和信誉：见</w:t>
      </w:r>
      <w:r>
        <w:rPr>
          <w:rFonts w:hint="eastAsia" w:ascii="宋体" w:hAnsi="宋体"/>
          <w:snapToGrid w:val="0"/>
          <w:kern w:val="0"/>
          <w:szCs w:val="21"/>
        </w:rPr>
        <w:t>竞选人</w:t>
      </w:r>
      <w:r>
        <w:rPr>
          <w:rFonts w:ascii="宋体" w:hAnsi="宋体"/>
          <w:snapToGrid w:val="0"/>
          <w:kern w:val="0"/>
          <w:szCs w:val="21"/>
        </w:rPr>
        <w:t>须知前附表；</w:t>
      </w:r>
    </w:p>
    <w:p w14:paraId="3A24631F">
      <w:pPr>
        <w:wordWrap w:val="0"/>
        <w:topLinePunct/>
        <w:adjustRightInd w:val="0"/>
        <w:ind w:firstLine="359" w:firstLineChars="171"/>
        <w:jc w:val="left"/>
        <w:rPr>
          <w:rFonts w:ascii="宋体" w:hAnsi="宋体"/>
          <w:snapToGrid w:val="0"/>
          <w:kern w:val="0"/>
          <w:szCs w:val="21"/>
        </w:rPr>
      </w:pPr>
      <w:r>
        <w:rPr>
          <w:rFonts w:ascii="宋体" w:hAnsi="宋体"/>
          <w:snapToGrid w:val="0"/>
          <w:kern w:val="0"/>
          <w:szCs w:val="21"/>
        </w:rPr>
        <w:t xml:space="preserve">1.4.2  </w:t>
      </w:r>
      <w:r>
        <w:rPr>
          <w:rFonts w:hint="eastAsia" w:ascii="宋体" w:hAnsi="宋体"/>
          <w:snapToGrid w:val="0"/>
          <w:kern w:val="0"/>
          <w:szCs w:val="21"/>
        </w:rPr>
        <w:t>竞选人</w:t>
      </w:r>
      <w:r>
        <w:rPr>
          <w:rFonts w:ascii="宋体" w:hAnsi="宋体"/>
          <w:snapToGrid w:val="0"/>
          <w:kern w:val="0"/>
          <w:szCs w:val="21"/>
        </w:rPr>
        <w:t>须知前附表规定接受</w:t>
      </w:r>
      <w:r>
        <w:rPr>
          <w:rFonts w:hint="eastAsia" w:ascii="宋体" w:hAnsi="宋体"/>
          <w:snapToGrid w:val="0"/>
          <w:kern w:val="0"/>
          <w:szCs w:val="21"/>
        </w:rPr>
        <w:t>联合体竞选</w:t>
      </w:r>
      <w:r>
        <w:rPr>
          <w:rFonts w:ascii="宋体" w:hAnsi="宋体"/>
          <w:snapToGrid w:val="0"/>
          <w:kern w:val="0"/>
          <w:szCs w:val="21"/>
        </w:rPr>
        <w:t>的，除应符合本章第1.4.1项和</w:t>
      </w:r>
      <w:r>
        <w:rPr>
          <w:rFonts w:hint="eastAsia" w:ascii="宋体" w:hAnsi="宋体"/>
          <w:snapToGrid w:val="0"/>
          <w:kern w:val="0"/>
          <w:szCs w:val="21"/>
        </w:rPr>
        <w:t>竞选人</w:t>
      </w:r>
      <w:r>
        <w:rPr>
          <w:rFonts w:ascii="宋体" w:hAnsi="宋体"/>
          <w:snapToGrid w:val="0"/>
          <w:kern w:val="0"/>
          <w:szCs w:val="21"/>
        </w:rPr>
        <w:t>须知前附表的要求外，还应遵守以下规定：</w:t>
      </w:r>
    </w:p>
    <w:p w14:paraId="7B87BC8B">
      <w:pPr>
        <w:wordWrap w:val="0"/>
        <w:topLinePunct/>
        <w:adjustRightInd w:val="0"/>
        <w:ind w:firstLine="359" w:firstLineChars="171"/>
        <w:jc w:val="left"/>
        <w:rPr>
          <w:rFonts w:ascii="宋体" w:hAnsi="宋体"/>
          <w:snapToGrid w:val="0"/>
          <w:kern w:val="0"/>
          <w:szCs w:val="21"/>
        </w:rPr>
      </w:pPr>
      <w:r>
        <w:rPr>
          <w:rFonts w:ascii="宋体" w:hAnsi="宋体"/>
          <w:snapToGrid w:val="0"/>
          <w:kern w:val="0"/>
          <w:szCs w:val="21"/>
        </w:rPr>
        <w:t>（1）联合体各方应按</w:t>
      </w:r>
      <w:r>
        <w:rPr>
          <w:rFonts w:hint="eastAsia" w:ascii="宋体" w:hAnsi="宋体"/>
          <w:snapToGrid w:val="0"/>
          <w:kern w:val="0"/>
          <w:szCs w:val="21"/>
        </w:rPr>
        <w:t>比选文件</w:t>
      </w:r>
      <w:r>
        <w:rPr>
          <w:rFonts w:ascii="宋体" w:hAnsi="宋体"/>
          <w:snapToGrid w:val="0"/>
          <w:kern w:val="0"/>
          <w:szCs w:val="21"/>
        </w:rPr>
        <w:t>提供的格式签订联合体协议书，明确联合体牵头人和各方权利义务；</w:t>
      </w:r>
    </w:p>
    <w:p w14:paraId="74658AA8">
      <w:pPr>
        <w:wordWrap w:val="0"/>
        <w:topLinePunct/>
        <w:adjustRightInd w:val="0"/>
        <w:ind w:firstLine="359" w:firstLineChars="171"/>
        <w:jc w:val="left"/>
        <w:rPr>
          <w:rFonts w:ascii="宋体" w:hAnsi="宋体"/>
          <w:snapToGrid w:val="0"/>
          <w:kern w:val="0"/>
          <w:szCs w:val="21"/>
        </w:rPr>
      </w:pPr>
      <w:r>
        <w:rPr>
          <w:rFonts w:ascii="宋体" w:hAnsi="宋体"/>
          <w:snapToGrid w:val="0"/>
          <w:kern w:val="0"/>
          <w:szCs w:val="21"/>
        </w:rPr>
        <w:t>（2）联合体各方均应当具备承担</w:t>
      </w:r>
      <w:r>
        <w:rPr>
          <w:rFonts w:hint="eastAsia" w:ascii="宋体" w:hAnsi="宋体"/>
          <w:snapToGrid w:val="0"/>
          <w:kern w:val="0"/>
          <w:szCs w:val="21"/>
        </w:rPr>
        <w:t>比选项目</w:t>
      </w:r>
      <w:r>
        <w:rPr>
          <w:rFonts w:ascii="宋体" w:hAnsi="宋体"/>
          <w:snapToGrid w:val="0"/>
          <w:kern w:val="0"/>
          <w:szCs w:val="21"/>
        </w:rPr>
        <w:t>的相应能力；联合体协议约定同一专业分工由两个及以上单位共同承担的，</w:t>
      </w:r>
      <w:r>
        <w:rPr>
          <w:rFonts w:hint="eastAsia" w:ascii="宋体" w:hAnsi="宋体"/>
          <w:snapToGrid w:val="0"/>
          <w:kern w:val="0"/>
          <w:szCs w:val="21"/>
        </w:rPr>
        <w:t>按照资质等级较低的单位确定资质等级</w:t>
      </w:r>
      <w:r>
        <w:rPr>
          <w:rFonts w:ascii="宋体" w:hAnsi="宋体"/>
          <w:snapToGrid w:val="0"/>
          <w:kern w:val="0"/>
          <w:szCs w:val="21"/>
        </w:rPr>
        <w:t>；</w:t>
      </w:r>
    </w:p>
    <w:p w14:paraId="69040605">
      <w:pPr>
        <w:wordWrap w:val="0"/>
        <w:topLinePunct/>
        <w:adjustRightInd w:val="0"/>
        <w:ind w:firstLine="359" w:firstLineChars="171"/>
        <w:jc w:val="left"/>
        <w:rPr>
          <w:rFonts w:ascii="宋体" w:hAnsi="宋体"/>
          <w:snapToGrid w:val="0"/>
          <w:kern w:val="0"/>
          <w:szCs w:val="21"/>
        </w:rPr>
      </w:pPr>
      <w:r>
        <w:rPr>
          <w:rFonts w:ascii="宋体" w:hAnsi="宋体"/>
          <w:snapToGrid w:val="0"/>
          <w:kern w:val="0"/>
          <w:szCs w:val="21"/>
        </w:rPr>
        <w:t>（3）联合体各方不得再以自己名义单独或参加其他联合体在同一标段中</w:t>
      </w:r>
      <w:r>
        <w:rPr>
          <w:rFonts w:hint="eastAsia" w:ascii="宋体" w:hAnsi="宋体"/>
          <w:snapToGrid w:val="0"/>
          <w:kern w:val="0"/>
          <w:szCs w:val="21"/>
        </w:rPr>
        <w:t>竞选</w:t>
      </w:r>
      <w:r>
        <w:rPr>
          <w:rFonts w:ascii="宋体" w:hAnsi="宋体"/>
          <w:snapToGrid w:val="0"/>
          <w:kern w:val="0"/>
          <w:szCs w:val="21"/>
        </w:rPr>
        <w:t>。</w:t>
      </w:r>
    </w:p>
    <w:p w14:paraId="5382FEAB">
      <w:pPr>
        <w:wordWrap w:val="0"/>
        <w:topLinePunct/>
        <w:adjustRightInd w:val="0"/>
        <w:ind w:firstLine="359" w:firstLineChars="171"/>
        <w:jc w:val="left"/>
        <w:rPr>
          <w:rFonts w:ascii="宋体" w:hAnsi="宋体"/>
          <w:snapToGrid w:val="0"/>
          <w:kern w:val="0"/>
          <w:szCs w:val="21"/>
        </w:rPr>
      </w:pPr>
      <w:r>
        <w:rPr>
          <w:rFonts w:ascii="宋体" w:hAnsi="宋体"/>
          <w:snapToGrid w:val="0"/>
          <w:kern w:val="0"/>
          <w:szCs w:val="21"/>
        </w:rPr>
        <w:t xml:space="preserve">1.4.3  </w:t>
      </w:r>
      <w:r>
        <w:rPr>
          <w:rFonts w:hint="eastAsia" w:ascii="宋体" w:hAnsi="宋体"/>
          <w:snapToGrid w:val="0"/>
          <w:kern w:val="0"/>
          <w:szCs w:val="21"/>
        </w:rPr>
        <w:t>竞选人</w:t>
      </w:r>
      <w:r>
        <w:rPr>
          <w:rFonts w:ascii="宋体" w:hAnsi="宋体"/>
          <w:snapToGrid w:val="0"/>
          <w:kern w:val="0"/>
          <w:szCs w:val="21"/>
        </w:rPr>
        <w:t>不得存在下列情形之一：</w:t>
      </w:r>
    </w:p>
    <w:p w14:paraId="1A083C3C">
      <w:pPr>
        <w:wordWrap w:val="0"/>
        <w:topLinePunct/>
        <w:adjustRightInd w:val="0"/>
        <w:ind w:firstLine="359" w:firstLineChars="171"/>
        <w:jc w:val="left"/>
        <w:rPr>
          <w:rFonts w:ascii="宋体" w:hAnsi="宋体"/>
          <w:snapToGrid w:val="0"/>
          <w:kern w:val="0"/>
          <w:szCs w:val="21"/>
        </w:rPr>
      </w:pPr>
      <w:r>
        <w:rPr>
          <w:rFonts w:ascii="宋体" w:hAnsi="宋体"/>
          <w:snapToGrid w:val="0"/>
          <w:kern w:val="0"/>
          <w:position w:val="-2"/>
          <w:szCs w:val="21"/>
        </w:rPr>
        <w:t>（1）与</w:t>
      </w:r>
      <w:r>
        <w:rPr>
          <w:rFonts w:hint="eastAsia" w:ascii="宋体" w:hAnsi="宋体"/>
          <w:snapToGrid w:val="0"/>
          <w:kern w:val="0"/>
          <w:position w:val="-2"/>
          <w:szCs w:val="21"/>
        </w:rPr>
        <w:t>比选</w:t>
      </w:r>
      <w:r>
        <w:rPr>
          <w:rFonts w:ascii="宋体" w:hAnsi="宋体"/>
          <w:snapToGrid w:val="0"/>
          <w:kern w:val="0"/>
          <w:position w:val="-2"/>
          <w:szCs w:val="21"/>
        </w:rPr>
        <w:t>人存在利害关系可能影响</w:t>
      </w:r>
      <w:r>
        <w:rPr>
          <w:rFonts w:hint="eastAsia" w:ascii="宋体" w:hAnsi="宋体"/>
          <w:snapToGrid w:val="0"/>
          <w:kern w:val="0"/>
          <w:position w:val="-2"/>
          <w:szCs w:val="21"/>
        </w:rPr>
        <w:t>比选</w:t>
      </w:r>
      <w:r>
        <w:rPr>
          <w:rFonts w:ascii="宋体" w:hAnsi="宋体"/>
          <w:snapToGrid w:val="0"/>
          <w:kern w:val="0"/>
          <w:position w:val="-2"/>
          <w:szCs w:val="21"/>
        </w:rPr>
        <w:t>公正性的法人、其他组织或者个人；</w:t>
      </w:r>
    </w:p>
    <w:p w14:paraId="093BAC6D">
      <w:pPr>
        <w:wordWrap w:val="0"/>
        <w:topLinePunct/>
        <w:adjustRightInd w:val="0"/>
        <w:ind w:firstLine="359" w:firstLineChars="171"/>
        <w:jc w:val="left"/>
        <w:rPr>
          <w:rFonts w:ascii="宋体" w:hAnsi="宋体"/>
          <w:snapToGrid w:val="0"/>
          <w:kern w:val="0"/>
          <w:szCs w:val="21"/>
        </w:rPr>
      </w:pPr>
      <w:r>
        <w:rPr>
          <w:rFonts w:ascii="宋体" w:hAnsi="宋体"/>
          <w:snapToGrid w:val="0"/>
          <w:kern w:val="0"/>
          <w:szCs w:val="21"/>
        </w:rPr>
        <w:t>（2）为本标段前期准备提供设计或咨询服务的，但设计施工总承包的除外；</w:t>
      </w:r>
    </w:p>
    <w:p w14:paraId="7A2C17C7">
      <w:pPr>
        <w:wordWrap w:val="0"/>
        <w:topLinePunct/>
        <w:adjustRightInd w:val="0"/>
        <w:ind w:firstLine="359" w:firstLineChars="171"/>
        <w:jc w:val="left"/>
        <w:rPr>
          <w:rFonts w:ascii="宋体" w:hAnsi="宋体"/>
          <w:snapToGrid w:val="0"/>
          <w:kern w:val="0"/>
          <w:szCs w:val="21"/>
        </w:rPr>
      </w:pPr>
      <w:r>
        <w:rPr>
          <w:rFonts w:ascii="宋体" w:hAnsi="宋体"/>
          <w:snapToGrid w:val="0"/>
          <w:kern w:val="0"/>
          <w:szCs w:val="21"/>
        </w:rPr>
        <w:t>（3）为本标段的监理人；</w:t>
      </w:r>
    </w:p>
    <w:p w14:paraId="502A7302">
      <w:pPr>
        <w:wordWrap w:val="0"/>
        <w:topLinePunct/>
        <w:adjustRightInd w:val="0"/>
        <w:ind w:firstLine="359" w:firstLineChars="171"/>
        <w:jc w:val="left"/>
        <w:rPr>
          <w:rFonts w:ascii="宋体" w:hAnsi="宋体"/>
          <w:snapToGrid w:val="0"/>
          <w:kern w:val="0"/>
          <w:szCs w:val="21"/>
        </w:rPr>
      </w:pPr>
      <w:r>
        <w:rPr>
          <w:rFonts w:ascii="宋体" w:hAnsi="宋体"/>
          <w:snapToGrid w:val="0"/>
          <w:kern w:val="0"/>
          <w:szCs w:val="21"/>
        </w:rPr>
        <w:t>（4）为本标段的代建人；</w:t>
      </w:r>
    </w:p>
    <w:p w14:paraId="007487DD">
      <w:pPr>
        <w:wordWrap w:val="0"/>
        <w:topLinePunct/>
        <w:adjustRightInd w:val="0"/>
        <w:ind w:firstLine="359" w:firstLineChars="171"/>
        <w:jc w:val="left"/>
        <w:rPr>
          <w:rFonts w:ascii="宋体" w:hAnsi="宋体"/>
          <w:snapToGrid w:val="0"/>
          <w:kern w:val="0"/>
          <w:szCs w:val="21"/>
        </w:rPr>
      </w:pPr>
      <w:r>
        <w:rPr>
          <w:rFonts w:ascii="宋体" w:hAnsi="宋体"/>
          <w:snapToGrid w:val="0"/>
          <w:kern w:val="0"/>
          <w:szCs w:val="21"/>
        </w:rPr>
        <w:t>（5）为本标段提供</w:t>
      </w:r>
      <w:r>
        <w:rPr>
          <w:rFonts w:hint="eastAsia" w:ascii="宋体" w:hAnsi="宋体"/>
          <w:snapToGrid w:val="0"/>
          <w:kern w:val="0"/>
          <w:szCs w:val="21"/>
        </w:rPr>
        <w:t>比选</w:t>
      </w:r>
      <w:r>
        <w:rPr>
          <w:rFonts w:ascii="宋体" w:hAnsi="宋体"/>
          <w:snapToGrid w:val="0"/>
          <w:kern w:val="0"/>
          <w:szCs w:val="21"/>
        </w:rPr>
        <w:t>代理服务的；</w:t>
      </w:r>
    </w:p>
    <w:p w14:paraId="4D8DD208">
      <w:pPr>
        <w:wordWrap w:val="0"/>
        <w:topLinePunct/>
        <w:adjustRightInd w:val="0"/>
        <w:ind w:firstLine="359" w:firstLineChars="171"/>
        <w:jc w:val="left"/>
        <w:rPr>
          <w:rFonts w:ascii="宋体" w:hAnsi="宋体"/>
          <w:snapToGrid w:val="0"/>
          <w:kern w:val="0"/>
          <w:szCs w:val="21"/>
        </w:rPr>
      </w:pPr>
      <w:r>
        <w:rPr>
          <w:rFonts w:ascii="宋体" w:hAnsi="宋体"/>
          <w:snapToGrid w:val="0"/>
          <w:kern w:val="0"/>
          <w:szCs w:val="21"/>
        </w:rPr>
        <w:t>（6）与本标段的监理人或代建人或</w:t>
      </w:r>
      <w:r>
        <w:rPr>
          <w:rFonts w:hint="eastAsia" w:ascii="宋体" w:hAnsi="宋体"/>
          <w:snapToGrid w:val="0"/>
          <w:kern w:val="0"/>
          <w:szCs w:val="21"/>
        </w:rPr>
        <w:t>比选</w:t>
      </w:r>
      <w:r>
        <w:rPr>
          <w:rFonts w:ascii="宋体" w:hAnsi="宋体"/>
          <w:snapToGrid w:val="0"/>
          <w:kern w:val="0"/>
          <w:szCs w:val="21"/>
        </w:rPr>
        <w:t>代理机构同为一个法定代表人的；</w:t>
      </w:r>
    </w:p>
    <w:p w14:paraId="200088EA">
      <w:pPr>
        <w:wordWrap w:val="0"/>
        <w:topLinePunct/>
        <w:adjustRightInd w:val="0"/>
        <w:ind w:firstLine="359" w:firstLineChars="171"/>
        <w:jc w:val="left"/>
        <w:rPr>
          <w:rFonts w:ascii="宋体" w:hAnsi="宋体"/>
          <w:snapToGrid w:val="0"/>
          <w:kern w:val="0"/>
          <w:szCs w:val="21"/>
        </w:rPr>
      </w:pPr>
      <w:r>
        <w:rPr>
          <w:rFonts w:ascii="宋体" w:hAnsi="宋体"/>
          <w:snapToGrid w:val="0"/>
          <w:kern w:val="0"/>
          <w:szCs w:val="21"/>
        </w:rPr>
        <w:t>（7）与本标段的监理人或代建人或</w:t>
      </w:r>
      <w:r>
        <w:rPr>
          <w:rFonts w:hint="eastAsia" w:ascii="宋体" w:hAnsi="宋体"/>
          <w:snapToGrid w:val="0"/>
          <w:kern w:val="0"/>
          <w:szCs w:val="21"/>
        </w:rPr>
        <w:t>比选</w:t>
      </w:r>
      <w:r>
        <w:rPr>
          <w:rFonts w:ascii="宋体" w:hAnsi="宋体"/>
          <w:snapToGrid w:val="0"/>
          <w:kern w:val="0"/>
          <w:szCs w:val="21"/>
        </w:rPr>
        <w:t>代理机构</w:t>
      </w:r>
      <w:r>
        <w:rPr>
          <w:rFonts w:hint="eastAsia" w:ascii="宋体" w:hAnsi="宋体"/>
          <w:snapToGrid w:val="0"/>
          <w:kern w:val="0"/>
          <w:szCs w:val="21"/>
        </w:rPr>
        <w:t>存在</w:t>
      </w:r>
      <w:r>
        <w:rPr>
          <w:rFonts w:ascii="宋体" w:hAnsi="宋体"/>
          <w:snapToGrid w:val="0"/>
          <w:kern w:val="0"/>
          <w:szCs w:val="21"/>
        </w:rPr>
        <w:t>控股或参股的；</w:t>
      </w:r>
    </w:p>
    <w:p w14:paraId="36432C3F">
      <w:pPr>
        <w:wordWrap w:val="0"/>
        <w:topLinePunct/>
        <w:adjustRightInd w:val="0"/>
        <w:ind w:firstLine="359" w:firstLineChars="171"/>
        <w:jc w:val="left"/>
        <w:rPr>
          <w:rFonts w:ascii="宋体" w:hAnsi="宋体"/>
          <w:snapToGrid w:val="0"/>
          <w:kern w:val="0"/>
          <w:szCs w:val="21"/>
        </w:rPr>
      </w:pPr>
      <w:r>
        <w:rPr>
          <w:rFonts w:ascii="宋体" w:hAnsi="宋体"/>
          <w:snapToGrid w:val="0"/>
          <w:kern w:val="0"/>
          <w:szCs w:val="21"/>
        </w:rPr>
        <w:t>（8）与本标段的监理人或代建人或</w:t>
      </w:r>
      <w:r>
        <w:rPr>
          <w:rFonts w:hint="eastAsia" w:ascii="宋体" w:hAnsi="宋体"/>
          <w:snapToGrid w:val="0"/>
          <w:kern w:val="0"/>
          <w:szCs w:val="21"/>
        </w:rPr>
        <w:t>比选</w:t>
      </w:r>
      <w:r>
        <w:rPr>
          <w:rFonts w:ascii="宋体" w:hAnsi="宋体"/>
          <w:snapToGrid w:val="0"/>
          <w:kern w:val="0"/>
          <w:szCs w:val="21"/>
        </w:rPr>
        <w:t>代理机构相互任职或工作的；</w:t>
      </w:r>
    </w:p>
    <w:p w14:paraId="05EE6430">
      <w:pPr>
        <w:wordWrap w:val="0"/>
        <w:topLinePunct/>
        <w:adjustRightInd w:val="0"/>
        <w:ind w:firstLine="359" w:firstLineChars="171"/>
        <w:jc w:val="left"/>
        <w:rPr>
          <w:rFonts w:ascii="宋体" w:hAnsi="宋体"/>
          <w:snapToGrid w:val="0"/>
          <w:kern w:val="0"/>
          <w:szCs w:val="21"/>
        </w:rPr>
      </w:pPr>
      <w:r>
        <w:rPr>
          <w:rFonts w:ascii="宋体" w:hAnsi="宋体"/>
          <w:snapToGrid w:val="0"/>
          <w:kern w:val="0"/>
          <w:szCs w:val="21"/>
        </w:rPr>
        <w:t>（9）</w:t>
      </w:r>
      <w:r>
        <w:rPr>
          <w:rFonts w:asciiTheme="minorEastAsia" w:hAnsiTheme="minorEastAsia" w:eastAsiaTheme="minorEastAsia"/>
          <w:szCs w:val="21"/>
        </w:rPr>
        <w:t>被责令停产停业、暂扣或者吊销许可证、暂扣或者吊销执照</w:t>
      </w:r>
      <w:r>
        <w:rPr>
          <w:rFonts w:ascii="宋体" w:hAnsi="宋体"/>
          <w:snapToGrid w:val="0"/>
          <w:kern w:val="0"/>
          <w:szCs w:val="21"/>
        </w:rPr>
        <w:t>；</w:t>
      </w:r>
    </w:p>
    <w:p w14:paraId="7B288D7E">
      <w:pPr>
        <w:wordWrap w:val="0"/>
        <w:topLinePunct/>
        <w:adjustRightInd w:val="0"/>
        <w:ind w:firstLine="359" w:firstLineChars="171"/>
        <w:jc w:val="left"/>
        <w:rPr>
          <w:rFonts w:ascii="宋体" w:hAnsi="宋体"/>
          <w:snapToGrid w:val="0"/>
          <w:kern w:val="0"/>
          <w:szCs w:val="21"/>
        </w:rPr>
      </w:pPr>
      <w:r>
        <w:rPr>
          <w:rFonts w:ascii="宋体" w:hAnsi="宋体"/>
          <w:snapToGrid w:val="0"/>
          <w:kern w:val="0"/>
          <w:szCs w:val="21"/>
        </w:rPr>
        <w:t>（10）</w:t>
      </w:r>
      <w:r>
        <w:rPr>
          <w:rFonts w:hint="eastAsia" w:ascii="宋体" w:hAnsi="宋体"/>
          <w:snapToGrid w:val="0"/>
          <w:kern w:val="0"/>
          <w:szCs w:val="21"/>
        </w:rPr>
        <w:t>被国家、重庆市（含市或任意区县）有关行政部门处以暂停竞选资格行政处罚，且在处罚期限内的</w:t>
      </w:r>
      <w:r>
        <w:rPr>
          <w:rFonts w:ascii="宋体" w:hAnsi="宋体"/>
          <w:snapToGrid w:val="0"/>
          <w:kern w:val="0"/>
          <w:szCs w:val="21"/>
        </w:rPr>
        <w:t>；</w:t>
      </w:r>
    </w:p>
    <w:p w14:paraId="72B4D342">
      <w:pPr>
        <w:wordWrap w:val="0"/>
        <w:topLinePunct/>
        <w:adjustRightInd w:val="0"/>
        <w:ind w:firstLine="359" w:firstLineChars="171"/>
        <w:jc w:val="left"/>
        <w:rPr>
          <w:rFonts w:ascii="宋体" w:hAnsi="宋体"/>
          <w:snapToGrid w:val="0"/>
          <w:kern w:val="0"/>
          <w:szCs w:val="21"/>
        </w:rPr>
      </w:pPr>
      <w:r>
        <w:rPr>
          <w:rFonts w:ascii="宋体" w:hAnsi="宋体"/>
          <w:snapToGrid w:val="0"/>
          <w:kern w:val="0"/>
          <w:szCs w:val="21"/>
        </w:rPr>
        <w:t>（11）</w:t>
      </w:r>
      <w:r>
        <w:rPr>
          <w:rFonts w:asciiTheme="minorEastAsia" w:hAnsiTheme="minorEastAsia" w:eastAsiaTheme="minorEastAsia"/>
          <w:szCs w:val="21"/>
        </w:rPr>
        <w:t>进入清算程序，或被宣告破产，或其他丧失履约能力的情形</w:t>
      </w:r>
      <w:r>
        <w:rPr>
          <w:rFonts w:ascii="宋体" w:hAnsi="宋体"/>
          <w:snapToGrid w:val="0"/>
          <w:kern w:val="0"/>
          <w:szCs w:val="21"/>
        </w:rPr>
        <w:t>；</w:t>
      </w:r>
    </w:p>
    <w:p w14:paraId="4B517875">
      <w:pPr>
        <w:wordWrap w:val="0"/>
        <w:topLinePunct/>
        <w:adjustRightInd w:val="0"/>
        <w:ind w:left="459" w:leftChars="190" w:hanging="60" w:hangingChars="29"/>
        <w:jc w:val="left"/>
        <w:rPr>
          <w:rFonts w:ascii="宋体" w:hAnsi="宋体"/>
          <w:snapToGrid w:val="0"/>
          <w:kern w:val="0"/>
          <w:szCs w:val="21"/>
        </w:rPr>
      </w:pPr>
      <w:r>
        <w:rPr>
          <w:rFonts w:ascii="宋体" w:hAnsi="宋体"/>
          <w:snapToGrid w:val="0"/>
          <w:kern w:val="0"/>
          <w:szCs w:val="21"/>
        </w:rPr>
        <w:t>（12）</w:t>
      </w:r>
      <w:r>
        <w:rPr>
          <w:rFonts w:ascii="宋体" w:hAnsi="宋体"/>
          <w:sz w:val="22"/>
          <w:szCs w:val="22"/>
        </w:rPr>
        <w:t>单位负责人为同一人或者存在控股、管理关系的不同单位，不得在同一标段中同时</w:t>
      </w:r>
      <w:r>
        <w:rPr>
          <w:rFonts w:hint="eastAsia" w:ascii="宋体" w:hAnsi="宋体"/>
          <w:sz w:val="22"/>
          <w:szCs w:val="22"/>
        </w:rPr>
        <w:t>竞选。</w:t>
      </w:r>
    </w:p>
    <w:p w14:paraId="0E7BEF7E">
      <w:pPr>
        <w:pStyle w:val="5"/>
        <w:wordWrap w:val="0"/>
        <w:topLinePunct/>
        <w:spacing w:before="0" w:after="0" w:line="240" w:lineRule="auto"/>
        <w:jc w:val="left"/>
        <w:rPr>
          <w:rFonts w:ascii="宋体" w:hAnsi="宋体"/>
          <w:b w:val="0"/>
          <w:snapToGrid w:val="0"/>
          <w:sz w:val="24"/>
          <w:szCs w:val="24"/>
        </w:rPr>
      </w:pPr>
      <w:bookmarkStart w:id="141" w:name="_Toc20662"/>
      <w:bookmarkStart w:id="142" w:name="_Toc287620691"/>
      <w:bookmarkStart w:id="143" w:name="_Toc200513132"/>
      <w:bookmarkStart w:id="144" w:name="_Toc287607752"/>
      <w:bookmarkStart w:id="145" w:name="_Toc224103323"/>
      <w:bookmarkStart w:id="146" w:name="_Toc57905836"/>
      <w:bookmarkStart w:id="147" w:name="_Toc509218716"/>
      <w:bookmarkStart w:id="148" w:name="_Toc430530441"/>
      <w:bookmarkStart w:id="149" w:name="_Toc277082558"/>
      <w:r>
        <w:rPr>
          <w:rFonts w:ascii="宋体" w:hAnsi="宋体"/>
          <w:b w:val="0"/>
          <w:snapToGrid w:val="0"/>
          <w:sz w:val="24"/>
          <w:szCs w:val="24"/>
        </w:rPr>
        <w:t>1.5  费用承担</w:t>
      </w:r>
      <w:bookmarkEnd w:id="141"/>
      <w:bookmarkEnd w:id="142"/>
      <w:bookmarkEnd w:id="143"/>
      <w:bookmarkEnd w:id="144"/>
      <w:bookmarkEnd w:id="145"/>
      <w:bookmarkEnd w:id="146"/>
      <w:bookmarkEnd w:id="147"/>
      <w:bookmarkEnd w:id="148"/>
      <w:bookmarkEnd w:id="149"/>
    </w:p>
    <w:p w14:paraId="0FD9D224">
      <w:pPr>
        <w:wordWrap w:val="0"/>
        <w:topLinePunct/>
        <w:adjustRightInd w:val="0"/>
        <w:ind w:firstLine="420" w:firstLineChars="200"/>
        <w:jc w:val="left"/>
        <w:rPr>
          <w:rFonts w:ascii="宋体" w:hAnsi="宋体"/>
          <w:snapToGrid w:val="0"/>
          <w:kern w:val="0"/>
          <w:szCs w:val="21"/>
        </w:rPr>
      </w:pPr>
      <w:r>
        <w:rPr>
          <w:rFonts w:hint="eastAsia" w:ascii="宋体" w:hAnsi="宋体"/>
          <w:snapToGrid w:val="0"/>
          <w:kern w:val="0"/>
          <w:szCs w:val="21"/>
        </w:rPr>
        <w:t>竞选人</w:t>
      </w:r>
      <w:r>
        <w:rPr>
          <w:rFonts w:ascii="宋体" w:hAnsi="宋体"/>
          <w:snapToGrid w:val="0"/>
          <w:kern w:val="0"/>
          <w:szCs w:val="21"/>
        </w:rPr>
        <w:t>准备和参加</w:t>
      </w:r>
      <w:r>
        <w:rPr>
          <w:rFonts w:hint="eastAsia" w:ascii="宋体" w:hAnsi="宋体"/>
          <w:snapToGrid w:val="0"/>
          <w:kern w:val="0"/>
          <w:szCs w:val="21"/>
        </w:rPr>
        <w:t>竞选</w:t>
      </w:r>
      <w:r>
        <w:rPr>
          <w:rFonts w:ascii="宋体" w:hAnsi="宋体"/>
          <w:snapToGrid w:val="0"/>
          <w:kern w:val="0"/>
          <w:szCs w:val="21"/>
        </w:rPr>
        <w:t>活动发生的费用自理。</w:t>
      </w:r>
    </w:p>
    <w:p w14:paraId="2186046F">
      <w:pPr>
        <w:pStyle w:val="5"/>
        <w:wordWrap w:val="0"/>
        <w:topLinePunct/>
        <w:spacing w:before="0" w:after="0" w:line="240" w:lineRule="auto"/>
        <w:jc w:val="left"/>
        <w:rPr>
          <w:rFonts w:ascii="宋体" w:hAnsi="宋体"/>
          <w:b w:val="0"/>
          <w:snapToGrid w:val="0"/>
          <w:sz w:val="24"/>
          <w:szCs w:val="24"/>
        </w:rPr>
      </w:pPr>
      <w:bookmarkStart w:id="150" w:name="_Toc224103324"/>
      <w:bookmarkStart w:id="151" w:name="_Toc57905837"/>
      <w:bookmarkStart w:id="152" w:name="_Toc200513133"/>
      <w:bookmarkStart w:id="153" w:name="_Toc287620692"/>
      <w:bookmarkStart w:id="154" w:name="_Toc509218717"/>
      <w:bookmarkStart w:id="155" w:name="_Toc430530442"/>
      <w:bookmarkStart w:id="156" w:name="_Toc26130"/>
      <w:bookmarkStart w:id="157" w:name="_Toc287607753"/>
      <w:bookmarkStart w:id="158" w:name="_Toc277082559"/>
      <w:r>
        <w:rPr>
          <w:rFonts w:ascii="宋体" w:hAnsi="宋体"/>
          <w:b w:val="0"/>
          <w:snapToGrid w:val="0"/>
          <w:sz w:val="24"/>
          <w:szCs w:val="24"/>
        </w:rPr>
        <w:t>1.6  保密</w:t>
      </w:r>
      <w:bookmarkEnd w:id="150"/>
      <w:bookmarkEnd w:id="151"/>
      <w:bookmarkEnd w:id="152"/>
      <w:bookmarkEnd w:id="153"/>
      <w:bookmarkEnd w:id="154"/>
      <w:bookmarkEnd w:id="155"/>
      <w:bookmarkEnd w:id="156"/>
      <w:bookmarkEnd w:id="157"/>
      <w:bookmarkEnd w:id="158"/>
    </w:p>
    <w:p w14:paraId="40A46140">
      <w:pPr>
        <w:wordWrap w:val="0"/>
        <w:topLinePunct/>
        <w:adjustRightInd w:val="0"/>
        <w:ind w:firstLine="420"/>
        <w:jc w:val="left"/>
        <w:rPr>
          <w:rFonts w:ascii="宋体" w:hAnsi="宋体"/>
          <w:snapToGrid w:val="0"/>
          <w:kern w:val="0"/>
          <w:szCs w:val="21"/>
        </w:rPr>
      </w:pPr>
      <w:r>
        <w:rPr>
          <w:rFonts w:ascii="宋体" w:hAnsi="宋体"/>
          <w:snapToGrid w:val="0"/>
          <w:kern w:val="0"/>
          <w:szCs w:val="21"/>
        </w:rPr>
        <w:t>参与</w:t>
      </w:r>
      <w:r>
        <w:rPr>
          <w:rFonts w:hint="eastAsia" w:ascii="宋体" w:hAnsi="宋体"/>
          <w:snapToGrid w:val="0"/>
          <w:kern w:val="0"/>
          <w:szCs w:val="21"/>
        </w:rPr>
        <w:t>竞选</w:t>
      </w:r>
      <w:r>
        <w:rPr>
          <w:rFonts w:ascii="宋体" w:hAnsi="宋体"/>
          <w:snapToGrid w:val="0"/>
          <w:kern w:val="0"/>
          <w:szCs w:val="21"/>
        </w:rPr>
        <w:t>活动的各方应对</w:t>
      </w:r>
      <w:r>
        <w:rPr>
          <w:rFonts w:hint="eastAsia" w:ascii="宋体" w:hAnsi="宋体"/>
          <w:snapToGrid w:val="0"/>
          <w:kern w:val="0"/>
          <w:szCs w:val="21"/>
        </w:rPr>
        <w:t>比选文件</w:t>
      </w:r>
      <w:r>
        <w:rPr>
          <w:rFonts w:ascii="宋体" w:hAnsi="宋体"/>
          <w:snapToGrid w:val="0"/>
          <w:kern w:val="0"/>
          <w:szCs w:val="21"/>
        </w:rPr>
        <w:t>和</w:t>
      </w:r>
      <w:r>
        <w:rPr>
          <w:rFonts w:hint="eastAsia" w:ascii="宋体" w:hAnsi="宋体"/>
          <w:snapToGrid w:val="0"/>
          <w:kern w:val="0"/>
          <w:szCs w:val="21"/>
        </w:rPr>
        <w:t>竞选文件</w:t>
      </w:r>
      <w:r>
        <w:rPr>
          <w:rFonts w:ascii="宋体" w:hAnsi="宋体"/>
          <w:snapToGrid w:val="0"/>
          <w:kern w:val="0"/>
          <w:szCs w:val="21"/>
        </w:rPr>
        <w:t>中的商业和技术等秘密保密，违者应对由此造成的后果承担法律责任。</w:t>
      </w:r>
    </w:p>
    <w:p w14:paraId="1B484408">
      <w:pPr>
        <w:pStyle w:val="5"/>
        <w:wordWrap w:val="0"/>
        <w:topLinePunct/>
        <w:spacing w:before="0" w:after="0" w:line="240" w:lineRule="auto"/>
        <w:jc w:val="left"/>
        <w:rPr>
          <w:rFonts w:ascii="宋体" w:hAnsi="宋体"/>
          <w:b w:val="0"/>
          <w:snapToGrid w:val="0"/>
          <w:sz w:val="24"/>
          <w:szCs w:val="24"/>
        </w:rPr>
      </w:pPr>
      <w:bookmarkStart w:id="159" w:name="_Toc200513134"/>
      <w:bookmarkStart w:id="160" w:name="_Toc287607754"/>
      <w:bookmarkStart w:id="161" w:name="_Toc430530443"/>
      <w:bookmarkStart w:id="162" w:name="_Toc57905838"/>
      <w:bookmarkStart w:id="163" w:name="_Toc1222"/>
      <w:bookmarkStart w:id="164" w:name="_Toc277082560"/>
      <w:bookmarkStart w:id="165" w:name="_Toc224103325"/>
      <w:bookmarkStart w:id="166" w:name="_Toc287620693"/>
      <w:bookmarkStart w:id="167" w:name="_Toc509218718"/>
      <w:r>
        <w:rPr>
          <w:rFonts w:ascii="宋体" w:hAnsi="宋体"/>
          <w:b w:val="0"/>
          <w:snapToGrid w:val="0"/>
          <w:sz w:val="24"/>
          <w:szCs w:val="24"/>
        </w:rPr>
        <w:t>1.7  语言文字</w:t>
      </w:r>
      <w:bookmarkEnd w:id="159"/>
      <w:bookmarkEnd w:id="160"/>
      <w:bookmarkEnd w:id="161"/>
      <w:bookmarkEnd w:id="162"/>
      <w:bookmarkEnd w:id="163"/>
      <w:bookmarkEnd w:id="164"/>
      <w:bookmarkEnd w:id="165"/>
      <w:bookmarkEnd w:id="166"/>
      <w:bookmarkEnd w:id="167"/>
    </w:p>
    <w:p w14:paraId="00D1DA2F">
      <w:pPr>
        <w:wordWrap w:val="0"/>
        <w:topLinePunct/>
        <w:adjustRightInd w:val="0"/>
        <w:ind w:firstLine="420" w:firstLineChars="200"/>
        <w:jc w:val="left"/>
        <w:rPr>
          <w:rFonts w:ascii="宋体" w:hAnsi="宋体"/>
          <w:snapToGrid w:val="0"/>
          <w:kern w:val="0"/>
          <w:szCs w:val="21"/>
        </w:rPr>
      </w:pPr>
      <w:r>
        <w:rPr>
          <w:rFonts w:ascii="宋体" w:hAnsi="宋体"/>
          <w:snapToGrid w:val="0"/>
          <w:kern w:val="0"/>
          <w:szCs w:val="21"/>
        </w:rPr>
        <w:t>除专用术语外，与</w:t>
      </w:r>
      <w:r>
        <w:rPr>
          <w:rFonts w:hint="eastAsia" w:ascii="宋体" w:hAnsi="宋体"/>
          <w:snapToGrid w:val="0"/>
          <w:kern w:val="0"/>
          <w:szCs w:val="21"/>
        </w:rPr>
        <w:t>竞选</w:t>
      </w:r>
      <w:r>
        <w:rPr>
          <w:rFonts w:ascii="宋体" w:hAnsi="宋体"/>
          <w:snapToGrid w:val="0"/>
          <w:kern w:val="0"/>
          <w:szCs w:val="21"/>
        </w:rPr>
        <w:t>有关的语言均使用中文。必要时专用术语应附有中文注释。</w:t>
      </w:r>
    </w:p>
    <w:p w14:paraId="251750D7">
      <w:pPr>
        <w:pStyle w:val="5"/>
        <w:wordWrap w:val="0"/>
        <w:topLinePunct/>
        <w:spacing w:before="0" w:after="0" w:line="240" w:lineRule="auto"/>
        <w:jc w:val="left"/>
        <w:rPr>
          <w:rFonts w:ascii="宋体" w:hAnsi="宋体"/>
          <w:b w:val="0"/>
          <w:snapToGrid w:val="0"/>
          <w:sz w:val="24"/>
          <w:szCs w:val="24"/>
        </w:rPr>
      </w:pPr>
      <w:bookmarkStart w:id="168" w:name="_Toc430530444"/>
      <w:bookmarkStart w:id="169" w:name="_Toc57905839"/>
      <w:bookmarkStart w:id="170" w:name="_Toc200513135"/>
      <w:bookmarkStart w:id="171" w:name="_Toc13374"/>
      <w:bookmarkStart w:id="172" w:name="_Toc277082561"/>
      <w:bookmarkStart w:id="173" w:name="_Toc509218719"/>
      <w:bookmarkStart w:id="174" w:name="_Toc287607755"/>
      <w:bookmarkStart w:id="175" w:name="_Toc224103326"/>
      <w:bookmarkStart w:id="176" w:name="_Toc287620694"/>
      <w:r>
        <w:rPr>
          <w:rFonts w:ascii="宋体" w:hAnsi="宋体"/>
          <w:b w:val="0"/>
          <w:snapToGrid w:val="0"/>
          <w:sz w:val="24"/>
          <w:szCs w:val="24"/>
        </w:rPr>
        <w:t>1.8  计量单位</w:t>
      </w:r>
      <w:bookmarkEnd w:id="168"/>
      <w:bookmarkEnd w:id="169"/>
      <w:bookmarkEnd w:id="170"/>
      <w:bookmarkEnd w:id="171"/>
      <w:bookmarkEnd w:id="172"/>
      <w:bookmarkEnd w:id="173"/>
      <w:bookmarkEnd w:id="174"/>
      <w:bookmarkEnd w:id="175"/>
      <w:bookmarkEnd w:id="176"/>
    </w:p>
    <w:p w14:paraId="751CF186">
      <w:pPr>
        <w:wordWrap w:val="0"/>
        <w:topLinePunct/>
        <w:adjustRightInd w:val="0"/>
        <w:ind w:firstLine="424" w:firstLineChars="202"/>
        <w:jc w:val="left"/>
        <w:rPr>
          <w:rFonts w:ascii="宋体" w:hAnsi="宋体"/>
          <w:snapToGrid w:val="0"/>
          <w:kern w:val="0"/>
          <w:szCs w:val="21"/>
        </w:rPr>
      </w:pPr>
      <w:r>
        <w:rPr>
          <w:rFonts w:ascii="宋体" w:hAnsi="宋体"/>
          <w:snapToGrid w:val="0"/>
          <w:kern w:val="0"/>
          <w:szCs w:val="21"/>
        </w:rPr>
        <w:t>所有计量均采用中华人民共和国法定计量单位。</w:t>
      </w:r>
    </w:p>
    <w:p w14:paraId="709A7360">
      <w:pPr>
        <w:pStyle w:val="5"/>
        <w:wordWrap w:val="0"/>
        <w:topLinePunct/>
        <w:spacing w:before="0" w:after="0" w:line="240" w:lineRule="auto"/>
        <w:jc w:val="left"/>
        <w:rPr>
          <w:rFonts w:ascii="宋体" w:hAnsi="宋体"/>
          <w:b w:val="0"/>
          <w:snapToGrid w:val="0"/>
          <w:sz w:val="24"/>
          <w:szCs w:val="24"/>
        </w:rPr>
      </w:pPr>
      <w:bookmarkStart w:id="177" w:name="_Toc287620695"/>
      <w:bookmarkStart w:id="178" w:name="_Toc509218720"/>
      <w:bookmarkStart w:id="179" w:name="_Toc224103327"/>
      <w:bookmarkStart w:id="180" w:name="_Toc287607756"/>
      <w:bookmarkStart w:id="181" w:name="_Toc57905840"/>
      <w:bookmarkStart w:id="182" w:name="_Toc277082562"/>
      <w:bookmarkStart w:id="183" w:name="_Toc19275"/>
      <w:bookmarkStart w:id="184" w:name="_Toc430530445"/>
      <w:bookmarkStart w:id="185" w:name="_Toc200513136"/>
      <w:r>
        <w:rPr>
          <w:rFonts w:ascii="宋体" w:hAnsi="宋体"/>
          <w:b w:val="0"/>
          <w:snapToGrid w:val="0"/>
          <w:sz w:val="24"/>
          <w:szCs w:val="24"/>
        </w:rPr>
        <w:t>1.9  踏勘现场</w:t>
      </w:r>
      <w:bookmarkEnd w:id="177"/>
      <w:bookmarkEnd w:id="178"/>
      <w:bookmarkEnd w:id="179"/>
      <w:bookmarkEnd w:id="180"/>
      <w:bookmarkEnd w:id="181"/>
      <w:bookmarkEnd w:id="182"/>
      <w:bookmarkEnd w:id="183"/>
      <w:bookmarkEnd w:id="184"/>
      <w:bookmarkEnd w:id="185"/>
    </w:p>
    <w:p w14:paraId="19952BCB">
      <w:pPr>
        <w:wordWrap w:val="0"/>
        <w:topLinePunct/>
        <w:adjustRightInd w:val="0"/>
        <w:ind w:firstLine="420"/>
        <w:jc w:val="left"/>
        <w:rPr>
          <w:rFonts w:ascii="宋体" w:hAnsi="宋体"/>
          <w:snapToGrid w:val="0"/>
          <w:kern w:val="0"/>
          <w:szCs w:val="21"/>
        </w:rPr>
      </w:pPr>
      <w:r>
        <w:rPr>
          <w:rFonts w:ascii="宋体" w:hAnsi="宋体"/>
          <w:snapToGrid w:val="0"/>
          <w:kern w:val="0"/>
          <w:szCs w:val="21"/>
        </w:rPr>
        <w:t xml:space="preserve">1.9.1  </w:t>
      </w:r>
      <w:r>
        <w:rPr>
          <w:rFonts w:hint="eastAsia" w:ascii="宋体" w:hAnsi="宋体"/>
          <w:snapToGrid w:val="0"/>
          <w:kern w:val="0"/>
          <w:szCs w:val="21"/>
        </w:rPr>
        <w:t>竞选人</w:t>
      </w:r>
      <w:r>
        <w:rPr>
          <w:rFonts w:ascii="宋体" w:hAnsi="宋体"/>
          <w:snapToGrid w:val="0"/>
          <w:kern w:val="0"/>
          <w:szCs w:val="21"/>
        </w:rPr>
        <w:t>须知前附表规定组织踏勘现场的，</w:t>
      </w:r>
      <w:r>
        <w:rPr>
          <w:rFonts w:hint="eastAsia" w:ascii="宋体" w:hAnsi="宋体"/>
          <w:snapToGrid w:val="0"/>
          <w:kern w:val="0"/>
          <w:szCs w:val="21"/>
        </w:rPr>
        <w:t>比选</w:t>
      </w:r>
      <w:r>
        <w:rPr>
          <w:rFonts w:ascii="宋体" w:hAnsi="宋体"/>
          <w:snapToGrid w:val="0"/>
          <w:kern w:val="0"/>
          <w:szCs w:val="21"/>
        </w:rPr>
        <w:t>人按</w:t>
      </w:r>
      <w:r>
        <w:rPr>
          <w:rFonts w:hint="eastAsia" w:ascii="宋体" w:hAnsi="宋体"/>
          <w:snapToGrid w:val="0"/>
          <w:kern w:val="0"/>
          <w:szCs w:val="21"/>
        </w:rPr>
        <w:t>竞选人</w:t>
      </w:r>
      <w:r>
        <w:rPr>
          <w:rFonts w:ascii="宋体" w:hAnsi="宋体"/>
          <w:snapToGrid w:val="0"/>
          <w:kern w:val="0"/>
          <w:szCs w:val="21"/>
        </w:rPr>
        <w:t>须知前附表规定的时间、地点组织</w:t>
      </w:r>
      <w:r>
        <w:rPr>
          <w:rFonts w:hint="eastAsia" w:ascii="宋体" w:hAnsi="宋体"/>
          <w:snapToGrid w:val="0"/>
          <w:kern w:val="0"/>
          <w:szCs w:val="21"/>
        </w:rPr>
        <w:t>竞选人</w:t>
      </w:r>
      <w:r>
        <w:rPr>
          <w:rFonts w:ascii="宋体" w:hAnsi="宋体"/>
          <w:snapToGrid w:val="0"/>
          <w:kern w:val="0"/>
          <w:szCs w:val="21"/>
        </w:rPr>
        <w:t>踏勘项目现场。</w:t>
      </w:r>
    </w:p>
    <w:p w14:paraId="28342994">
      <w:pPr>
        <w:wordWrap w:val="0"/>
        <w:topLinePunct/>
        <w:adjustRightInd w:val="0"/>
        <w:ind w:firstLine="420"/>
        <w:jc w:val="left"/>
        <w:rPr>
          <w:rFonts w:ascii="宋体" w:hAnsi="宋体"/>
          <w:snapToGrid w:val="0"/>
          <w:kern w:val="0"/>
          <w:szCs w:val="21"/>
        </w:rPr>
      </w:pPr>
      <w:r>
        <w:rPr>
          <w:rFonts w:ascii="宋体" w:hAnsi="宋体"/>
          <w:snapToGrid w:val="0"/>
          <w:kern w:val="0"/>
          <w:szCs w:val="21"/>
        </w:rPr>
        <w:t xml:space="preserve">1.9.2  </w:t>
      </w:r>
      <w:r>
        <w:rPr>
          <w:rFonts w:hint="eastAsia" w:ascii="宋体" w:hAnsi="宋体"/>
          <w:snapToGrid w:val="0"/>
          <w:kern w:val="0"/>
          <w:szCs w:val="21"/>
        </w:rPr>
        <w:t>竞选人</w:t>
      </w:r>
      <w:r>
        <w:rPr>
          <w:rFonts w:ascii="宋体" w:hAnsi="宋体"/>
          <w:snapToGrid w:val="0"/>
          <w:kern w:val="0"/>
          <w:szCs w:val="21"/>
        </w:rPr>
        <w:t>踏勘现场发生的费用自理。</w:t>
      </w:r>
    </w:p>
    <w:p w14:paraId="12822CEC">
      <w:pPr>
        <w:wordWrap w:val="0"/>
        <w:topLinePunct/>
        <w:adjustRightInd w:val="0"/>
        <w:ind w:firstLine="420"/>
        <w:jc w:val="left"/>
        <w:rPr>
          <w:rFonts w:ascii="宋体" w:hAnsi="宋体"/>
          <w:snapToGrid w:val="0"/>
          <w:kern w:val="0"/>
          <w:szCs w:val="21"/>
        </w:rPr>
      </w:pPr>
      <w:r>
        <w:rPr>
          <w:rFonts w:ascii="宋体" w:hAnsi="宋体"/>
          <w:snapToGrid w:val="0"/>
          <w:kern w:val="0"/>
          <w:szCs w:val="21"/>
        </w:rPr>
        <w:t>1.9.3  除</w:t>
      </w:r>
      <w:r>
        <w:rPr>
          <w:rFonts w:hint="eastAsia" w:ascii="宋体" w:hAnsi="宋体"/>
          <w:snapToGrid w:val="0"/>
          <w:kern w:val="0"/>
          <w:szCs w:val="21"/>
        </w:rPr>
        <w:t>比选</w:t>
      </w:r>
      <w:r>
        <w:rPr>
          <w:rFonts w:ascii="宋体" w:hAnsi="宋体"/>
          <w:snapToGrid w:val="0"/>
          <w:kern w:val="0"/>
          <w:szCs w:val="21"/>
        </w:rPr>
        <w:t>人的原因外，</w:t>
      </w:r>
      <w:r>
        <w:rPr>
          <w:rFonts w:hint="eastAsia" w:ascii="宋体" w:hAnsi="宋体"/>
          <w:snapToGrid w:val="0"/>
          <w:kern w:val="0"/>
          <w:szCs w:val="21"/>
        </w:rPr>
        <w:t>竞选人</w:t>
      </w:r>
      <w:r>
        <w:rPr>
          <w:rFonts w:ascii="宋体" w:hAnsi="宋体"/>
          <w:snapToGrid w:val="0"/>
          <w:kern w:val="0"/>
          <w:szCs w:val="21"/>
        </w:rPr>
        <w:t>自行负责在踏勘现场中所发生的人员伤亡和财产损失。</w:t>
      </w:r>
    </w:p>
    <w:p w14:paraId="33290016">
      <w:pPr>
        <w:wordWrap w:val="0"/>
        <w:topLinePunct/>
        <w:adjustRightInd w:val="0"/>
        <w:ind w:firstLine="420"/>
        <w:jc w:val="left"/>
        <w:rPr>
          <w:rFonts w:ascii="宋体" w:hAnsi="宋体"/>
          <w:snapToGrid w:val="0"/>
          <w:kern w:val="0"/>
          <w:szCs w:val="21"/>
        </w:rPr>
      </w:pPr>
      <w:r>
        <w:rPr>
          <w:rFonts w:ascii="宋体" w:hAnsi="宋体"/>
          <w:snapToGrid w:val="0"/>
          <w:kern w:val="0"/>
          <w:szCs w:val="21"/>
        </w:rPr>
        <w:t xml:space="preserve">1.9.4  </w:t>
      </w:r>
      <w:r>
        <w:rPr>
          <w:rFonts w:hint="eastAsia" w:ascii="宋体" w:hAnsi="宋体"/>
          <w:snapToGrid w:val="0"/>
          <w:kern w:val="0"/>
          <w:szCs w:val="21"/>
        </w:rPr>
        <w:t>比选</w:t>
      </w:r>
      <w:r>
        <w:rPr>
          <w:rFonts w:ascii="宋体" w:hAnsi="宋体"/>
          <w:snapToGrid w:val="0"/>
          <w:kern w:val="0"/>
          <w:szCs w:val="21"/>
        </w:rPr>
        <w:t>人在踏勘现场中介绍的工程场地和相关的周边环境情况，供</w:t>
      </w:r>
      <w:r>
        <w:rPr>
          <w:rFonts w:hint="eastAsia" w:ascii="宋体" w:hAnsi="宋体"/>
          <w:snapToGrid w:val="0"/>
          <w:kern w:val="0"/>
          <w:szCs w:val="21"/>
        </w:rPr>
        <w:t>竞选人</w:t>
      </w:r>
      <w:r>
        <w:rPr>
          <w:rFonts w:ascii="宋体" w:hAnsi="宋体"/>
          <w:snapToGrid w:val="0"/>
          <w:kern w:val="0"/>
          <w:szCs w:val="21"/>
        </w:rPr>
        <w:t>在编制</w:t>
      </w:r>
      <w:r>
        <w:rPr>
          <w:rFonts w:hint="eastAsia" w:ascii="宋体" w:hAnsi="宋体"/>
          <w:snapToGrid w:val="0"/>
          <w:kern w:val="0"/>
          <w:szCs w:val="21"/>
        </w:rPr>
        <w:t>竞选文件</w:t>
      </w:r>
      <w:r>
        <w:rPr>
          <w:rFonts w:ascii="宋体" w:hAnsi="宋体"/>
          <w:snapToGrid w:val="0"/>
          <w:kern w:val="0"/>
          <w:szCs w:val="21"/>
        </w:rPr>
        <w:t>时参考，</w:t>
      </w:r>
      <w:r>
        <w:rPr>
          <w:rFonts w:hint="eastAsia" w:ascii="宋体" w:hAnsi="宋体"/>
          <w:snapToGrid w:val="0"/>
          <w:kern w:val="0"/>
          <w:szCs w:val="21"/>
        </w:rPr>
        <w:t>比选</w:t>
      </w:r>
      <w:r>
        <w:rPr>
          <w:rFonts w:ascii="宋体" w:hAnsi="宋体"/>
          <w:snapToGrid w:val="0"/>
          <w:kern w:val="0"/>
          <w:szCs w:val="21"/>
        </w:rPr>
        <w:t>人不对</w:t>
      </w:r>
      <w:r>
        <w:rPr>
          <w:rFonts w:hint="eastAsia" w:ascii="宋体" w:hAnsi="宋体"/>
          <w:snapToGrid w:val="0"/>
          <w:kern w:val="0"/>
          <w:szCs w:val="21"/>
        </w:rPr>
        <w:t>竞选人</w:t>
      </w:r>
      <w:r>
        <w:rPr>
          <w:rFonts w:ascii="宋体" w:hAnsi="宋体"/>
          <w:snapToGrid w:val="0"/>
          <w:kern w:val="0"/>
          <w:szCs w:val="21"/>
        </w:rPr>
        <w:t>据此做出的判断和决策负责。</w:t>
      </w:r>
    </w:p>
    <w:p w14:paraId="15DD605E">
      <w:pPr>
        <w:pStyle w:val="5"/>
        <w:wordWrap w:val="0"/>
        <w:topLinePunct/>
        <w:spacing w:before="0" w:after="0" w:line="240" w:lineRule="auto"/>
        <w:jc w:val="left"/>
        <w:rPr>
          <w:rFonts w:ascii="宋体" w:hAnsi="宋体"/>
          <w:b w:val="0"/>
          <w:snapToGrid w:val="0"/>
          <w:sz w:val="24"/>
          <w:szCs w:val="24"/>
        </w:rPr>
      </w:pPr>
      <w:bookmarkStart w:id="186" w:name="_Toc287620696"/>
      <w:bookmarkStart w:id="187" w:name="_Toc277082563"/>
      <w:bookmarkStart w:id="188" w:name="_Toc509218721"/>
      <w:bookmarkStart w:id="189" w:name="_Toc287607757"/>
      <w:bookmarkStart w:id="190" w:name="_Toc200513137"/>
      <w:bookmarkStart w:id="191" w:name="_Toc32057"/>
      <w:bookmarkStart w:id="192" w:name="_Toc57905841"/>
      <w:bookmarkStart w:id="193" w:name="_Toc430530446"/>
      <w:bookmarkStart w:id="194" w:name="_Toc224103328"/>
      <w:r>
        <w:rPr>
          <w:rFonts w:ascii="宋体" w:hAnsi="宋体"/>
          <w:b w:val="0"/>
          <w:snapToGrid w:val="0"/>
          <w:sz w:val="24"/>
          <w:szCs w:val="24"/>
        </w:rPr>
        <w:t xml:space="preserve">1.10  </w:t>
      </w:r>
      <w:r>
        <w:rPr>
          <w:rFonts w:hint="eastAsia" w:ascii="宋体" w:hAnsi="宋体"/>
          <w:b w:val="0"/>
          <w:snapToGrid w:val="0"/>
          <w:sz w:val="24"/>
          <w:szCs w:val="24"/>
        </w:rPr>
        <w:t>竞选</w:t>
      </w:r>
      <w:r>
        <w:rPr>
          <w:rFonts w:ascii="宋体" w:hAnsi="宋体"/>
          <w:b w:val="0"/>
          <w:snapToGrid w:val="0"/>
          <w:sz w:val="24"/>
          <w:szCs w:val="24"/>
        </w:rPr>
        <w:t>预备会</w:t>
      </w:r>
      <w:bookmarkEnd w:id="186"/>
      <w:bookmarkEnd w:id="187"/>
      <w:bookmarkEnd w:id="188"/>
      <w:bookmarkEnd w:id="189"/>
      <w:bookmarkEnd w:id="190"/>
      <w:bookmarkEnd w:id="191"/>
      <w:bookmarkEnd w:id="192"/>
      <w:bookmarkEnd w:id="193"/>
      <w:bookmarkEnd w:id="194"/>
    </w:p>
    <w:p w14:paraId="005392E5">
      <w:pPr>
        <w:wordWrap w:val="0"/>
        <w:topLinePunct/>
        <w:adjustRightInd w:val="0"/>
        <w:ind w:firstLine="420"/>
        <w:jc w:val="left"/>
        <w:rPr>
          <w:rFonts w:ascii="宋体" w:hAnsi="宋体"/>
          <w:snapToGrid w:val="0"/>
          <w:kern w:val="0"/>
          <w:szCs w:val="21"/>
        </w:rPr>
      </w:pPr>
      <w:r>
        <w:rPr>
          <w:rFonts w:ascii="宋体" w:hAnsi="宋体"/>
          <w:snapToGrid w:val="0"/>
          <w:kern w:val="0"/>
          <w:szCs w:val="21"/>
        </w:rPr>
        <w:t xml:space="preserve">1.10.1  </w:t>
      </w:r>
      <w:r>
        <w:rPr>
          <w:rFonts w:hint="eastAsia" w:ascii="宋体" w:hAnsi="宋体"/>
          <w:snapToGrid w:val="0"/>
          <w:kern w:val="0"/>
          <w:szCs w:val="21"/>
        </w:rPr>
        <w:t>竞选人</w:t>
      </w:r>
      <w:r>
        <w:rPr>
          <w:rFonts w:ascii="宋体" w:hAnsi="宋体"/>
          <w:snapToGrid w:val="0"/>
          <w:kern w:val="0"/>
          <w:szCs w:val="21"/>
        </w:rPr>
        <w:t>须知前附表规定召开</w:t>
      </w:r>
      <w:r>
        <w:rPr>
          <w:rFonts w:hint="eastAsia" w:ascii="宋体" w:hAnsi="宋体"/>
          <w:snapToGrid w:val="0"/>
          <w:kern w:val="0"/>
          <w:szCs w:val="21"/>
        </w:rPr>
        <w:t>竞选</w:t>
      </w:r>
      <w:r>
        <w:rPr>
          <w:rFonts w:ascii="宋体" w:hAnsi="宋体"/>
          <w:snapToGrid w:val="0"/>
          <w:kern w:val="0"/>
          <w:szCs w:val="21"/>
        </w:rPr>
        <w:t>预备会的，</w:t>
      </w:r>
      <w:r>
        <w:rPr>
          <w:rFonts w:hint="eastAsia" w:ascii="宋体" w:hAnsi="宋体"/>
          <w:snapToGrid w:val="0"/>
          <w:kern w:val="0"/>
          <w:szCs w:val="21"/>
        </w:rPr>
        <w:t>比选</w:t>
      </w:r>
      <w:r>
        <w:rPr>
          <w:rFonts w:ascii="宋体" w:hAnsi="宋体"/>
          <w:snapToGrid w:val="0"/>
          <w:kern w:val="0"/>
          <w:szCs w:val="21"/>
        </w:rPr>
        <w:t>人按</w:t>
      </w:r>
      <w:r>
        <w:rPr>
          <w:rFonts w:hint="eastAsia" w:ascii="宋体" w:hAnsi="宋体"/>
          <w:snapToGrid w:val="0"/>
          <w:kern w:val="0"/>
          <w:szCs w:val="21"/>
        </w:rPr>
        <w:t>竞选人</w:t>
      </w:r>
      <w:r>
        <w:rPr>
          <w:rFonts w:ascii="宋体" w:hAnsi="宋体"/>
          <w:snapToGrid w:val="0"/>
          <w:kern w:val="0"/>
          <w:szCs w:val="21"/>
        </w:rPr>
        <w:t>须知前附表规定的时间和地点召开</w:t>
      </w:r>
      <w:r>
        <w:rPr>
          <w:rFonts w:hint="eastAsia" w:ascii="宋体" w:hAnsi="宋体"/>
          <w:snapToGrid w:val="0"/>
          <w:kern w:val="0"/>
          <w:szCs w:val="21"/>
        </w:rPr>
        <w:t>竞选</w:t>
      </w:r>
      <w:r>
        <w:rPr>
          <w:rFonts w:ascii="宋体" w:hAnsi="宋体"/>
          <w:snapToGrid w:val="0"/>
          <w:kern w:val="0"/>
          <w:szCs w:val="21"/>
        </w:rPr>
        <w:t>预备会，澄清</w:t>
      </w:r>
      <w:r>
        <w:rPr>
          <w:rFonts w:hint="eastAsia" w:ascii="宋体" w:hAnsi="宋体"/>
          <w:snapToGrid w:val="0"/>
          <w:kern w:val="0"/>
          <w:szCs w:val="21"/>
        </w:rPr>
        <w:t>竞选人</w:t>
      </w:r>
      <w:r>
        <w:rPr>
          <w:rFonts w:ascii="宋体" w:hAnsi="宋体"/>
          <w:snapToGrid w:val="0"/>
          <w:kern w:val="0"/>
          <w:szCs w:val="21"/>
        </w:rPr>
        <w:t>提出的问题。</w:t>
      </w:r>
    </w:p>
    <w:p w14:paraId="60B57C86">
      <w:pPr>
        <w:wordWrap w:val="0"/>
        <w:topLinePunct/>
        <w:adjustRightInd w:val="0"/>
        <w:ind w:firstLine="420"/>
        <w:jc w:val="left"/>
        <w:rPr>
          <w:rFonts w:ascii="宋体" w:hAnsi="宋体"/>
          <w:snapToGrid w:val="0"/>
          <w:kern w:val="0"/>
          <w:szCs w:val="21"/>
        </w:rPr>
      </w:pPr>
      <w:r>
        <w:rPr>
          <w:rFonts w:ascii="宋体" w:hAnsi="宋体"/>
          <w:snapToGrid w:val="0"/>
          <w:kern w:val="0"/>
          <w:szCs w:val="21"/>
        </w:rPr>
        <w:t xml:space="preserve">1.10.2  </w:t>
      </w:r>
      <w:r>
        <w:rPr>
          <w:rFonts w:hint="eastAsia" w:ascii="宋体" w:hAnsi="宋体"/>
          <w:snapToGrid w:val="0"/>
          <w:kern w:val="0"/>
          <w:szCs w:val="21"/>
        </w:rPr>
        <w:t>竞选人</w:t>
      </w:r>
      <w:r>
        <w:rPr>
          <w:rFonts w:ascii="宋体" w:hAnsi="宋体"/>
          <w:snapToGrid w:val="0"/>
          <w:kern w:val="0"/>
          <w:szCs w:val="21"/>
        </w:rPr>
        <w:t>应在</w:t>
      </w:r>
      <w:r>
        <w:rPr>
          <w:rFonts w:hint="eastAsia" w:ascii="宋体" w:hAnsi="宋体"/>
          <w:snapToGrid w:val="0"/>
          <w:kern w:val="0"/>
          <w:szCs w:val="21"/>
        </w:rPr>
        <w:t>竞选人</w:t>
      </w:r>
      <w:r>
        <w:rPr>
          <w:rFonts w:ascii="宋体" w:hAnsi="宋体"/>
          <w:snapToGrid w:val="0"/>
          <w:kern w:val="0"/>
          <w:szCs w:val="21"/>
        </w:rPr>
        <w:t>须知前附表规定的时间前，以书面形式将提出的问题送达</w:t>
      </w:r>
      <w:r>
        <w:rPr>
          <w:rFonts w:hint="eastAsia" w:ascii="宋体" w:hAnsi="宋体"/>
          <w:snapToGrid w:val="0"/>
          <w:kern w:val="0"/>
          <w:szCs w:val="21"/>
        </w:rPr>
        <w:t>比选</w:t>
      </w:r>
      <w:r>
        <w:rPr>
          <w:rFonts w:ascii="宋体" w:hAnsi="宋体"/>
          <w:snapToGrid w:val="0"/>
          <w:kern w:val="0"/>
          <w:szCs w:val="21"/>
        </w:rPr>
        <w:t>人，以便</w:t>
      </w:r>
      <w:r>
        <w:rPr>
          <w:rFonts w:hint="eastAsia" w:ascii="宋体" w:hAnsi="宋体"/>
          <w:snapToGrid w:val="0"/>
          <w:kern w:val="0"/>
          <w:szCs w:val="21"/>
        </w:rPr>
        <w:t>比选</w:t>
      </w:r>
      <w:r>
        <w:rPr>
          <w:rFonts w:ascii="宋体" w:hAnsi="宋体"/>
          <w:snapToGrid w:val="0"/>
          <w:kern w:val="0"/>
          <w:szCs w:val="21"/>
        </w:rPr>
        <w:t>人</w:t>
      </w:r>
      <w:r>
        <w:rPr>
          <w:rFonts w:hint="eastAsia" w:ascii="宋体" w:hAnsi="宋体"/>
          <w:snapToGrid w:val="0"/>
          <w:kern w:val="0"/>
          <w:szCs w:val="21"/>
        </w:rPr>
        <w:t>在会议期间</w:t>
      </w:r>
      <w:r>
        <w:rPr>
          <w:rFonts w:ascii="宋体" w:hAnsi="宋体"/>
          <w:snapToGrid w:val="0"/>
          <w:kern w:val="0"/>
          <w:szCs w:val="21"/>
        </w:rPr>
        <w:t>澄清。</w:t>
      </w:r>
    </w:p>
    <w:p w14:paraId="051D3B2C">
      <w:pPr>
        <w:wordWrap w:val="0"/>
        <w:topLinePunct/>
        <w:adjustRightInd w:val="0"/>
        <w:ind w:firstLine="424" w:firstLineChars="202"/>
        <w:jc w:val="left"/>
        <w:rPr>
          <w:rFonts w:ascii="宋体" w:hAnsi="宋体"/>
          <w:snapToGrid w:val="0"/>
          <w:kern w:val="0"/>
          <w:szCs w:val="21"/>
        </w:rPr>
      </w:pPr>
      <w:r>
        <w:rPr>
          <w:rFonts w:ascii="宋体" w:hAnsi="宋体"/>
          <w:snapToGrid w:val="0"/>
          <w:kern w:val="0"/>
          <w:szCs w:val="21"/>
        </w:rPr>
        <w:t xml:space="preserve">1.10.3  </w:t>
      </w:r>
      <w:r>
        <w:rPr>
          <w:rFonts w:hint="eastAsia" w:ascii="宋体" w:hAnsi="宋体"/>
          <w:snapToGrid w:val="0"/>
          <w:kern w:val="0"/>
          <w:szCs w:val="21"/>
        </w:rPr>
        <w:t>比选</w:t>
      </w:r>
      <w:r>
        <w:rPr>
          <w:rFonts w:ascii="宋体" w:hAnsi="宋体"/>
          <w:snapToGrid w:val="0"/>
          <w:kern w:val="0"/>
          <w:szCs w:val="21"/>
        </w:rPr>
        <w:t>人在</w:t>
      </w:r>
      <w:r>
        <w:rPr>
          <w:rFonts w:hint="eastAsia" w:ascii="宋体" w:hAnsi="宋体"/>
          <w:snapToGrid w:val="0"/>
          <w:kern w:val="0"/>
          <w:szCs w:val="21"/>
        </w:rPr>
        <w:t>竞选人</w:t>
      </w:r>
      <w:r>
        <w:rPr>
          <w:rFonts w:ascii="宋体" w:hAnsi="宋体"/>
          <w:snapToGrid w:val="0"/>
          <w:kern w:val="0"/>
          <w:szCs w:val="21"/>
        </w:rPr>
        <w:t>须知前附表规定的时间内，将对</w:t>
      </w:r>
      <w:r>
        <w:rPr>
          <w:rFonts w:hint="eastAsia" w:ascii="宋体" w:hAnsi="宋体"/>
          <w:snapToGrid w:val="0"/>
          <w:kern w:val="0"/>
          <w:szCs w:val="21"/>
        </w:rPr>
        <w:t>竞选人</w:t>
      </w:r>
      <w:r>
        <w:rPr>
          <w:rFonts w:ascii="宋体" w:hAnsi="宋体"/>
          <w:snapToGrid w:val="0"/>
          <w:kern w:val="0"/>
          <w:szCs w:val="21"/>
        </w:rPr>
        <w:t>所提</w:t>
      </w:r>
      <w:r>
        <w:rPr>
          <w:rFonts w:ascii="宋体" w:hAnsi="宋体"/>
          <w:snapToGrid w:val="0"/>
          <w:kern w:val="0"/>
          <w:position w:val="-2"/>
          <w:szCs w:val="21"/>
        </w:rPr>
        <w:t>的</w:t>
      </w:r>
      <w:r>
        <w:rPr>
          <w:rFonts w:ascii="宋体" w:hAnsi="宋体"/>
          <w:snapToGrid w:val="0"/>
          <w:kern w:val="0"/>
          <w:szCs w:val="21"/>
        </w:rPr>
        <w:t>问题</w:t>
      </w:r>
      <w:r>
        <w:rPr>
          <w:rFonts w:ascii="宋体" w:hAnsi="宋体"/>
          <w:snapToGrid w:val="0"/>
          <w:kern w:val="0"/>
          <w:position w:val="-2"/>
          <w:szCs w:val="21"/>
        </w:rPr>
        <w:t>进行澄清</w:t>
      </w:r>
      <w:r>
        <w:rPr>
          <w:rFonts w:hint="eastAsia"/>
        </w:rPr>
        <w:t>，以书面方式通知所有购买比选文件的竞选人</w:t>
      </w:r>
      <w:r>
        <w:rPr>
          <w:rFonts w:ascii="宋体" w:hAnsi="宋体"/>
          <w:snapToGrid w:val="0"/>
          <w:kern w:val="0"/>
          <w:position w:val="-2"/>
          <w:szCs w:val="21"/>
        </w:rPr>
        <w:t>。该澄清内容为</w:t>
      </w:r>
      <w:r>
        <w:rPr>
          <w:rFonts w:hint="eastAsia" w:ascii="宋体" w:hAnsi="宋体"/>
          <w:snapToGrid w:val="0"/>
          <w:kern w:val="0"/>
          <w:position w:val="-2"/>
          <w:szCs w:val="21"/>
        </w:rPr>
        <w:t>比选文件</w:t>
      </w:r>
      <w:r>
        <w:rPr>
          <w:rFonts w:ascii="宋体" w:hAnsi="宋体"/>
          <w:snapToGrid w:val="0"/>
          <w:kern w:val="0"/>
          <w:position w:val="-2"/>
          <w:szCs w:val="21"/>
        </w:rPr>
        <w:t>的组成部分。</w:t>
      </w:r>
    </w:p>
    <w:p w14:paraId="5D1242FE">
      <w:pPr>
        <w:pStyle w:val="5"/>
        <w:wordWrap w:val="0"/>
        <w:topLinePunct/>
        <w:spacing w:before="0" w:after="0" w:line="240" w:lineRule="auto"/>
        <w:jc w:val="left"/>
        <w:rPr>
          <w:rFonts w:ascii="宋体" w:hAnsi="宋体"/>
          <w:b w:val="0"/>
          <w:snapToGrid w:val="0"/>
          <w:sz w:val="24"/>
          <w:szCs w:val="24"/>
        </w:rPr>
      </w:pPr>
      <w:bookmarkStart w:id="195" w:name="_Toc287607758"/>
      <w:bookmarkStart w:id="196" w:name="_Toc287620697"/>
      <w:bookmarkStart w:id="197" w:name="_Toc224103329"/>
      <w:bookmarkStart w:id="198" w:name="_Toc3036"/>
      <w:bookmarkStart w:id="199" w:name="_Toc57905842"/>
      <w:bookmarkStart w:id="200" w:name="_Toc430530447"/>
      <w:bookmarkStart w:id="201" w:name="_Toc509218722"/>
      <w:bookmarkStart w:id="202" w:name="_Toc277082564"/>
      <w:bookmarkStart w:id="203" w:name="_Toc200513138"/>
      <w:r>
        <w:rPr>
          <w:rFonts w:ascii="宋体" w:hAnsi="宋体"/>
          <w:b w:val="0"/>
          <w:snapToGrid w:val="0"/>
          <w:sz w:val="24"/>
          <w:szCs w:val="24"/>
        </w:rPr>
        <w:t>1.11  分包</w:t>
      </w:r>
      <w:bookmarkEnd w:id="195"/>
      <w:bookmarkEnd w:id="196"/>
      <w:bookmarkEnd w:id="197"/>
      <w:bookmarkEnd w:id="198"/>
      <w:bookmarkEnd w:id="199"/>
      <w:bookmarkEnd w:id="200"/>
      <w:bookmarkEnd w:id="201"/>
      <w:bookmarkEnd w:id="202"/>
      <w:bookmarkEnd w:id="203"/>
    </w:p>
    <w:p w14:paraId="67F65F49">
      <w:pPr>
        <w:wordWrap w:val="0"/>
        <w:topLinePunct/>
        <w:adjustRightInd w:val="0"/>
        <w:ind w:firstLine="426"/>
        <w:jc w:val="left"/>
        <w:rPr>
          <w:rFonts w:ascii="宋体" w:hAnsi="宋体"/>
          <w:snapToGrid w:val="0"/>
          <w:kern w:val="0"/>
          <w:szCs w:val="21"/>
        </w:rPr>
      </w:pPr>
      <w:r>
        <w:rPr>
          <w:rFonts w:hint="eastAsia" w:ascii="宋体" w:hAnsi="宋体"/>
          <w:snapToGrid w:val="0"/>
          <w:kern w:val="0"/>
          <w:szCs w:val="21"/>
        </w:rPr>
        <w:t>竞选人</w:t>
      </w:r>
      <w:r>
        <w:rPr>
          <w:rFonts w:ascii="宋体" w:hAnsi="宋体"/>
          <w:snapToGrid w:val="0"/>
          <w:kern w:val="0"/>
          <w:szCs w:val="21"/>
        </w:rPr>
        <w:t>拟在</w:t>
      </w:r>
      <w:r>
        <w:rPr>
          <w:rFonts w:hint="eastAsia" w:ascii="宋体" w:hAnsi="宋体"/>
          <w:snapToGrid w:val="0"/>
          <w:kern w:val="0"/>
          <w:szCs w:val="21"/>
        </w:rPr>
        <w:t>中选</w:t>
      </w:r>
      <w:r>
        <w:rPr>
          <w:rFonts w:ascii="宋体" w:hAnsi="宋体"/>
          <w:snapToGrid w:val="0"/>
          <w:kern w:val="0"/>
          <w:szCs w:val="21"/>
        </w:rPr>
        <w:t>后将</w:t>
      </w:r>
      <w:r>
        <w:rPr>
          <w:rFonts w:hint="eastAsia" w:ascii="宋体" w:hAnsi="宋体"/>
          <w:snapToGrid w:val="0"/>
          <w:kern w:val="0"/>
          <w:szCs w:val="21"/>
        </w:rPr>
        <w:t>中选</w:t>
      </w:r>
      <w:r>
        <w:rPr>
          <w:rFonts w:ascii="宋体" w:hAnsi="宋体"/>
          <w:snapToGrid w:val="0"/>
          <w:kern w:val="0"/>
          <w:szCs w:val="21"/>
        </w:rPr>
        <w:t>项目的部分非主体、非关键性工作进行分包的，应符合</w:t>
      </w:r>
      <w:r>
        <w:rPr>
          <w:rFonts w:hint="eastAsia" w:ascii="宋体" w:hAnsi="宋体"/>
          <w:snapToGrid w:val="0"/>
          <w:kern w:val="0"/>
          <w:szCs w:val="21"/>
        </w:rPr>
        <w:t>竞选人</w:t>
      </w:r>
      <w:r>
        <w:rPr>
          <w:rFonts w:ascii="宋体" w:hAnsi="宋体"/>
          <w:snapToGrid w:val="0"/>
          <w:kern w:val="0"/>
          <w:szCs w:val="21"/>
        </w:rPr>
        <w:t>须知前附表规定的分包内容、分包金额和接受分包的第三人资质要求等限制性条件。</w:t>
      </w:r>
    </w:p>
    <w:p w14:paraId="2D7B7D73">
      <w:pPr>
        <w:pStyle w:val="5"/>
        <w:wordWrap w:val="0"/>
        <w:topLinePunct/>
        <w:spacing w:before="0" w:after="0" w:line="240" w:lineRule="auto"/>
        <w:jc w:val="left"/>
        <w:rPr>
          <w:rFonts w:ascii="宋体" w:hAnsi="宋体"/>
          <w:b w:val="0"/>
          <w:snapToGrid w:val="0"/>
          <w:sz w:val="24"/>
          <w:szCs w:val="24"/>
        </w:rPr>
      </w:pPr>
      <w:bookmarkStart w:id="204" w:name="_Toc277082565"/>
      <w:bookmarkStart w:id="205" w:name="_Toc200513139"/>
      <w:bookmarkStart w:id="206" w:name="_Toc509218723"/>
      <w:bookmarkStart w:id="207" w:name="_Toc287620698"/>
      <w:bookmarkStart w:id="208" w:name="_Toc224103330"/>
      <w:bookmarkStart w:id="209" w:name="_Toc5536"/>
      <w:bookmarkStart w:id="210" w:name="_Toc430530448"/>
      <w:bookmarkStart w:id="211" w:name="_Toc57905843"/>
      <w:bookmarkStart w:id="212" w:name="_Toc287607759"/>
      <w:r>
        <w:rPr>
          <w:rFonts w:ascii="宋体" w:hAnsi="宋体"/>
          <w:b w:val="0"/>
          <w:snapToGrid w:val="0"/>
          <w:sz w:val="24"/>
          <w:szCs w:val="24"/>
        </w:rPr>
        <w:t>1.12  偏离</w:t>
      </w:r>
      <w:bookmarkEnd w:id="204"/>
      <w:bookmarkEnd w:id="205"/>
      <w:bookmarkEnd w:id="206"/>
      <w:bookmarkEnd w:id="207"/>
      <w:bookmarkEnd w:id="208"/>
      <w:bookmarkEnd w:id="209"/>
      <w:bookmarkEnd w:id="210"/>
      <w:bookmarkEnd w:id="211"/>
      <w:bookmarkEnd w:id="212"/>
    </w:p>
    <w:p w14:paraId="12C25D0E">
      <w:pPr>
        <w:wordWrap w:val="0"/>
        <w:topLinePunct/>
        <w:adjustRightInd w:val="0"/>
        <w:ind w:firstLine="420" w:firstLineChars="200"/>
        <w:jc w:val="left"/>
        <w:rPr>
          <w:rFonts w:ascii="宋体" w:hAnsi="宋体"/>
          <w:snapToGrid w:val="0"/>
          <w:kern w:val="0"/>
          <w:szCs w:val="21"/>
        </w:rPr>
      </w:pPr>
      <w:r>
        <w:rPr>
          <w:rFonts w:hint="eastAsia" w:ascii="宋体" w:hAnsi="宋体"/>
          <w:snapToGrid w:val="0"/>
          <w:kern w:val="0"/>
          <w:szCs w:val="21"/>
        </w:rPr>
        <w:t>竞选人</w:t>
      </w:r>
      <w:r>
        <w:rPr>
          <w:rFonts w:ascii="宋体" w:hAnsi="宋体"/>
          <w:snapToGrid w:val="0"/>
          <w:kern w:val="0"/>
          <w:szCs w:val="21"/>
        </w:rPr>
        <w:t>须知前附表允许</w:t>
      </w:r>
      <w:r>
        <w:rPr>
          <w:rFonts w:hint="eastAsia" w:ascii="宋体" w:hAnsi="宋体"/>
          <w:snapToGrid w:val="0"/>
          <w:kern w:val="0"/>
          <w:szCs w:val="21"/>
        </w:rPr>
        <w:t>竞选文件</w:t>
      </w:r>
      <w:r>
        <w:rPr>
          <w:rFonts w:ascii="宋体" w:hAnsi="宋体"/>
          <w:snapToGrid w:val="0"/>
          <w:kern w:val="0"/>
          <w:szCs w:val="21"/>
        </w:rPr>
        <w:t>偏离</w:t>
      </w:r>
      <w:r>
        <w:rPr>
          <w:rFonts w:hint="eastAsia" w:ascii="宋体" w:hAnsi="宋体"/>
          <w:snapToGrid w:val="0"/>
          <w:kern w:val="0"/>
          <w:szCs w:val="21"/>
        </w:rPr>
        <w:t>比选文件</w:t>
      </w:r>
      <w:r>
        <w:rPr>
          <w:rFonts w:ascii="宋体" w:hAnsi="宋体"/>
          <w:snapToGrid w:val="0"/>
          <w:kern w:val="0"/>
          <w:szCs w:val="21"/>
        </w:rPr>
        <w:t>某些要求的，偏离应当符合</w:t>
      </w:r>
      <w:r>
        <w:rPr>
          <w:rFonts w:hint="eastAsia" w:ascii="宋体" w:hAnsi="宋体"/>
          <w:snapToGrid w:val="0"/>
          <w:kern w:val="0"/>
          <w:szCs w:val="21"/>
        </w:rPr>
        <w:t>比选文件</w:t>
      </w:r>
      <w:r>
        <w:rPr>
          <w:rFonts w:ascii="宋体" w:hAnsi="宋体"/>
          <w:snapToGrid w:val="0"/>
          <w:kern w:val="0"/>
          <w:szCs w:val="21"/>
        </w:rPr>
        <w:t>规定的偏离范围和幅度。</w:t>
      </w:r>
    </w:p>
    <w:p w14:paraId="00E7AADE">
      <w:pPr>
        <w:pStyle w:val="4"/>
        <w:wordWrap w:val="0"/>
        <w:topLinePunct/>
        <w:spacing w:before="0" w:after="0" w:line="240" w:lineRule="auto"/>
        <w:jc w:val="left"/>
        <w:rPr>
          <w:rFonts w:ascii="宋体" w:hAnsi="宋体"/>
          <w:b w:val="0"/>
          <w:snapToGrid w:val="0"/>
        </w:rPr>
      </w:pPr>
      <w:bookmarkStart w:id="213" w:name="_Toc287607760"/>
      <w:bookmarkStart w:id="214" w:name="_Toc509218724"/>
      <w:bookmarkStart w:id="215" w:name="_Toc224103331"/>
      <w:bookmarkStart w:id="216" w:name="_Toc430530449"/>
      <w:bookmarkStart w:id="217" w:name="_Toc57905844"/>
      <w:bookmarkStart w:id="218" w:name="_Toc277082566"/>
      <w:bookmarkStart w:id="219" w:name="_Toc287620699"/>
      <w:bookmarkStart w:id="220" w:name="_Toc200513140"/>
      <w:bookmarkStart w:id="221" w:name="_Toc11902"/>
      <w:r>
        <w:rPr>
          <w:rFonts w:ascii="宋体" w:hAnsi="宋体"/>
          <w:b w:val="0"/>
          <w:snapToGrid w:val="0"/>
        </w:rPr>
        <w:t xml:space="preserve">2.  </w:t>
      </w:r>
      <w:bookmarkEnd w:id="213"/>
      <w:bookmarkEnd w:id="214"/>
      <w:bookmarkEnd w:id="215"/>
      <w:bookmarkEnd w:id="216"/>
      <w:bookmarkEnd w:id="217"/>
      <w:bookmarkEnd w:id="218"/>
      <w:bookmarkEnd w:id="219"/>
      <w:bookmarkEnd w:id="220"/>
      <w:bookmarkEnd w:id="221"/>
      <w:r>
        <w:rPr>
          <w:rFonts w:hint="eastAsia" w:ascii="宋体" w:hAnsi="宋体"/>
          <w:b w:val="0"/>
          <w:snapToGrid w:val="0"/>
        </w:rPr>
        <w:t>比选文件</w:t>
      </w:r>
    </w:p>
    <w:p w14:paraId="7814BBD0">
      <w:pPr>
        <w:pStyle w:val="5"/>
        <w:wordWrap w:val="0"/>
        <w:topLinePunct/>
        <w:spacing w:before="0" w:after="0" w:line="240" w:lineRule="auto"/>
        <w:jc w:val="left"/>
        <w:rPr>
          <w:rFonts w:ascii="宋体" w:hAnsi="宋体"/>
          <w:b w:val="0"/>
          <w:snapToGrid w:val="0"/>
          <w:sz w:val="24"/>
          <w:szCs w:val="24"/>
        </w:rPr>
      </w:pPr>
      <w:bookmarkStart w:id="222" w:name="_Toc200513141"/>
      <w:bookmarkStart w:id="223" w:name="_Toc287607761"/>
      <w:bookmarkStart w:id="224" w:name="_Toc31696"/>
      <w:bookmarkStart w:id="225" w:name="_Toc57905845"/>
      <w:bookmarkStart w:id="226" w:name="_Toc287620700"/>
      <w:bookmarkStart w:id="227" w:name="_Toc277082567"/>
      <w:bookmarkStart w:id="228" w:name="_Toc224103332"/>
      <w:bookmarkStart w:id="229" w:name="_Toc509218725"/>
      <w:bookmarkStart w:id="230" w:name="_Toc430530450"/>
      <w:r>
        <w:rPr>
          <w:rFonts w:ascii="宋体" w:hAnsi="宋体"/>
          <w:b w:val="0"/>
          <w:snapToGrid w:val="0"/>
          <w:sz w:val="24"/>
          <w:szCs w:val="24"/>
        </w:rPr>
        <w:t xml:space="preserve">2.1  </w:t>
      </w:r>
      <w:r>
        <w:rPr>
          <w:rFonts w:hint="eastAsia" w:ascii="宋体" w:hAnsi="宋体"/>
          <w:b w:val="0"/>
          <w:snapToGrid w:val="0"/>
          <w:sz w:val="24"/>
          <w:szCs w:val="24"/>
        </w:rPr>
        <w:t>比选文件</w:t>
      </w:r>
      <w:r>
        <w:rPr>
          <w:rFonts w:ascii="宋体" w:hAnsi="宋体"/>
          <w:b w:val="0"/>
          <w:snapToGrid w:val="0"/>
          <w:sz w:val="24"/>
          <w:szCs w:val="24"/>
        </w:rPr>
        <w:t>的组成</w:t>
      </w:r>
      <w:bookmarkEnd w:id="222"/>
      <w:bookmarkEnd w:id="223"/>
      <w:bookmarkEnd w:id="224"/>
      <w:bookmarkEnd w:id="225"/>
      <w:bookmarkEnd w:id="226"/>
      <w:bookmarkEnd w:id="227"/>
      <w:bookmarkEnd w:id="228"/>
      <w:bookmarkEnd w:id="229"/>
      <w:bookmarkEnd w:id="230"/>
    </w:p>
    <w:p w14:paraId="661B3167">
      <w:pPr>
        <w:wordWrap w:val="0"/>
        <w:topLinePunct/>
        <w:adjustRightInd w:val="0"/>
        <w:ind w:left="359" w:leftChars="171"/>
        <w:jc w:val="left"/>
        <w:rPr>
          <w:rFonts w:ascii="宋体" w:hAnsi="宋体"/>
          <w:snapToGrid w:val="0"/>
          <w:kern w:val="0"/>
          <w:szCs w:val="21"/>
        </w:rPr>
      </w:pPr>
      <w:r>
        <w:rPr>
          <w:rFonts w:ascii="宋体" w:hAnsi="宋体"/>
          <w:snapToGrid w:val="0"/>
          <w:kern w:val="0"/>
          <w:szCs w:val="21"/>
        </w:rPr>
        <w:t>本</w:t>
      </w:r>
      <w:r>
        <w:rPr>
          <w:rFonts w:hint="eastAsia" w:ascii="宋体" w:hAnsi="宋体"/>
          <w:snapToGrid w:val="0"/>
          <w:kern w:val="0"/>
          <w:szCs w:val="21"/>
        </w:rPr>
        <w:t>比选文件</w:t>
      </w:r>
      <w:r>
        <w:rPr>
          <w:rFonts w:ascii="宋体" w:hAnsi="宋体"/>
          <w:snapToGrid w:val="0"/>
          <w:kern w:val="0"/>
          <w:szCs w:val="21"/>
        </w:rPr>
        <w:t>包括：</w:t>
      </w:r>
    </w:p>
    <w:p w14:paraId="334527DB">
      <w:pPr>
        <w:wordWrap w:val="0"/>
        <w:topLinePunct/>
        <w:adjustRightInd w:val="0"/>
        <w:ind w:left="359" w:leftChars="171"/>
        <w:jc w:val="left"/>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比选</w:t>
      </w:r>
      <w:r>
        <w:rPr>
          <w:rFonts w:ascii="宋体" w:hAnsi="宋体"/>
          <w:snapToGrid w:val="0"/>
          <w:kern w:val="0"/>
          <w:szCs w:val="21"/>
        </w:rPr>
        <w:t>公告（或</w:t>
      </w:r>
      <w:r>
        <w:rPr>
          <w:rFonts w:hint="eastAsia" w:ascii="宋体" w:hAnsi="宋体"/>
          <w:snapToGrid w:val="0"/>
          <w:kern w:val="0"/>
          <w:szCs w:val="21"/>
        </w:rPr>
        <w:t>竞选</w:t>
      </w:r>
      <w:r>
        <w:rPr>
          <w:rFonts w:ascii="宋体" w:hAnsi="宋体"/>
          <w:snapToGrid w:val="0"/>
          <w:kern w:val="0"/>
          <w:szCs w:val="21"/>
        </w:rPr>
        <w:t>邀请书）；</w:t>
      </w:r>
    </w:p>
    <w:p w14:paraId="47FB172F">
      <w:pPr>
        <w:wordWrap w:val="0"/>
        <w:topLinePunct/>
        <w:adjustRightInd w:val="0"/>
        <w:ind w:left="359" w:leftChars="171"/>
        <w:jc w:val="left"/>
        <w:rPr>
          <w:rFonts w:ascii="宋体" w:hAnsi="宋体"/>
          <w:snapToGrid w:val="0"/>
          <w:kern w:val="0"/>
          <w:szCs w:val="21"/>
        </w:rPr>
      </w:pPr>
      <w:r>
        <w:rPr>
          <w:rFonts w:ascii="宋体" w:hAnsi="宋体"/>
          <w:snapToGrid w:val="0"/>
          <w:kern w:val="0"/>
          <w:szCs w:val="21"/>
        </w:rPr>
        <w:t>（2）</w:t>
      </w:r>
      <w:r>
        <w:rPr>
          <w:rFonts w:hint="eastAsia" w:ascii="宋体" w:hAnsi="宋体"/>
          <w:snapToGrid w:val="0"/>
          <w:kern w:val="0"/>
          <w:szCs w:val="21"/>
        </w:rPr>
        <w:t>竞选人</w:t>
      </w:r>
      <w:r>
        <w:rPr>
          <w:rFonts w:ascii="宋体" w:hAnsi="宋体"/>
          <w:snapToGrid w:val="0"/>
          <w:kern w:val="0"/>
          <w:szCs w:val="21"/>
        </w:rPr>
        <w:t>须知；</w:t>
      </w:r>
    </w:p>
    <w:p w14:paraId="1B9AFA44">
      <w:pPr>
        <w:wordWrap w:val="0"/>
        <w:topLinePunct/>
        <w:adjustRightInd w:val="0"/>
        <w:ind w:left="359" w:leftChars="171"/>
        <w:jc w:val="left"/>
        <w:rPr>
          <w:rFonts w:ascii="宋体" w:hAnsi="宋体"/>
          <w:snapToGrid w:val="0"/>
          <w:kern w:val="0"/>
          <w:szCs w:val="21"/>
        </w:rPr>
      </w:pPr>
      <w:r>
        <w:rPr>
          <w:rFonts w:ascii="宋体" w:hAnsi="宋体"/>
          <w:snapToGrid w:val="0"/>
          <w:kern w:val="0"/>
          <w:szCs w:val="21"/>
        </w:rPr>
        <w:t>（3）</w:t>
      </w:r>
      <w:r>
        <w:rPr>
          <w:rFonts w:hint="eastAsia" w:ascii="宋体" w:hAnsi="宋体"/>
          <w:snapToGrid w:val="0"/>
          <w:kern w:val="0"/>
          <w:szCs w:val="21"/>
        </w:rPr>
        <w:t>评审</w:t>
      </w:r>
      <w:r>
        <w:rPr>
          <w:rFonts w:ascii="宋体" w:hAnsi="宋体"/>
          <w:snapToGrid w:val="0"/>
          <w:kern w:val="0"/>
          <w:szCs w:val="21"/>
        </w:rPr>
        <w:t>办法；</w:t>
      </w:r>
    </w:p>
    <w:p w14:paraId="3AD864ED">
      <w:pPr>
        <w:wordWrap w:val="0"/>
        <w:topLinePunct/>
        <w:adjustRightInd w:val="0"/>
        <w:ind w:left="359" w:leftChars="171"/>
        <w:jc w:val="left"/>
        <w:rPr>
          <w:rFonts w:ascii="宋体" w:hAnsi="宋体"/>
          <w:snapToGrid w:val="0"/>
          <w:kern w:val="0"/>
          <w:szCs w:val="21"/>
        </w:rPr>
      </w:pPr>
      <w:r>
        <w:rPr>
          <w:rFonts w:ascii="宋体" w:hAnsi="宋体"/>
          <w:snapToGrid w:val="0"/>
          <w:kern w:val="0"/>
          <w:szCs w:val="21"/>
        </w:rPr>
        <w:t>（</w:t>
      </w:r>
      <w:r>
        <w:rPr>
          <w:rFonts w:hint="eastAsia" w:ascii="宋体" w:hAnsi="宋体"/>
          <w:snapToGrid w:val="0"/>
          <w:kern w:val="0"/>
          <w:szCs w:val="21"/>
        </w:rPr>
        <w:t>4</w:t>
      </w:r>
      <w:r>
        <w:rPr>
          <w:rFonts w:ascii="宋体" w:hAnsi="宋体"/>
          <w:snapToGrid w:val="0"/>
          <w:kern w:val="0"/>
          <w:szCs w:val="21"/>
        </w:rPr>
        <w:t>）合同条款及格式；</w:t>
      </w:r>
    </w:p>
    <w:p w14:paraId="45701766">
      <w:pPr>
        <w:wordWrap w:val="0"/>
        <w:topLinePunct/>
        <w:adjustRightInd w:val="0"/>
        <w:ind w:left="359" w:leftChars="171"/>
        <w:jc w:val="left"/>
        <w:rPr>
          <w:rFonts w:ascii="宋体" w:hAnsi="宋体"/>
          <w:snapToGrid w:val="0"/>
          <w:kern w:val="0"/>
          <w:szCs w:val="21"/>
        </w:rPr>
      </w:pPr>
      <w:r>
        <w:rPr>
          <w:rFonts w:ascii="宋体" w:hAnsi="宋体"/>
          <w:snapToGrid w:val="0"/>
          <w:kern w:val="0"/>
          <w:szCs w:val="21"/>
        </w:rPr>
        <w:t>（</w:t>
      </w:r>
      <w:r>
        <w:rPr>
          <w:rFonts w:hint="eastAsia" w:ascii="宋体" w:hAnsi="宋体"/>
          <w:snapToGrid w:val="0"/>
          <w:kern w:val="0"/>
          <w:szCs w:val="21"/>
        </w:rPr>
        <w:t>5</w:t>
      </w:r>
      <w:r>
        <w:rPr>
          <w:rFonts w:ascii="宋体" w:hAnsi="宋体"/>
          <w:snapToGrid w:val="0"/>
          <w:kern w:val="0"/>
          <w:szCs w:val="21"/>
        </w:rPr>
        <w:t>）技术标准和要求；</w:t>
      </w:r>
    </w:p>
    <w:p w14:paraId="3395ADAC">
      <w:pPr>
        <w:wordWrap w:val="0"/>
        <w:topLinePunct/>
        <w:adjustRightInd w:val="0"/>
        <w:ind w:left="359" w:leftChars="171"/>
        <w:jc w:val="left"/>
        <w:rPr>
          <w:rFonts w:ascii="宋体" w:hAnsi="宋体"/>
          <w:snapToGrid w:val="0"/>
          <w:kern w:val="0"/>
          <w:szCs w:val="21"/>
        </w:rPr>
      </w:pPr>
      <w:r>
        <w:rPr>
          <w:rFonts w:ascii="宋体" w:hAnsi="宋体"/>
          <w:snapToGrid w:val="0"/>
          <w:kern w:val="0"/>
          <w:szCs w:val="21"/>
        </w:rPr>
        <w:t>（</w:t>
      </w:r>
      <w:r>
        <w:rPr>
          <w:rFonts w:hint="eastAsia" w:ascii="宋体" w:hAnsi="宋体"/>
          <w:snapToGrid w:val="0"/>
          <w:kern w:val="0"/>
          <w:szCs w:val="21"/>
        </w:rPr>
        <w:t>6</w:t>
      </w:r>
      <w:r>
        <w:rPr>
          <w:rFonts w:ascii="宋体" w:hAnsi="宋体"/>
          <w:snapToGrid w:val="0"/>
          <w:kern w:val="0"/>
          <w:szCs w:val="21"/>
        </w:rPr>
        <w:t>）</w:t>
      </w:r>
      <w:r>
        <w:rPr>
          <w:rFonts w:hint="eastAsia" w:ascii="宋体" w:hAnsi="宋体"/>
          <w:snapToGrid w:val="0"/>
          <w:kern w:val="0"/>
          <w:szCs w:val="21"/>
        </w:rPr>
        <w:t>竞选文件</w:t>
      </w:r>
      <w:r>
        <w:rPr>
          <w:rFonts w:ascii="宋体" w:hAnsi="宋体"/>
          <w:snapToGrid w:val="0"/>
          <w:kern w:val="0"/>
          <w:szCs w:val="21"/>
        </w:rPr>
        <w:t>格式；</w:t>
      </w:r>
    </w:p>
    <w:p w14:paraId="619AA4CD">
      <w:pPr>
        <w:wordWrap w:val="0"/>
        <w:topLinePunct/>
        <w:adjustRightInd w:val="0"/>
        <w:ind w:left="359" w:leftChars="171"/>
        <w:jc w:val="left"/>
        <w:rPr>
          <w:rFonts w:ascii="宋体" w:hAnsi="宋体"/>
          <w:snapToGrid w:val="0"/>
          <w:kern w:val="0"/>
          <w:szCs w:val="21"/>
        </w:rPr>
      </w:pPr>
      <w:r>
        <w:rPr>
          <w:rFonts w:ascii="宋体" w:hAnsi="宋体"/>
          <w:snapToGrid w:val="0"/>
          <w:kern w:val="0"/>
          <w:szCs w:val="21"/>
        </w:rPr>
        <w:t>（</w:t>
      </w:r>
      <w:r>
        <w:rPr>
          <w:rFonts w:hint="eastAsia" w:ascii="宋体" w:hAnsi="宋体"/>
          <w:snapToGrid w:val="0"/>
          <w:kern w:val="0"/>
          <w:szCs w:val="21"/>
        </w:rPr>
        <w:t>7</w:t>
      </w:r>
      <w:r>
        <w:rPr>
          <w:rFonts w:ascii="宋体" w:hAnsi="宋体"/>
          <w:snapToGrid w:val="0"/>
          <w:kern w:val="0"/>
          <w:szCs w:val="21"/>
        </w:rPr>
        <w:t>）</w:t>
      </w:r>
      <w:r>
        <w:rPr>
          <w:rFonts w:hint="eastAsia" w:ascii="宋体" w:hAnsi="宋体"/>
          <w:snapToGrid w:val="0"/>
          <w:kern w:val="0"/>
          <w:szCs w:val="21"/>
        </w:rPr>
        <w:t>竞选人</w:t>
      </w:r>
      <w:r>
        <w:rPr>
          <w:rFonts w:ascii="宋体" w:hAnsi="宋体"/>
          <w:snapToGrid w:val="0"/>
          <w:kern w:val="0"/>
          <w:szCs w:val="21"/>
        </w:rPr>
        <w:t>须知前附表规定的其他材料。</w:t>
      </w:r>
    </w:p>
    <w:p w14:paraId="3F5B3E2C">
      <w:pPr>
        <w:wordWrap w:val="0"/>
        <w:topLinePunct/>
        <w:adjustRightInd w:val="0"/>
        <w:ind w:firstLine="420"/>
        <w:jc w:val="left"/>
        <w:rPr>
          <w:rFonts w:ascii="宋体" w:hAnsi="宋体"/>
          <w:snapToGrid w:val="0"/>
          <w:kern w:val="0"/>
          <w:szCs w:val="21"/>
        </w:rPr>
      </w:pPr>
      <w:r>
        <w:rPr>
          <w:rFonts w:ascii="宋体" w:hAnsi="宋体"/>
          <w:snapToGrid w:val="0"/>
          <w:kern w:val="0"/>
          <w:szCs w:val="21"/>
        </w:rPr>
        <w:t>根据本章第1.10款、第2.2款和第2.3款对</w:t>
      </w:r>
      <w:r>
        <w:rPr>
          <w:rFonts w:hint="eastAsia" w:ascii="宋体" w:hAnsi="宋体"/>
          <w:snapToGrid w:val="0"/>
          <w:kern w:val="0"/>
          <w:szCs w:val="21"/>
        </w:rPr>
        <w:t>比选文件</w:t>
      </w:r>
      <w:r>
        <w:rPr>
          <w:rFonts w:ascii="宋体" w:hAnsi="宋体"/>
          <w:snapToGrid w:val="0"/>
          <w:kern w:val="0"/>
          <w:szCs w:val="21"/>
        </w:rPr>
        <w:t>所作的澄清、修改，构成</w:t>
      </w:r>
      <w:r>
        <w:rPr>
          <w:rFonts w:hint="eastAsia" w:ascii="宋体" w:hAnsi="宋体"/>
          <w:snapToGrid w:val="0"/>
          <w:kern w:val="0"/>
          <w:szCs w:val="21"/>
        </w:rPr>
        <w:t>比选文件</w:t>
      </w:r>
      <w:r>
        <w:rPr>
          <w:rFonts w:ascii="宋体" w:hAnsi="宋体"/>
          <w:snapToGrid w:val="0"/>
          <w:kern w:val="0"/>
          <w:szCs w:val="21"/>
        </w:rPr>
        <w:t>的组成部分。</w:t>
      </w:r>
    </w:p>
    <w:p w14:paraId="40085F17">
      <w:pPr>
        <w:pStyle w:val="5"/>
        <w:wordWrap w:val="0"/>
        <w:topLinePunct/>
        <w:spacing w:before="0" w:after="0" w:line="240" w:lineRule="auto"/>
        <w:jc w:val="left"/>
        <w:rPr>
          <w:rFonts w:ascii="宋体" w:hAnsi="宋体"/>
          <w:b w:val="0"/>
          <w:snapToGrid w:val="0"/>
          <w:sz w:val="24"/>
          <w:szCs w:val="24"/>
        </w:rPr>
      </w:pPr>
      <w:bookmarkStart w:id="231" w:name="_Toc57905846"/>
      <w:bookmarkStart w:id="232" w:name="_Toc23750"/>
      <w:bookmarkStart w:id="233" w:name="_Toc430530451"/>
      <w:bookmarkStart w:id="234" w:name="_Toc509218726"/>
      <w:r>
        <w:rPr>
          <w:rFonts w:ascii="宋体" w:hAnsi="宋体"/>
          <w:b w:val="0"/>
          <w:snapToGrid w:val="0"/>
          <w:sz w:val="24"/>
          <w:szCs w:val="24"/>
        </w:rPr>
        <w:t xml:space="preserve">2.2  </w:t>
      </w:r>
      <w:r>
        <w:rPr>
          <w:rFonts w:hint="eastAsia" w:ascii="宋体" w:hAnsi="宋体"/>
          <w:b w:val="0"/>
          <w:snapToGrid w:val="0"/>
          <w:sz w:val="24"/>
          <w:szCs w:val="24"/>
        </w:rPr>
        <w:t>比选文件</w:t>
      </w:r>
      <w:r>
        <w:rPr>
          <w:rFonts w:ascii="宋体" w:hAnsi="宋体"/>
          <w:b w:val="0"/>
          <w:snapToGrid w:val="0"/>
          <w:sz w:val="24"/>
          <w:szCs w:val="24"/>
        </w:rPr>
        <w:t>的澄清</w:t>
      </w:r>
      <w:bookmarkEnd w:id="231"/>
      <w:bookmarkEnd w:id="232"/>
      <w:bookmarkEnd w:id="233"/>
      <w:bookmarkEnd w:id="234"/>
    </w:p>
    <w:p w14:paraId="7FF02C88">
      <w:pPr>
        <w:wordWrap w:val="0"/>
        <w:topLinePunct/>
        <w:adjustRightInd w:val="0"/>
        <w:ind w:firstLine="420"/>
        <w:jc w:val="left"/>
        <w:rPr>
          <w:rFonts w:ascii="宋体" w:hAnsi="宋体"/>
          <w:snapToGrid w:val="0"/>
          <w:kern w:val="0"/>
          <w:szCs w:val="21"/>
        </w:rPr>
      </w:pPr>
      <w:r>
        <w:rPr>
          <w:rFonts w:ascii="宋体" w:hAnsi="宋体"/>
          <w:snapToGrid w:val="0"/>
          <w:kern w:val="0"/>
          <w:szCs w:val="21"/>
        </w:rPr>
        <w:t xml:space="preserve">2.2.1  </w:t>
      </w:r>
      <w:r>
        <w:rPr>
          <w:rFonts w:hint="eastAsia" w:ascii="宋体" w:hAnsi="宋体"/>
          <w:snapToGrid w:val="0"/>
          <w:kern w:val="0"/>
          <w:szCs w:val="21"/>
        </w:rPr>
        <w:t>竞选人</w:t>
      </w:r>
      <w:r>
        <w:rPr>
          <w:rFonts w:ascii="宋体" w:hAnsi="宋体"/>
          <w:snapToGrid w:val="0"/>
          <w:kern w:val="0"/>
          <w:szCs w:val="21"/>
        </w:rPr>
        <w:t>应仔细阅读和检查</w:t>
      </w:r>
      <w:r>
        <w:rPr>
          <w:rFonts w:hint="eastAsia" w:ascii="宋体" w:hAnsi="宋体"/>
          <w:snapToGrid w:val="0"/>
          <w:kern w:val="0"/>
          <w:szCs w:val="21"/>
        </w:rPr>
        <w:t>比选文件</w:t>
      </w:r>
      <w:r>
        <w:rPr>
          <w:rFonts w:ascii="宋体" w:hAnsi="宋体"/>
          <w:snapToGrid w:val="0"/>
          <w:kern w:val="0"/>
          <w:szCs w:val="21"/>
        </w:rPr>
        <w:t>的全部内容。如发现缺页或附件不全，应及时向</w:t>
      </w:r>
      <w:r>
        <w:rPr>
          <w:rFonts w:hint="eastAsia" w:ascii="宋体" w:hAnsi="宋体"/>
          <w:snapToGrid w:val="0"/>
          <w:kern w:val="0"/>
          <w:szCs w:val="21"/>
        </w:rPr>
        <w:t>比选</w:t>
      </w:r>
      <w:r>
        <w:rPr>
          <w:rFonts w:ascii="宋体" w:hAnsi="宋体"/>
          <w:snapToGrid w:val="0"/>
          <w:kern w:val="0"/>
          <w:szCs w:val="21"/>
        </w:rPr>
        <w:t>人提出，以便补齐。如有疑问，应在</w:t>
      </w:r>
      <w:r>
        <w:rPr>
          <w:rFonts w:hint="eastAsia" w:ascii="宋体" w:hAnsi="宋体"/>
          <w:snapToGrid w:val="0"/>
          <w:kern w:val="0"/>
          <w:szCs w:val="21"/>
        </w:rPr>
        <w:t>竞选人</w:t>
      </w:r>
      <w:r>
        <w:rPr>
          <w:rFonts w:ascii="宋体" w:hAnsi="宋体"/>
          <w:snapToGrid w:val="0"/>
          <w:kern w:val="0"/>
          <w:szCs w:val="21"/>
        </w:rPr>
        <w:t>须知前附表规定的时间前</w:t>
      </w:r>
      <w:r>
        <w:rPr>
          <w:rFonts w:hint="eastAsia" w:ascii="宋体" w:hAnsi="宋体"/>
          <w:kern w:val="0"/>
          <w:szCs w:val="21"/>
        </w:rPr>
        <w:t>提问</w:t>
      </w:r>
      <w:r>
        <w:rPr>
          <w:rFonts w:ascii="宋体" w:hAnsi="宋体"/>
          <w:snapToGrid w:val="0"/>
          <w:kern w:val="0"/>
          <w:szCs w:val="21"/>
        </w:rPr>
        <w:t>，要求</w:t>
      </w:r>
      <w:r>
        <w:rPr>
          <w:rFonts w:hint="eastAsia" w:ascii="宋体" w:hAnsi="宋体"/>
          <w:snapToGrid w:val="0"/>
          <w:kern w:val="0"/>
          <w:szCs w:val="21"/>
        </w:rPr>
        <w:t>比选</w:t>
      </w:r>
      <w:r>
        <w:rPr>
          <w:rFonts w:ascii="宋体" w:hAnsi="宋体"/>
          <w:snapToGrid w:val="0"/>
          <w:kern w:val="0"/>
          <w:szCs w:val="21"/>
        </w:rPr>
        <w:t>人对</w:t>
      </w:r>
      <w:r>
        <w:rPr>
          <w:rFonts w:hint="eastAsia" w:ascii="宋体" w:hAnsi="宋体"/>
          <w:snapToGrid w:val="0"/>
          <w:kern w:val="0"/>
          <w:szCs w:val="21"/>
        </w:rPr>
        <w:t>比选文件</w:t>
      </w:r>
      <w:r>
        <w:rPr>
          <w:rFonts w:ascii="宋体" w:hAnsi="宋体"/>
          <w:snapToGrid w:val="0"/>
          <w:kern w:val="0"/>
          <w:szCs w:val="21"/>
        </w:rPr>
        <w:t>予以澄清。</w:t>
      </w:r>
    </w:p>
    <w:p w14:paraId="5E3E8154">
      <w:pPr>
        <w:wordWrap w:val="0"/>
        <w:topLinePunct/>
        <w:adjustRightInd w:val="0"/>
        <w:ind w:firstLine="420"/>
        <w:jc w:val="left"/>
        <w:rPr>
          <w:rFonts w:ascii="宋体" w:hAnsi="宋体"/>
          <w:snapToGrid w:val="0"/>
          <w:kern w:val="0"/>
          <w:szCs w:val="21"/>
        </w:rPr>
      </w:pPr>
      <w:r>
        <w:rPr>
          <w:rFonts w:ascii="宋体" w:hAnsi="宋体"/>
          <w:snapToGrid w:val="0"/>
          <w:kern w:val="0"/>
          <w:szCs w:val="21"/>
        </w:rPr>
        <w:t xml:space="preserve">2.2.2  </w:t>
      </w:r>
      <w:r>
        <w:rPr>
          <w:rFonts w:hint="eastAsia" w:ascii="宋体" w:hAnsi="宋体"/>
          <w:snapToGrid w:val="0"/>
          <w:kern w:val="0"/>
          <w:szCs w:val="21"/>
        </w:rPr>
        <w:t>比选文件</w:t>
      </w:r>
      <w:r>
        <w:rPr>
          <w:rFonts w:ascii="宋体" w:hAnsi="宋体"/>
          <w:snapToGrid w:val="0"/>
          <w:kern w:val="0"/>
          <w:szCs w:val="21"/>
        </w:rPr>
        <w:t>的澄清将在</w:t>
      </w:r>
      <w:r>
        <w:rPr>
          <w:rFonts w:hint="eastAsia" w:ascii="宋体" w:hAnsi="宋体"/>
          <w:snapToGrid w:val="0"/>
          <w:kern w:val="0"/>
          <w:szCs w:val="21"/>
        </w:rPr>
        <w:t>竞选人</w:t>
      </w:r>
      <w:r>
        <w:rPr>
          <w:rFonts w:ascii="宋体" w:hAnsi="宋体"/>
          <w:snapToGrid w:val="0"/>
          <w:kern w:val="0"/>
          <w:szCs w:val="21"/>
        </w:rPr>
        <w:t>须知前附表规定的时间前</w:t>
      </w:r>
      <w:r>
        <w:rPr>
          <w:rFonts w:hint="eastAsia" w:ascii="宋体" w:hAnsi="宋体"/>
          <w:snapToGrid w:val="0"/>
          <w:kern w:val="0"/>
          <w:szCs w:val="21"/>
        </w:rPr>
        <w:t>澄清</w:t>
      </w:r>
      <w:r>
        <w:rPr>
          <w:rFonts w:ascii="宋体" w:hAnsi="宋体"/>
          <w:snapToGrid w:val="0"/>
          <w:kern w:val="0"/>
          <w:szCs w:val="21"/>
        </w:rPr>
        <w:t>。</w:t>
      </w:r>
    </w:p>
    <w:p w14:paraId="21FCE667">
      <w:pPr>
        <w:wordWrap w:val="0"/>
        <w:topLinePunct/>
        <w:adjustRightInd w:val="0"/>
        <w:ind w:firstLine="420"/>
        <w:jc w:val="left"/>
        <w:rPr>
          <w:rFonts w:ascii="宋体" w:hAnsi="宋体"/>
          <w:snapToGrid w:val="0"/>
          <w:kern w:val="0"/>
          <w:szCs w:val="21"/>
        </w:rPr>
      </w:pPr>
      <w:r>
        <w:rPr>
          <w:rFonts w:ascii="宋体" w:hAnsi="宋体"/>
          <w:snapToGrid w:val="0"/>
          <w:kern w:val="0"/>
          <w:szCs w:val="21"/>
        </w:rPr>
        <w:t xml:space="preserve">2.2.3  </w:t>
      </w:r>
      <w:r>
        <w:rPr>
          <w:rFonts w:hint="eastAsia" w:ascii="宋体" w:hAnsi="宋体"/>
          <w:snapToGrid w:val="0"/>
          <w:kern w:val="0"/>
          <w:szCs w:val="21"/>
        </w:rPr>
        <w:t>比选人对比选文件进行修改的时间</w:t>
      </w:r>
      <w:r>
        <w:rPr>
          <w:rFonts w:ascii="宋体" w:hAnsi="宋体"/>
          <w:snapToGrid w:val="0"/>
          <w:kern w:val="0"/>
          <w:szCs w:val="21"/>
        </w:rPr>
        <w:t>在</w:t>
      </w:r>
      <w:r>
        <w:rPr>
          <w:rFonts w:hint="eastAsia" w:ascii="宋体" w:hAnsi="宋体"/>
          <w:snapToGrid w:val="0"/>
          <w:kern w:val="0"/>
          <w:szCs w:val="21"/>
        </w:rPr>
        <w:t>竞选人</w:t>
      </w:r>
      <w:r>
        <w:rPr>
          <w:rFonts w:ascii="宋体" w:hAnsi="宋体"/>
          <w:snapToGrid w:val="0"/>
          <w:kern w:val="0"/>
          <w:szCs w:val="21"/>
        </w:rPr>
        <w:t>须知前附表规定的时间前</w:t>
      </w:r>
      <w:r>
        <w:rPr>
          <w:rFonts w:hint="eastAsia" w:ascii="宋体" w:hAnsi="宋体"/>
          <w:snapToGrid w:val="0"/>
          <w:kern w:val="0"/>
          <w:szCs w:val="21"/>
        </w:rPr>
        <w:t>完成。</w:t>
      </w:r>
    </w:p>
    <w:p w14:paraId="698374E2">
      <w:pPr>
        <w:pStyle w:val="5"/>
        <w:wordWrap w:val="0"/>
        <w:topLinePunct/>
        <w:spacing w:before="0" w:after="0" w:line="240" w:lineRule="auto"/>
        <w:jc w:val="left"/>
        <w:rPr>
          <w:rFonts w:ascii="宋体" w:hAnsi="宋体"/>
          <w:b w:val="0"/>
          <w:snapToGrid w:val="0"/>
          <w:sz w:val="24"/>
          <w:szCs w:val="24"/>
        </w:rPr>
      </w:pPr>
      <w:bookmarkStart w:id="235" w:name="_Toc57905847"/>
      <w:bookmarkStart w:id="236" w:name="_Toc287607763"/>
      <w:bookmarkStart w:id="237" w:name="_Toc430530452"/>
      <w:bookmarkStart w:id="238" w:name="_Toc200513143"/>
      <w:bookmarkStart w:id="239" w:name="_Toc287620702"/>
      <w:bookmarkStart w:id="240" w:name="_Toc509218727"/>
      <w:bookmarkStart w:id="241" w:name="_Toc27922"/>
      <w:bookmarkStart w:id="242" w:name="_Toc277082569"/>
      <w:bookmarkStart w:id="243" w:name="_Toc224103334"/>
      <w:r>
        <w:rPr>
          <w:rFonts w:ascii="宋体" w:hAnsi="宋体"/>
          <w:b w:val="0"/>
          <w:snapToGrid w:val="0"/>
          <w:sz w:val="24"/>
          <w:szCs w:val="24"/>
        </w:rPr>
        <w:t xml:space="preserve">2.3  </w:t>
      </w:r>
      <w:r>
        <w:rPr>
          <w:rFonts w:hint="eastAsia" w:ascii="宋体" w:hAnsi="宋体"/>
          <w:b w:val="0"/>
          <w:snapToGrid w:val="0"/>
          <w:sz w:val="24"/>
          <w:szCs w:val="24"/>
        </w:rPr>
        <w:t>比选文件</w:t>
      </w:r>
      <w:r>
        <w:rPr>
          <w:rFonts w:ascii="宋体" w:hAnsi="宋体"/>
          <w:b w:val="0"/>
          <w:snapToGrid w:val="0"/>
          <w:sz w:val="24"/>
          <w:szCs w:val="24"/>
        </w:rPr>
        <w:t>的修改</w:t>
      </w:r>
      <w:bookmarkEnd w:id="235"/>
      <w:bookmarkEnd w:id="236"/>
      <w:bookmarkEnd w:id="237"/>
      <w:bookmarkEnd w:id="238"/>
      <w:bookmarkEnd w:id="239"/>
      <w:bookmarkEnd w:id="240"/>
      <w:bookmarkEnd w:id="241"/>
      <w:bookmarkEnd w:id="242"/>
      <w:bookmarkEnd w:id="243"/>
    </w:p>
    <w:p w14:paraId="769D6356">
      <w:pPr>
        <w:wordWrap w:val="0"/>
        <w:topLinePunct/>
        <w:adjustRightInd w:val="0"/>
        <w:ind w:firstLine="420"/>
        <w:jc w:val="left"/>
        <w:rPr>
          <w:rFonts w:ascii="宋体" w:hAnsi="宋体"/>
          <w:snapToGrid w:val="0"/>
        </w:rPr>
      </w:pPr>
      <w:bookmarkStart w:id="244" w:name="_Toc277082570"/>
      <w:bookmarkStart w:id="245" w:name="_Toc224103335"/>
      <w:bookmarkStart w:id="246" w:name="_Toc287607764"/>
      <w:bookmarkStart w:id="247" w:name="_Toc200513144"/>
      <w:bookmarkStart w:id="248" w:name="_Toc287620703"/>
      <w:r>
        <w:rPr>
          <w:rFonts w:ascii="宋体" w:hAnsi="宋体"/>
          <w:snapToGrid w:val="0"/>
        </w:rPr>
        <w:t>按照本章</w:t>
      </w:r>
      <w:r>
        <w:rPr>
          <w:rFonts w:hint="eastAsia" w:ascii="宋体" w:hAnsi="宋体"/>
          <w:snapToGrid w:val="0"/>
        </w:rPr>
        <w:t>第</w:t>
      </w:r>
      <w:r>
        <w:rPr>
          <w:rFonts w:ascii="宋体" w:hAnsi="宋体"/>
          <w:snapToGrid w:val="0"/>
        </w:rPr>
        <w:t>2.2</w:t>
      </w:r>
      <w:r>
        <w:rPr>
          <w:rFonts w:hint="eastAsia" w:ascii="宋体" w:hAnsi="宋体"/>
          <w:snapToGrid w:val="0"/>
        </w:rPr>
        <w:t>款比选文件</w:t>
      </w:r>
      <w:r>
        <w:rPr>
          <w:rFonts w:ascii="宋体" w:hAnsi="宋体"/>
          <w:snapToGrid w:val="0"/>
        </w:rPr>
        <w:t>的澄清相关内容及方式执行。</w:t>
      </w:r>
    </w:p>
    <w:p w14:paraId="7A465470">
      <w:pPr>
        <w:pStyle w:val="4"/>
        <w:wordWrap w:val="0"/>
        <w:topLinePunct/>
        <w:spacing w:before="0" w:after="0" w:line="240" w:lineRule="auto"/>
        <w:jc w:val="left"/>
        <w:rPr>
          <w:rFonts w:ascii="宋体" w:hAnsi="宋体"/>
          <w:b w:val="0"/>
          <w:snapToGrid w:val="0"/>
        </w:rPr>
      </w:pPr>
      <w:bookmarkStart w:id="249" w:name="_Toc509218728"/>
      <w:bookmarkStart w:id="250" w:name="_Toc14543"/>
      <w:bookmarkStart w:id="251" w:name="_Toc57905848"/>
      <w:bookmarkStart w:id="252" w:name="_Toc430530453"/>
      <w:r>
        <w:rPr>
          <w:rFonts w:ascii="宋体" w:hAnsi="宋体"/>
          <w:b w:val="0"/>
          <w:snapToGrid w:val="0"/>
        </w:rPr>
        <w:t xml:space="preserve">3.  </w:t>
      </w:r>
      <w:bookmarkEnd w:id="244"/>
      <w:bookmarkEnd w:id="245"/>
      <w:bookmarkEnd w:id="246"/>
      <w:bookmarkEnd w:id="247"/>
      <w:bookmarkEnd w:id="248"/>
      <w:bookmarkEnd w:id="249"/>
      <w:bookmarkEnd w:id="250"/>
      <w:bookmarkEnd w:id="251"/>
      <w:bookmarkEnd w:id="252"/>
      <w:r>
        <w:rPr>
          <w:rFonts w:hint="eastAsia" w:ascii="宋体" w:hAnsi="宋体"/>
          <w:b w:val="0"/>
          <w:snapToGrid w:val="0"/>
        </w:rPr>
        <w:t>竞选文件</w:t>
      </w:r>
    </w:p>
    <w:p w14:paraId="081B3793">
      <w:pPr>
        <w:pStyle w:val="5"/>
        <w:wordWrap w:val="0"/>
        <w:topLinePunct/>
        <w:spacing w:before="0" w:after="0" w:line="240" w:lineRule="auto"/>
        <w:jc w:val="left"/>
        <w:rPr>
          <w:rFonts w:ascii="宋体" w:hAnsi="宋体"/>
          <w:b w:val="0"/>
          <w:snapToGrid w:val="0"/>
          <w:sz w:val="24"/>
          <w:szCs w:val="24"/>
        </w:rPr>
      </w:pPr>
      <w:bookmarkStart w:id="253" w:name="_Toc224103336"/>
      <w:bookmarkStart w:id="254" w:name="_Toc8482"/>
      <w:bookmarkStart w:id="255" w:name="_Toc200513145"/>
      <w:bookmarkStart w:id="256" w:name="_Toc287607765"/>
      <w:bookmarkStart w:id="257" w:name="_Toc57905849"/>
      <w:bookmarkStart w:id="258" w:name="_Toc430530454"/>
      <w:bookmarkStart w:id="259" w:name="_Toc287620704"/>
      <w:bookmarkStart w:id="260" w:name="_Toc277082571"/>
      <w:bookmarkStart w:id="261" w:name="_Toc509218729"/>
      <w:r>
        <w:rPr>
          <w:rFonts w:ascii="宋体" w:hAnsi="宋体"/>
          <w:b w:val="0"/>
          <w:snapToGrid w:val="0"/>
          <w:sz w:val="24"/>
          <w:szCs w:val="24"/>
        </w:rPr>
        <w:t xml:space="preserve">3.1  </w:t>
      </w:r>
      <w:r>
        <w:rPr>
          <w:rFonts w:hint="eastAsia" w:ascii="宋体" w:hAnsi="宋体"/>
          <w:b w:val="0"/>
          <w:snapToGrid w:val="0"/>
          <w:sz w:val="24"/>
          <w:szCs w:val="24"/>
        </w:rPr>
        <w:t>竞选文件</w:t>
      </w:r>
      <w:r>
        <w:rPr>
          <w:rFonts w:ascii="宋体" w:hAnsi="宋体"/>
          <w:b w:val="0"/>
          <w:snapToGrid w:val="0"/>
          <w:sz w:val="24"/>
          <w:szCs w:val="24"/>
        </w:rPr>
        <w:t>的组成</w:t>
      </w:r>
      <w:bookmarkEnd w:id="253"/>
      <w:bookmarkEnd w:id="254"/>
      <w:bookmarkEnd w:id="255"/>
      <w:bookmarkEnd w:id="256"/>
      <w:bookmarkEnd w:id="257"/>
      <w:bookmarkEnd w:id="258"/>
      <w:bookmarkEnd w:id="259"/>
      <w:bookmarkEnd w:id="260"/>
      <w:bookmarkEnd w:id="261"/>
    </w:p>
    <w:p w14:paraId="3BA550B6">
      <w:pPr>
        <w:wordWrap w:val="0"/>
        <w:topLinePunct/>
        <w:adjustRightInd w:val="0"/>
        <w:ind w:firstLine="420" w:firstLineChars="200"/>
        <w:jc w:val="left"/>
        <w:rPr>
          <w:rFonts w:ascii="宋体" w:hAnsi="宋体"/>
          <w:snapToGrid w:val="0"/>
          <w:kern w:val="0"/>
          <w:szCs w:val="21"/>
        </w:rPr>
      </w:pPr>
      <w:r>
        <w:rPr>
          <w:rFonts w:ascii="宋体" w:hAnsi="宋体"/>
          <w:snapToGrid w:val="0"/>
          <w:kern w:val="0"/>
          <w:szCs w:val="21"/>
        </w:rPr>
        <w:t xml:space="preserve">3.1.1 </w:t>
      </w:r>
      <w:r>
        <w:rPr>
          <w:rFonts w:hint="eastAsia" w:ascii="宋体" w:hAnsi="宋体"/>
          <w:snapToGrid w:val="0"/>
          <w:kern w:val="0"/>
          <w:szCs w:val="21"/>
        </w:rPr>
        <w:t>竞选文件</w:t>
      </w:r>
      <w:r>
        <w:rPr>
          <w:rFonts w:ascii="宋体" w:hAnsi="宋体"/>
          <w:snapToGrid w:val="0"/>
          <w:kern w:val="0"/>
          <w:szCs w:val="21"/>
        </w:rPr>
        <w:t>应包括下列内容：</w:t>
      </w:r>
      <w:r>
        <w:rPr>
          <w:rFonts w:hint="eastAsia"/>
        </w:rPr>
        <w:t>详见“竞选文件格式”中的内容。</w:t>
      </w:r>
    </w:p>
    <w:p w14:paraId="2F7557B7">
      <w:pPr>
        <w:wordWrap w:val="0"/>
        <w:topLinePunct/>
        <w:adjustRightInd w:val="0"/>
        <w:ind w:firstLine="420" w:firstLineChars="200"/>
        <w:jc w:val="left"/>
        <w:rPr>
          <w:rFonts w:ascii="宋体" w:hAnsi="宋体"/>
          <w:snapToGrid w:val="0"/>
          <w:kern w:val="0"/>
          <w:szCs w:val="21"/>
        </w:rPr>
      </w:pPr>
      <w:r>
        <w:rPr>
          <w:rFonts w:ascii="宋体" w:hAnsi="宋体"/>
          <w:snapToGrid w:val="0"/>
          <w:kern w:val="0"/>
          <w:szCs w:val="21"/>
        </w:rPr>
        <w:t xml:space="preserve">3.1.2  </w:t>
      </w:r>
      <w:r>
        <w:rPr>
          <w:rFonts w:hint="eastAsia" w:ascii="宋体" w:hAnsi="宋体"/>
          <w:snapToGrid w:val="0"/>
          <w:kern w:val="0"/>
          <w:szCs w:val="21"/>
        </w:rPr>
        <w:t>竞选人</w:t>
      </w:r>
      <w:r>
        <w:rPr>
          <w:rFonts w:ascii="宋体" w:hAnsi="宋体"/>
          <w:snapToGrid w:val="0"/>
          <w:kern w:val="0"/>
          <w:szCs w:val="21"/>
        </w:rPr>
        <w:t>须知前附表规定不接受</w:t>
      </w:r>
      <w:r>
        <w:rPr>
          <w:rFonts w:hint="eastAsia" w:ascii="宋体" w:hAnsi="宋体"/>
          <w:snapToGrid w:val="0"/>
          <w:kern w:val="0"/>
          <w:szCs w:val="21"/>
        </w:rPr>
        <w:t>联合体竞选</w:t>
      </w:r>
      <w:r>
        <w:rPr>
          <w:rFonts w:ascii="宋体" w:hAnsi="宋体"/>
          <w:snapToGrid w:val="0"/>
          <w:kern w:val="0"/>
          <w:szCs w:val="21"/>
        </w:rPr>
        <w:t>的，或</w:t>
      </w:r>
      <w:r>
        <w:rPr>
          <w:rFonts w:hint="eastAsia" w:ascii="宋体" w:hAnsi="宋体"/>
          <w:snapToGrid w:val="0"/>
          <w:kern w:val="0"/>
          <w:szCs w:val="21"/>
        </w:rPr>
        <w:t>竞选人</w:t>
      </w:r>
      <w:r>
        <w:rPr>
          <w:rFonts w:ascii="宋体" w:hAnsi="宋体"/>
          <w:snapToGrid w:val="0"/>
          <w:kern w:val="0"/>
          <w:szCs w:val="21"/>
        </w:rPr>
        <w:t>没有组成联合体的，</w:t>
      </w:r>
      <w:r>
        <w:rPr>
          <w:rFonts w:hint="eastAsia" w:ascii="宋体" w:hAnsi="宋体"/>
          <w:snapToGrid w:val="0"/>
          <w:kern w:val="0"/>
          <w:szCs w:val="21"/>
        </w:rPr>
        <w:t>竞选文件</w:t>
      </w:r>
      <w:r>
        <w:rPr>
          <w:rFonts w:ascii="宋体" w:hAnsi="宋体"/>
          <w:snapToGrid w:val="0"/>
          <w:kern w:val="0"/>
          <w:szCs w:val="21"/>
        </w:rPr>
        <w:t>不包括</w:t>
      </w:r>
      <w:r>
        <w:rPr>
          <w:rFonts w:hint="eastAsia"/>
        </w:rPr>
        <w:t>本章第</w:t>
      </w:r>
      <w:r>
        <w:t>3.1.1</w:t>
      </w:r>
      <w:r>
        <w:rPr>
          <w:rFonts w:hint="eastAsia"/>
        </w:rPr>
        <w:t>（</w:t>
      </w:r>
      <w:r>
        <w:t>3</w:t>
      </w:r>
      <w:r>
        <w:rPr>
          <w:rFonts w:hint="eastAsia"/>
        </w:rPr>
        <w:t>）目所指的</w:t>
      </w:r>
      <w:r>
        <w:rPr>
          <w:rFonts w:ascii="宋体" w:hAnsi="宋体"/>
          <w:snapToGrid w:val="0"/>
          <w:kern w:val="0"/>
          <w:szCs w:val="21"/>
        </w:rPr>
        <w:t>联合体协议书。</w:t>
      </w:r>
    </w:p>
    <w:p w14:paraId="0A630F4B">
      <w:pPr>
        <w:pStyle w:val="5"/>
        <w:wordWrap w:val="0"/>
        <w:topLinePunct/>
        <w:spacing w:before="0" w:after="0" w:line="240" w:lineRule="auto"/>
        <w:jc w:val="left"/>
        <w:rPr>
          <w:rFonts w:ascii="宋体" w:hAnsi="宋体"/>
          <w:b w:val="0"/>
          <w:snapToGrid w:val="0"/>
          <w:sz w:val="24"/>
          <w:szCs w:val="24"/>
        </w:rPr>
      </w:pPr>
      <w:bookmarkStart w:id="262" w:name="_Toc277082572"/>
      <w:bookmarkStart w:id="263" w:name="_Toc430530455"/>
      <w:bookmarkStart w:id="264" w:name="_Toc224103337"/>
      <w:bookmarkStart w:id="265" w:name="_Toc11028"/>
      <w:bookmarkStart w:id="266" w:name="_Toc200513146"/>
      <w:bookmarkStart w:id="267" w:name="_Toc287620705"/>
      <w:bookmarkStart w:id="268" w:name="_Toc509218730"/>
      <w:bookmarkStart w:id="269" w:name="_Toc57905850"/>
      <w:bookmarkStart w:id="270" w:name="_Toc287607766"/>
      <w:r>
        <w:rPr>
          <w:rFonts w:ascii="宋体" w:hAnsi="宋体"/>
          <w:b w:val="0"/>
          <w:snapToGrid w:val="0"/>
          <w:sz w:val="24"/>
          <w:szCs w:val="24"/>
        </w:rPr>
        <w:t xml:space="preserve">3.2  </w:t>
      </w:r>
      <w:r>
        <w:rPr>
          <w:rFonts w:hint="eastAsia" w:ascii="宋体" w:hAnsi="宋体"/>
          <w:b w:val="0"/>
          <w:snapToGrid w:val="0"/>
          <w:sz w:val="24"/>
          <w:szCs w:val="24"/>
        </w:rPr>
        <w:t>竞选</w:t>
      </w:r>
      <w:r>
        <w:rPr>
          <w:rFonts w:ascii="宋体" w:hAnsi="宋体"/>
          <w:b w:val="0"/>
          <w:snapToGrid w:val="0"/>
          <w:sz w:val="24"/>
          <w:szCs w:val="24"/>
        </w:rPr>
        <w:t>报价</w:t>
      </w:r>
      <w:bookmarkEnd w:id="262"/>
      <w:bookmarkEnd w:id="263"/>
      <w:bookmarkEnd w:id="264"/>
      <w:bookmarkEnd w:id="265"/>
      <w:bookmarkEnd w:id="266"/>
      <w:bookmarkEnd w:id="267"/>
      <w:bookmarkEnd w:id="268"/>
      <w:bookmarkEnd w:id="269"/>
      <w:bookmarkEnd w:id="270"/>
    </w:p>
    <w:p w14:paraId="59CBAF7B">
      <w:pPr>
        <w:wordWrap w:val="0"/>
        <w:topLinePunct/>
        <w:adjustRightInd w:val="0"/>
        <w:ind w:firstLine="420" w:firstLineChars="200"/>
        <w:jc w:val="left"/>
        <w:rPr>
          <w:rFonts w:ascii="宋体" w:hAnsi="宋体"/>
          <w:snapToGrid w:val="0"/>
          <w:kern w:val="0"/>
          <w:szCs w:val="21"/>
        </w:rPr>
      </w:pPr>
      <w:r>
        <w:rPr>
          <w:rFonts w:ascii="宋体" w:hAnsi="宋体"/>
          <w:snapToGrid w:val="0"/>
          <w:kern w:val="0"/>
          <w:szCs w:val="21"/>
        </w:rPr>
        <w:t>3.2.</w:t>
      </w:r>
      <w:r>
        <w:rPr>
          <w:rFonts w:hint="eastAsia" w:ascii="宋体" w:hAnsi="宋体"/>
          <w:snapToGrid w:val="0"/>
          <w:kern w:val="0"/>
          <w:szCs w:val="21"/>
        </w:rPr>
        <w:t>1竞选人</w:t>
      </w:r>
      <w:r>
        <w:rPr>
          <w:rFonts w:ascii="宋体" w:hAnsi="宋体"/>
          <w:snapToGrid w:val="0"/>
          <w:kern w:val="0"/>
          <w:szCs w:val="21"/>
        </w:rPr>
        <w:t>在</w:t>
      </w:r>
      <w:r>
        <w:rPr>
          <w:rFonts w:hint="eastAsia" w:ascii="宋体" w:hAnsi="宋体"/>
          <w:snapToGrid w:val="0"/>
          <w:kern w:val="0"/>
          <w:szCs w:val="21"/>
        </w:rPr>
        <w:t>竞选</w:t>
      </w:r>
      <w:r>
        <w:rPr>
          <w:rFonts w:ascii="宋体" w:hAnsi="宋体"/>
          <w:snapToGrid w:val="0"/>
          <w:kern w:val="0"/>
          <w:szCs w:val="21"/>
        </w:rPr>
        <w:t>截止时间前修改</w:t>
      </w:r>
      <w:r>
        <w:rPr>
          <w:rFonts w:hint="eastAsia" w:ascii="宋体" w:hAnsi="宋体"/>
          <w:snapToGrid w:val="0"/>
          <w:kern w:val="0"/>
          <w:szCs w:val="21"/>
        </w:rPr>
        <w:t>竞选</w:t>
      </w:r>
      <w:r>
        <w:rPr>
          <w:rFonts w:ascii="宋体" w:hAnsi="宋体"/>
          <w:snapToGrid w:val="0"/>
          <w:kern w:val="0"/>
          <w:szCs w:val="21"/>
        </w:rPr>
        <w:t>函中的</w:t>
      </w:r>
      <w:r>
        <w:rPr>
          <w:rFonts w:hint="eastAsia" w:ascii="宋体" w:hAnsi="宋体"/>
          <w:snapToGrid w:val="0"/>
          <w:kern w:val="0"/>
          <w:szCs w:val="21"/>
        </w:rPr>
        <w:t>竞选</w:t>
      </w:r>
      <w:r>
        <w:rPr>
          <w:rFonts w:ascii="宋体" w:hAnsi="宋体"/>
          <w:snapToGrid w:val="0"/>
          <w:kern w:val="0"/>
          <w:szCs w:val="21"/>
        </w:rPr>
        <w:t>总报价</w:t>
      </w:r>
      <w:r>
        <w:rPr>
          <w:rFonts w:hint="eastAsia" w:ascii="宋体" w:hAnsi="宋体"/>
          <w:snapToGrid w:val="0"/>
          <w:kern w:val="0"/>
          <w:szCs w:val="21"/>
        </w:rPr>
        <w:t>。</w:t>
      </w:r>
    </w:p>
    <w:p w14:paraId="53BDE6A0">
      <w:pPr>
        <w:pStyle w:val="5"/>
        <w:wordWrap w:val="0"/>
        <w:topLinePunct/>
        <w:spacing w:before="0" w:after="0" w:line="240" w:lineRule="auto"/>
        <w:jc w:val="left"/>
        <w:rPr>
          <w:rFonts w:ascii="宋体" w:hAnsi="宋体"/>
          <w:b w:val="0"/>
          <w:snapToGrid w:val="0"/>
          <w:sz w:val="24"/>
          <w:szCs w:val="24"/>
        </w:rPr>
      </w:pPr>
      <w:bookmarkStart w:id="271" w:name="_Toc200513147"/>
      <w:bookmarkStart w:id="272" w:name="_Toc430530456"/>
      <w:bookmarkStart w:id="273" w:name="_Toc277082573"/>
      <w:bookmarkStart w:id="274" w:name="_Toc57905851"/>
      <w:bookmarkStart w:id="275" w:name="_Toc509218731"/>
      <w:bookmarkStart w:id="276" w:name="_Toc287620706"/>
      <w:bookmarkStart w:id="277" w:name="_Toc287607767"/>
      <w:bookmarkStart w:id="278" w:name="_Toc224103338"/>
      <w:bookmarkStart w:id="279" w:name="_Toc4304"/>
      <w:r>
        <w:rPr>
          <w:rFonts w:ascii="宋体" w:hAnsi="宋体"/>
          <w:b w:val="0"/>
          <w:snapToGrid w:val="0"/>
          <w:sz w:val="24"/>
          <w:szCs w:val="24"/>
        </w:rPr>
        <w:t xml:space="preserve">3.3  </w:t>
      </w:r>
      <w:r>
        <w:rPr>
          <w:rFonts w:hint="eastAsia" w:ascii="宋体" w:hAnsi="宋体"/>
          <w:b w:val="0"/>
          <w:snapToGrid w:val="0"/>
          <w:sz w:val="24"/>
          <w:szCs w:val="24"/>
        </w:rPr>
        <w:t>竞选</w:t>
      </w:r>
      <w:r>
        <w:rPr>
          <w:rFonts w:ascii="宋体" w:hAnsi="宋体"/>
          <w:b w:val="0"/>
          <w:snapToGrid w:val="0"/>
          <w:sz w:val="24"/>
          <w:szCs w:val="24"/>
        </w:rPr>
        <w:t>有效期</w:t>
      </w:r>
      <w:bookmarkEnd w:id="271"/>
      <w:bookmarkEnd w:id="272"/>
      <w:bookmarkEnd w:id="273"/>
      <w:bookmarkEnd w:id="274"/>
      <w:bookmarkEnd w:id="275"/>
      <w:bookmarkEnd w:id="276"/>
      <w:bookmarkEnd w:id="277"/>
      <w:bookmarkEnd w:id="278"/>
      <w:bookmarkEnd w:id="279"/>
    </w:p>
    <w:p w14:paraId="3915E244">
      <w:pPr>
        <w:wordWrap w:val="0"/>
        <w:topLinePunct/>
        <w:adjustRightInd w:val="0"/>
        <w:ind w:firstLine="420"/>
        <w:jc w:val="left"/>
        <w:rPr>
          <w:rFonts w:ascii="宋体" w:hAnsi="宋体"/>
          <w:snapToGrid w:val="0"/>
          <w:kern w:val="0"/>
          <w:szCs w:val="21"/>
        </w:rPr>
      </w:pPr>
      <w:r>
        <w:rPr>
          <w:rFonts w:ascii="宋体" w:hAnsi="宋体"/>
          <w:snapToGrid w:val="0"/>
          <w:kern w:val="0"/>
          <w:szCs w:val="21"/>
        </w:rPr>
        <w:t>3.3.1  在</w:t>
      </w:r>
      <w:r>
        <w:rPr>
          <w:rFonts w:hint="eastAsia" w:ascii="宋体" w:hAnsi="宋体"/>
          <w:snapToGrid w:val="0"/>
          <w:kern w:val="0"/>
          <w:szCs w:val="21"/>
        </w:rPr>
        <w:t>竞选人</w:t>
      </w:r>
      <w:r>
        <w:rPr>
          <w:rFonts w:ascii="宋体" w:hAnsi="宋体"/>
          <w:snapToGrid w:val="0"/>
          <w:kern w:val="0"/>
          <w:szCs w:val="21"/>
        </w:rPr>
        <w:t>须知前附表规定的</w:t>
      </w:r>
      <w:r>
        <w:rPr>
          <w:rFonts w:hint="eastAsia" w:ascii="宋体" w:hAnsi="宋体"/>
          <w:snapToGrid w:val="0"/>
          <w:kern w:val="0"/>
          <w:szCs w:val="21"/>
        </w:rPr>
        <w:t>竞选</w:t>
      </w:r>
      <w:r>
        <w:rPr>
          <w:rFonts w:ascii="宋体" w:hAnsi="宋体"/>
          <w:snapToGrid w:val="0"/>
          <w:kern w:val="0"/>
          <w:szCs w:val="21"/>
        </w:rPr>
        <w:t>有效期内，</w:t>
      </w:r>
      <w:r>
        <w:rPr>
          <w:rFonts w:hint="eastAsia" w:ascii="宋体" w:hAnsi="宋体"/>
          <w:snapToGrid w:val="0"/>
          <w:kern w:val="0"/>
          <w:szCs w:val="21"/>
        </w:rPr>
        <w:t>竞选人</w:t>
      </w:r>
      <w:r>
        <w:rPr>
          <w:rFonts w:ascii="宋体" w:hAnsi="宋体"/>
          <w:snapToGrid w:val="0"/>
          <w:kern w:val="0"/>
          <w:szCs w:val="21"/>
        </w:rPr>
        <w:t>不得要求撤销或修改其</w:t>
      </w:r>
      <w:r>
        <w:rPr>
          <w:rFonts w:hint="eastAsia" w:ascii="宋体" w:hAnsi="宋体"/>
          <w:snapToGrid w:val="0"/>
          <w:kern w:val="0"/>
          <w:szCs w:val="21"/>
        </w:rPr>
        <w:t>竞选文件</w:t>
      </w:r>
      <w:r>
        <w:rPr>
          <w:rFonts w:ascii="宋体" w:hAnsi="宋体"/>
          <w:snapToGrid w:val="0"/>
          <w:kern w:val="0"/>
          <w:szCs w:val="21"/>
        </w:rPr>
        <w:t>。</w:t>
      </w:r>
    </w:p>
    <w:p w14:paraId="4A85EC13">
      <w:pPr>
        <w:wordWrap w:val="0"/>
        <w:topLinePunct/>
        <w:adjustRightInd w:val="0"/>
        <w:ind w:firstLine="420"/>
        <w:jc w:val="left"/>
        <w:rPr>
          <w:rFonts w:ascii="宋体" w:hAnsi="宋体"/>
          <w:snapToGrid w:val="0"/>
          <w:kern w:val="0"/>
          <w:szCs w:val="21"/>
        </w:rPr>
      </w:pPr>
      <w:r>
        <w:rPr>
          <w:rFonts w:ascii="宋体" w:hAnsi="宋体"/>
          <w:snapToGrid w:val="0"/>
          <w:kern w:val="0"/>
          <w:szCs w:val="21"/>
        </w:rPr>
        <w:t>3.3.2  出现特殊情况需要延长</w:t>
      </w:r>
      <w:r>
        <w:rPr>
          <w:rFonts w:hint="eastAsia" w:ascii="宋体" w:hAnsi="宋体"/>
          <w:snapToGrid w:val="0"/>
          <w:kern w:val="0"/>
          <w:szCs w:val="21"/>
        </w:rPr>
        <w:t>竞选</w:t>
      </w:r>
      <w:r>
        <w:rPr>
          <w:rFonts w:ascii="宋体" w:hAnsi="宋体"/>
          <w:snapToGrid w:val="0"/>
          <w:kern w:val="0"/>
          <w:szCs w:val="21"/>
        </w:rPr>
        <w:t>有效期的，</w:t>
      </w:r>
      <w:r>
        <w:rPr>
          <w:rFonts w:hint="eastAsia" w:ascii="宋体" w:hAnsi="宋体"/>
          <w:snapToGrid w:val="0"/>
          <w:kern w:val="0"/>
          <w:szCs w:val="21"/>
        </w:rPr>
        <w:t>比选</w:t>
      </w:r>
      <w:r>
        <w:rPr>
          <w:rFonts w:ascii="宋体" w:hAnsi="宋体"/>
          <w:snapToGrid w:val="0"/>
          <w:kern w:val="0"/>
          <w:szCs w:val="21"/>
        </w:rPr>
        <w:t>人以书面形式通知所有</w:t>
      </w:r>
      <w:r>
        <w:rPr>
          <w:rFonts w:hint="eastAsia" w:ascii="宋体" w:hAnsi="宋体"/>
          <w:snapToGrid w:val="0"/>
          <w:kern w:val="0"/>
          <w:szCs w:val="21"/>
        </w:rPr>
        <w:t>竞选人</w:t>
      </w:r>
      <w:r>
        <w:rPr>
          <w:rFonts w:ascii="宋体" w:hAnsi="宋体"/>
          <w:snapToGrid w:val="0"/>
          <w:kern w:val="0"/>
          <w:szCs w:val="21"/>
        </w:rPr>
        <w:t>延长</w:t>
      </w:r>
      <w:r>
        <w:rPr>
          <w:rFonts w:hint="eastAsia" w:ascii="宋体" w:hAnsi="宋体"/>
          <w:snapToGrid w:val="0"/>
          <w:kern w:val="0"/>
          <w:szCs w:val="21"/>
        </w:rPr>
        <w:t>竞选</w:t>
      </w:r>
      <w:r>
        <w:rPr>
          <w:rFonts w:ascii="宋体" w:hAnsi="宋体"/>
          <w:snapToGrid w:val="0"/>
          <w:kern w:val="0"/>
          <w:szCs w:val="21"/>
        </w:rPr>
        <w:t>有效期。</w:t>
      </w:r>
      <w:r>
        <w:rPr>
          <w:rFonts w:hint="eastAsia" w:ascii="宋体" w:hAnsi="宋体"/>
          <w:snapToGrid w:val="0"/>
          <w:kern w:val="0"/>
          <w:szCs w:val="21"/>
        </w:rPr>
        <w:t>竞选人</w:t>
      </w:r>
      <w:r>
        <w:rPr>
          <w:rFonts w:ascii="宋体" w:hAnsi="宋体"/>
          <w:snapToGrid w:val="0"/>
          <w:kern w:val="0"/>
          <w:szCs w:val="21"/>
        </w:rPr>
        <w:t>同意延长的，应相应延长其</w:t>
      </w:r>
      <w:r>
        <w:rPr>
          <w:rFonts w:hint="eastAsia" w:ascii="宋体" w:hAnsi="宋体"/>
          <w:snapToGrid w:val="0"/>
          <w:kern w:val="0"/>
          <w:szCs w:val="21"/>
        </w:rPr>
        <w:t>竞选</w:t>
      </w:r>
      <w:r>
        <w:rPr>
          <w:rFonts w:ascii="宋体" w:hAnsi="宋体"/>
          <w:snapToGrid w:val="0"/>
          <w:kern w:val="0"/>
          <w:szCs w:val="21"/>
        </w:rPr>
        <w:t>保函的有效期，但不得要求或被允许修改或撤销其</w:t>
      </w:r>
      <w:r>
        <w:rPr>
          <w:rFonts w:hint="eastAsia" w:ascii="宋体" w:hAnsi="宋体"/>
          <w:snapToGrid w:val="0"/>
          <w:kern w:val="0"/>
          <w:szCs w:val="21"/>
        </w:rPr>
        <w:t>竞选文件</w:t>
      </w:r>
      <w:r>
        <w:rPr>
          <w:rFonts w:ascii="宋体" w:hAnsi="宋体"/>
          <w:snapToGrid w:val="0"/>
          <w:kern w:val="0"/>
          <w:szCs w:val="21"/>
        </w:rPr>
        <w:t>；</w:t>
      </w:r>
      <w:r>
        <w:rPr>
          <w:rFonts w:hint="eastAsia" w:ascii="宋体" w:hAnsi="宋体"/>
          <w:snapToGrid w:val="0"/>
          <w:kern w:val="0"/>
          <w:szCs w:val="21"/>
        </w:rPr>
        <w:t>竞选人</w:t>
      </w:r>
      <w:r>
        <w:rPr>
          <w:rFonts w:ascii="宋体" w:hAnsi="宋体"/>
          <w:snapToGrid w:val="0"/>
          <w:kern w:val="0"/>
          <w:szCs w:val="21"/>
        </w:rPr>
        <w:t>拒绝延长的，其</w:t>
      </w:r>
      <w:r>
        <w:rPr>
          <w:rFonts w:hint="eastAsia" w:ascii="宋体" w:hAnsi="宋体"/>
          <w:snapToGrid w:val="0"/>
          <w:kern w:val="0"/>
          <w:szCs w:val="21"/>
        </w:rPr>
        <w:t>竞选</w:t>
      </w:r>
      <w:r>
        <w:rPr>
          <w:rFonts w:ascii="宋体" w:hAnsi="宋体"/>
          <w:snapToGrid w:val="0"/>
          <w:kern w:val="0"/>
          <w:szCs w:val="21"/>
        </w:rPr>
        <w:t>失效，但</w:t>
      </w:r>
      <w:r>
        <w:rPr>
          <w:rFonts w:hint="eastAsia" w:ascii="宋体" w:hAnsi="宋体"/>
          <w:snapToGrid w:val="0"/>
          <w:kern w:val="0"/>
          <w:szCs w:val="21"/>
        </w:rPr>
        <w:t>竞选人</w:t>
      </w:r>
      <w:r>
        <w:rPr>
          <w:rFonts w:ascii="宋体" w:hAnsi="宋体"/>
          <w:snapToGrid w:val="0"/>
          <w:kern w:val="0"/>
          <w:szCs w:val="21"/>
        </w:rPr>
        <w:t>有权收回其</w:t>
      </w:r>
      <w:r>
        <w:rPr>
          <w:rFonts w:hint="eastAsia" w:ascii="宋体" w:hAnsi="宋体"/>
          <w:snapToGrid w:val="0"/>
          <w:kern w:val="0"/>
          <w:szCs w:val="21"/>
        </w:rPr>
        <w:t>竞选</w:t>
      </w:r>
      <w:r>
        <w:rPr>
          <w:rFonts w:ascii="宋体" w:hAnsi="宋体"/>
          <w:snapToGrid w:val="0"/>
          <w:kern w:val="0"/>
          <w:szCs w:val="21"/>
        </w:rPr>
        <w:t>保函。</w:t>
      </w:r>
      <w:r>
        <w:rPr>
          <w:rFonts w:hint="eastAsia" w:ascii="宋体" w:hAnsi="宋体"/>
          <w:snapToGrid w:val="0"/>
          <w:kern w:val="0"/>
          <w:szCs w:val="21"/>
        </w:rPr>
        <w:t>（适用于竞选保证金采用竞选保函形式的）</w:t>
      </w:r>
    </w:p>
    <w:p w14:paraId="410E45DC">
      <w:pPr>
        <w:wordWrap w:val="0"/>
        <w:topLinePunct/>
        <w:adjustRightInd w:val="0"/>
        <w:ind w:firstLine="420"/>
        <w:jc w:val="left"/>
        <w:rPr>
          <w:rFonts w:ascii="宋体" w:hAnsi="宋体" w:cs="MingLiU"/>
          <w:snapToGrid w:val="0"/>
          <w:kern w:val="0"/>
          <w:szCs w:val="21"/>
        </w:rPr>
      </w:pPr>
      <w:r>
        <w:rPr>
          <w:rFonts w:hint="eastAsia" w:ascii="宋体" w:hAnsi="宋体" w:cs="MingLiU"/>
          <w:snapToGrid w:val="0"/>
          <w:kern w:val="0"/>
          <w:szCs w:val="21"/>
        </w:rPr>
        <w:t>出现特殊情况需要延长竞选有效期的，比选人以书面形式通知所有竞选人延长竞选有效期。竞选人同意延长的，应相应延长其竞选保证金的有效期，但不得要求或被允许修改或撤销其竞选文件；竞选人拒绝延长的，其竞选失效，但竞选人有权收回其竞选保证金。（适用于竞选保证金采用银行转账形式的）</w:t>
      </w:r>
    </w:p>
    <w:p w14:paraId="69FE6765">
      <w:pPr>
        <w:pStyle w:val="5"/>
        <w:keepNext w:val="0"/>
        <w:keepLines w:val="0"/>
        <w:wordWrap w:val="0"/>
        <w:topLinePunct/>
        <w:spacing w:before="0" w:after="0" w:line="240" w:lineRule="auto"/>
        <w:jc w:val="left"/>
        <w:rPr>
          <w:rFonts w:ascii="宋体" w:hAnsi="宋体"/>
          <w:b w:val="0"/>
          <w:snapToGrid w:val="0"/>
          <w:sz w:val="24"/>
          <w:szCs w:val="24"/>
        </w:rPr>
      </w:pPr>
      <w:bookmarkStart w:id="280" w:name="_Toc200513148"/>
      <w:bookmarkStart w:id="281" w:name="_Toc277082574"/>
      <w:bookmarkStart w:id="282" w:name="_Toc509218732"/>
      <w:bookmarkStart w:id="283" w:name="_Toc287620707"/>
      <w:bookmarkStart w:id="284" w:name="_Toc430530457"/>
      <w:bookmarkStart w:id="285" w:name="_Toc287607768"/>
      <w:bookmarkStart w:id="286" w:name="_Toc1366"/>
      <w:bookmarkStart w:id="287" w:name="_Toc224103339"/>
      <w:bookmarkStart w:id="288" w:name="_Toc57905852"/>
      <w:r>
        <w:rPr>
          <w:rFonts w:ascii="宋体" w:hAnsi="宋体"/>
          <w:b w:val="0"/>
          <w:snapToGrid w:val="0"/>
          <w:sz w:val="24"/>
          <w:szCs w:val="24"/>
        </w:rPr>
        <w:t xml:space="preserve">3.4  </w:t>
      </w:r>
      <w:bookmarkEnd w:id="280"/>
      <w:bookmarkEnd w:id="281"/>
      <w:bookmarkEnd w:id="282"/>
      <w:bookmarkEnd w:id="283"/>
      <w:bookmarkEnd w:id="284"/>
      <w:bookmarkEnd w:id="285"/>
      <w:bookmarkEnd w:id="286"/>
      <w:bookmarkEnd w:id="287"/>
      <w:r>
        <w:rPr>
          <w:rFonts w:hint="eastAsia" w:ascii="宋体" w:hAnsi="宋体"/>
          <w:b w:val="0"/>
          <w:snapToGrid w:val="0"/>
          <w:sz w:val="24"/>
          <w:szCs w:val="24"/>
        </w:rPr>
        <w:t>竞选保证金</w:t>
      </w:r>
      <w:bookmarkEnd w:id="288"/>
    </w:p>
    <w:p w14:paraId="7B2C625A">
      <w:pPr>
        <w:wordWrap w:val="0"/>
        <w:topLinePunct/>
        <w:adjustRightInd w:val="0"/>
        <w:ind w:firstLine="420" w:firstLineChars="200"/>
        <w:jc w:val="left"/>
        <w:rPr>
          <w:rFonts w:ascii="宋体" w:hAnsi="宋体"/>
          <w:snapToGrid w:val="0"/>
          <w:kern w:val="0"/>
          <w:szCs w:val="21"/>
        </w:rPr>
      </w:pPr>
      <w:r>
        <w:rPr>
          <w:rFonts w:ascii="宋体" w:hAnsi="宋体"/>
          <w:snapToGrid w:val="0"/>
          <w:kern w:val="0"/>
          <w:szCs w:val="21"/>
        </w:rPr>
        <w:t xml:space="preserve">3.4.1  </w:t>
      </w:r>
      <w:r>
        <w:rPr>
          <w:rFonts w:hint="eastAsia" w:ascii="宋体" w:hAnsi="宋体"/>
          <w:snapToGrid w:val="0"/>
          <w:kern w:val="0"/>
          <w:szCs w:val="21"/>
        </w:rPr>
        <w:t>竞选人</w:t>
      </w:r>
      <w:r>
        <w:rPr>
          <w:rFonts w:ascii="宋体" w:hAnsi="宋体"/>
          <w:snapToGrid w:val="0"/>
          <w:kern w:val="0"/>
          <w:szCs w:val="21"/>
        </w:rPr>
        <w:t>在递交</w:t>
      </w:r>
      <w:r>
        <w:rPr>
          <w:rFonts w:hint="eastAsia" w:ascii="宋体" w:hAnsi="宋体"/>
          <w:snapToGrid w:val="0"/>
          <w:kern w:val="0"/>
          <w:szCs w:val="21"/>
        </w:rPr>
        <w:t>竞选文件</w:t>
      </w:r>
      <w:r>
        <w:rPr>
          <w:rFonts w:ascii="宋体" w:hAnsi="宋体"/>
          <w:snapToGrid w:val="0"/>
          <w:kern w:val="0"/>
          <w:szCs w:val="21"/>
        </w:rPr>
        <w:t>的同时，应按</w:t>
      </w:r>
      <w:r>
        <w:rPr>
          <w:rFonts w:hint="eastAsia" w:ascii="宋体" w:hAnsi="宋体"/>
          <w:snapToGrid w:val="0"/>
          <w:kern w:val="0"/>
          <w:szCs w:val="21"/>
        </w:rPr>
        <w:t>竞选人</w:t>
      </w:r>
      <w:r>
        <w:rPr>
          <w:rFonts w:ascii="宋体" w:hAnsi="宋体"/>
          <w:snapToGrid w:val="0"/>
          <w:kern w:val="0"/>
          <w:szCs w:val="21"/>
        </w:rPr>
        <w:t>须知前附表的规定递交</w:t>
      </w:r>
      <w:r>
        <w:rPr>
          <w:rFonts w:hint="eastAsia" w:ascii="宋体" w:hAnsi="宋体"/>
          <w:snapToGrid w:val="0"/>
          <w:kern w:val="0"/>
          <w:szCs w:val="21"/>
        </w:rPr>
        <w:t>竞选</w:t>
      </w:r>
      <w:r>
        <w:rPr>
          <w:rFonts w:ascii="宋体" w:hAnsi="宋体"/>
          <w:snapToGrid w:val="0"/>
          <w:kern w:val="0"/>
          <w:szCs w:val="21"/>
        </w:rPr>
        <w:t>保证金，并作为其</w:t>
      </w:r>
      <w:r>
        <w:rPr>
          <w:rFonts w:hint="eastAsia" w:ascii="宋体" w:hAnsi="宋体"/>
          <w:snapToGrid w:val="0"/>
          <w:kern w:val="0"/>
          <w:szCs w:val="21"/>
        </w:rPr>
        <w:t>竞选文件</w:t>
      </w:r>
      <w:r>
        <w:rPr>
          <w:rFonts w:ascii="宋体" w:hAnsi="宋体"/>
          <w:snapToGrid w:val="0"/>
          <w:kern w:val="0"/>
          <w:szCs w:val="21"/>
        </w:rPr>
        <w:t>的组成部分。</w:t>
      </w:r>
      <w:r>
        <w:rPr>
          <w:rFonts w:hint="eastAsia" w:ascii="宋体" w:hAnsi="宋体"/>
          <w:snapToGrid w:val="0"/>
          <w:kern w:val="0"/>
          <w:szCs w:val="21"/>
        </w:rPr>
        <w:t>联合体竞选</w:t>
      </w:r>
      <w:r>
        <w:rPr>
          <w:rFonts w:ascii="宋体" w:hAnsi="宋体"/>
          <w:snapToGrid w:val="0"/>
          <w:kern w:val="0"/>
          <w:szCs w:val="21"/>
        </w:rPr>
        <w:t>的，其</w:t>
      </w:r>
      <w:r>
        <w:rPr>
          <w:rFonts w:hint="eastAsia" w:ascii="宋体" w:hAnsi="宋体"/>
          <w:snapToGrid w:val="0"/>
          <w:kern w:val="0"/>
          <w:szCs w:val="21"/>
        </w:rPr>
        <w:t>竞选</w:t>
      </w:r>
      <w:r>
        <w:rPr>
          <w:rFonts w:ascii="宋体" w:hAnsi="宋体"/>
          <w:snapToGrid w:val="0"/>
          <w:kern w:val="0"/>
          <w:szCs w:val="21"/>
        </w:rPr>
        <w:t>保证金由牵头人递交，并应符合</w:t>
      </w:r>
      <w:r>
        <w:rPr>
          <w:rFonts w:hint="eastAsia" w:ascii="宋体" w:hAnsi="宋体"/>
          <w:snapToGrid w:val="0"/>
          <w:kern w:val="0"/>
          <w:szCs w:val="21"/>
        </w:rPr>
        <w:t>竞选人</w:t>
      </w:r>
      <w:r>
        <w:rPr>
          <w:rFonts w:ascii="宋体" w:hAnsi="宋体"/>
          <w:snapToGrid w:val="0"/>
          <w:kern w:val="0"/>
          <w:szCs w:val="21"/>
        </w:rPr>
        <w:t>须知前附表的规定。</w:t>
      </w:r>
    </w:p>
    <w:p w14:paraId="29F2C4C8">
      <w:pPr>
        <w:wordWrap w:val="0"/>
        <w:topLinePunct/>
        <w:adjustRightInd w:val="0"/>
        <w:ind w:left="13" w:leftChars="6" w:firstLine="405" w:firstLineChars="193"/>
        <w:jc w:val="left"/>
        <w:rPr>
          <w:rFonts w:ascii="宋体" w:hAnsi="宋体"/>
          <w:snapToGrid w:val="0"/>
          <w:kern w:val="0"/>
          <w:szCs w:val="21"/>
        </w:rPr>
      </w:pPr>
      <w:r>
        <w:rPr>
          <w:rFonts w:ascii="宋体" w:hAnsi="宋体"/>
          <w:snapToGrid w:val="0"/>
          <w:kern w:val="0"/>
          <w:szCs w:val="21"/>
        </w:rPr>
        <w:t xml:space="preserve">3.4.2  </w:t>
      </w:r>
      <w:r>
        <w:rPr>
          <w:rFonts w:hint="eastAsia" w:ascii="宋体" w:hAnsi="宋体"/>
          <w:snapToGrid w:val="0"/>
          <w:kern w:val="0"/>
          <w:szCs w:val="21"/>
        </w:rPr>
        <w:t>竞选人</w:t>
      </w:r>
      <w:r>
        <w:rPr>
          <w:rFonts w:ascii="宋体" w:hAnsi="宋体"/>
          <w:snapToGrid w:val="0"/>
          <w:kern w:val="0"/>
          <w:szCs w:val="21"/>
        </w:rPr>
        <w:t>不按本章第 3.4.1 项要求提交</w:t>
      </w:r>
      <w:r>
        <w:rPr>
          <w:rFonts w:hint="eastAsia" w:ascii="宋体" w:hAnsi="宋体"/>
          <w:snapToGrid w:val="0"/>
          <w:kern w:val="0"/>
          <w:szCs w:val="21"/>
        </w:rPr>
        <w:t>竞选</w:t>
      </w:r>
      <w:r>
        <w:rPr>
          <w:rFonts w:ascii="宋体" w:hAnsi="宋体"/>
          <w:snapToGrid w:val="0"/>
          <w:kern w:val="0"/>
          <w:szCs w:val="21"/>
        </w:rPr>
        <w:t>保证金的，其</w:t>
      </w:r>
      <w:r>
        <w:rPr>
          <w:rFonts w:hint="eastAsia" w:ascii="宋体" w:hAnsi="宋体"/>
          <w:snapToGrid w:val="0"/>
          <w:kern w:val="0"/>
          <w:szCs w:val="21"/>
        </w:rPr>
        <w:t>竞选文件</w:t>
      </w:r>
      <w:r>
        <w:rPr>
          <w:rFonts w:ascii="宋体" w:hAnsi="宋体"/>
          <w:snapToGrid w:val="0"/>
          <w:kern w:val="0"/>
          <w:szCs w:val="21"/>
        </w:rPr>
        <w:t>作否决</w:t>
      </w:r>
      <w:r>
        <w:rPr>
          <w:rFonts w:hint="eastAsia" w:ascii="宋体" w:hAnsi="宋体"/>
          <w:snapToGrid w:val="0"/>
          <w:kern w:val="0"/>
          <w:szCs w:val="21"/>
        </w:rPr>
        <w:t>竞选</w:t>
      </w:r>
      <w:r>
        <w:rPr>
          <w:rFonts w:ascii="宋体" w:hAnsi="宋体"/>
          <w:snapToGrid w:val="0"/>
          <w:kern w:val="0"/>
          <w:szCs w:val="21"/>
        </w:rPr>
        <w:t>处理。</w:t>
      </w:r>
    </w:p>
    <w:p w14:paraId="1A342C50">
      <w:pPr>
        <w:wordWrap w:val="0"/>
        <w:topLinePunct/>
        <w:adjustRightInd w:val="0"/>
        <w:ind w:left="13" w:leftChars="6" w:firstLine="405" w:firstLineChars="193"/>
        <w:jc w:val="left"/>
        <w:rPr>
          <w:rFonts w:ascii="宋体" w:hAnsi="宋体"/>
          <w:snapToGrid w:val="0"/>
          <w:kern w:val="0"/>
          <w:szCs w:val="21"/>
        </w:rPr>
      </w:pPr>
      <w:r>
        <w:rPr>
          <w:rFonts w:ascii="宋体" w:hAnsi="宋体"/>
          <w:snapToGrid w:val="0"/>
          <w:kern w:val="0"/>
          <w:szCs w:val="21"/>
        </w:rPr>
        <w:t xml:space="preserve">3.4.3  </w:t>
      </w:r>
      <w:r>
        <w:rPr>
          <w:rFonts w:hint="eastAsia" w:ascii="宋体" w:hAnsi="宋体"/>
          <w:snapToGrid w:val="0"/>
          <w:kern w:val="0"/>
          <w:szCs w:val="21"/>
        </w:rPr>
        <w:t>竞选</w:t>
      </w:r>
      <w:r>
        <w:rPr>
          <w:rFonts w:ascii="宋体" w:hAnsi="宋体"/>
          <w:snapToGrid w:val="0"/>
          <w:kern w:val="0"/>
          <w:position w:val="-2"/>
          <w:szCs w:val="21"/>
        </w:rPr>
        <w:t>保证金（</w:t>
      </w:r>
      <w:r>
        <w:rPr>
          <w:rFonts w:hint="eastAsia" w:ascii="宋体" w:hAnsi="宋体"/>
          <w:snapToGrid w:val="0"/>
          <w:kern w:val="0"/>
          <w:position w:val="-2"/>
          <w:szCs w:val="21"/>
        </w:rPr>
        <w:t>竞选</w:t>
      </w:r>
      <w:r>
        <w:rPr>
          <w:rFonts w:ascii="宋体" w:hAnsi="宋体"/>
          <w:snapToGrid w:val="0"/>
          <w:kern w:val="0"/>
          <w:position w:val="-2"/>
          <w:szCs w:val="21"/>
        </w:rPr>
        <w:t>保函）</w:t>
      </w:r>
      <w:r>
        <w:rPr>
          <w:rFonts w:ascii="宋体" w:hAnsi="宋体"/>
          <w:snapToGrid w:val="0"/>
          <w:kern w:val="0"/>
          <w:szCs w:val="21"/>
        </w:rPr>
        <w:t>退还：见</w:t>
      </w:r>
      <w:r>
        <w:rPr>
          <w:rFonts w:hint="eastAsia" w:ascii="宋体" w:hAnsi="宋体"/>
          <w:snapToGrid w:val="0"/>
          <w:kern w:val="0"/>
          <w:szCs w:val="21"/>
        </w:rPr>
        <w:t>竞选人</w:t>
      </w:r>
      <w:r>
        <w:rPr>
          <w:rFonts w:ascii="宋体" w:hAnsi="宋体"/>
          <w:snapToGrid w:val="0"/>
          <w:kern w:val="0"/>
          <w:szCs w:val="21"/>
        </w:rPr>
        <w:t>须知前附表</w:t>
      </w:r>
      <w:r>
        <w:rPr>
          <w:rFonts w:ascii="宋体" w:hAnsi="宋体"/>
          <w:snapToGrid w:val="0"/>
          <w:kern w:val="0"/>
          <w:position w:val="-2"/>
          <w:szCs w:val="21"/>
        </w:rPr>
        <w:t>。</w:t>
      </w:r>
    </w:p>
    <w:p w14:paraId="1152B156">
      <w:pPr>
        <w:wordWrap w:val="0"/>
        <w:topLinePunct/>
        <w:adjustRightInd w:val="0"/>
        <w:ind w:firstLine="420" w:firstLineChars="200"/>
        <w:jc w:val="left"/>
        <w:rPr>
          <w:rFonts w:ascii="宋体" w:hAnsi="宋体"/>
          <w:snapToGrid w:val="0"/>
          <w:kern w:val="0"/>
          <w:szCs w:val="21"/>
        </w:rPr>
      </w:pPr>
      <w:r>
        <w:rPr>
          <w:rFonts w:ascii="宋体" w:hAnsi="宋体"/>
          <w:snapToGrid w:val="0"/>
          <w:kern w:val="0"/>
          <w:szCs w:val="21"/>
        </w:rPr>
        <w:t>3.4.4  有下列情形之一的，</w:t>
      </w:r>
      <w:r>
        <w:rPr>
          <w:rFonts w:hint="eastAsia" w:ascii="宋体" w:hAnsi="宋体"/>
          <w:snapToGrid w:val="0"/>
          <w:kern w:val="0"/>
          <w:szCs w:val="21"/>
        </w:rPr>
        <w:t>竞选</w:t>
      </w:r>
      <w:r>
        <w:rPr>
          <w:rFonts w:ascii="宋体" w:hAnsi="宋体"/>
          <w:snapToGrid w:val="0"/>
          <w:kern w:val="0"/>
          <w:szCs w:val="21"/>
        </w:rPr>
        <w:t>保证金将不予退还：</w:t>
      </w:r>
    </w:p>
    <w:p w14:paraId="55C6D57A">
      <w:pPr>
        <w:wordWrap w:val="0"/>
        <w:topLinePunct/>
        <w:adjustRightInd w:val="0"/>
        <w:ind w:firstLine="420" w:firstLineChars="200"/>
        <w:jc w:val="left"/>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竞选人</w:t>
      </w:r>
      <w:r>
        <w:rPr>
          <w:rFonts w:ascii="宋体" w:hAnsi="宋体"/>
          <w:snapToGrid w:val="0"/>
          <w:kern w:val="0"/>
          <w:szCs w:val="21"/>
        </w:rPr>
        <w:t>在规定的</w:t>
      </w:r>
      <w:r>
        <w:rPr>
          <w:rFonts w:hint="eastAsia" w:ascii="宋体" w:hAnsi="宋体"/>
          <w:snapToGrid w:val="0"/>
          <w:kern w:val="0"/>
          <w:szCs w:val="21"/>
        </w:rPr>
        <w:t>竞选</w:t>
      </w:r>
      <w:r>
        <w:rPr>
          <w:rFonts w:ascii="宋体" w:hAnsi="宋体"/>
          <w:snapToGrid w:val="0"/>
          <w:kern w:val="0"/>
          <w:szCs w:val="21"/>
        </w:rPr>
        <w:t>有效期内撤销或修改其</w:t>
      </w:r>
      <w:r>
        <w:rPr>
          <w:rFonts w:hint="eastAsia" w:ascii="宋体" w:hAnsi="宋体"/>
          <w:snapToGrid w:val="0"/>
          <w:kern w:val="0"/>
          <w:szCs w:val="21"/>
        </w:rPr>
        <w:t>竞选文件</w:t>
      </w:r>
      <w:r>
        <w:rPr>
          <w:rFonts w:ascii="宋体" w:hAnsi="宋体"/>
          <w:snapToGrid w:val="0"/>
          <w:kern w:val="0"/>
          <w:szCs w:val="21"/>
        </w:rPr>
        <w:t>；</w:t>
      </w:r>
    </w:p>
    <w:p w14:paraId="3FD45CE2">
      <w:pPr>
        <w:wordWrap w:val="0"/>
        <w:topLinePunct/>
        <w:adjustRightInd w:val="0"/>
        <w:ind w:firstLine="420" w:firstLineChars="200"/>
        <w:jc w:val="left"/>
        <w:rPr>
          <w:rFonts w:ascii="宋体" w:hAnsi="宋体"/>
          <w:snapToGrid w:val="0"/>
          <w:kern w:val="0"/>
          <w:szCs w:val="21"/>
        </w:rPr>
      </w:pPr>
      <w:r>
        <w:rPr>
          <w:rFonts w:ascii="宋体" w:hAnsi="宋体"/>
          <w:snapToGrid w:val="0"/>
          <w:kern w:val="0"/>
          <w:szCs w:val="21"/>
        </w:rPr>
        <w:t>（2）</w:t>
      </w:r>
      <w:r>
        <w:rPr>
          <w:rFonts w:hint="eastAsia" w:ascii="宋体" w:hAnsi="宋体"/>
          <w:kern w:val="0"/>
          <w:szCs w:val="21"/>
        </w:rPr>
        <w:t>中选人在收到成交通知书后，无正当理由不与比选人订立合同，在签订合同时向比选人提出附加条件，或者不按照比选文件要求提交履约保证金</w:t>
      </w:r>
      <w:r>
        <w:rPr>
          <w:rFonts w:ascii="宋体" w:hAnsi="宋体"/>
          <w:snapToGrid w:val="0"/>
          <w:kern w:val="0"/>
          <w:szCs w:val="21"/>
        </w:rPr>
        <w:t>；</w:t>
      </w:r>
    </w:p>
    <w:p w14:paraId="6535C17F">
      <w:pPr>
        <w:wordWrap w:val="0"/>
        <w:topLinePunct/>
        <w:adjustRightInd w:val="0"/>
        <w:ind w:firstLine="420" w:firstLineChars="200"/>
        <w:jc w:val="left"/>
        <w:rPr>
          <w:rFonts w:ascii="宋体" w:hAnsi="宋体"/>
          <w:snapToGrid w:val="0"/>
          <w:kern w:val="0"/>
          <w:szCs w:val="21"/>
        </w:rPr>
      </w:pPr>
      <w:r>
        <w:rPr>
          <w:rFonts w:ascii="宋体" w:hAnsi="宋体"/>
          <w:snapToGrid w:val="0"/>
          <w:kern w:val="0"/>
          <w:szCs w:val="21"/>
        </w:rPr>
        <w:t>（</w:t>
      </w:r>
      <w:r>
        <w:rPr>
          <w:rFonts w:hint="eastAsia" w:ascii="宋体" w:hAnsi="宋体"/>
          <w:snapToGrid w:val="0"/>
          <w:kern w:val="0"/>
          <w:szCs w:val="21"/>
        </w:rPr>
        <w:t>3</w:t>
      </w:r>
      <w:r>
        <w:rPr>
          <w:rFonts w:ascii="宋体" w:hAnsi="宋体"/>
          <w:snapToGrid w:val="0"/>
          <w:kern w:val="0"/>
          <w:szCs w:val="21"/>
        </w:rPr>
        <w:t>）违反本章</w:t>
      </w:r>
      <w:r>
        <w:rPr>
          <w:rFonts w:hint="eastAsia" w:ascii="宋体" w:hAnsi="宋体"/>
          <w:snapToGrid w:val="0"/>
          <w:kern w:val="0"/>
          <w:szCs w:val="21"/>
        </w:rPr>
        <w:t>第</w:t>
      </w:r>
      <w:r>
        <w:rPr>
          <w:rFonts w:ascii="宋体" w:hAnsi="宋体"/>
          <w:snapToGrid w:val="0"/>
          <w:kern w:val="0"/>
          <w:szCs w:val="21"/>
        </w:rPr>
        <w:t>9.2</w:t>
      </w:r>
      <w:r>
        <w:rPr>
          <w:rFonts w:hint="eastAsia" w:ascii="宋体" w:hAnsi="宋体"/>
          <w:snapToGrid w:val="0"/>
          <w:kern w:val="0"/>
          <w:szCs w:val="21"/>
        </w:rPr>
        <w:t>款</w:t>
      </w:r>
      <w:r>
        <w:rPr>
          <w:rFonts w:ascii="宋体" w:hAnsi="宋体"/>
          <w:snapToGrid w:val="0"/>
          <w:kern w:val="0"/>
          <w:szCs w:val="21"/>
        </w:rPr>
        <w:t>对</w:t>
      </w:r>
      <w:r>
        <w:rPr>
          <w:rFonts w:hint="eastAsia" w:ascii="宋体" w:hAnsi="宋体"/>
          <w:snapToGrid w:val="0"/>
          <w:kern w:val="0"/>
          <w:szCs w:val="21"/>
        </w:rPr>
        <w:t>竞选人</w:t>
      </w:r>
      <w:r>
        <w:rPr>
          <w:rFonts w:ascii="宋体" w:hAnsi="宋体"/>
          <w:snapToGrid w:val="0"/>
          <w:kern w:val="0"/>
          <w:szCs w:val="21"/>
        </w:rPr>
        <w:t>的纪律要求的；</w:t>
      </w:r>
    </w:p>
    <w:p w14:paraId="559DAE23">
      <w:pPr>
        <w:wordWrap w:val="0"/>
        <w:topLinePunct/>
        <w:adjustRightInd w:val="0"/>
        <w:ind w:firstLine="420" w:firstLineChars="200"/>
        <w:jc w:val="left"/>
        <w:rPr>
          <w:rFonts w:ascii="宋体" w:hAnsi="宋体"/>
          <w:snapToGrid w:val="0"/>
          <w:kern w:val="0"/>
          <w:szCs w:val="21"/>
        </w:rPr>
      </w:pPr>
      <w:r>
        <w:rPr>
          <w:rFonts w:ascii="宋体" w:hAnsi="宋体"/>
          <w:snapToGrid w:val="0"/>
          <w:kern w:val="0"/>
          <w:szCs w:val="21"/>
        </w:rPr>
        <w:t>（</w:t>
      </w:r>
      <w:r>
        <w:rPr>
          <w:rFonts w:hint="eastAsia" w:ascii="宋体" w:hAnsi="宋体"/>
          <w:snapToGrid w:val="0"/>
          <w:kern w:val="0"/>
          <w:szCs w:val="21"/>
        </w:rPr>
        <w:t>4</w:t>
      </w:r>
      <w:r>
        <w:rPr>
          <w:rFonts w:ascii="宋体" w:hAnsi="宋体"/>
          <w:snapToGrid w:val="0"/>
          <w:kern w:val="0"/>
          <w:szCs w:val="21"/>
        </w:rPr>
        <w:t>）法律法规规定的其他情形。</w:t>
      </w:r>
    </w:p>
    <w:p w14:paraId="6EA54A98">
      <w:pPr>
        <w:tabs>
          <w:tab w:val="left" w:pos="611"/>
          <w:tab w:val="left" w:pos="669"/>
        </w:tabs>
        <w:wordWrap w:val="0"/>
        <w:topLinePunct/>
        <w:ind w:firstLine="420" w:firstLineChars="200"/>
        <w:jc w:val="left"/>
        <w:rPr>
          <w:rFonts w:ascii="宋体" w:hAnsi="宋体"/>
          <w:kern w:val="0"/>
        </w:rPr>
      </w:pPr>
      <w:r>
        <w:rPr>
          <w:rFonts w:ascii="宋体" w:hAnsi="宋体"/>
          <w:snapToGrid w:val="0"/>
          <w:kern w:val="0"/>
          <w:szCs w:val="21"/>
        </w:rPr>
        <w:t>3.4.5</w:t>
      </w:r>
      <w:r>
        <w:rPr>
          <w:rFonts w:ascii="宋体" w:hAnsi="宋体"/>
          <w:kern w:val="0"/>
        </w:rPr>
        <w:t>（1）</w:t>
      </w:r>
      <w:r>
        <w:rPr>
          <w:rFonts w:hint="eastAsia" w:ascii="宋体" w:hAnsi="宋体"/>
          <w:kern w:val="0"/>
        </w:rPr>
        <w:t>竞选</w:t>
      </w:r>
      <w:r>
        <w:rPr>
          <w:rFonts w:ascii="宋体" w:hAnsi="宋体"/>
          <w:kern w:val="0"/>
        </w:rPr>
        <w:t>保证金为无条件担保；</w:t>
      </w:r>
    </w:p>
    <w:p w14:paraId="48D26BDE">
      <w:pPr>
        <w:tabs>
          <w:tab w:val="left" w:pos="611"/>
          <w:tab w:val="left" w:pos="669"/>
        </w:tabs>
        <w:wordWrap w:val="0"/>
        <w:topLinePunct/>
        <w:ind w:firstLine="945" w:firstLineChars="450"/>
        <w:jc w:val="left"/>
        <w:rPr>
          <w:rFonts w:ascii="宋体" w:hAnsi="宋体"/>
          <w:kern w:val="0"/>
        </w:rPr>
      </w:pPr>
      <w:r>
        <w:rPr>
          <w:rFonts w:ascii="宋体" w:hAnsi="宋体"/>
          <w:kern w:val="0"/>
        </w:rPr>
        <w:t>（2）</w:t>
      </w:r>
      <w:r>
        <w:rPr>
          <w:rFonts w:hint="eastAsia" w:ascii="宋体" w:hAnsi="宋体"/>
          <w:kern w:val="0"/>
        </w:rPr>
        <w:t>竞选</w:t>
      </w:r>
      <w:r>
        <w:rPr>
          <w:rFonts w:ascii="宋体" w:hAnsi="宋体"/>
          <w:kern w:val="0"/>
        </w:rPr>
        <w:t>保证金的受益人为</w:t>
      </w:r>
      <w:r>
        <w:rPr>
          <w:rFonts w:hint="eastAsia" w:ascii="宋体" w:hAnsi="宋体"/>
          <w:kern w:val="0"/>
        </w:rPr>
        <w:t>比选</w:t>
      </w:r>
      <w:r>
        <w:rPr>
          <w:rFonts w:ascii="宋体" w:hAnsi="宋体"/>
          <w:kern w:val="0"/>
        </w:rPr>
        <w:t>人</w:t>
      </w:r>
      <w:r>
        <w:rPr>
          <w:rFonts w:hint="eastAsia" w:ascii="宋体" w:hAnsi="宋体"/>
          <w:kern w:val="0"/>
        </w:rPr>
        <w:t>。</w:t>
      </w:r>
    </w:p>
    <w:p w14:paraId="286A758A">
      <w:pPr>
        <w:pStyle w:val="5"/>
        <w:keepNext w:val="0"/>
        <w:keepLines w:val="0"/>
        <w:wordWrap w:val="0"/>
        <w:topLinePunct/>
        <w:spacing w:before="0" w:after="0" w:line="240" w:lineRule="auto"/>
        <w:jc w:val="left"/>
        <w:rPr>
          <w:rFonts w:ascii="宋体" w:hAnsi="宋体"/>
          <w:b w:val="0"/>
          <w:snapToGrid w:val="0"/>
          <w:sz w:val="24"/>
          <w:szCs w:val="24"/>
        </w:rPr>
      </w:pPr>
      <w:bookmarkStart w:id="289" w:name="_Toc287607770"/>
      <w:bookmarkStart w:id="290" w:name="_Toc430530459"/>
      <w:bookmarkStart w:id="291" w:name="_Toc287620709"/>
      <w:bookmarkStart w:id="292" w:name="_Toc224103341"/>
      <w:bookmarkStart w:id="293" w:name="_Toc200513150"/>
      <w:bookmarkStart w:id="294" w:name="_Toc16639"/>
      <w:bookmarkStart w:id="295" w:name="_Toc509218734"/>
      <w:bookmarkStart w:id="296" w:name="_Toc277082576"/>
      <w:bookmarkStart w:id="297" w:name="_Toc57905854"/>
      <w:r>
        <w:rPr>
          <w:rFonts w:ascii="宋体" w:hAnsi="宋体"/>
          <w:b w:val="0"/>
          <w:snapToGrid w:val="0"/>
          <w:sz w:val="24"/>
          <w:szCs w:val="24"/>
        </w:rPr>
        <w:t>3.5  资格审查资料</w:t>
      </w:r>
      <w:bookmarkEnd w:id="289"/>
      <w:bookmarkEnd w:id="290"/>
      <w:bookmarkEnd w:id="291"/>
      <w:bookmarkEnd w:id="292"/>
      <w:bookmarkEnd w:id="293"/>
      <w:bookmarkEnd w:id="294"/>
      <w:bookmarkEnd w:id="295"/>
      <w:bookmarkEnd w:id="296"/>
      <w:bookmarkEnd w:id="297"/>
    </w:p>
    <w:p w14:paraId="53E53696">
      <w:pPr>
        <w:wordWrap w:val="0"/>
        <w:topLinePunct/>
        <w:adjustRightInd w:val="0"/>
        <w:ind w:left="103" w:leftChars="49" w:right="37" w:firstLine="420" w:firstLineChars="200"/>
        <w:jc w:val="left"/>
        <w:rPr>
          <w:rFonts w:ascii="宋体" w:hAnsi="宋体"/>
          <w:szCs w:val="21"/>
        </w:rPr>
      </w:pPr>
      <w:r>
        <w:rPr>
          <w:rFonts w:hint="eastAsia" w:ascii="宋体" w:hAnsi="宋体"/>
          <w:szCs w:val="21"/>
        </w:rPr>
        <w:t>竞选人应附</w:t>
      </w:r>
      <w:r>
        <w:rPr>
          <w:rFonts w:hint="eastAsia" w:ascii="宋体" w:hAnsi="宋体"/>
          <w:kern w:val="0"/>
          <w:szCs w:val="21"/>
        </w:rPr>
        <w:t>竞选人须知前附表第1</w:t>
      </w:r>
      <w:r>
        <w:rPr>
          <w:rFonts w:ascii="宋体" w:hAnsi="宋体"/>
          <w:kern w:val="0"/>
          <w:szCs w:val="21"/>
        </w:rPr>
        <w:t>.4.1</w:t>
      </w:r>
      <w:r>
        <w:rPr>
          <w:rFonts w:hint="eastAsia" w:ascii="宋体" w:hAnsi="宋体"/>
          <w:kern w:val="0"/>
          <w:szCs w:val="21"/>
        </w:rPr>
        <w:t>项中要求的相关证明材料</w:t>
      </w:r>
      <w:r>
        <w:rPr>
          <w:rFonts w:ascii="宋体" w:hAnsi="宋体"/>
          <w:szCs w:val="21"/>
        </w:rPr>
        <w:t>。</w:t>
      </w:r>
    </w:p>
    <w:p w14:paraId="7B375D5B">
      <w:pPr>
        <w:wordWrap w:val="0"/>
        <w:topLinePunct/>
        <w:adjustRightInd w:val="0"/>
        <w:ind w:left="103" w:leftChars="49" w:right="37" w:firstLine="420" w:firstLineChars="200"/>
        <w:jc w:val="left"/>
        <w:rPr>
          <w:rFonts w:ascii="宋体" w:hAnsi="宋体"/>
          <w:snapToGrid w:val="0"/>
          <w:kern w:val="0"/>
          <w:szCs w:val="21"/>
        </w:rPr>
      </w:pPr>
      <w:r>
        <w:rPr>
          <w:rFonts w:hint="eastAsia" w:ascii="宋体" w:hAnsi="宋体"/>
          <w:snapToGrid w:val="0"/>
          <w:kern w:val="0"/>
          <w:szCs w:val="21"/>
        </w:rPr>
        <w:t>竞选人须知前附表规定接受联合体竞选的，详见竞选人须知前附表联合体竞选相关内容。</w:t>
      </w:r>
    </w:p>
    <w:p w14:paraId="7E01528A">
      <w:pPr>
        <w:pStyle w:val="5"/>
        <w:wordWrap w:val="0"/>
        <w:topLinePunct/>
        <w:spacing w:before="0" w:after="0" w:line="240" w:lineRule="auto"/>
        <w:jc w:val="left"/>
        <w:rPr>
          <w:rFonts w:ascii="宋体" w:hAnsi="宋体"/>
          <w:b w:val="0"/>
          <w:snapToGrid w:val="0"/>
          <w:sz w:val="24"/>
          <w:szCs w:val="24"/>
        </w:rPr>
      </w:pPr>
      <w:bookmarkStart w:id="298" w:name="_Toc287607771"/>
      <w:bookmarkStart w:id="299" w:name="_Toc277082577"/>
      <w:bookmarkStart w:id="300" w:name="_Toc509218735"/>
      <w:bookmarkStart w:id="301" w:name="_Toc430530460"/>
      <w:bookmarkStart w:id="302" w:name="_Toc200513151"/>
      <w:bookmarkStart w:id="303" w:name="_Toc57905855"/>
      <w:bookmarkStart w:id="304" w:name="_Toc224103342"/>
      <w:bookmarkStart w:id="305" w:name="_Toc24446"/>
      <w:bookmarkStart w:id="306" w:name="_Toc287620710"/>
      <w:r>
        <w:rPr>
          <w:rFonts w:ascii="宋体" w:hAnsi="宋体"/>
          <w:b w:val="0"/>
          <w:snapToGrid w:val="0"/>
          <w:sz w:val="24"/>
          <w:szCs w:val="24"/>
        </w:rPr>
        <w:t>3.6  备选</w:t>
      </w:r>
      <w:r>
        <w:rPr>
          <w:rFonts w:hint="eastAsia" w:ascii="宋体" w:hAnsi="宋体"/>
          <w:b w:val="0"/>
          <w:snapToGrid w:val="0"/>
          <w:sz w:val="24"/>
          <w:szCs w:val="24"/>
        </w:rPr>
        <w:t>竞选</w:t>
      </w:r>
      <w:r>
        <w:rPr>
          <w:rFonts w:ascii="宋体" w:hAnsi="宋体"/>
          <w:b w:val="0"/>
          <w:snapToGrid w:val="0"/>
          <w:sz w:val="24"/>
          <w:szCs w:val="24"/>
        </w:rPr>
        <w:t>方案</w:t>
      </w:r>
      <w:bookmarkEnd w:id="298"/>
      <w:bookmarkEnd w:id="299"/>
      <w:bookmarkEnd w:id="300"/>
      <w:bookmarkEnd w:id="301"/>
      <w:bookmarkEnd w:id="302"/>
      <w:bookmarkEnd w:id="303"/>
      <w:bookmarkEnd w:id="304"/>
      <w:bookmarkEnd w:id="305"/>
      <w:bookmarkEnd w:id="306"/>
    </w:p>
    <w:p w14:paraId="0AC5173E">
      <w:pPr>
        <w:wordWrap w:val="0"/>
        <w:topLinePunct/>
        <w:adjustRightInd w:val="0"/>
        <w:ind w:firstLine="420" w:firstLineChars="200"/>
        <w:jc w:val="left"/>
        <w:rPr>
          <w:rFonts w:ascii="宋体" w:hAnsi="宋体"/>
          <w:snapToGrid w:val="0"/>
          <w:kern w:val="0"/>
          <w:szCs w:val="21"/>
        </w:rPr>
      </w:pPr>
      <w:r>
        <w:rPr>
          <w:rFonts w:ascii="宋体" w:hAnsi="宋体"/>
          <w:snapToGrid w:val="0"/>
          <w:kern w:val="0"/>
          <w:szCs w:val="21"/>
        </w:rPr>
        <w:t>除</w:t>
      </w:r>
      <w:r>
        <w:rPr>
          <w:rFonts w:hint="eastAsia" w:ascii="宋体" w:hAnsi="宋体"/>
          <w:snapToGrid w:val="0"/>
          <w:kern w:val="0"/>
          <w:szCs w:val="21"/>
        </w:rPr>
        <w:t>竞选人</w:t>
      </w:r>
      <w:r>
        <w:rPr>
          <w:rFonts w:ascii="宋体" w:hAnsi="宋体"/>
          <w:snapToGrid w:val="0"/>
          <w:kern w:val="0"/>
          <w:szCs w:val="21"/>
        </w:rPr>
        <w:t>须知前附表另有规定外，</w:t>
      </w:r>
      <w:r>
        <w:rPr>
          <w:rFonts w:hint="eastAsia" w:ascii="宋体" w:hAnsi="宋体"/>
          <w:snapToGrid w:val="0"/>
          <w:kern w:val="0"/>
          <w:szCs w:val="21"/>
        </w:rPr>
        <w:t>竞选人</w:t>
      </w:r>
      <w:r>
        <w:rPr>
          <w:rFonts w:ascii="宋体" w:hAnsi="宋体"/>
          <w:snapToGrid w:val="0"/>
          <w:kern w:val="0"/>
          <w:szCs w:val="21"/>
        </w:rPr>
        <w:t>不得递交备选</w:t>
      </w:r>
      <w:r>
        <w:rPr>
          <w:rFonts w:hint="eastAsia" w:ascii="宋体" w:hAnsi="宋体"/>
          <w:snapToGrid w:val="0"/>
          <w:kern w:val="0"/>
          <w:szCs w:val="21"/>
        </w:rPr>
        <w:t>竞选</w:t>
      </w:r>
      <w:r>
        <w:rPr>
          <w:rFonts w:ascii="宋体" w:hAnsi="宋体"/>
          <w:snapToGrid w:val="0"/>
          <w:kern w:val="0"/>
          <w:szCs w:val="21"/>
        </w:rPr>
        <w:t>方案。允许</w:t>
      </w:r>
      <w:r>
        <w:rPr>
          <w:rFonts w:hint="eastAsia" w:ascii="宋体" w:hAnsi="宋体"/>
          <w:snapToGrid w:val="0"/>
          <w:kern w:val="0"/>
          <w:szCs w:val="21"/>
        </w:rPr>
        <w:t>竞选人</w:t>
      </w:r>
      <w:r>
        <w:rPr>
          <w:rFonts w:ascii="宋体" w:hAnsi="宋体"/>
          <w:snapToGrid w:val="0"/>
          <w:kern w:val="0"/>
          <w:szCs w:val="21"/>
        </w:rPr>
        <w:t>递交备选</w:t>
      </w:r>
      <w:r>
        <w:rPr>
          <w:rFonts w:hint="eastAsia" w:ascii="宋体" w:hAnsi="宋体"/>
          <w:snapToGrid w:val="0"/>
          <w:kern w:val="0"/>
          <w:szCs w:val="21"/>
        </w:rPr>
        <w:t>竞选</w:t>
      </w:r>
      <w:r>
        <w:rPr>
          <w:rFonts w:ascii="宋体" w:hAnsi="宋体"/>
          <w:snapToGrid w:val="0"/>
          <w:kern w:val="0"/>
          <w:szCs w:val="21"/>
        </w:rPr>
        <w:t>方案的，只有</w:t>
      </w:r>
      <w:r>
        <w:rPr>
          <w:rFonts w:hint="eastAsia" w:ascii="宋体" w:hAnsi="宋体"/>
          <w:snapToGrid w:val="0"/>
          <w:kern w:val="0"/>
          <w:szCs w:val="21"/>
        </w:rPr>
        <w:t>中选人</w:t>
      </w:r>
      <w:r>
        <w:rPr>
          <w:rFonts w:ascii="宋体" w:hAnsi="宋体"/>
          <w:snapToGrid w:val="0"/>
          <w:kern w:val="0"/>
          <w:szCs w:val="21"/>
        </w:rPr>
        <w:t>所递交的备选</w:t>
      </w:r>
      <w:r>
        <w:rPr>
          <w:rFonts w:hint="eastAsia" w:ascii="宋体" w:hAnsi="宋体"/>
          <w:snapToGrid w:val="0"/>
          <w:kern w:val="0"/>
          <w:szCs w:val="21"/>
        </w:rPr>
        <w:t>竞选</w:t>
      </w:r>
      <w:r>
        <w:rPr>
          <w:rFonts w:ascii="宋体" w:hAnsi="宋体"/>
          <w:snapToGrid w:val="0"/>
          <w:kern w:val="0"/>
          <w:szCs w:val="21"/>
        </w:rPr>
        <w:t>方案方可予以考虑。</w:t>
      </w:r>
      <w:r>
        <w:rPr>
          <w:rFonts w:hint="eastAsia" w:ascii="宋体" w:hAnsi="宋体"/>
          <w:snapToGrid w:val="0"/>
          <w:kern w:val="0"/>
          <w:szCs w:val="21"/>
        </w:rPr>
        <w:t>评审委员会</w:t>
      </w:r>
      <w:r>
        <w:rPr>
          <w:rFonts w:ascii="宋体" w:hAnsi="宋体"/>
          <w:snapToGrid w:val="0"/>
          <w:kern w:val="0"/>
          <w:szCs w:val="21"/>
        </w:rPr>
        <w:t>认为</w:t>
      </w:r>
      <w:r>
        <w:rPr>
          <w:rFonts w:hint="eastAsia" w:ascii="宋体" w:hAnsi="宋体"/>
          <w:snapToGrid w:val="0"/>
          <w:kern w:val="0"/>
          <w:szCs w:val="21"/>
        </w:rPr>
        <w:t>中选人</w:t>
      </w:r>
      <w:r>
        <w:rPr>
          <w:rFonts w:ascii="宋体" w:hAnsi="宋体"/>
          <w:snapToGrid w:val="0"/>
          <w:kern w:val="0"/>
          <w:szCs w:val="21"/>
        </w:rPr>
        <w:t>的备选</w:t>
      </w:r>
      <w:r>
        <w:rPr>
          <w:rFonts w:hint="eastAsia" w:ascii="宋体" w:hAnsi="宋体"/>
          <w:snapToGrid w:val="0"/>
          <w:kern w:val="0"/>
          <w:szCs w:val="21"/>
        </w:rPr>
        <w:t>竞选</w:t>
      </w:r>
      <w:r>
        <w:rPr>
          <w:rFonts w:ascii="宋体" w:hAnsi="宋体"/>
          <w:snapToGrid w:val="0"/>
          <w:kern w:val="0"/>
          <w:szCs w:val="21"/>
        </w:rPr>
        <w:t>方案优于其按照</w:t>
      </w:r>
      <w:r>
        <w:rPr>
          <w:rFonts w:hint="eastAsia" w:ascii="宋体" w:hAnsi="宋体"/>
          <w:snapToGrid w:val="0"/>
          <w:kern w:val="0"/>
          <w:szCs w:val="21"/>
        </w:rPr>
        <w:t>比选文件</w:t>
      </w:r>
      <w:r>
        <w:rPr>
          <w:rFonts w:ascii="宋体" w:hAnsi="宋体"/>
          <w:snapToGrid w:val="0"/>
          <w:kern w:val="0"/>
          <w:szCs w:val="21"/>
        </w:rPr>
        <w:t>要求编制的</w:t>
      </w:r>
      <w:r>
        <w:rPr>
          <w:rFonts w:hint="eastAsia" w:ascii="宋体" w:hAnsi="宋体"/>
          <w:snapToGrid w:val="0"/>
          <w:kern w:val="0"/>
          <w:szCs w:val="21"/>
        </w:rPr>
        <w:t>竞选</w:t>
      </w:r>
      <w:r>
        <w:rPr>
          <w:rFonts w:ascii="宋体" w:hAnsi="宋体"/>
          <w:snapToGrid w:val="0"/>
          <w:kern w:val="0"/>
          <w:szCs w:val="21"/>
        </w:rPr>
        <w:t>方案的，</w:t>
      </w:r>
      <w:r>
        <w:rPr>
          <w:rFonts w:hint="eastAsia" w:ascii="宋体" w:hAnsi="宋体"/>
          <w:snapToGrid w:val="0"/>
          <w:kern w:val="0"/>
          <w:szCs w:val="21"/>
        </w:rPr>
        <w:t>比选</w:t>
      </w:r>
      <w:r>
        <w:rPr>
          <w:rFonts w:ascii="宋体" w:hAnsi="宋体"/>
          <w:snapToGrid w:val="0"/>
          <w:kern w:val="0"/>
          <w:szCs w:val="21"/>
        </w:rPr>
        <w:t>人可以接受该备选</w:t>
      </w:r>
      <w:r>
        <w:rPr>
          <w:rFonts w:hint="eastAsia" w:ascii="宋体" w:hAnsi="宋体"/>
          <w:snapToGrid w:val="0"/>
          <w:kern w:val="0"/>
          <w:szCs w:val="21"/>
        </w:rPr>
        <w:t>竞选</w:t>
      </w:r>
      <w:r>
        <w:rPr>
          <w:rFonts w:ascii="宋体" w:hAnsi="宋体"/>
          <w:snapToGrid w:val="0"/>
          <w:kern w:val="0"/>
          <w:szCs w:val="21"/>
        </w:rPr>
        <w:t>方案。</w:t>
      </w:r>
    </w:p>
    <w:p w14:paraId="05F68CF2">
      <w:pPr>
        <w:pStyle w:val="5"/>
        <w:wordWrap w:val="0"/>
        <w:topLinePunct/>
        <w:spacing w:before="0" w:after="0" w:line="240" w:lineRule="auto"/>
        <w:jc w:val="left"/>
        <w:rPr>
          <w:rFonts w:ascii="宋体" w:hAnsi="宋体"/>
          <w:b w:val="0"/>
          <w:snapToGrid w:val="0"/>
          <w:sz w:val="24"/>
          <w:szCs w:val="24"/>
        </w:rPr>
      </w:pPr>
      <w:bookmarkStart w:id="307" w:name="_Toc277082578"/>
      <w:bookmarkStart w:id="308" w:name="_Toc57905856"/>
      <w:bookmarkStart w:id="309" w:name="_Toc200513152"/>
      <w:bookmarkStart w:id="310" w:name="_Toc287607772"/>
      <w:bookmarkStart w:id="311" w:name="_Toc224103343"/>
      <w:bookmarkStart w:id="312" w:name="_Toc430530461"/>
      <w:bookmarkStart w:id="313" w:name="_Toc16951"/>
      <w:bookmarkStart w:id="314" w:name="_Toc509218736"/>
      <w:bookmarkStart w:id="315" w:name="_Toc287620711"/>
      <w:r>
        <w:rPr>
          <w:rFonts w:ascii="宋体" w:hAnsi="宋体"/>
          <w:b w:val="0"/>
          <w:snapToGrid w:val="0"/>
          <w:sz w:val="24"/>
          <w:szCs w:val="24"/>
        </w:rPr>
        <w:t xml:space="preserve">3.7  </w:t>
      </w:r>
      <w:r>
        <w:rPr>
          <w:rFonts w:hint="eastAsia" w:ascii="宋体" w:hAnsi="宋体"/>
          <w:b w:val="0"/>
          <w:snapToGrid w:val="0"/>
          <w:sz w:val="24"/>
          <w:szCs w:val="24"/>
        </w:rPr>
        <w:t>竞选文件</w:t>
      </w:r>
      <w:r>
        <w:rPr>
          <w:rFonts w:ascii="宋体" w:hAnsi="宋体"/>
          <w:b w:val="0"/>
          <w:snapToGrid w:val="0"/>
          <w:sz w:val="24"/>
          <w:szCs w:val="24"/>
        </w:rPr>
        <w:t>的编制</w:t>
      </w:r>
      <w:bookmarkEnd w:id="307"/>
      <w:bookmarkEnd w:id="308"/>
      <w:bookmarkEnd w:id="309"/>
      <w:bookmarkEnd w:id="310"/>
      <w:bookmarkEnd w:id="311"/>
      <w:bookmarkEnd w:id="312"/>
      <w:bookmarkEnd w:id="313"/>
      <w:bookmarkEnd w:id="314"/>
      <w:bookmarkEnd w:id="315"/>
    </w:p>
    <w:p w14:paraId="35C77291">
      <w:pPr>
        <w:wordWrap w:val="0"/>
        <w:topLinePunct/>
        <w:adjustRightInd w:val="0"/>
        <w:ind w:firstLine="420" w:firstLineChars="200"/>
        <w:jc w:val="left"/>
        <w:rPr>
          <w:rFonts w:ascii="宋体" w:hAnsi="宋体"/>
          <w:snapToGrid w:val="0"/>
          <w:kern w:val="0"/>
          <w:szCs w:val="21"/>
        </w:rPr>
      </w:pPr>
      <w:r>
        <w:rPr>
          <w:rFonts w:ascii="宋体" w:hAnsi="宋体"/>
          <w:snapToGrid w:val="0"/>
          <w:kern w:val="0"/>
          <w:szCs w:val="21"/>
        </w:rPr>
        <w:t xml:space="preserve">3.7.1  </w:t>
      </w:r>
      <w:r>
        <w:rPr>
          <w:rFonts w:hint="eastAsia" w:ascii="宋体" w:hAnsi="宋体"/>
          <w:snapToGrid w:val="0"/>
          <w:kern w:val="0"/>
          <w:szCs w:val="21"/>
        </w:rPr>
        <w:t>竞选文件</w:t>
      </w:r>
      <w:r>
        <w:rPr>
          <w:rFonts w:ascii="宋体" w:hAnsi="宋体"/>
          <w:snapToGrid w:val="0"/>
          <w:kern w:val="0"/>
          <w:szCs w:val="21"/>
        </w:rPr>
        <w:t>应按</w:t>
      </w:r>
      <w:r>
        <w:rPr>
          <w:rFonts w:hint="eastAsia" w:ascii="宋体" w:hAnsi="宋体"/>
          <w:snapToGrid w:val="0"/>
          <w:kern w:val="0"/>
          <w:szCs w:val="21"/>
        </w:rPr>
        <w:t>第七章</w:t>
      </w:r>
      <w:r>
        <w:rPr>
          <w:rFonts w:ascii="宋体" w:hAnsi="宋体"/>
          <w:snapToGrid w:val="0"/>
          <w:kern w:val="0"/>
          <w:szCs w:val="21"/>
        </w:rPr>
        <w:t>“</w:t>
      </w:r>
      <w:r>
        <w:rPr>
          <w:rFonts w:hint="eastAsia" w:ascii="宋体" w:hAnsi="宋体"/>
          <w:snapToGrid w:val="0"/>
          <w:kern w:val="0"/>
          <w:szCs w:val="21"/>
        </w:rPr>
        <w:t>竞选文件</w:t>
      </w:r>
      <w:r>
        <w:rPr>
          <w:rFonts w:ascii="宋体" w:hAnsi="宋体"/>
          <w:snapToGrid w:val="0"/>
          <w:kern w:val="0"/>
          <w:szCs w:val="21"/>
        </w:rPr>
        <w:t>格式”进行编写，如有必要，可以增加附页，作为</w:t>
      </w:r>
      <w:r>
        <w:rPr>
          <w:rFonts w:hint="eastAsia" w:ascii="宋体" w:hAnsi="宋体"/>
          <w:snapToGrid w:val="0"/>
          <w:kern w:val="0"/>
          <w:szCs w:val="21"/>
        </w:rPr>
        <w:t>竞选文件</w:t>
      </w:r>
      <w:r>
        <w:rPr>
          <w:rFonts w:ascii="宋体" w:hAnsi="宋体"/>
          <w:snapToGrid w:val="0"/>
          <w:kern w:val="0"/>
          <w:szCs w:val="21"/>
        </w:rPr>
        <w:t>的组成部分。其中，</w:t>
      </w:r>
      <w:r>
        <w:rPr>
          <w:rFonts w:hint="eastAsia" w:ascii="宋体" w:hAnsi="宋体"/>
          <w:snapToGrid w:val="0"/>
          <w:kern w:val="0"/>
          <w:szCs w:val="21"/>
        </w:rPr>
        <w:t>竞选</w:t>
      </w:r>
      <w:r>
        <w:rPr>
          <w:rFonts w:ascii="宋体" w:hAnsi="宋体"/>
          <w:snapToGrid w:val="0"/>
          <w:kern w:val="0"/>
          <w:szCs w:val="21"/>
        </w:rPr>
        <w:t>函附录在满足</w:t>
      </w:r>
      <w:r>
        <w:rPr>
          <w:rFonts w:hint="eastAsia" w:ascii="宋体" w:hAnsi="宋体"/>
          <w:snapToGrid w:val="0"/>
          <w:kern w:val="0"/>
          <w:szCs w:val="21"/>
        </w:rPr>
        <w:t>比选文件</w:t>
      </w:r>
      <w:r>
        <w:rPr>
          <w:rFonts w:ascii="宋体" w:hAnsi="宋体"/>
          <w:snapToGrid w:val="0"/>
          <w:kern w:val="0"/>
          <w:szCs w:val="21"/>
        </w:rPr>
        <w:t>实质性要求的基础上，可以提出</w:t>
      </w:r>
      <w:r>
        <w:rPr>
          <w:rFonts w:hint="eastAsia" w:ascii="宋体" w:hAnsi="宋体"/>
          <w:snapToGrid w:val="0"/>
          <w:kern w:val="0"/>
          <w:szCs w:val="21"/>
        </w:rPr>
        <w:t>比选文件</w:t>
      </w:r>
      <w:r>
        <w:rPr>
          <w:rFonts w:ascii="宋体" w:hAnsi="宋体"/>
          <w:snapToGrid w:val="0"/>
          <w:kern w:val="0"/>
          <w:szCs w:val="21"/>
        </w:rPr>
        <w:t>要求更有利于</w:t>
      </w:r>
      <w:r>
        <w:rPr>
          <w:rFonts w:hint="eastAsia" w:ascii="宋体" w:hAnsi="宋体"/>
          <w:snapToGrid w:val="0"/>
          <w:kern w:val="0"/>
          <w:szCs w:val="21"/>
        </w:rPr>
        <w:t>比选</w:t>
      </w:r>
      <w:r>
        <w:rPr>
          <w:rFonts w:ascii="宋体" w:hAnsi="宋体"/>
          <w:snapToGrid w:val="0"/>
          <w:kern w:val="0"/>
          <w:szCs w:val="21"/>
        </w:rPr>
        <w:t>人的承诺。</w:t>
      </w:r>
    </w:p>
    <w:p w14:paraId="769CA111">
      <w:pPr>
        <w:wordWrap w:val="0"/>
        <w:topLinePunct/>
        <w:adjustRightInd w:val="0"/>
        <w:ind w:firstLine="420" w:firstLineChars="200"/>
        <w:jc w:val="left"/>
        <w:rPr>
          <w:rFonts w:ascii="宋体" w:hAnsi="宋体"/>
          <w:snapToGrid w:val="0"/>
          <w:kern w:val="0"/>
          <w:szCs w:val="21"/>
        </w:rPr>
      </w:pPr>
      <w:r>
        <w:rPr>
          <w:rFonts w:ascii="宋体" w:hAnsi="宋体"/>
          <w:snapToGrid w:val="0"/>
          <w:kern w:val="0"/>
          <w:szCs w:val="21"/>
        </w:rPr>
        <w:t xml:space="preserve">3.7.2  </w:t>
      </w:r>
      <w:r>
        <w:rPr>
          <w:rFonts w:hint="eastAsia" w:ascii="宋体" w:hAnsi="宋体"/>
          <w:snapToGrid w:val="0"/>
          <w:kern w:val="0"/>
          <w:szCs w:val="21"/>
        </w:rPr>
        <w:t>竞选文件</w:t>
      </w:r>
      <w:r>
        <w:rPr>
          <w:rFonts w:ascii="宋体" w:hAnsi="宋体"/>
          <w:snapToGrid w:val="0"/>
          <w:kern w:val="0"/>
          <w:szCs w:val="21"/>
        </w:rPr>
        <w:t>应当对</w:t>
      </w:r>
      <w:r>
        <w:rPr>
          <w:rFonts w:hint="eastAsia" w:ascii="宋体" w:hAnsi="宋体"/>
          <w:snapToGrid w:val="0"/>
          <w:kern w:val="0"/>
          <w:szCs w:val="21"/>
        </w:rPr>
        <w:t>比选文件</w:t>
      </w:r>
      <w:r>
        <w:rPr>
          <w:rFonts w:ascii="宋体" w:hAnsi="宋体"/>
          <w:snapToGrid w:val="0"/>
          <w:kern w:val="0"/>
          <w:szCs w:val="21"/>
        </w:rPr>
        <w:t>有关工期、</w:t>
      </w:r>
      <w:r>
        <w:rPr>
          <w:rFonts w:hint="eastAsia" w:ascii="宋体" w:hAnsi="宋体"/>
          <w:snapToGrid w:val="0"/>
          <w:kern w:val="0"/>
          <w:szCs w:val="21"/>
        </w:rPr>
        <w:t>竞选</w:t>
      </w:r>
      <w:r>
        <w:rPr>
          <w:rFonts w:ascii="宋体" w:hAnsi="宋体"/>
          <w:snapToGrid w:val="0"/>
          <w:kern w:val="0"/>
          <w:szCs w:val="21"/>
        </w:rPr>
        <w:t>有效期、质量要求、技术标准和要求、</w:t>
      </w:r>
      <w:r>
        <w:rPr>
          <w:rFonts w:hint="eastAsia" w:ascii="宋体" w:hAnsi="宋体"/>
          <w:snapToGrid w:val="0"/>
          <w:kern w:val="0"/>
          <w:szCs w:val="21"/>
        </w:rPr>
        <w:t>比选范围</w:t>
      </w:r>
      <w:r>
        <w:rPr>
          <w:rFonts w:ascii="宋体" w:hAnsi="宋体"/>
          <w:snapToGrid w:val="0"/>
          <w:kern w:val="0"/>
          <w:szCs w:val="21"/>
        </w:rPr>
        <w:t>等实质性内容做出响应。</w:t>
      </w:r>
    </w:p>
    <w:p w14:paraId="198DBA36">
      <w:pPr>
        <w:wordWrap w:val="0"/>
        <w:topLinePunct/>
        <w:adjustRightInd w:val="0"/>
        <w:ind w:firstLine="420" w:firstLineChars="200"/>
        <w:jc w:val="left"/>
        <w:rPr>
          <w:rFonts w:ascii="宋体" w:hAnsi="宋体"/>
          <w:snapToGrid w:val="0"/>
          <w:kern w:val="0"/>
          <w:szCs w:val="21"/>
        </w:rPr>
      </w:pPr>
      <w:r>
        <w:rPr>
          <w:rFonts w:ascii="宋体" w:hAnsi="宋体"/>
          <w:snapToGrid w:val="0"/>
          <w:kern w:val="0"/>
          <w:position w:val="-2"/>
          <w:szCs w:val="21"/>
        </w:rPr>
        <w:t xml:space="preserve">3.7.3  </w:t>
      </w:r>
      <w:r>
        <w:rPr>
          <w:rFonts w:hint="eastAsia" w:ascii="宋体" w:hAnsi="宋体"/>
          <w:snapToGrid w:val="0"/>
          <w:kern w:val="0"/>
          <w:position w:val="-2"/>
          <w:szCs w:val="21"/>
        </w:rPr>
        <w:t>竞选文件的签名盖章要求：按本章竞选人须知前附表第3.7.3项执行。</w:t>
      </w:r>
    </w:p>
    <w:p w14:paraId="47A7FBF1">
      <w:pPr>
        <w:wordWrap w:val="0"/>
        <w:topLinePunct/>
        <w:adjustRightInd w:val="0"/>
        <w:ind w:right="-164" w:firstLine="420" w:firstLineChars="200"/>
        <w:jc w:val="left"/>
        <w:rPr>
          <w:rFonts w:ascii="宋体" w:hAnsi="宋体"/>
          <w:i/>
          <w:snapToGrid w:val="0"/>
          <w:kern w:val="0"/>
          <w:szCs w:val="21"/>
        </w:rPr>
      </w:pPr>
      <w:r>
        <w:rPr>
          <w:rFonts w:ascii="宋体" w:hAnsi="宋体"/>
          <w:snapToGrid w:val="0"/>
          <w:kern w:val="0"/>
          <w:szCs w:val="21"/>
        </w:rPr>
        <w:t xml:space="preserve">3.7.4  </w:t>
      </w:r>
      <w:r>
        <w:rPr>
          <w:rFonts w:hint="eastAsia" w:ascii="宋体" w:hAnsi="宋体"/>
          <w:snapToGrid w:val="0"/>
          <w:kern w:val="0"/>
          <w:szCs w:val="21"/>
        </w:rPr>
        <w:t>竞选文件</w:t>
      </w:r>
      <w:r>
        <w:rPr>
          <w:rFonts w:ascii="宋体" w:hAnsi="宋体"/>
          <w:snapToGrid w:val="0"/>
          <w:kern w:val="0"/>
          <w:szCs w:val="21"/>
        </w:rPr>
        <w:t>的份数</w:t>
      </w:r>
      <w:r>
        <w:rPr>
          <w:rFonts w:hint="eastAsia" w:ascii="宋体" w:hAnsi="宋体"/>
          <w:snapToGrid w:val="0"/>
          <w:kern w:val="0"/>
          <w:szCs w:val="21"/>
        </w:rPr>
        <w:t>：</w:t>
      </w:r>
      <w:r>
        <w:rPr>
          <w:rFonts w:ascii="宋体" w:hAnsi="宋体"/>
          <w:snapToGrid w:val="0"/>
          <w:kern w:val="0"/>
          <w:szCs w:val="21"/>
        </w:rPr>
        <w:t>见</w:t>
      </w:r>
      <w:r>
        <w:rPr>
          <w:rFonts w:hint="eastAsia" w:ascii="宋体" w:hAnsi="宋体"/>
          <w:snapToGrid w:val="0"/>
          <w:kern w:val="0"/>
          <w:szCs w:val="21"/>
        </w:rPr>
        <w:t>竞选人</w:t>
      </w:r>
      <w:r>
        <w:rPr>
          <w:rFonts w:ascii="宋体" w:hAnsi="宋体"/>
          <w:snapToGrid w:val="0"/>
          <w:kern w:val="0"/>
          <w:szCs w:val="21"/>
        </w:rPr>
        <w:t>须知前附表。正本和副本的封面上应清楚地标记“正本”或“副本”的字样，正本和副本封面均须加盖单位</w:t>
      </w:r>
      <w:r>
        <w:rPr>
          <w:rFonts w:hint="eastAsia" w:ascii="宋体" w:hAnsi="宋体"/>
          <w:snapToGrid w:val="0"/>
          <w:kern w:val="0"/>
          <w:szCs w:val="21"/>
        </w:rPr>
        <w:t>公章</w:t>
      </w:r>
      <w:r>
        <w:rPr>
          <w:rFonts w:ascii="宋体" w:hAnsi="宋体"/>
          <w:snapToGrid w:val="0"/>
          <w:kern w:val="0"/>
          <w:szCs w:val="21"/>
        </w:rPr>
        <w:t>。当副本和正本不一致时，以正本为准。</w:t>
      </w:r>
    </w:p>
    <w:p w14:paraId="11EB2BC8">
      <w:pPr>
        <w:wordWrap w:val="0"/>
        <w:topLinePunct/>
        <w:adjustRightInd w:val="0"/>
        <w:ind w:right="-109" w:firstLine="420" w:firstLineChars="200"/>
        <w:jc w:val="left"/>
        <w:rPr>
          <w:rFonts w:ascii="宋体" w:hAnsi="宋体"/>
          <w:snapToGrid w:val="0"/>
          <w:kern w:val="0"/>
          <w:szCs w:val="21"/>
        </w:rPr>
      </w:pPr>
      <w:r>
        <w:rPr>
          <w:rFonts w:ascii="宋体" w:hAnsi="宋体"/>
          <w:snapToGrid w:val="0"/>
          <w:kern w:val="0"/>
          <w:szCs w:val="21"/>
        </w:rPr>
        <w:t xml:space="preserve">3.7.5  </w:t>
      </w:r>
      <w:r>
        <w:rPr>
          <w:rFonts w:hint="eastAsia" w:ascii="宋体" w:hAnsi="宋体"/>
          <w:snapToGrid w:val="0"/>
          <w:kern w:val="0"/>
          <w:szCs w:val="21"/>
        </w:rPr>
        <w:t>竞选文件</w:t>
      </w:r>
      <w:r>
        <w:rPr>
          <w:rFonts w:ascii="宋体" w:hAnsi="宋体"/>
          <w:snapToGrid w:val="0"/>
          <w:kern w:val="0"/>
          <w:szCs w:val="21"/>
        </w:rPr>
        <w:t>的正本与副本应分别装订成册，并编制目录，具体装订要求见</w:t>
      </w:r>
      <w:r>
        <w:rPr>
          <w:rFonts w:hint="eastAsia" w:ascii="宋体" w:hAnsi="宋体"/>
          <w:snapToGrid w:val="0"/>
          <w:kern w:val="0"/>
          <w:szCs w:val="21"/>
        </w:rPr>
        <w:t>竞选人</w:t>
      </w:r>
      <w:r>
        <w:rPr>
          <w:rFonts w:ascii="宋体" w:hAnsi="宋体"/>
          <w:snapToGrid w:val="0"/>
          <w:kern w:val="0"/>
          <w:szCs w:val="21"/>
        </w:rPr>
        <w:t>须知前附表规定。</w:t>
      </w:r>
    </w:p>
    <w:p w14:paraId="6706E80A">
      <w:pPr>
        <w:pStyle w:val="4"/>
        <w:keepNext w:val="0"/>
        <w:keepLines w:val="0"/>
        <w:wordWrap w:val="0"/>
        <w:topLinePunct/>
        <w:spacing w:before="0" w:after="0" w:line="240" w:lineRule="auto"/>
        <w:jc w:val="left"/>
        <w:rPr>
          <w:rFonts w:ascii="宋体" w:hAnsi="宋体"/>
          <w:b w:val="0"/>
          <w:snapToGrid w:val="0"/>
        </w:rPr>
      </w:pPr>
      <w:bookmarkStart w:id="316" w:name="_Toc224103344"/>
      <w:bookmarkStart w:id="317" w:name="_Toc57905857"/>
      <w:bookmarkStart w:id="318" w:name="_Toc287607773"/>
      <w:bookmarkStart w:id="319" w:name="_Toc509218737"/>
      <w:bookmarkStart w:id="320" w:name="_Toc287620712"/>
      <w:bookmarkStart w:id="321" w:name="_Toc9499"/>
      <w:bookmarkStart w:id="322" w:name="_Toc277082579"/>
      <w:bookmarkStart w:id="323" w:name="_Toc200513153"/>
      <w:bookmarkStart w:id="324" w:name="_Toc430530462"/>
      <w:r>
        <w:rPr>
          <w:rFonts w:ascii="宋体" w:hAnsi="宋体"/>
          <w:b w:val="0"/>
          <w:snapToGrid w:val="0"/>
        </w:rPr>
        <w:t xml:space="preserve">4.  </w:t>
      </w:r>
      <w:bookmarkEnd w:id="316"/>
      <w:bookmarkEnd w:id="317"/>
      <w:bookmarkEnd w:id="318"/>
      <w:bookmarkEnd w:id="319"/>
      <w:bookmarkEnd w:id="320"/>
      <w:bookmarkEnd w:id="321"/>
      <w:bookmarkEnd w:id="322"/>
      <w:bookmarkEnd w:id="323"/>
      <w:bookmarkEnd w:id="324"/>
      <w:r>
        <w:rPr>
          <w:rFonts w:hint="eastAsia" w:ascii="宋体" w:hAnsi="宋体"/>
          <w:b w:val="0"/>
          <w:snapToGrid w:val="0"/>
        </w:rPr>
        <w:t>竞选</w:t>
      </w:r>
    </w:p>
    <w:p w14:paraId="6B107E9F">
      <w:pPr>
        <w:pStyle w:val="5"/>
        <w:keepNext w:val="0"/>
        <w:keepLines w:val="0"/>
        <w:wordWrap w:val="0"/>
        <w:topLinePunct/>
        <w:spacing w:before="0" w:after="0" w:line="240" w:lineRule="auto"/>
        <w:jc w:val="left"/>
        <w:rPr>
          <w:rFonts w:ascii="宋体" w:hAnsi="宋体"/>
          <w:b w:val="0"/>
          <w:snapToGrid w:val="0"/>
          <w:sz w:val="24"/>
          <w:szCs w:val="24"/>
        </w:rPr>
      </w:pPr>
      <w:bookmarkStart w:id="325" w:name="_Toc200513154"/>
      <w:bookmarkStart w:id="326" w:name="_Toc430530463"/>
      <w:bookmarkStart w:id="327" w:name="_Toc509218738"/>
      <w:bookmarkStart w:id="328" w:name="_Toc18995"/>
      <w:bookmarkStart w:id="329" w:name="_Toc287620713"/>
      <w:bookmarkStart w:id="330" w:name="_Toc224103345"/>
      <w:bookmarkStart w:id="331" w:name="_Toc287607774"/>
      <w:bookmarkStart w:id="332" w:name="_Toc57905858"/>
      <w:bookmarkStart w:id="333" w:name="_Toc277082580"/>
      <w:r>
        <w:rPr>
          <w:rFonts w:ascii="宋体" w:hAnsi="宋体"/>
          <w:b w:val="0"/>
          <w:snapToGrid w:val="0"/>
          <w:sz w:val="24"/>
          <w:szCs w:val="24"/>
        </w:rPr>
        <w:t xml:space="preserve">4.1  </w:t>
      </w:r>
      <w:r>
        <w:rPr>
          <w:rFonts w:hint="eastAsia" w:ascii="宋体" w:hAnsi="宋体"/>
          <w:b w:val="0"/>
          <w:snapToGrid w:val="0"/>
          <w:sz w:val="24"/>
          <w:szCs w:val="24"/>
        </w:rPr>
        <w:t>竞选文件</w:t>
      </w:r>
      <w:r>
        <w:rPr>
          <w:rFonts w:ascii="宋体" w:hAnsi="宋体"/>
          <w:b w:val="0"/>
          <w:snapToGrid w:val="0"/>
          <w:sz w:val="24"/>
          <w:szCs w:val="24"/>
        </w:rPr>
        <w:t>的密封和标记</w:t>
      </w:r>
      <w:bookmarkEnd w:id="325"/>
      <w:bookmarkEnd w:id="326"/>
      <w:bookmarkEnd w:id="327"/>
      <w:bookmarkEnd w:id="328"/>
      <w:bookmarkEnd w:id="329"/>
      <w:bookmarkEnd w:id="330"/>
      <w:bookmarkEnd w:id="331"/>
      <w:bookmarkEnd w:id="332"/>
      <w:bookmarkEnd w:id="333"/>
    </w:p>
    <w:p w14:paraId="0CD03521">
      <w:pPr>
        <w:wordWrap w:val="0"/>
        <w:topLinePunct/>
        <w:adjustRightInd w:val="0"/>
        <w:ind w:firstLine="420" w:firstLineChars="200"/>
        <w:jc w:val="left"/>
        <w:rPr>
          <w:rFonts w:ascii="宋体" w:hAnsi="宋体"/>
          <w:snapToGrid w:val="0"/>
          <w:kern w:val="0"/>
          <w:szCs w:val="21"/>
        </w:rPr>
      </w:pPr>
      <w:bookmarkStart w:id="334" w:name="_Toc200513155"/>
      <w:r>
        <w:rPr>
          <w:rFonts w:ascii="宋体" w:hAnsi="宋体"/>
          <w:snapToGrid w:val="0"/>
          <w:kern w:val="0"/>
          <w:szCs w:val="21"/>
        </w:rPr>
        <w:t xml:space="preserve">4.1.1  </w:t>
      </w:r>
      <w:r>
        <w:rPr>
          <w:rFonts w:hint="eastAsia" w:ascii="宋体" w:hAnsi="宋体"/>
          <w:snapToGrid w:val="0"/>
          <w:kern w:val="0"/>
          <w:szCs w:val="21"/>
        </w:rPr>
        <w:t>竞选文件</w:t>
      </w:r>
      <w:r>
        <w:rPr>
          <w:rFonts w:ascii="宋体" w:hAnsi="宋体"/>
          <w:snapToGrid w:val="0"/>
          <w:kern w:val="0"/>
          <w:szCs w:val="21"/>
        </w:rPr>
        <w:t>的正本与副本密封</w:t>
      </w:r>
      <w:r>
        <w:rPr>
          <w:rFonts w:hint="eastAsia" w:ascii="宋体" w:hAnsi="宋体"/>
          <w:snapToGrid w:val="0"/>
          <w:kern w:val="0"/>
          <w:szCs w:val="21"/>
        </w:rPr>
        <w:t>：</w:t>
      </w:r>
      <w:r>
        <w:rPr>
          <w:rFonts w:ascii="宋体" w:hAnsi="宋体"/>
          <w:snapToGrid w:val="0"/>
          <w:kern w:val="0"/>
          <w:szCs w:val="21"/>
        </w:rPr>
        <w:t>见</w:t>
      </w:r>
      <w:r>
        <w:rPr>
          <w:rFonts w:hint="eastAsia" w:ascii="宋体" w:hAnsi="宋体"/>
          <w:snapToGrid w:val="0"/>
          <w:kern w:val="0"/>
          <w:szCs w:val="21"/>
        </w:rPr>
        <w:t>竞选人</w:t>
      </w:r>
      <w:r>
        <w:rPr>
          <w:rFonts w:ascii="宋体" w:hAnsi="宋体"/>
          <w:snapToGrid w:val="0"/>
          <w:kern w:val="0"/>
          <w:szCs w:val="21"/>
        </w:rPr>
        <w:t>须知前附表。</w:t>
      </w:r>
    </w:p>
    <w:p w14:paraId="7166148A">
      <w:pPr>
        <w:wordWrap w:val="0"/>
        <w:topLinePunct/>
        <w:adjustRightInd w:val="0"/>
        <w:ind w:firstLine="420" w:firstLineChars="200"/>
        <w:jc w:val="left"/>
        <w:rPr>
          <w:rFonts w:ascii="宋体" w:hAnsi="宋体"/>
          <w:snapToGrid w:val="0"/>
          <w:kern w:val="0"/>
          <w:szCs w:val="21"/>
        </w:rPr>
      </w:pPr>
      <w:r>
        <w:rPr>
          <w:rFonts w:ascii="宋体" w:hAnsi="宋体"/>
          <w:snapToGrid w:val="0"/>
          <w:kern w:val="0"/>
          <w:szCs w:val="21"/>
        </w:rPr>
        <w:t xml:space="preserve">4.1.2  </w:t>
      </w:r>
      <w:r>
        <w:rPr>
          <w:rFonts w:hint="eastAsia" w:ascii="宋体" w:hAnsi="宋体"/>
          <w:snapToGrid w:val="0"/>
          <w:kern w:val="0"/>
          <w:szCs w:val="21"/>
        </w:rPr>
        <w:t>竞选文件</w:t>
      </w:r>
      <w:r>
        <w:rPr>
          <w:rFonts w:ascii="宋体" w:hAnsi="宋体"/>
          <w:snapToGrid w:val="0"/>
          <w:kern w:val="0"/>
          <w:szCs w:val="21"/>
        </w:rPr>
        <w:t>的封套上应写明的内容</w:t>
      </w:r>
      <w:r>
        <w:rPr>
          <w:rFonts w:hint="eastAsia" w:ascii="宋体" w:hAnsi="宋体"/>
          <w:snapToGrid w:val="0"/>
          <w:kern w:val="0"/>
          <w:szCs w:val="21"/>
        </w:rPr>
        <w:t>：</w:t>
      </w:r>
      <w:r>
        <w:rPr>
          <w:rFonts w:ascii="宋体" w:hAnsi="宋体"/>
          <w:snapToGrid w:val="0"/>
          <w:kern w:val="0"/>
          <w:szCs w:val="21"/>
        </w:rPr>
        <w:t>见</w:t>
      </w:r>
      <w:r>
        <w:rPr>
          <w:rFonts w:hint="eastAsia" w:ascii="宋体" w:hAnsi="宋体"/>
          <w:snapToGrid w:val="0"/>
          <w:kern w:val="0"/>
          <w:szCs w:val="21"/>
        </w:rPr>
        <w:t>竞选人</w:t>
      </w:r>
      <w:r>
        <w:rPr>
          <w:rFonts w:ascii="宋体" w:hAnsi="宋体"/>
          <w:snapToGrid w:val="0"/>
          <w:kern w:val="0"/>
          <w:szCs w:val="21"/>
        </w:rPr>
        <w:t>须知前附表。</w:t>
      </w:r>
    </w:p>
    <w:p w14:paraId="0A5FD29C">
      <w:pPr>
        <w:pStyle w:val="5"/>
        <w:keepNext w:val="0"/>
        <w:keepLines w:val="0"/>
        <w:wordWrap w:val="0"/>
        <w:topLinePunct/>
        <w:spacing w:before="0" w:after="0" w:line="240" w:lineRule="auto"/>
        <w:jc w:val="left"/>
        <w:rPr>
          <w:rFonts w:ascii="宋体" w:hAnsi="宋体"/>
          <w:b w:val="0"/>
          <w:snapToGrid w:val="0"/>
          <w:sz w:val="24"/>
          <w:szCs w:val="24"/>
        </w:rPr>
      </w:pPr>
      <w:bookmarkStart w:id="335" w:name="_Toc224103346"/>
      <w:bookmarkStart w:id="336" w:name="_Toc25809"/>
      <w:bookmarkStart w:id="337" w:name="_Toc430530464"/>
      <w:bookmarkStart w:id="338" w:name="_Toc57905859"/>
      <w:bookmarkStart w:id="339" w:name="_Toc287620714"/>
      <w:bookmarkStart w:id="340" w:name="_Toc287607775"/>
      <w:bookmarkStart w:id="341" w:name="_Toc277082581"/>
      <w:bookmarkStart w:id="342" w:name="_Toc509218739"/>
      <w:r>
        <w:rPr>
          <w:rFonts w:ascii="宋体" w:hAnsi="宋体"/>
          <w:b w:val="0"/>
          <w:snapToGrid w:val="0"/>
          <w:sz w:val="24"/>
          <w:szCs w:val="24"/>
        </w:rPr>
        <w:t xml:space="preserve">4.2  </w:t>
      </w:r>
      <w:r>
        <w:rPr>
          <w:rFonts w:hint="eastAsia" w:ascii="宋体" w:hAnsi="宋体"/>
          <w:b w:val="0"/>
          <w:snapToGrid w:val="0"/>
          <w:sz w:val="24"/>
          <w:szCs w:val="24"/>
        </w:rPr>
        <w:t>竞选文件</w:t>
      </w:r>
      <w:r>
        <w:rPr>
          <w:rFonts w:ascii="宋体" w:hAnsi="宋体"/>
          <w:b w:val="0"/>
          <w:snapToGrid w:val="0"/>
          <w:sz w:val="24"/>
          <w:szCs w:val="24"/>
        </w:rPr>
        <w:t>的递交</w:t>
      </w:r>
      <w:bookmarkEnd w:id="334"/>
      <w:bookmarkEnd w:id="335"/>
      <w:bookmarkEnd w:id="336"/>
      <w:bookmarkEnd w:id="337"/>
      <w:bookmarkEnd w:id="338"/>
      <w:bookmarkEnd w:id="339"/>
      <w:bookmarkEnd w:id="340"/>
      <w:bookmarkEnd w:id="341"/>
      <w:bookmarkEnd w:id="342"/>
    </w:p>
    <w:p w14:paraId="7F7D4C07">
      <w:pPr>
        <w:wordWrap w:val="0"/>
        <w:topLinePunct/>
        <w:adjustRightInd w:val="0"/>
        <w:ind w:firstLine="420" w:firstLineChars="200"/>
        <w:jc w:val="left"/>
        <w:rPr>
          <w:rFonts w:ascii="宋体" w:hAnsi="宋体"/>
          <w:snapToGrid w:val="0"/>
          <w:kern w:val="0"/>
          <w:szCs w:val="21"/>
        </w:rPr>
      </w:pPr>
      <w:r>
        <w:rPr>
          <w:rFonts w:ascii="宋体" w:hAnsi="宋体"/>
          <w:snapToGrid w:val="0"/>
          <w:kern w:val="0"/>
          <w:szCs w:val="21"/>
        </w:rPr>
        <w:t xml:space="preserve">4.2.1  </w:t>
      </w:r>
      <w:r>
        <w:rPr>
          <w:rFonts w:hint="eastAsia" w:ascii="宋体" w:hAnsi="宋体"/>
          <w:snapToGrid w:val="0"/>
          <w:kern w:val="0"/>
          <w:szCs w:val="21"/>
        </w:rPr>
        <w:t>竞选人</w:t>
      </w:r>
      <w:r>
        <w:rPr>
          <w:rFonts w:ascii="宋体" w:hAnsi="宋体"/>
          <w:snapToGrid w:val="0"/>
          <w:kern w:val="0"/>
          <w:szCs w:val="21"/>
        </w:rPr>
        <w:t>应在</w:t>
      </w:r>
      <w:r>
        <w:rPr>
          <w:rFonts w:hint="eastAsia" w:ascii="宋体" w:hAnsi="宋体"/>
          <w:snapToGrid w:val="0"/>
          <w:kern w:val="0"/>
          <w:szCs w:val="21"/>
        </w:rPr>
        <w:t>竞选人</w:t>
      </w:r>
      <w:r>
        <w:rPr>
          <w:rFonts w:ascii="宋体" w:hAnsi="宋体"/>
          <w:snapToGrid w:val="0"/>
          <w:kern w:val="0"/>
          <w:szCs w:val="21"/>
        </w:rPr>
        <w:t>须知前附表第 2.2.2 项规定的</w:t>
      </w:r>
      <w:r>
        <w:rPr>
          <w:rFonts w:hint="eastAsia" w:ascii="宋体" w:hAnsi="宋体"/>
          <w:snapToGrid w:val="0"/>
          <w:kern w:val="0"/>
          <w:szCs w:val="21"/>
        </w:rPr>
        <w:t>竞选</w:t>
      </w:r>
      <w:r>
        <w:rPr>
          <w:rFonts w:ascii="宋体" w:hAnsi="宋体"/>
          <w:snapToGrid w:val="0"/>
          <w:kern w:val="0"/>
          <w:szCs w:val="21"/>
        </w:rPr>
        <w:t>截止时间前递交</w:t>
      </w:r>
      <w:r>
        <w:rPr>
          <w:rFonts w:hint="eastAsia" w:ascii="宋体" w:hAnsi="宋体"/>
          <w:snapToGrid w:val="0"/>
          <w:kern w:val="0"/>
          <w:szCs w:val="21"/>
        </w:rPr>
        <w:t>竞选文件</w:t>
      </w:r>
      <w:r>
        <w:rPr>
          <w:rFonts w:ascii="宋体" w:hAnsi="宋体"/>
          <w:snapToGrid w:val="0"/>
          <w:kern w:val="0"/>
          <w:szCs w:val="21"/>
        </w:rPr>
        <w:t>。</w:t>
      </w:r>
    </w:p>
    <w:p w14:paraId="4ED9BA51">
      <w:pPr>
        <w:wordWrap w:val="0"/>
        <w:topLinePunct/>
        <w:adjustRightInd w:val="0"/>
        <w:ind w:firstLine="420" w:firstLineChars="200"/>
        <w:jc w:val="left"/>
        <w:rPr>
          <w:rFonts w:ascii="宋体" w:hAnsi="宋体"/>
          <w:snapToGrid w:val="0"/>
          <w:kern w:val="0"/>
          <w:szCs w:val="21"/>
        </w:rPr>
      </w:pPr>
      <w:r>
        <w:rPr>
          <w:rFonts w:ascii="宋体" w:hAnsi="宋体"/>
          <w:snapToGrid w:val="0"/>
          <w:kern w:val="0"/>
          <w:szCs w:val="21"/>
        </w:rPr>
        <w:t xml:space="preserve">4.2.2  </w:t>
      </w:r>
      <w:r>
        <w:rPr>
          <w:rFonts w:hint="eastAsia" w:ascii="宋体" w:hAnsi="宋体"/>
          <w:snapToGrid w:val="0"/>
          <w:kern w:val="0"/>
          <w:szCs w:val="21"/>
        </w:rPr>
        <w:t>竞选人</w:t>
      </w:r>
      <w:r>
        <w:rPr>
          <w:rFonts w:ascii="宋体" w:hAnsi="宋体"/>
          <w:snapToGrid w:val="0"/>
          <w:kern w:val="0"/>
          <w:szCs w:val="21"/>
        </w:rPr>
        <w:t>递交</w:t>
      </w:r>
      <w:r>
        <w:rPr>
          <w:rFonts w:hint="eastAsia" w:ascii="宋体" w:hAnsi="宋体"/>
          <w:snapToGrid w:val="0"/>
          <w:kern w:val="0"/>
          <w:szCs w:val="21"/>
        </w:rPr>
        <w:t>竞选文件</w:t>
      </w:r>
      <w:r>
        <w:rPr>
          <w:rFonts w:ascii="宋体" w:hAnsi="宋体"/>
          <w:snapToGrid w:val="0"/>
          <w:kern w:val="0"/>
          <w:szCs w:val="21"/>
        </w:rPr>
        <w:t>的地点：见</w:t>
      </w:r>
      <w:r>
        <w:rPr>
          <w:rFonts w:hint="eastAsia" w:ascii="宋体" w:hAnsi="宋体"/>
          <w:snapToGrid w:val="0"/>
          <w:kern w:val="0"/>
          <w:szCs w:val="21"/>
        </w:rPr>
        <w:t>竞选人</w:t>
      </w:r>
      <w:r>
        <w:rPr>
          <w:rFonts w:ascii="宋体" w:hAnsi="宋体"/>
          <w:snapToGrid w:val="0"/>
          <w:kern w:val="0"/>
          <w:szCs w:val="21"/>
        </w:rPr>
        <w:t>须知前附表。</w:t>
      </w:r>
    </w:p>
    <w:p w14:paraId="4B4BC5B5">
      <w:pPr>
        <w:wordWrap w:val="0"/>
        <w:topLinePunct/>
        <w:adjustRightInd w:val="0"/>
        <w:ind w:firstLine="420" w:firstLineChars="200"/>
        <w:jc w:val="left"/>
        <w:rPr>
          <w:rFonts w:ascii="宋体" w:hAnsi="宋体"/>
          <w:snapToGrid w:val="0"/>
          <w:kern w:val="0"/>
          <w:szCs w:val="21"/>
        </w:rPr>
      </w:pPr>
      <w:r>
        <w:rPr>
          <w:rFonts w:ascii="宋体" w:hAnsi="宋体"/>
          <w:snapToGrid w:val="0"/>
          <w:kern w:val="0"/>
          <w:szCs w:val="21"/>
        </w:rPr>
        <w:t>4.2.3  除</w:t>
      </w:r>
      <w:r>
        <w:rPr>
          <w:rFonts w:hint="eastAsia" w:ascii="宋体" w:hAnsi="宋体"/>
          <w:snapToGrid w:val="0"/>
          <w:kern w:val="0"/>
          <w:szCs w:val="21"/>
        </w:rPr>
        <w:t>竞选人</w:t>
      </w:r>
      <w:r>
        <w:rPr>
          <w:rFonts w:ascii="宋体" w:hAnsi="宋体"/>
          <w:snapToGrid w:val="0"/>
          <w:kern w:val="0"/>
          <w:szCs w:val="21"/>
        </w:rPr>
        <w:t>须知前附表另有规定外，</w:t>
      </w:r>
      <w:r>
        <w:rPr>
          <w:rFonts w:hint="eastAsia" w:ascii="宋体" w:hAnsi="宋体"/>
          <w:snapToGrid w:val="0"/>
          <w:kern w:val="0"/>
          <w:szCs w:val="21"/>
        </w:rPr>
        <w:t>竞选人</w:t>
      </w:r>
      <w:r>
        <w:rPr>
          <w:rFonts w:ascii="宋体" w:hAnsi="宋体"/>
          <w:snapToGrid w:val="0"/>
          <w:kern w:val="0"/>
          <w:szCs w:val="21"/>
        </w:rPr>
        <w:t>所递交的</w:t>
      </w:r>
      <w:r>
        <w:rPr>
          <w:rFonts w:hint="eastAsia" w:ascii="宋体" w:hAnsi="宋体"/>
          <w:snapToGrid w:val="0"/>
          <w:kern w:val="0"/>
          <w:szCs w:val="21"/>
        </w:rPr>
        <w:t>竞选文件</w:t>
      </w:r>
      <w:r>
        <w:rPr>
          <w:rFonts w:ascii="宋体" w:hAnsi="宋体"/>
          <w:snapToGrid w:val="0"/>
          <w:kern w:val="0"/>
          <w:szCs w:val="21"/>
        </w:rPr>
        <w:t>不予退还。</w:t>
      </w:r>
    </w:p>
    <w:p w14:paraId="0415ADE3">
      <w:pPr>
        <w:wordWrap w:val="0"/>
        <w:topLinePunct/>
        <w:adjustRightInd w:val="0"/>
        <w:ind w:firstLine="420" w:firstLineChars="200"/>
        <w:jc w:val="left"/>
        <w:rPr>
          <w:rFonts w:ascii="宋体" w:hAnsi="宋体"/>
          <w:snapToGrid w:val="0"/>
          <w:kern w:val="0"/>
          <w:szCs w:val="21"/>
        </w:rPr>
      </w:pPr>
      <w:r>
        <w:rPr>
          <w:rFonts w:ascii="宋体" w:hAnsi="宋体"/>
          <w:snapToGrid w:val="0"/>
          <w:kern w:val="0"/>
          <w:szCs w:val="21"/>
        </w:rPr>
        <w:t>4.2.4  逾期送达的或者未送达指定地点的</w:t>
      </w:r>
      <w:r>
        <w:rPr>
          <w:rFonts w:hint="eastAsia" w:ascii="宋体" w:hAnsi="宋体"/>
          <w:snapToGrid w:val="0"/>
          <w:kern w:val="0"/>
          <w:szCs w:val="21"/>
        </w:rPr>
        <w:t>竞选文件</w:t>
      </w:r>
      <w:r>
        <w:rPr>
          <w:rFonts w:ascii="宋体" w:hAnsi="宋体"/>
          <w:snapToGrid w:val="0"/>
          <w:kern w:val="0"/>
          <w:szCs w:val="21"/>
        </w:rPr>
        <w:t>，</w:t>
      </w:r>
      <w:r>
        <w:rPr>
          <w:rFonts w:hint="eastAsia" w:ascii="宋体" w:hAnsi="宋体"/>
          <w:snapToGrid w:val="0"/>
          <w:kern w:val="0"/>
          <w:szCs w:val="21"/>
        </w:rPr>
        <w:t>比选</w:t>
      </w:r>
      <w:r>
        <w:rPr>
          <w:rFonts w:ascii="宋体" w:hAnsi="宋体"/>
          <w:snapToGrid w:val="0"/>
          <w:kern w:val="0"/>
          <w:szCs w:val="21"/>
        </w:rPr>
        <w:t>人不予受理。</w:t>
      </w:r>
    </w:p>
    <w:p w14:paraId="25B72D86">
      <w:pPr>
        <w:pStyle w:val="5"/>
        <w:keepNext w:val="0"/>
        <w:keepLines w:val="0"/>
        <w:wordWrap w:val="0"/>
        <w:topLinePunct/>
        <w:spacing w:before="0" w:after="0" w:line="240" w:lineRule="auto"/>
        <w:jc w:val="left"/>
        <w:rPr>
          <w:rFonts w:ascii="宋体" w:hAnsi="宋体"/>
          <w:b w:val="0"/>
          <w:snapToGrid w:val="0"/>
          <w:sz w:val="24"/>
          <w:szCs w:val="24"/>
        </w:rPr>
      </w:pPr>
      <w:bookmarkStart w:id="343" w:name="_Toc224103347"/>
      <w:bookmarkStart w:id="344" w:name="_Toc509218740"/>
      <w:bookmarkStart w:id="345" w:name="_Toc200513156"/>
      <w:bookmarkStart w:id="346" w:name="_Toc23986"/>
      <w:bookmarkStart w:id="347" w:name="_Toc430530465"/>
      <w:bookmarkStart w:id="348" w:name="_Toc287607776"/>
      <w:bookmarkStart w:id="349" w:name="_Toc287620715"/>
      <w:bookmarkStart w:id="350" w:name="_Toc57905860"/>
      <w:bookmarkStart w:id="351" w:name="_Toc277082582"/>
      <w:r>
        <w:rPr>
          <w:rFonts w:ascii="宋体" w:hAnsi="宋体"/>
          <w:b w:val="0"/>
          <w:snapToGrid w:val="0"/>
          <w:sz w:val="24"/>
          <w:szCs w:val="24"/>
        </w:rPr>
        <w:t xml:space="preserve">4.3  </w:t>
      </w:r>
      <w:r>
        <w:rPr>
          <w:rFonts w:hint="eastAsia" w:ascii="宋体" w:hAnsi="宋体"/>
          <w:b w:val="0"/>
          <w:snapToGrid w:val="0"/>
          <w:sz w:val="24"/>
          <w:szCs w:val="24"/>
        </w:rPr>
        <w:t>竞选文件</w:t>
      </w:r>
      <w:r>
        <w:rPr>
          <w:rFonts w:ascii="宋体" w:hAnsi="宋体"/>
          <w:b w:val="0"/>
          <w:snapToGrid w:val="0"/>
          <w:sz w:val="24"/>
          <w:szCs w:val="24"/>
        </w:rPr>
        <w:t>的修改与撤回</w:t>
      </w:r>
      <w:bookmarkEnd w:id="343"/>
      <w:bookmarkEnd w:id="344"/>
      <w:bookmarkEnd w:id="345"/>
      <w:bookmarkEnd w:id="346"/>
      <w:bookmarkEnd w:id="347"/>
      <w:bookmarkEnd w:id="348"/>
      <w:bookmarkEnd w:id="349"/>
      <w:bookmarkEnd w:id="350"/>
      <w:bookmarkEnd w:id="351"/>
    </w:p>
    <w:p w14:paraId="6B1A65AE">
      <w:pPr>
        <w:wordWrap w:val="0"/>
        <w:topLinePunct/>
        <w:adjustRightInd w:val="0"/>
        <w:ind w:firstLine="420" w:firstLineChars="200"/>
        <w:jc w:val="left"/>
        <w:rPr>
          <w:rFonts w:ascii="宋体" w:hAnsi="宋体"/>
          <w:snapToGrid w:val="0"/>
          <w:kern w:val="0"/>
          <w:szCs w:val="21"/>
        </w:rPr>
      </w:pPr>
      <w:r>
        <w:rPr>
          <w:rFonts w:ascii="宋体" w:hAnsi="宋体"/>
          <w:snapToGrid w:val="0"/>
          <w:kern w:val="0"/>
          <w:szCs w:val="21"/>
        </w:rPr>
        <w:t>4.3.1  在</w:t>
      </w:r>
      <w:r>
        <w:rPr>
          <w:rFonts w:hint="eastAsia" w:ascii="宋体" w:hAnsi="宋体"/>
          <w:snapToGrid w:val="0"/>
          <w:kern w:val="0"/>
          <w:szCs w:val="21"/>
        </w:rPr>
        <w:t>竞选人</w:t>
      </w:r>
      <w:r>
        <w:rPr>
          <w:rFonts w:ascii="宋体" w:hAnsi="宋体"/>
          <w:snapToGrid w:val="0"/>
          <w:kern w:val="0"/>
          <w:szCs w:val="21"/>
        </w:rPr>
        <w:t>须知前附表第2.2.2项规定的</w:t>
      </w:r>
      <w:r>
        <w:rPr>
          <w:rFonts w:hint="eastAsia" w:ascii="宋体" w:hAnsi="宋体"/>
          <w:snapToGrid w:val="0"/>
          <w:kern w:val="0"/>
          <w:szCs w:val="21"/>
        </w:rPr>
        <w:t>竞选</w:t>
      </w:r>
      <w:r>
        <w:rPr>
          <w:rFonts w:ascii="宋体" w:hAnsi="宋体"/>
          <w:snapToGrid w:val="0"/>
          <w:kern w:val="0"/>
          <w:szCs w:val="21"/>
        </w:rPr>
        <w:t>截止时间前，</w:t>
      </w:r>
      <w:r>
        <w:rPr>
          <w:rFonts w:hint="eastAsia" w:ascii="宋体" w:hAnsi="宋体"/>
          <w:snapToGrid w:val="0"/>
          <w:kern w:val="0"/>
          <w:szCs w:val="21"/>
        </w:rPr>
        <w:t>竞选人</w:t>
      </w:r>
      <w:r>
        <w:rPr>
          <w:rFonts w:ascii="宋体" w:hAnsi="宋体"/>
          <w:snapToGrid w:val="0"/>
          <w:kern w:val="0"/>
          <w:szCs w:val="21"/>
        </w:rPr>
        <w:t>可以修改或撤回已递交的</w:t>
      </w:r>
      <w:r>
        <w:rPr>
          <w:rFonts w:hint="eastAsia" w:ascii="宋体" w:hAnsi="宋体"/>
          <w:snapToGrid w:val="0"/>
          <w:kern w:val="0"/>
          <w:szCs w:val="21"/>
        </w:rPr>
        <w:t>竞选文件</w:t>
      </w:r>
      <w:r>
        <w:rPr>
          <w:rFonts w:ascii="宋体" w:hAnsi="宋体"/>
          <w:snapToGrid w:val="0"/>
          <w:kern w:val="0"/>
          <w:szCs w:val="21"/>
        </w:rPr>
        <w:t>，但应以书面形式通知</w:t>
      </w:r>
      <w:r>
        <w:rPr>
          <w:rFonts w:hint="eastAsia" w:ascii="宋体" w:hAnsi="宋体"/>
          <w:snapToGrid w:val="0"/>
          <w:kern w:val="0"/>
          <w:szCs w:val="21"/>
        </w:rPr>
        <w:t>比选</w:t>
      </w:r>
      <w:r>
        <w:rPr>
          <w:rFonts w:ascii="宋体" w:hAnsi="宋体"/>
          <w:snapToGrid w:val="0"/>
          <w:kern w:val="0"/>
          <w:szCs w:val="21"/>
        </w:rPr>
        <w:t>人。</w:t>
      </w:r>
    </w:p>
    <w:p w14:paraId="06790AB1">
      <w:pPr>
        <w:wordWrap w:val="0"/>
        <w:topLinePunct/>
        <w:adjustRightInd w:val="0"/>
        <w:ind w:firstLine="420" w:firstLineChars="200"/>
        <w:jc w:val="left"/>
        <w:rPr>
          <w:rFonts w:ascii="宋体" w:hAnsi="宋体"/>
          <w:snapToGrid w:val="0"/>
          <w:kern w:val="0"/>
          <w:szCs w:val="21"/>
        </w:rPr>
      </w:pPr>
      <w:r>
        <w:rPr>
          <w:rFonts w:ascii="宋体" w:hAnsi="宋体"/>
          <w:snapToGrid w:val="0"/>
          <w:kern w:val="0"/>
          <w:szCs w:val="21"/>
        </w:rPr>
        <w:t xml:space="preserve">4.3.2  </w:t>
      </w:r>
      <w:r>
        <w:rPr>
          <w:rFonts w:hint="eastAsia" w:ascii="宋体" w:hAnsi="宋体"/>
          <w:snapToGrid w:val="0"/>
          <w:kern w:val="0"/>
          <w:szCs w:val="21"/>
        </w:rPr>
        <w:t>竞选人</w:t>
      </w:r>
      <w:r>
        <w:rPr>
          <w:rFonts w:ascii="宋体" w:hAnsi="宋体"/>
          <w:snapToGrid w:val="0"/>
          <w:kern w:val="0"/>
          <w:szCs w:val="21"/>
        </w:rPr>
        <w:t>修改或撤回已递交</w:t>
      </w:r>
      <w:r>
        <w:rPr>
          <w:rFonts w:hint="eastAsia" w:ascii="宋体" w:hAnsi="宋体"/>
          <w:snapToGrid w:val="0"/>
          <w:kern w:val="0"/>
          <w:szCs w:val="21"/>
        </w:rPr>
        <w:t>竞选文件</w:t>
      </w:r>
      <w:r>
        <w:rPr>
          <w:rFonts w:ascii="宋体" w:hAnsi="宋体"/>
          <w:snapToGrid w:val="0"/>
          <w:kern w:val="0"/>
          <w:szCs w:val="21"/>
        </w:rPr>
        <w:t>的书面通知应按照本章第3.7.3项的要求</w:t>
      </w:r>
      <w:r>
        <w:rPr>
          <w:rFonts w:hint="eastAsia" w:ascii="宋体" w:hAnsi="宋体"/>
          <w:snapToGrid w:val="0"/>
          <w:kern w:val="0"/>
          <w:szCs w:val="21"/>
        </w:rPr>
        <w:t>签名</w:t>
      </w:r>
      <w:r>
        <w:rPr>
          <w:rFonts w:ascii="宋体" w:hAnsi="宋体"/>
          <w:snapToGrid w:val="0"/>
          <w:kern w:val="0"/>
          <w:szCs w:val="21"/>
        </w:rPr>
        <w:t>或盖章。</w:t>
      </w:r>
      <w:r>
        <w:rPr>
          <w:rFonts w:hint="eastAsia" w:ascii="宋体" w:hAnsi="宋体"/>
          <w:snapToGrid w:val="0"/>
          <w:kern w:val="0"/>
          <w:szCs w:val="21"/>
        </w:rPr>
        <w:t>比选</w:t>
      </w:r>
      <w:r>
        <w:rPr>
          <w:rFonts w:ascii="宋体" w:hAnsi="宋体"/>
          <w:snapToGrid w:val="0"/>
          <w:kern w:val="0"/>
          <w:szCs w:val="21"/>
        </w:rPr>
        <w:t>人收到书面通知后，向</w:t>
      </w:r>
      <w:r>
        <w:rPr>
          <w:rFonts w:hint="eastAsia" w:ascii="宋体" w:hAnsi="宋体"/>
          <w:snapToGrid w:val="0"/>
          <w:kern w:val="0"/>
          <w:szCs w:val="21"/>
        </w:rPr>
        <w:t>竞选人</w:t>
      </w:r>
      <w:r>
        <w:rPr>
          <w:rFonts w:ascii="宋体" w:hAnsi="宋体"/>
          <w:snapToGrid w:val="0"/>
          <w:kern w:val="0"/>
          <w:szCs w:val="21"/>
        </w:rPr>
        <w:t>出具签收凭证。</w:t>
      </w:r>
    </w:p>
    <w:p w14:paraId="714157D7">
      <w:pPr>
        <w:wordWrap w:val="0"/>
        <w:topLinePunct/>
        <w:adjustRightInd w:val="0"/>
        <w:ind w:firstLine="420" w:firstLineChars="200"/>
        <w:jc w:val="left"/>
        <w:rPr>
          <w:rFonts w:ascii="宋体" w:hAnsi="宋体"/>
          <w:snapToGrid w:val="0"/>
          <w:kern w:val="0"/>
          <w:szCs w:val="21"/>
        </w:rPr>
      </w:pPr>
      <w:r>
        <w:rPr>
          <w:rFonts w:ascii="宋体" w:hAnsi="宋体"/>
          <w:snapToGrid w:val="0"/>
          <w:kern w:val="0"/>
          <w:szCs w:val="21"/>
        </w:rPr>
        <w:t>4.3.3  修改的内容为</w:t>
      </w:r>
      <w:r>
        <w:rPr>
          <w:rFonts w:hint="eastAsia" w:ascii="宋体" w:hAnsi="宋体"/>
          <w:snapToGrid w:val="0"/>
          <w:kern w:val="0"/>
          <w:szCs w:val="21"/>
        </w:rPr>
        <w:t>竞选文件</w:t>
      </w:r>
      <w:r>
        <w:rPr>
          <w:rFonts w:ascii="宋体" w:hAnsi="宋体"/>
          <w:snapToGrid w:val="0"/>
          <w:kern w:val="0"/>
          <w:szCs w:val="21"/>
        </w:rPr>
        <w:t>的组成部分。修改的</w:t>
      </w:r>
      <w:r>
        <w:rPr>
          <w:rFonts w:hint="eastAsia" w:ascii="宋体" w:hAnsi="宋体"/>
          <w:snapToGrid w:val="0"/>
          <w:kern w:val="0"/>
          <w:szCs w:val="21"/>
        </w:rPr>
        <w:t>竞选文件</w:t>
      </w:r>
      <w:r>
        <w:rPr>
          <w:rFonts w:ascii="宋体" w:hAnsi="宋体"/>
          <w:snapToGrid w:val="0"/>
          <w:kern w:val="0"/>
          <w:szCs w:val="21"/>
        </w:rPr>
        <w:t>应按照本章第3条、第4条规定进行编制、密封、标记和递交，并标明“修改”字样。</w:t>
      </w:r>
    </w:p>
    <w:p w14:paraId="7FB64990">
      <w:pPr>
        <w:pStyle w:val="4"/>
        <w:keepNext w:val="0"/>
        <w:keepLines w:val="0"/>
        <w:wordWrap w:val="0"/>
        <w:topLinePunct/>
        <w:spacing w:before="0" w:after="0" w:line="240" w:lineRule="auto"/>
        <w:jc w:val="left"/>
        <w:rPr>
          <w:rFonts w:ascii="宋体" w:hAnsi="宋体"/>
          <w:b w:val="0"/>
          <w:snapToGrid w:val="0"/>
        </w:rPr>
      </w:pPr>
      <w:bookmarkStart w:id="352" w:name="_Toc224103348"/>
      <w:bookmarkStart w:id="353" w:name="_Toc287607777"/>
      <w:bookmarkStart w:id="354" w:name="_Toc509218741"/>
      <w:bookmarkStart w:id="355" w:name="_Toc57905861"/>
      <w:bookmarkStart w:id="356" w:name="_Toc9614"/>
      <w:bookmarkStart w:id="357" w:name="_Toc430530466"/>
      <w:bookmarkStart w:id="358" w:name="_Toc200513157"/>
      <w:bookmarkStart w:id="359" w:name="_Toc277082583"/>
      <w:bookmarkStart w:id="360" w:name="_Toc287620716"/>
      <w:r>
        <w:rPr>
          <w:rFonts w:ascii="宋体" w:hAnsi="宋体"/>
          <w:b w:val="0"/>
          <w:snapToGrid w:val="0"/>
        </w:rPr>
        <w:t>5.  开标</w:t>
      </w:r>
      <w:bookmarkEnd w:id="352"/>
      <w:bookmarkEnd w:id="353"/>
      <w:bookmarkEnd w:id="354"/>
      <w:bookmarkEnd w:id="355"/>
      <w:bookmarkEnd w:id="356"/>
      <w:bookmarkEnd w:id="357"/>
      <w:bookmarkEnd w:id="358"/>
      <w:bookmarkEnd w:id="359"/>
      <w:bookmarkEnd w:id="360"/>
    </w:p>
    <w:p w14:paraId="0EA49BEA">
      <w:pPr>
        <w:pStyle w:val="5"/>
        <w:keepNext w:val="0"/>
        <w:keepLines w:val="0"/>
        <w:wordWrap w:val="0"/>
        <w:topLinePunct/>
        <w:spacing w:before="0" w:after="0" w:line="240" w:lineRule="auto"/>
        <w:jc w:val="left"/>
        <w:rPr>
          <w:rFonts w:ascii="宋体" w:hAnsi="宋体"/>
          <w:b w:val="0"/>
          <w:snapToGrid w:val="0"/>
          <w:sz w:val="24"/>
          <w:szCs w:val="24"/>
        </w:rPr>
      </w:pPr>
      <w:bookmarkStart w:id="361" w:name="_Toc287607778"/>
      <w:bookmarkStart w:id="362" w:name="_Toc57905862"/>
      <w:bookmarkStart w:id="363" w:name="_Toc287620717"/>
      <w:bookmarkStart w:id="364" w:name="_Toc224103349"/>
      <w:bookmarkStart w:id="365" w:name="_Toc430530467"/>
      <w:bookmarkStart w:id="366" w:name="_Toc509218742"/>
      <w:bookmarkStart w:id="367" w:name="_Toc200513158"/>
      <w:bookmarkStart w:id="368" w:name="_Toc20593"/>
      <w:bookmarkStart w:id="369" w:name="_Toc277082584"/>
      <w:r>
        <w:rPr>
          <w:rFonts w:ascii="宋体" w:hAnsi="宋体"/>
          <w:b w:val="0"/>
          <w:snapToGrid w:val="0"/>
          <w:sz w:val="24"/>
          <w:szCs w:val="24"/>
        </w:rPr>
        <w:t>5.1  开标时间和地点</w:t>
      </w:r>
      <w:bookmarkEnd w:id="361"/>
      <w:bookmarkEnd w:id="362"/>
      <w:bookmarkEnd w:id="363"/>
      <w:bookmarkEnd w:id="364"/>
      <w:bookmarkEnd w:id="365"/>
      <w:bookmarkEnd w:id="366"/>
      <w:bookmarkEnd w:id="367"/>
      <w:bookmarkEnd w:id="368"/>
      <w:bookmarkEnd w:id="369"/>
    </w:p>
    <w:p w14:paraId="747FF416">
      <w:pPr>
        <w:wordWrap w:val="0"/>
        <w:topLinePunct/>
        <w:adjustRightInd w:val="0"/>
        <w:ind w:firstLine="420" w:firstLineChars="200"/>
        <w:jc w:val="left"/>
        <w:rPr>
          <w:rFonts w:ascii="宋体" w:hAnsi="宋体"/>
          <w:snapToGrid w:val="0"/>
          <w:kern w:val="0"/>
          <w:szCs w:val="21"/>
        </w:rPr>
      </w:pPr>
      <w:r>
        <w:rPr>
          <w:rFonts w:hint="eastAsia" w:ascii="宋体" w:hAnsi="宋体"/>
          <w:snapToGrid w:val="0"/>
          <w:kern w:val="0"/>
          <w:szCs w:val="21"/>
        </w:rPr>
        <w:t>比选</w:t>
      </w:r>
      <w:r>
        <w:rPr>
          <w:rFonts w:ascii="宋体" w:hAnsi="宋体"/>
          <w:snapToGrid w:val="0"/>
          <w:kern w:val="0"/>
          <w:szCs w:val="21"/>
        </w:rPr>
        <w:t>人在</w:t>
      </w:r>
      <w:r>
        <w:rPr>
          <w:rFonts w:hint="eastAsia" w:ascii="宋体" w:hAnsi="宋体"/>
          <w:snapToGrid w:val="0"/>
          <w:kern w:val="0"/>
          <w:szCs w:val="21"/>
        </w:rPr>
        <w:t>竞选人</w:t>
      </w:r>
      <w:r>
        <w:rPr>
          <w:rFonts w:ascii="宋体" w:hAnsi="宋体"/>
          <w:snapToGrid w:val="0"/>
          <w:kern w:val="0"/>
          <w:szCs w:val="21"/>
        </w:rPr>
        <w:t>须知前附表第 2.2.2 项规定的</w:t>
      </w:r>
      <w:r>
        <w:rPr>
          <w:rFonts w:hint="eastAsia" w:ascii="宋体" w:hAnsi="宋体"/>
          <w:snapToGrid w:val="0"/>
          <w:kern w:val="0"/>
          <w:szCs w:val="21"/>
        </w:rPr>
        <w:t>竞选</w:t>
      </w:r>
      <w:r>
        <w:rPr>
          <w:rFonts w:ascii="宋体" w:hAnsi="宋体"/>
          <w:snapToGrid w:val="0"/>
          <w:kern w:val="0"/>
          <w:szCs w:val="21"/>
        </w:rPr>
        <w:t>截止时间（开标时间）和</w:t>
      </w:r>
      <w:r>
        <w:rPr>
          <w:rFonts w:hint="eastAsia" w:ascii="宋体" w:hAnsi="宋体"/>
          <w:snapToGrid w:val="0"/>
          <w:kern w:val="0"/>
          <w:szCs w:val="21"/>
        </w:rPr>
        <w:t>竞选人</w:t>
      </w:r>
      <w:r>
        <w:rPr>
          <w:rFonts w:ascii="宋体" w:hAnsi="宋体"/>
          <w:snapToGrid w:val="0"/>
          <w:kern w:val="0"/>
          <w:szCs w:val="21"/>
        </w:rPr>
        <w:t>须知前附表规定的地点公开开标，并邀请所有</w:t>
      </w:r>
      <w:r>
        <w:rPr>
          <w:rFonts w:hint="eastAsia" w:ascii="宋体" w:hAnsi="宋体"/>
          <w:snapToGrid w:val="0"/>
          <w:kern w:val="0"/>
          <w:szCs w:val="21"/>
        </w:rPr>
        <w:t>竞选人</w:t>
      </w:r>
      <w:r>
        <w:rPr>
          <w:rFonts w:ascii="宋体" w:hAnsi="宋体"/>
          <w:snapToGrid w:val="0"/>
          <w:kern w:val="0"/>
          <w:szCs w:val="21"/>
        </w:rPr>
        <w:t>的法定代表人或其委托代理人准时参加。</w:t>
      </w:r>
    </w:p>
    <w:p w14:paraId="62C08195">
      <w:pPr>
        <w:pStyle w:val="5"/>
        <w:keepNext w:val="0"/>
        <w:keepLines w:val="0"/>
        <w:wordWrap w:val="0"/>
        <w:topLinePunct/>
        <w:spacing w:before="0" w:after="0" w:line="240" w:lineRule="auto"/>
        <w:jc w:val="left"/>
        <w:rPr>
          <w:rFonts w:ascii="宋体" w:hAnsi="宋体"/>
          <w:b w:val="0"/>
          <w:snapToGrid w:val="0"/>
          <w:sz w:val="24"/>
          <w:szCs w:val="24"/>
        </w:rPr>
      </w:pPr>
      <w:bookmarkStart w:id="370" w:name="_Toc430530468"/>
      <w:bookmarkStart w:id="371" w:name="_Toc57905863"/>
      <w:bookmarkStart w:id="372" w:name="_Toc277082585"/>
      <w:bookmarkStart w:id="373" w:name="_Toc287620718"/>
      <w:bookmarkStart w:id="374" w:name="_Toc509218743"/>
      <w:bookmarkStart w:id="375" w:name="_Toc200513159"/>
      <w:bookmarkStart w:id="376" w:name="_Toc14994"/>
      <w:bookmarkStart w:id="377" w:name="_Toc287607779"/>
      <w:bookmarkStart w:id="378" w:name="_Toc224103350"/>
      <w:r>
        <w:rPr>
          <w:rFonts w:ascii="宋体" w:hAnsi="宋体"/>
          <w:b w:val="0"/>
          <w:snapToGrid w:val="0"/>
          <w:sz w:val="24"/>
          <w:szCs w:val="24"/>
        </w:rPr>
        <w:t>5.2  开标程序</w:t>
      </w:r>
      <w:bookmarkEnd w:id="370"/>
      <w:bookmarkEnd w:id="371"/>
      <w:bookmarkEnd w:id="372"/>
      <w:bookmarkEnd w:id="373"/>
      <w:bookmarkEnd w:id="374"/>
      <w:bookmarkEnd w:id="375"/>
      <w:bookmarkEnd w:id="376"/>
      <w:bookmarkEnd w:id="377"/>
      <w:bookmarkEnd w:id="378"/>
    </w:p>
    <w:p w14:paraId="112BC5FF">
      <w:pPr>
        <w:wordWrap w:val="0"/>
        <w:topLinePunct/>
        <w:adjustRightInd w:val="0"/>
        <w:ind w:firstLine="420" w:firstLineChars="200"/>
        <w:jc w:val="left"/>
        <w:rPr>
          <w:rFonts w:ascii="宋体" w:hAnsi="宋体"/>
          <w:szCs w:val="21"/>
        </w:rPr>
      </w:pPr>
      <w:bookmarkStart w:id="379" w:name="_Toc200513160"/>
      <w:bookmarkStart w:id="380" w:name="_Toc277082586"/>
      <w:bookmarkStart w:id="381" w:name="_Toc224103351"/>
      <w:bookmarkStart w:id="382" w:name="_Toc287620719"/>
      <w:bookmarkStart w:id="383" w:name="_Toc287607780"/>
      <w:r>
        <w:rPr>
          <w:rFonts w:ascii="宋体" w:hAnsi="宋体"/>
          <w:szCs w:val="21"/>
        </w:rPr>
        <w:t>详见</w:t>
      </w:r>
      <w:r>
        <w:rPr>
          <w:rFonts w:hint="eastAsia" w:ascii="宋体" w:hAnsi="宋体"/>
          <w:szCs w:val="21"/>
        </w:rPr>
        <w:t>竞选人</w:t>
      </w:r>
      <w:r>
        <w:rPr>
          <w:rFonts w:ascii="宋体" w:hAnsi="宋体"/>
          <w:szCs w:val="21"/>
        </w:rPr>
        <w:t>须知前附表</w:t>
      </w:r>
      <w:r>
        <w:rPr>
          <w:rFonts w:hint="eastAsia" w:ascii="宋体" w:hAnsi="宋体"/>
          <w:szCs w:val="21"/>
        </w:rPr>
        <w:t>第</w:t>
      </w:r>
      <w:r>
        <w:rPr>
          <w:rFonts w:ascii="宋体" w:hAnsi="宋体"/>
          <w:szCs w:val="21"/>
        </w:rPr>
        <w:t>5.2</w:t>
      </w:r>
      <w:r>
        <w:rPr>
          <w:rFonts w:hint="eastAsia" w:ascii="宋体" w:hAnsi="宋体"/>
          <w:szCs w:val="21"/>
        </w:rPr>
        <w:t>款</w:t>
      </w:r>
      <w:r>
        <w:rPr>
          <w:rFonts w:ascii="宋体" w:hAnsi="宋体"/>
          <w:szCs w:val="21"/>
        </w:rPr>
        <w:t>开标程序。</w:t>
      </w:r>
    </w:p>
    <w:p w14:paraId="55F4650B">
      <w:pPr>
        <w:pStyle w:val="5"/>
        <w:keepNext w:val="0"/>
        <w:keepLines w:val="0"/>
        <w:wordWrap w:val="0"/>
        <w:topLinePunct/>
        <w:spacing w:before="0" w:after="0" w:line="240" w:lineRule="auto"/>
        <w:jc w:val="left"/>
        <w:rPr>
          <w:rFonts w:ascii="宋体" w:hAnsi="宋体"/>
          <w:b w:val="0"/>
          <w:snapToGrid w:val="0"/>
          <w:sz w:val="24"/>
          <w:szCs w:val="24"/>
        </w:rPr>
      </w:pPr>
      <w:bookmarkStart w:id="384" w:name="_Toc57820594"/>
      <w:bookmarkStart w:id="385" w:name="_Toc57905864"/>
      <w:r>
        <w:rPr>
          <w:rFonts w:ascii="宋体" w:hAnsi="宋体"/>
          <w:b w:val="0"/>
          <w:snapToGrid w:val="0"/>
          <w:sz w:val="24"/>
          <w:szCs w:val="24"/>
        </w:rPr>
        <w:t>5.</w:t>
      </w:r>
      <w:r>
        <w:rPr>
          <w:rFonts w:hint="eastAsia" w:ascii="宋体" w:hAnsi="宋体"/>
          <w:b w:val="0"/>
          <w:snapToGrid w:val="0"/>
          <w:sz w:val="24"/>
          <w:szCs w:val="24"/>
        </w:rPr>
        <w:t>3开标异议</w:t>
      </w:r>
      <w:bookmarkEnd w:id="384"/>
      <w:bookmarkEnd w:id="385"/>
    </w:p>
    <w:p w14:paraId="72271971">
      <w:pPr>
        <w:wordWrap w:val="0"/>
        <w:topLinePunct/>
        <w:adjustRightInd w:val="0"/>
        <w:ind w:firstLine="420" w:firstLineChars="200"/>
        <w:jc w:val="left"/>
        <w:rPr>
          <w:rFonts w:ascii="宋体" w:hAnsi="宋体"/>
          <w:szCs w:val="21"/>
        </w:rPr>
      </w:pPr>
      <w:r>
        <w:rPr>
          <w:rFonts w:hint="eastAsia" w:ascii="宋体" w:hAnsi="宋体"/>
          <w:szCs w:val="21"/>
        </w:rPr>
        <w:t>竞选人对开标有异议的，应在开标现场提出，同时应出示法定代表人身份证明或附有法定代表人身份证明的授权委托书。比选人当场作出答复，并制作记录，有异议的竞选人代表、比选人代表、主持人、记录人等有关人员在记录上签名确认</w:t>
      </w:r>
      <w:r>
        <w:rPr>
          <w:rFonts w:ascii="宋体" w:hAnsi="宋体"/>
          <w:szCs w:val="21"/>
        </w:rPr>
        <w:t>。</w:t>
      </w:r>
    </w:p>
    <w:p w14:paraId="30C8DA03">
      <w:pPr>
        <w:pStyle w:val="4"/>
        <w:keepNext w:val="0"/>
        <w:keepLines w:val="0"/>
        <w:wordWrap w:val="0"/>
        <w:topLinePunct/>
        <w:spacing w:before="0" w:after="0" w:line="240" w:lineRule="auto"/>
        <w:jc w:val="left"/>
        <w:rPr>
          <w:rFonts w:ascii="宋体" w:hAnsi="宋体"/>
          <w:b w:val="0"/>
          <w:snapToGrid w:val="0"/>
        </w:rPr>
      </w:pPr>
      <w:bookmarkStart w:id="386" w:name="_Toc509218744"/>
      <w:bookmarkStart w:id="387" w:name="_Toc57905865"/>
      <w:bookmarkStart w:id="388" w:name="_Toc9533"/>
      <w:bookmarkStart w:id="389" w:name="_Toc430530469"/>
      <w:r>
        <w:rPr>
          <w:rFonts w:ascii="宋体" w:hAnsi="宋体"/>
          <w:b w:val="0"/>
          <w:snapToGrid w:val="0"/>
        </w:rPr>
        <w:t xml:space="preserve">6.  </w:t>
      </w:r>
      <w:r>
        <w:rPr>
          <w:rFonts w:hint="eastAsia" w:ascii="宋体" w:hAnsi="宋体"/>
          <w:b w:val="0"/>
          <w:snapToGrid w:val="0"/>
        </w:rPr>
        <w:t>评审</w:t>
      </w:r>
      <w:bookmarkEnd w:id="379"/>
      <w:bookmarkEnd w:id="380"/>
      <w:bookmarkEnd w:id="381"/>
      <w:bookmarkEnd w:id="382"/>
      <w:bookmarkEnd w:id="383"/>
      <w:bookmarkEnd w:id="386"/>
      <w:bookmarkEnd w:id="387"/>
      <w:bookmarkEnd w:id="388"/>
      <w:bookmarkEnd w:id="389"/>
    </w:p>
    <w:p w14:paraId="00D09DDA">
      <w:pPr>
        <w:pStyle w:val="5"/>
        <w:keepNext w:val="0"/>
        <w:keepLines w:val="0"/>
        <w:wordWrap w:val="0"/>
        <w:topLinePunct/>
        <w:spacing w:before="0" w:after="0" w:line="240" w:lineRule="auto"/>
        <w:jc w:val="left"/>
        <w:rPr>
          <w:rFonts w:ascii="宋体" w:hAnsi="宋体"/>
          <w:b w:val="0"/>
          <w:snapToGrid w:val="0"/>
          <w:sz w:val="24"/>
          <w:szCs w:val="24"/>
        </w:rPr>
      </w:pPr>
      <w:bookmarkStart w:id="390" w:name="_Toc287620720"/>
      <w:bookmarkStart w:id="391" w:name="_Toc430530470"/>
      <w:bookmarkStart w:id="392" w:name="_Toc224103352"/>
      <w:bookmarkStart w:id="393" w:name="_Toc57905866"/>
      <w:bookmarkStart w:id="394" w:name="_Toc277082587"/>
      <w:bookmarkStart w:id="395" w:name="_Toc509218745"/>
      <w:bookmarkStart w:id="396" w:name="_Toc287607781"/>
      <w:bookmarkStart w:id="397" w:name="_Toc200513161"/>
      <w:bookmarkStart w:id="398" w:name="_Toc28100"/>
      <w:r>
        <w:rPr>
          <w:rFonts w:ascii="宋体" w:hAnsi="宋体"/>
          <w:b w:val="0"/>
          <w:snapToGrid w:val="0"/>
          <w:sz w:val="24"/>
          <w:szCs w:val="24"/>
        </w:rPr>
        <w:t xml:space="preserve">6.1  </w:t>
      </w:r>
      <w:bookmarkEnd w:id="390"/>
      <w:bookmarkEnd w:id="391"/>
      <w:bookmarkEnd w:id="392"/>
      <w:bookmarkEnd w:id="393"/>
      <w:bookmarkEnd w:id="394"/>
      <w:bookmarkEnd w:id="395"/>
      <w:bookmarkEnd w:id="396"/>
      <w:bookmarkEnd w:id="397"/>
      <w:bookmarkEnd w:id="398"/>
      <w:r>
        <w:rPr>
          <w:rFonts w:hint="eastAsia" w:ascii="宋体" w:hAnsi="宋体"/>
          <w:b w:val="0"/>
          <w:snapToGrid w:val="0"/>
          <w:sz w:val="24"/>
          <w:szCs w:val="24"/>
        </w:rPr>
        <w:t>评审委员会</w:t>
      </w:r>
    </w:p>
    <w:p w14:paraId="5B24815A">
      <w:pPr>
        <w:wordWrap w:val="0"/>
        <w:topLinePunct/>
        <w:adjustRightInd w:val="0"/>
        <w:ind w:firstLine="420" w:firstLineChars="200"/>
        <w:jc w:val="left"/>
        <w:rPr>
          <w:rFonts w:ascii="宋体" w:hAnsi="宋体"/>
          <w:b/>
          <w:snapToGrid w:val="0"/>
          <w:kern w:val="0"/>
          <w:szCs w:val="21"/>
        </w:rPr>
      </w:pPr>
      <w:r>
        <w:rPr>
          <w:rFonts w:ascii="宋体" w:hAnsi="宋体"/>
          <w:snapToGrid w:val="0"/>
          <w:kern w:val="0"/>
          <w:szCs w:val="21"/>
        </w:rPr>
        <w:t xml:space="preserve">6.1.1  </w:t>
      </w:r>
      <w:r>
        <w:rPr>
          <w:rFonts w:hint="eastAsia" w:ascii="宋体" w:hAnsi="宋体"/>
          <w:snapToGrid w:val="0"/>
          <w:kern w:val="0"/>
          <w:szCs w:val="21"/>
        </w:rPr>
        <w:t>评审</w:t>
      </w:r>
      <w:r>
        <w:rPr>
          <w:rFonts w:ascii="宋体" w:hAnsi="宋体"/>
          <w:snapToGrid w:val="0"/>
          <w:kern w:val="0"/>
          <w:szCs w:val="21"/>
        </w:rPr>
        <w:t>由</w:t>
      </w:r>
      <w:r>
        <w:rPr>
          <w:rFonts w:hint="eastAsia" w:ascii="宋体" w:hAnsi="宋体"/>
          <w:snapToGrid w:val="0"/>
          <w:kern w:val="0"/>
          <w:szCs w:val="21"/>
        </w:rPr>
        <w:t>比选</w:t>
      </w:r>
      <w:r>
        <w:rPr>
          <w:rFonts w:ascii="宋体" w:hAnsi="宋体"/>
          <w:snapToGrid w:val="0"/>
          <w:kern w:val="0"/>
          <w:szCs w:val="21"/>
        </w:rPr>
        <w:t>人依据法律法规和相关规范性文件组建的</w:t>
      </w:r>
      <w:r>
        <w:rPr>
          <w:rFonts w:hint="eastAsia" w:ascii="宋体" w:hAnsi="宋体"/>
          <w:snapToGrid w:val="0"/>
          <w:kern w:val="0"/>
          <w:szCs w:val="21"/>
        </w:rPr>
        <w:t>评审委员会</w:t>
      </w:r>
      <w:r>
        <w:rPr>
          <w:rFonts w:ascii="宋体" w:hAnsi="宋体"/>
          <w:snapToGrid w:val="0"/>
          <w:kern w:val="0"/>
          <w:szCs w:val="21"/>
        </w:rPr>
        <w:t>负责。</w:t>
      </w:r>
      <w:r>
        <w:rPr>
          <w:rFonts w:hint="eastAsia"/>
        </w:rPr>
        <w:t>评审委员会由比选人或其委托的比选代理机构熟悉相关业务的代表，以及有关技术、经济等方面的专家组成。评审委员会成员人数以及技术、经济等方面专家的确定方式见竞选人须知前附表。</w:t>
      </w:r>
    </w:p>
    <w:p w14:paraId="61DFFCD8">
      <w:pPr>
        <w:wordWrap w:val="0"/>
        <w:topLinePunct/>
        <w:adjustRightInd w:val="0"/>
        <w:ind w:firstLine="420" w:firstLineChars="200"/>
        <w:jc w:val="left"/>
        <w:rPr>
          <w:rFonts w:ascii="宋体" w:hAnsi="宋体"/>
          <w:snapToGrid w:val="0"/>
          <w:kern w:val="0"/>
          <w:szCs w:val="21"/>
        </w:rPr>
      </w:pPr>
      <w:r>
        <w:rPr>
          <w:rFonts w:ascii="宋体" w:hAnsi="宋体"/>
          <w:snapToGrid w:val="0"/>
          <w:kern w:val="0"/>
          <w:szCs w:val="21"/>
        </w:rPr>
        <w:t xml:space="preserve">6.1.2  </w:t>
      </w:r>
      <w:r>
        <w:rPr>
          <w:rFonts w:hint="eastAsia" w:ascii="宋体" w:hAnsi="宋体"/>
          <w:snapToGrid w:val="0"/>
          <w:kern w:val="0"/>
          <w:szCs w:val="21"/>
        </w:rPr>
        <w:t>评审委员会</w:t>
      </w:r>
      <w:r>
        <w:rPr>
          <w:rFonts w:ascii="宋体" w:hAnsi="宋体"/>
          <w:snapToGrid w:val="0"/>
          <w:kern w:val="0"/>
          <w:szCs w:val="21"/>
        </w:rPr>
        <w:t>成员有下列情形之一的，应当回避：</w:t>
      </w:r>
    </w:p>
    <w:p w14:paraId="359C4006">
      <w:pPr>
        <w:wordWrap w:val="0"/>
        <w:topLinePunct/>
        <w:adjustRightInd w:val="0"/>
        <w:ind w:firstLine="420" w:firstLineChars="200"/>
        <w:jc w:val="left"/>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竞选人</w:t>
      </w:r>
      <w:r>
        <w:rPr>
          <w:rFonts w:ascii="宋体" w:hAnsi="宋体"/>
          <w:snapToGrid w:val="0"/>
          <w:kern w:val="0"/>
          <w:szCs w:val="21"/>
        </w:rPr>
        <w:t>或</w:t>
      </w:r>
      <w:r>
        <w:rPr>
          <w:rFonts w:hint="eastAsia" w:ascii="宋体" w:hAnsi="宋体"/>
          <w:snapToGrid w:val="0"/>
          <w:kern w:val="0"/>
          <w:szCs w:val="21"/>
        </w:rPr>
        <w:t>竞选人</w:t>
      </w:r>
      <w:r>
        <w:rPr>
          <w:rFonts w:ascii="宋体" w:hAnsi="宋体"/>
          <w:snapToGrid w:val="0"/>
          <w:kern w:val="0"/>
          <w:szCs w:val="21"/>
        </w:rPr>
        <w:t>的主要负责人的近亲属；</w:t>
      </w:r>
    </w:p>
    <w:p w14:paraId="640C4617">
      <w:pPr>
        <w:wordWrap w:val="0"/>
        <w:topLinePunct/>
        <w:adjustRightInd w:val="0"/>
        <w:ind w:firstLine="420" w:firstLineChars="200"/>
        <w:jc w:val="left"/>
        <w:rPr>
          <w:rFonts w:ascii="宋体" w:hAnsi="宋体"/>
          <w:snapToGrid w:val="0"/>
          <w:kern w:val="0"/>
          <w:szCs w:val="21"/>
        </w:rPr>
      </w:pPr>
      <w:r>
        <w:rPr>
          <w:rFonts w:ascii="宋体" w:hAnsi="宋体"/>
          <w:snapToGrid w:val="0"/>
          <w:kern w:val="0"/>
          <w:szCs w:val="21"/>
        </w:rPr>
        <w:t>（2）项目主管部门或者项目行政监督部门的人员；</w:t>
      </w:r>
    </w:p>
    <w:p w14:paraId="51F9DC2C">
      <w:pPr>
        <w:wordWrap w:val="0"/>
        <w:topLinePunct/>
        <w:adjustRightInd w:val="0"/>
        <w:ind w:firstLine="420" w:firstLineChars="200"/>
        <w:jc w:val="left"/>
        <w:rPr>
          <w:rFonts w:ascii="宋体" w:hAnsi="宋体"/>
          <w:snapToGrid w:val="0"/>
          <w:kern w:val="0"/>
          <w:szCs w:val="21"/>
        </w:rPr>
      </w:pPr>
      <w:r>
        <w:rPr>
          <w:rFonts w:ascii="宋体" w:hAnsi="宋体"/>
          <w:snapToGrid w:val="0"/>
          <w:kern w:val="0"/>
          <w:szCs w:val="21"/>
        </w:rPr>
        <w:t>（3）与</w:t>
      </w:r>
      <w:r>
        <w:rPr>
          <w:rFonts w:hint="eastAsia" w:ascii="宋体" w:hAnsi="宋体"/>
          <w:snapToGrid w:val="0"/>
          <w:kern w:val="0"/>
          <w:szCs w:val="21"/>
        </w:rPr>
        <w:t>竞选人</w:t>
      </w:r>
      <w:r>
        <w:rPr>
          <w:rFonts w:ascii="宋体" w:hAnsi="宋体"/>
          <w:snapToGrid w:val="0"/>
          <w:kern w:val="0"/>
          <w:szCs w:val="21"/>
        </w:rPr>
        <w:t>有利害关系，可能影响对</w:t>
      </w:r>
      <w:r>
        <w:rPr>
          <w:rFonts w:hint="eastAsia" w:ascii="宋体" w:hAnsi="宋体"/>
          <w:snapToGrid w:val="0"/>
          <w:kern w:val="0"/>
          <w:szCs w:val="21"/>
        </w:rPr>
        <w:t>竞选</w:t>
      </w:r>
      <w:r>
        <w:rPr>
          <w:rFonts w:ascii="宋体" w:hAnsi="宋体"/>
          <w:snapToGrid w:val="0"/>
          <w:kern w:val="0"/>
          <w:szCs w:val="21"/>
        </w:rPr>
        <w:t>公正评审的；</w:t>
      </w:r>
    </w:p>
    <w:p w14:paraId="47C33305">
      <w:pPr>
        <w:wordWrap w:val="0"/>
        <w:topLinePunct/>
        <w:adjustRightInd w:val="0"/>
        <w:ind w:firstLine="420" w:firstLineChars="200"/>
        <w:jc w:val="left"/>
        <w:rPr>
          <w:rFonts w:ascii="宋体" w:hAnsi="宋体"/>
          <w:snapToGrid w:val="0"/>
          <w:kern w:val="0"/>
          <w:szCs w:val="21"/>
        </w:rPr>
      </w:pPr>
      <w:r>
        <w:rPr>
          <w:rFonts w:ascii="宋体" w:hAnsi="宋体"/>
          <w:snapToGrid w:val="0"/>
          <w:kern w:val="0"/>
          <w:szCs w:val="21"/>
        </w:rPr>
        <w:t>（4）曾因在</w:t>
      </w:r>
      <w:r>
        <w:rPr>
          <w:rFonts w:hint="eastAsia" w:ascii="宋体" w:hAnsi="宋体"/>
          <w:snapToGrid w:val="0"/>
          <w:kern w:val="0"/>
          <w:szCs w:val="21"/>
        </w:rPr>
        <w:t>比选</w:t>
      </w:r>
      <w:r>
        <w:rPr>
          <w:rFonts w:ascii="宋体" w:hAnsi="宋体"/>
          <w:snapToGrid w:val="0"/>
          <w:kern w:val="0"/>
          <w:szCs w:val="21"/>
        </w:rPr>
        <w:t>、</w:t>
      </w:r>
      <w:r>
        <w:rPr>
          <w:rFonts w:hint="eastAsia" w:ascii="宋体" w:hAnsi="宋体"/>
          <w:snapToGrid w:val="0"/>
          <w:kern w:val="0"/>
          <w:szCs w:val="21"/>
        </w:rPr>
        <w:t>评审</w:t>
      </w:r>
      <w:r>
        <w:rPr>
          <w:rFonts w:ascii="宋体" w:hAnsi="宋体"/>
          <w:snapToGrid w:val="0"/>
          <w:kern w:val="0"/>
          <w:szCs w:val="21"/>
        </w:rPr>
        <w:t>以及其他与</w:t>
      </w:r>
      <w:r>
        <w:rPr>
          <w:rFonts w:hint="eastAsia" w:ascii="宋体" w:hAnsi="宋体"/>
          <w:snapToGrid w:val="0"/>
          <w:kern w:val="0"/>
          <w:szCs w:val="21"/>
        </w:rPr>
        <w:t>比选竞选</w:t>
      </w:r>
      <w:r>
        <w:rPr>
          <w:rFonts w:ascii="宋体" w:hAnsi="宋体"/>
          <w:snapToGrid w:val="0"/>
          <w:kern w:val="0"/>
          <w:szCs w:val="21"/>
        </w:rPr>
        <w:t>有关活动中从事违法行为而受过行政处罚或刑事处罚的</w:t>
      </w:r>
      <w:r>
        <w:rPr>
          <w:rFonts w:hint="eastAsia" w:ascii="宋体" w:hAnsi="宋体"/>
          <w:snapToGrid w:val="0"/>
          <w:kern w:val="0"/>
          <w:szCs w:val="21"/>
        </w:rPr>
        <w:t>；</w:t>
      </w:r>
    </w:p>
    <w:p w14:paraId="048B686B">
      <w:pPr>
        <w:wordWrap w:val="0"/>
        <w:topLinePunct/>
        <w:adjustRightInd w:val="0"/>
        <w:ind w:firstLine="420" w:firstLineChars="200"/>
        <w:jc w:val="left"/>
        <w:rPr>
          <w:rFonts w:ascii="宋体" w:hAnsi="宋体"/>
          <w:snapToGrid w:val="0"/>
          <w:kern w:val="0"/>
          <w:szCs w:val="21"/>
        </w:rPr>
      </w:pPr>
      <w:r>
        <w:rPr>
          <w:rFonts w:hint="eastAsia" w:ascii="宋体" w:hAnsi="宋体"/>
          <w:snapToGrid w:val="0"/>
          <w:kern w:val="0"/>
          <w:szCs w:val="21"/>
        </w:rPr>
        <w:t>（5）法律法规规定的其他情形。</w:t>
      </w:r>
    </w:p>
    <w:p w14:paraId="7CBF1D32">
      <w:pPr>
        <w:wordWrap w:val="0"/>
        <w:topLinePunct/>
        <w:adjustRightInd w:val="0"/>
        <w:ind w:firstLine="420" w:firstLineChars="200"/>
        <w:jc w:val="left"/>
        <w:rPr>
          <w:rFonts w:ascii="宋体" w:hAnsi="宋体"/>
          <w:snapToGrid w:val="0"/>
          <w:kern w:val="0"/>
          <w:szCs w:val="21"/>
        </w:rPr>
      </w:pPr>
      <w:r>
        <w:rPr>
          <w:rFonts w:hint="eastAsia" w:ascii="宋体" w:hAnsi="宋体" w:cs="宋体"/>
          <w:szCs w:val="21"/>
        </w:rPr>
        <w:t>6.1.3  评审过程中，评审委员会成员有回避事由、擅离职守或者因健康等原因不能继续评审的，应当及时更换。被更换的评审委员会成员作出的评审结论无效，由更换后的评审委员会成员重新进行评审。</w:t>
      </w:r>
    </w:p>
    <w:p w14:paraId="774551BF">
      <w:pPr>
        <w:pStyle w:val="5"/>
        <w:wordWrap w:val="0"/>
        <w:topLinePunct/>
        <w:spacing w:before="0" w:after="0" w:line="240" w:lineRule="auto"/>
        <w:jc w:val="left"/>
        <w:rPr>
          <w:rFonts w:ascii="宋体" w:hAnsi="宋体"/>
          <w:b w:val="0"/>
          <w:snapToGrid w:val="0"/>
          <w:sz w:val="24"/>
          <w:szCs w:val="24"/>
        </w:rPr>
      </w:pPr>
      <w:bookmarkStart w:id="399" w:name="_Toc430530471"/>
      <w:bookmarkStart w:id="400" w:name="_Toc287607782"/>
      <w:bookmarkStart w:id="401" w:name="_Toc277082588"/>
      <w:bookmarkStart w:id="402" w:name="_Toc200513162"/>
      <w:bookmarkStart w:id="403" w:name="_Toc57905867"/>
      <w:bookmarkStart w:id="404" w:name="_Toc224103353"/>
      <w:bookmarkStart w:id="405" w:name="_Toc287620721"/>
      <w:bookmarkStart w:id="406" w:name="_Toc509218746"/>
      <w:bookmarkStart w:id="407" w:name="_Toc12166"/>
      <w:r>
        <w:rPr>
          <w:rFonts w:ascii="宋体" w:hAnsi="宋体"/>
          <w:b w:val="0"/>
          <w:snapToGrid w:val="0"/>
          <w:sz w:val="24"/>
          <w:szCs w:val="24"/>
        </w:rPr>
        <w:t xml:space="preserve">6.2  </w:t>
      </w:r>
      <w:r>
        <w:rPr>
          <w:rFonts w:hint="eastAsia" w:ascii="宋体" w:hAnsi="宋体"/>
          <w:b w:val="0"/>
          <w:snapToGrid w:val="0"/>
          <w:sz w:val="24"/>
          <w:szCs w:val="24"/>
        </w:rPr>
        <w:t>评审</w:t>
      </w:r>
      <w:r>
        <w:rPr>
          <w:rFonts w:ascii="宋体" w:hAnsi="宋体"/>
          <w:b w:val="0"/>
          <w:snapToGrid w:val="0"/>
          <w:sz w:val="24"/>
          <w:szCs w:val="24"/>
        </w:rPr>
        <w:t>原则</w:t>
      </w:r>
      <w:bookmarkEnd w:id="399"/>
      <w:bookmarkEnd w:id="400"/>
      <w:bookmarkEnd w:id="401"/>
      <w:bookmarkEnd w:id="402"/>
      <w:bookmarkEnd w:id="403"/>
      <w:bookmarkEnd w:id="404"/>
      <w:bookmarkEnd w:id="405"/>
      <w:bookmarkEnd w:id="406"/>
      <w:bookmarkEnd w:id="407"/>
    </w:p>
    <w:p w14:paraId="2724CDF8">
      <w:pPr>
        <w:wordWrap w:val="0"/>
        <w:topLinePunct/>
        <w:adjustRightInd w:val="0"/>
        <w:ind w:firstLine="420" w:firstLineChars="200"/>
        <w:jc w:val="left"/>
        <w:rPr>
          <w:rFonts w:ascii="宋体" w:hAnsi="宋体"/>
          <w:snapToGrid w:val="0"/>
          <w:kern w:val="0"/>
          <w:szCs w:val="21"/>
        </w:rPr>
      </w:pPr>
      <w:r>
        <w:rPr>
          <w:rFonts w:hint="eastAsia" w:ascii="宋体" w:hAnsi="宋体"/>
          <w:snapToGrid w:val="0"/>
          <w:kern w:val="0"/>
          <w:szCs w:val="21"/>
        </w:rPr>
        <w:t>评审</w:t>
      </w:r>
      <w:r>
        <w:rPr>
          <w:rFonts w:ascii="宋体" w:hAnsi="宋体"/>
          <w:snapToGrid w:val="0"/>
          <w:kern w:val="0"/>
          <w:szCs w:val="21"/>
        </w:rPr>
        <w:t>活动遵循公平、公正、科学和择优的原则。</w:t>
      </w:r>
    </w:p>
    <w:p w14:paraId="4DE9D85F">
      <w:pPr>
        <w:pStyle w:val="5"/>
        <w:wordWrap w:val="0"/>
        <w:topLinePunct/>
        <w:spacing w:before="0" w:after="0" w:line="240" w:lineRule="auto"/>
        <w:jc w:val="left"/>
        <w:rPr>
          <w:rFonts w:ascii="宋体" w:hAnsi="宋体"/>
          <w:b w:val="0"/>
          <w:snapToGrid w:val="0"/>
          <w:sz w:val="24"/>
          <w:szCs w:val="24"/>
        </w:rPr>
      </w:pPr>
      <w:bookmarkStart w:id="408" w:name="_Toc224103354"/>
      <w:bookmarkStart w:id="409" w:name="_Toc277082589"/>
      <w:bookmarkStart w:id="410" w:name="_Toc287607783"/>
      <w:bookmarkStart w:id="411" w:name="_Toc509218747"/>
      <w:bookmarkStart w:id="412" w:name="_Toc200513163"/>
      <w:bookmarkStart w:id="413" w:name="_Toc287620722"/>
      <w:bookmarkStart w:id="414" w:name="_Toc57905868"/>
      <w:bookmarkStart w:id="415" w:name="_Toc430530472"/>
      <w:bookmarkStart w:id="416" w:name="_Toc14701"/>
      <w:r>
        <w:rPr>
          <w:rFonts w:ascii="宋体" w:hAnsi="宋体"/>
          <w:b w:val="0"/>
          <w:snapToGrid w:val="0"/>
          <w:sz w:val="24"/>
          <w:szCs w:val="24"/>
        </w:rPr>
        <w:t xml:space="preserve">6.3  </w:t>
      </w:r>
      <w:bookmarkEnd w:id="408"/>
      <w:bookmarkEnd w:id="409"/>
      <w:bookmarkEnd w:id="410"/>
      <w:bookmarkEnd w:id="411"/>
      <w:bookmarkEnd w:id="412"/>
      <w:bookmarkEnd w:id="413"/>
      <w:bookmarkEnd w:id="414"/>
      <w:bookmarkEnd w:id="415"/>
      <w:bookmarkEnd w:id="416"/>
      <w:r>
        <w:rPr>
          <w:rFonts w:hint="eastAsia" w:ascii="宋体" w:hAnsi="宋体"/>
          <w:b w:val="0"/>
          <w:snapToGrid w:val="0"/>
          <w:sz w:val="24"/>
          <w:szCs w:val="24"/>
        </w:rPr>
        <w:t>评审</w:t>
      </w:r>
    </w:p>
    <w:p w14:paraId="07CD1821">
      <w:pPr>
        <w:wordWrap w:val="0"/>
        <w:topLinePunct/>
        <w:adjustRightInd w:val="0"/>
        <w:ind w:firstLine="420" w:firstLineChars="200"/>
        <w:jc w:val="left"/>
        <w:rPr>
          <w:rFonts w:ascii="宋体" w:hAnsi="宋体"/>
          <w:snapToGrid w:val="0"/>
          <w:kern w:val="0"/>
          <w:szCs w:val="21"/>
        </w:rPr>
      </w:pPr>
      <w:r>
        <w:rPr>
          <w:rFonts w:hint="eastAsia" w:ascii="宋体" w:hAnsi="宋体"/>
          <w:snapToGrid w:val="0"/>
          <w:kern w:val="0"/>
          <w:szCs w:val="21"/>
        </w:rPr>
        <w:t>评审委员会</w:t>
      </w:r>
      <w:r>
        <w:rPr>
          <w:rFonts w:ascii="宋体" w:hAnsi="宋体"/>
          <w:snapToGrid w:val="0"/>
          <w:kern w:val="0"/>
          <w:szCs w:val="21"/>
        </w:rPr>
        <w:t>按照第三章“</w:t>
      </w:r>
      <w:r>
        <w:rPr>
          <w:rFonts w:hint="eastAsia" w:ascii="宋体" w:hAnsi="宋体"/>
          <w:snapToGrid w:val="0"/>
          <w:kern w:val="0"/>
          <w:szCs w:val="21"/>
        </w:rPr>
        <w:t>评审</w:t>
      </w:r>
      <w:r>
        <w:rPr>
          <w:rFonts w:ascii="宋体" w:hAnsi="宋体"/>
          <w:snapToGrid w:val="0"/>
          <w:kern w:val="0"/>
          <w:szCs w:val="21"/>
        </w:rPr>
        <w:t>办法”规定的方法、评审因素、标准和程序对</w:t>
      </w:r>
      <w:r>
        <w:rPr>
          <w:rFonts w:hint="eastAsia" w:ascii="宋体" w:hAnsi="宋体"/>
          <w:snapToGrid w:val="0"/>
          <w:kern w:val="0"/>
          <w:szCs w:val="21"/>
        </w:rPr>
        <w:t>竞选文件</w:t>
      </w:r>
      <w:r>
        <w:rPr>
          <w:rFonts w:ascii="宋体" w:hAnsi="宋体"/>
          <w:snapToGrid w:val="0"/>
          <w:kern w:val="0"/>
          <w:szCs w:val="21"/>
        </w:rPr>
        <w:t>进行评审。第三章“</w:t>
      </w:r>
      <w:r>
        <w:rPr>
          <w:rFonts w:hint="eastAsia" w:ascii="宋体" w:hAnsi="宋体"/>
          <w:snapToGrid w:val="0"/>
          <w:kern w:val="0"/>
          <w:szCs w:val="21"/>
        </w:rPr>
        <w:t>评审</w:t>
      </w:r>
      <w:r>
        <w:rPr>
          <w:rFonts w:ascii="宋体" w:hAnsi="宋体"/>
          <w:snapToGrid w:val="0"/>
          <w:kern w:val="0"/>
          <w:szCs w:val="21"/>
        </w:rPr>
        <w:t>办法”没有规定的方法、评审因素和标准，不得作为</w:t>
      </w:r>
      <w:r>
        <w:rPr>
          <w:rFonts w:hint="eastAsia" w:ascii="宋体" w:hAnsi="宋体"/>
          <w:snapToGrid w:val="0"/>
          <w:kern w:val="0"/>
          <w:szCs w:val="21"/>
        </w:rPr>
        <w:t>评审</w:t>
      </w:r>
      <w:r>
        <w:rPr>
          <w:rFonts w:ascii="宋体" w:hAnsi="宋体"/>
          <w:snapToGrid w:val="0"/>
          <w:kern w:val="0"/>
          <w:szCs w:val="21"/>
        </w:rPr>
        <w:t>依据。</w:t>
      </w:r>
    </w:p>
    <w:p w14:paraId="15E36CC4">
      <w:pPr>
        <w:pStyle w:val="4"/>
        <w:wordWrap w:val="0"/>
        <w:topLinePunct/>
        <w:spacing w:before="0" w:after="0" w:line="240" w:lineRule="auto"/>
        <w:jc w:val="left"/>
        <w:rPr>
          <w:rFonts w:ascii="宋体" w:hAnsi="宋体"/>
          <w:b w:val="0"/>
          <w:snapToGrid w:val="0"/>
        </w:rPr>
      </w:pPr>
      <w:bookmarkStart w:id="417" w:name="_Toc2723"/>
      <w:bookmarkStart w:id="418" w:name="_Toc287607784"/>
      <w:bookmarkStart w:id="419" w:name="_Toc277082590"/>
      <w:bookmarkStart w:id="420" w:name="_Toc430530473"/>
      <w:bookmarkStart w:id="421" w:name="_Toc287620723"/>
      <w:bookmarkStart w:id="422" w:name="_Toc57905869"/>
      <w:bookmarkStart w:id="423" w:name="_Toc509218748"/>
      <w:bookmarkStart w:id="424" w:name="_Toc224103355"/>
      <w:bookmarkStart w:id="425" w:name="_Toc200513164"/>
      <w:r>
        <w:rPr>
          <w:rFonts w:ascii="宋体" w:hAnsi="宋体"/>
          <w:b w:val="0"/>
          <w:snapToGrid w:val="0"/>
        </w:rPr>
        <w:t>7.  合同授予</w:t>
      </w:r>
      <w:bookmarkEnd w:id="417"/>
      <w:bookmarkEnd w:id="418"/>
      <w:bookmarkEnd w:id="419"/>
      <w:bookmarkEnd w:id="420"/>
      <w:bookmarkEnd w:id="421"/>
      <w:bookmarkEnd w:id="422"/>
      <w:bookmarkEnd w:id="423"/>
      <w:bookmarkEnd w:id="424"/>
      <w:bookmarkEnd w:id="425"/>
    </w:p>
    <w:p w14:paraId="38E2EA12">
      <w:pPr>
        <w:pStyle w:val="5"/>
        <w:wordWrap w:val="0"/>
        <w:topLinePunct/>
        <w:spacing w:before="0" w:after="0" w:line="240" w:lineRule="auto"/>
        <w:jc w:val="left"/>
        <w:rPr>
          <w:rFonts w:ascii="宋体" w:hAnsi="宋体"/>
          <w:b w:val="0"/>
          <w:snapToGrid w:val="0"/>
          <w:sz w:val="24"/>
          <w:szCs w:val="24"/>
        </w:rPr>
      </w:pPr>
      <w:bookmarkStart w:id="426" w:name="_Toc29937"/>
      <w:bookmarkStart w:id="427" w:name="_Toc200513165"/>
      <w:bookmarkStart w:id="428" w:name="_Toc509218749"/>
      <w:bookmarkStart w:id="429" w:name="_Toc430530474"/>
      <w:bookmarkStart w:id="430" w:name="_Toc277082591"/>
      <w:bookmarkStart w:id="431" w:name="_Toc287620724"/>
      <w:bookmarkStart w:id="432" w:name="_Toc287607785"/>
      <w:bookmarkStart w:id="433" w:name="_Toc224103356"/>
      <w:bookmarkStart w:id="434" w:name="_Toc57905870"/>
      <w:r>
        <w:rPr>
          <w:rFonts w:ascii="宋体" w:hAnsi="宋体"/>
          <w:b w:val="0"/>
          <w:snapToGrid w:val="0"/>
          <w:sz w:val="24"/>
          <w:szCs w:val="24"/>
        </w:rPr>
        <w:t>7.1  定标方式</w:t>
      </w:r>
      <w:bookmarkEnd w:id="426"/>
      <w:bookmarkEnd w:id="427"/>
      <w:bookmarkEnd w:id="428"/>
      <w:bookmarkEnd w:id="429"/>
      <w:bookmarkEnd w:id="430"/>
      <w:bookmarkEnd w:id="431"/>
      <w:bookmarkEnd w:id="432"/>
      <w:bookmarkEnd w:id="433"/>
      <w:bookmarkEnd w:id="434"/>
    </w:p>
    <w:p w14:paraId="5F8A0C7A">
      <w:pPr>
        <w:wordWrap w:val="0"/>
        <w:topLinePunct/>
        <w:ind w:firstLine="420"/>
      </w:pPr>
      <w:r>
        <w:rPr>
          <w:rFonts w:hint="eastAsia" w:cs="宋体"/>
        </w:rPr>
        <w:t>除竞选人须知前附表规定评审委员会直接确定中选人外，比选人依据评审委员会推荐的中选候选人确定中选人。</w:t>
      </w:r>
    </w:p>
    <w:p w14:paraId="2B25C843">
      <w:pPr>
        <w:wordWrap w:val="0"/>
        <w:topLinePunct/>
        <w:ind w:firstLine="420" w:firstLineChars="200"/>
        <w:jc w:val="left"/>
        <w:rPr>
          <w:rFonts w:ascii="宋体" w:hAnsi="宋体"/>
          <w:szCs w:val="21"/>
        </w:rPr>
      </w:pPr>
      <w:r>
        <w:rPr>
          <w:rFonts w:hint="eastAsia" w:ascii="宋体" w:hAnsi="宋体"/>
          <w:snapToGrid w:val="0"/>
          <w:kern w:val="0"/>
          <w:szCs w:val="21"/>
        </w:rPr>
        <w:t>评审委员会</w:t>
      </w:r>
      <w:r>
        <w:rPr>
          <w:rFonts w:ascii="宋体" w:hAnsi="宋体"/>
          <w:snapToGrid w:val="0"/>
          <w:kern w:val="0"/>
          <w:szCs w:val="21"/>
        </w:rPr>
        <w:t>推荐</w:t>
      </w:r>
      <w:r>
        <w:rPr>
          <w:rFonts w:hint="eastAsia" w:ascii="宋体" w:hAnsi="宋体"/>
          <w:snapToGrid w:val="0"/>
          <w:kern w:val="0"/>
          <w:szCs w:val="21"/>
        </w:rPr>
        <w:t>中选</w:t>
      </w:r>
      <w:r>
        <w:rPr>
          <w:rFonts w:ascii="宋体" w:hAnsi="宋体"/>
          <w:snapToGrid w:val="0"/>
          <w:kern w:val="0"/>
          <w:szCs w:val="21"/>
        </w:rPr>
        <w:t>候选人的人数</w:t>
      </w:r>
      <w:r>
        <w:rPr>
          <w:rFonts w:hint="eastAsia" w:ascii="宋体" w:hAnsi="宋体"/>
          <w:snapToGrid w:val="0"/>
          <w:kern w:val="0"/>
          <w:szCs w:val="21"/>
        </w:rPr>
        <w:t>：</w:t>
      </w:r>
      <w:r>
        <w:rPr>
          <w:rFonts w:ascii="宋体" w:hAnsi="宋体"/>
          <w:snapToGrid w:val="0"/>
          <w:kern w:val="0"/>
          <w:szCs w:val="21"/>
        </w:rPr>
        <w:t>见</w:t>
      </w:r>
      <w:r>
        <w:rPr>
          <w:rFonts w:hint="eastAsia" w:ascii="宋体" w:hAnsi="宋体"/>
          <w:snapToGrid w:val="0"/>
          <w:kern w:val="0"/>
          <w:szCs w:val="21"/>
        </w:rPr>
        <w:t>竞选人</w:t>
      </w:r>
      <w:r>
        <w:rPr>
          <w:rFonts w:ascii="宋体" w:hAnsi="宋体"/>
          <w:snapToGrid w:val="0"/>
          <w:kern w:val="0"/>
          <w:szCs w:val="21"/>
        </w:rPr>
        <w:t>须知前附表。</w:t>
      </w:r>
    </w:p>
    <w:p w14:paraId="43675B5D">
      <w:pPr>
        <w:pStyle w:val="5"/>
        <w:wordWrap w:val="0"/>
        <w:topLinePunct/>
        <w:spacing w:before="0" w:after="0" w:line="240" w:lineRule="auto"/>
        <w:jc w:val="left"/>
        <w:rPr>
          <w:rFonts w:ascii="宋体" w:hAnsi="宋体"/>
          <w:b w:val="0"/>
          <w:snapToGrid w:val="0"/>
          <w:sz w:val="24"/>
          <w:szCs w:val="24"/>
        </w:rPr>
      </w:pPr>
      <w:bookmarkStart w:id="435" w:name="_Toc430530475"/>
      <w:bookmarkStart w:id="436" w:name="_Toc57905871"/>
      <w:bookmarkStart w:id="437" w:name="_Toc23594"/>
      <w:bookmarkStart w:id="438" w:name="_Toc509218750"/>
      <w:r>
        <w:rPr>
          <w:rFonts w:ascii="宋体" w:hAnsi="宋体"/>
          <w:b w:val="0"/>
          <w:snapToGrid w:val="0"/>
          <w:sz w:val="24"/>
          <w:szCs w:val="24"/>
        </w:rPr>
        <w:t xml:space="preserve">7.2  </w:t>
      </w:r>
      <w:r>
        <w:rPr>
          <w:rFonts w:hint="eastAsia" w:ascii="宋体" w:hAnsi="宋体"/>
          <w:b w:val="0"/>
          <w:snapToGrid w:val="0"/>
          <w:sz w:val="24"/>
          <w:szCs w:val="24"/>
        </w:rPr>
        <w:t>中选</w:t>
      </w:r>
      <w:r>
        <w:rPr>
          <w:rFonts w:ascii="宋体" w:hAnsi="宋体"/>
          <w:b w:val="0"/>
          <w:snapToGrid w:val="0"/>
          <w:sz w:val="24"/>
          <w:szCs w:val="24"/>
        </w:rPr>
        <w:t>公示及</w:t>
      </w:r>
      <w:r>
        <w:rPr>
          <w:rFonts w:hint="eastAsia" w:ascii="宋体" w:hAnsi="宋体"/>
          <w:b w:val="0"/>
          <w:snapToGrid w:val="0"/>
          <w:sz w:val="24"/>
          <w:szCs w:val="24"/>
        </w:rPr>
        <w:t>成交</w:t>
      </w:r>
      <w:r>
        <w:rPr>
          <w:rFonts w:ascii="宋体" w:hAnsi="宋体"/>
          <w:b w:val="0"/>
          <w:snapToGrid w:val="0"/>
          <w:sz w:val="24"/>
          <w:szCs w:val="24"/>
        </w:rPr>
        <w:t>通知</w:t>
      </w:r>
      <w:bookmarkEnd w:id="435"/>
      <w:bookmarkEnd w:id="436"/>
      <w:bookmarkEnd w:id="437"/>
      <w:bookmarkEnd w:id="438"/>
    </w:p>
    <w:p w14:paraId="2A61DB91">
      <w:pPr>
        <w:wordWrap w:val="0"/>
        <w:topLinePunct/>
        <w:adjustRightInd w:val="0"/>
        <w:ind w:firstLine="420" w:firstLineChars="200"/>
        <w:jc w:val="left"/>
        <w:rPr>
          <w:rFonts w:ascii="宋体" w:hAnsi="宋体"/>
          <w:szCs w:val="21"/>
        </w:rPr>
      </w:pPr>
      <w:r>
        <w:rPr>
          <w:rFonts w:hint="eastAsia" w:ascii="宋体" w:hAnsi="宋体"/>
          <w:snapToGrid w:val="0"/>
          <w:kern w:val="0"/>
          <w:szCs w:val="21"/>
        </w:rPr>
        <w:t>比选</w:t>
      </w:r>
      <w:r>
        <w:rPr>
          <w:rFonts w:ascii="宋体" w:hAnsi="宋体"/>
          <w:snapToGrid w:val="0"/>
          <w:kern w:val="0"/>
          <w:szCs w:val="21"/>
        </w:rPr>
        <w:t>人在收到</w:t>
      </w:r>
      <w:r>
        <w:rPr>
          <w:rFonts w:hint="eastAsia" w:ascii="宋体" w:hAnsi="宋体"/>
          <w:snapToGrid w:val="0"/>
          <w:kern w:val="0"/>
          <w:szCs w:val="21"/>
        </w:rPr>
        <w:t>评审报告</w:t>
      </w:r>
      <w:r>
        <w:rPr>
          <w:rFonts w:ascii="宋体" w:hAnsi="宋体"/>
          <w:snapToGrid w:val="0"/>
          <w:kern w:val="0"/>
          <w:szCs w:val="21"/>
        </w:rPr>
        <w:t>之日起3日内公示</w:t>
      </w:r>
      <w:r>
        <w:rPr>
          <w:rFonts w:hint="eastAsia" w:ascii="宋体" w:hAnsi="宋体"/>
          <w:snapToGrid w:val="0"/>
          <w:kern w:val="0"/>
          <w:szCs w:val="21"/>
        </w:rPr>
        <w:t>中选</w:t>
      </w:r>
      <w:r>
        <w:rPr>
          <w:rFonts w:ascii="宋体" w:hAnsi="宋体"/>
          <w:snapToGrid w:val="0"/>
          <w:kern w:val="0"/>
          <w:szCs w:val="21"/>
        </w:rPr>
        <w:t>候选人，公示期不得少于3日</w:t>
      </w:r>
      <w:r>
        <w:rPr>
          <w:rFonts w:hint="eastAsia" w:ascii="宋体" w:hAnsi="宋体"/>
          <w:szCs w:val="21"/>
        </w:rPr>
        <w:t>。</w:t>
      </w:r>
    </w:p>
    <w:p w14:paraId="25A28A16">
      <w:pPr>
        <w:wordWrap w:val="0"/>
        <w:topLinePunct/>
        <w:adjustRightInd w:val="0"/>
        <w:ind w:firstLine="420" w:firstLineChars="200"/>
        <w:jc w:val="left"/>
        <w:rPr>
          <w:rFonts w:ascii="宋体" w:hAnsi="宋体"/>
          <w:snapToGrid w:val="0"/>
          <w:kern w:val="0"/>
          <w:szCs w:val="21"/>
        </w:rPr>
      </w:pPr>
      <w:r>
        <w:rPr>
          <w:rFonts w:ascii="宋体" w:hAnsi="宋体"/>
          <w:snapToGrid w:val="0"/>
          <w:kern w:val="0"/>
          <w:szCs w:val="21"/>
        </w:rPr>
        <w:t>在本章第 3.3 款规定的</w:t>
      </w:r>
      <w:r>
        <w:rPr>
          <w:rFonts w:hint="eastAsia" w:ascii="宋体" w:hAnsi="宋体"/>
          <w:snapToGrid w:val="0"/>
          <w:kern w:val="0"/>
          <w:szCs w:val="21"/>
        </w:rPr>
        <w:t>竞选</w:t>
      </w:r>
      <w:r>
        <w:rPr>
          <w:rFonts w:ascii="宋体" w:hAnsi="宋体"/>
          <w:snapToGrid w:val="0"/>
          <w:kern w:val="0"/>
          <w:szCs w:val="21"/>
        </w:rPr>
        <w:t>有效期内，且未有</w:t>
      </w:r>
      <w:r>
        <w:rPr>
          <w:rFonts w:hint="eastAsia" w:ascii="宋体" w:hAnsi="宋体"/>
          <w:snapToGrid w:val="0"/>
          <w:kern w:val="0"/>
          <w:szCs w:val="21"/>
        </w:rPr>
        <w:t>竞选人</w:t>
      </w:r>
      <w:r>
        <w:rPr>
          <w:rFonts w:ascii="宋体" w:hAnsi="宋体"/>
          <w:snapToGrid w:val="0"/>
          <w:kern w:val="0"/>
          <w:szCs w:val="21"/>
        </w:rPr>
        <w:t>的异议与投诉，</w:t>
      </w:r>
      <w:r>
        <w:rPr>
          <w:rFonts w:hint="eastAsia" w:ascii="宋体" w:hAnsi="宋体"/>
          <w:snapToGrid w:val="0"/>
          <w:kern w:val="0"/>
          <w:szCs w:val="21"/>
        </w:rPr>
        <w:t>比选</w:t>
      </w:r>
      <w:r>
        <w:rPr>
          <w:rFonts w:ascii="宋体" w:hAnsi="宋体"/>
          <w:snapToGrid w:val="0"/>
          <w:kern w:val="0"/>
          <w:szCs w:val="21"/>
        </w:rPr>
        <w:t>人以书面形式向</w:t>
      </w:r>
      <w:r>
        <w:rPr>
          <w:rFonts w:hint="eastAsia" w:ascii="宋体" w:hAnsi="宋体"/>
          <w:snapToGrid w:val="0"/>
          <w:kern w:val="0"/>
          <w:szCs w:val="21"/>
        </w:rPr>
        <w:t>中选人</w:t>
      </w:r>
      <w:r>
        <w:rPr>
          <w:rFonts w:ascii="宋体" w:hAnsi="宋体"/>
          <w:snapToGrid w:val="0"/>
          <w:kern w:val="0"/>
          <w:szCs w:val="21"/>
        </w:rPr>
        <w:t>发出</w:t>
      </w:r>
      <w:r>
        <w:rPr>
          <w:rFonts w:hint="eastAsia" w:ascii="宋体" w:hAnsi="宋体"/>
          <w:snapToGrid w:val="0"/>
          <w:kern w:val="0"/>
          <w:szCs w:val="21"/>
        </w:rPr>
        <w:t>成交通知书</w:t>
      </w:r>
      <w:r>
        <w:rPr>
          <w:rFonts w:ascii="宋体" w:hAnsi="宋体"/>
          <w:snapToGrid w:val="0"/>
          <w:kern w:val="0"/>
          <w:szCs w:val="21"/>
        </w:rPr>
        <w:t>。</w:t>
      </w:r>
    </w:p>
    <w:p w14:paraId="63FF2473">
      <w:pPr>
        <w:pStyle w:val="5"/>
        <w:wordWrap w:val="0"/>
        <w:topLinePunct/>
        <w:spacing w:before="0" w:after="0" w:line="240" w:lineRule="auto"/>
        <w:jc w:val="left"/>
        <w:rPr>
          <w:rFonts w:ascii="宋体" w:hAnsi="宋体"/>
          <w:b w:val="0"/>
          <w:snapToGrid w:val="0"/>
          <w:sz w:val="24"/>
          <w:szCs w:val="24"/>
        </w:rPr>
      </w:pPr>
      <w:bookmarkStart w:id="439" w:name="_Toc277082593"/>
      <w:bookmarkStart w:id="440" w:name="_Toc57905872"/>
      <w:bookmarkStart w:id="441" w:name="_Toc200513167"/>
      <w:bookmarkStart w:id="442" w:name="_Toc287607787"/>
      <w:bookmarkStart w:id="443" w:name="_Toc224103358"/>
      <w:bookmarkStart w:id="444" w:name="_Toc13383"/>
      <w:bookmarkStart w:id="445" w:name="_Toc287620726"/>
      <w:bookmarkStart w:id="446" w:name="_Toc509218751"/>
      <w:bookmarkStart w:id="447" w:name="_Toc430530476"/>
      <w:r>
        <w:rPr>
          <w:rFonts w:ascii="宋体" w:hAnsi="宋体"/>
          <w:b w:val="0"/>
          <w:snapToGrid w:val="0"/>
          <w:sz w:val="24"/>
          <w:szCs w:val="24"/>
        </w:rPr>
        <w:t>7.3  履约担保</w:t>
      </w:r>
      <w:bookmarkEnd w:id="439"/>
      <w:bookmarkEnd w:id="440"/>
      <w:bookmarkEnd w:id="441"/>
      <w:bookmarkEnd w:id="442"/>
      <w:bookmarkEnd w:id="443"/>
      <w:bookmarkEnd w:id="444"/>
      <w:bookmarkEnd w:id="445"/>
      <w:bookmarkEnd w:id="446"/>
      <w:bookmarkEnd w:id="447"/>
    </w:p>
    <w:p w14:paraId="18CDF242">
      <w:pPr>
        <w:wordWrap w:val="0"/>
        <w:topLinePunct/>
        <w:adjustRightInd w:val="0"/>
        <w:ind w:firstLine="420" w:firstLineChars="200"/>
        <w:jc w:val="left"/>
        <w:rPr>
          <w:rFonts w:ascii="宋体" w:hAnsi="宋体"/>
          <w:snapToGrid w:val="0"/>
          <w:kern w:val="0"/>
          <w:szCs w:val="21"/>
        </w:rPr>
      </w:pPr>
      <w:r>
        <w:rPr>
          <w:rFonts w:ascii="宋体" w:hAnsi="宋体"/>
          <w:snapToGrid w:val="0"/>
          <w:kern w:val="0"/>
          <w:szCs w:val="21"/>
        </w:rPr>
        <w:t>7.3.1  在签订合同前，</w:t>
      </w:r>
      <w:r>
        <w:rPr>
          <w:rFonts w:hint="eastAsia" w:ascii="宋体" w:hAnsi="宋体"/>
          <w:snapToGrid w:val="0"/>
          <w:kern w:val="0"/>
          <w:szCs w:val="21"/>
        </w:rPr>
        <w:t>中选人</w:t>
      </w:r>
      <w:r>
        <w:rPr>
          <w:rFonts w:ascii="宋体" w:hAnsi="宋体"/>
          <w:snapToGrid w:val="0"/>
          <w:kern w:val="0"/>
          <w:szCs w:val="21"/>
        </w:rPr>
        <w:t>应按</w:t>
      </w:r>
      <w:r>
        <w:rPr>
          <w:rFonts w:hint="eastAsia" w:ascii="宋体" w:hAnsi="宋体"/>
          <w:snapToGrid w:val="0"/>
          <w:kern w:val="0"/>
          <w:szCs w:val="21"/>
        </w:rPr>
        <w:t>竞选人</w:t>
      </w:r>
      <w:r>
        <w:rPr>
          <w:rFonts w:ascii="宋体" w:hAnsi="宋体"/>
          <w:snapToGrid w:val="0"/>
          <w:kern w:val="0"/>
          <w:szCs w:val="21"/>
        </w:rPr>
        <w:t>须知前附表规定的金额、担保形式向</w:t>
      </w:r>
      <w:r>
        <w:rPr>
          <w:rFonts w:hint="eastAsia" w:ascii="宋体" w:hAnsi="宋体"/>
          <w:snapToGrid w:val="0"/>
          <w:kern w:val="0"/>
          <w:szCs w:val="21"/>
        </w:rPr>
        <w:t>比选</w:t>
      </w:r>
      <w:r>
        <w:rPr>
          <w:rFonts w:ascii="宋体" w:hAnsi="宋体"/>
          <w:snapToGrid w:val="0"/>
          <w:kern w:val="0"/>
          <w:szCs w:val="21"/>
        </w:rPr>
        <w:t>人提交履约担保。联合体</w:t>
      </w:r>
      <w:r>
        <w:rPr>
          <w:rFonts w:hint="eastAsia" w:ascii="宋体" w:hAnsi="宋体"/>
          <w:snapToGrid w:val="0"/>
          <w:kern w:val="0"/>
          <w:szCs w:val="21"/>
        </w:rPr>
        <w:t>中选</w:t>
      </w:r>
      <w:r>
        <w:rPr>
          <w:rFonts w:ascii="宋体" w:hAnsi="宋体"/>
          <w:snapToGrid w:val="0"/>
          <w:kern w:val="0"/>
          <w:szCs w:val="21"/>
        </w:rPr>
        <w:t>的，其履约担保由牵头人递交，并应符合</w:t>
      </w:r>
      <w:r>
        <w:rPr>
          <w:rFonts w:hint="eastAsia" w:ascii="宋体" w:hAnsi="宋体"/>
          <w:snapToGrid w:val="0"/>
          <w:kern w:val="0"/>
          <w:szCs w:val="21"/>
        </w:rPr>
        <w:t>竞选人</w:t>
      </w:r>
      <w:r>
        <w:rPr>
          <w:rFonts w:ascii="宋体" w:hAnsi="宋体"/>
          <w:snapToGrid w:val="0"/>
          <w:kern w:val="0"/>
          <w:szCs w:val="21"/>
        </w:rPr>
        <w:t>须知前附表规定的金额、担保形式规定的履约担保格式要求。</w:t>
      </w:r>
    </w:p>
    <w:p w14:paraId="4CCE661D">
      <w:pPr>
        <w:wordWrap w:val="0"/>
        <w:topLinePunct/>
        <w:adjustRightInd w:val="0"/>
        <w:ind w:firstLine="420" w:firstLineChars="200"/>
        <w:jc w:val="left"/>
        <w:rPr>
          <w:rFonts w:ascii="宋体" w:hAnsi="宋体"/>
          <w:snapToGrid w:val="0"/>
          <w:kern w:val="0"/>
          <w:szCs w:val="21"/>
        </w:rPr>
      </w:pPr>
      <w:r>
        <w:rPr>
          <w:rFonts w:ascii="宋体" w:hAnsi="宋体"/>
          <w:snapToGrid w:val="0"/>
          <w:kern w:val="0"/>
          <w:szCs w:val="21"/>
        </w:rPr>
        <w:t xml:space="preserve">7.3.2  </w:t>
      </w:r>
      <w:r>
        <w:rPr>
          <w:rFonts w:hint="eastAsia" w:ascii="宋体" w:hAnsi="宋体"/>
          <w:snapToGrid w:val="0"/>
          <w:kern w:val="0"/>
          <w:szCs w:val="21"/>
        </w:rPr>
        <w:t>中选人</w:t>
      </w:r>
      <w:r>
        <w:rPr>
          <w:rFonts w:ascii="宋体" w:hAnsi="宋体"/>
          <w:snapToGrid w:val="0"/>
          <w:kern w:val="0"/>
          <w:szCs w:val="21"/>
        </w:rPr>
        <w:t>不能按本章第 7.3.1 项要求提交履约担保的，视为放弃</w:t>
      </w:r>
      <w:r>
        <w:rPr>
          <w:rFonts w:hint="eastAsia" w:ascii="宋体" w:hAnsi="宋体"/>
          <w:snapToGrid w:val="0"/>
          <w:kern w:val="0"/>
          <w:szCs w:val="21"/>
        </w:rPr>
        <w:t>中选</w:t>
      </w:r>
      <w:r>
        <w:rPr>
          <w:rFonts w:ascii="宋体" w:hAnsi="宋体"/>
          <w:snapToGrid w:val="0"/>
          <w:kern w:val="0"/>
          <w:szCs w:val="21"/>
        </w:rPr>
        <w:t>，其</w:t>
      </w:r>
      <w:r>
        <w:rPr>
          <w:rFonts w:hint="eastAsia" w:ascii="宋体" w:hAnsi="宋体"/>
          <w:snapToGrid w:val="0"/>
          <w:kern w:val="0"/>
          <w:szCs w:val="21"/>
        </w:rPr>
        <w:t>竞选</w:t>
      </w:r>
      <w:r>
        <w:rPr>
          <w:rFonts w:ascii="宋体" w:hAnsi="宋体"/>
          <w:snapToGrid w:val="0"/>
          <w:kern w:val="0"/>
          <w:szCs w:val="21"/>
        </w:rPr>
        <w:t>保证金不予退还，给</w:t>
      </w:r>
      <w:r>
        <w:rPr>
          <w:rFonts w:hint="eastAsia" w:ascii="宋体" w:hAnsi="宋体"/>
          <w:snapToGrid w:val="0"/>
          <w:kern w:val="0"/>
          <w:szCs w:val="21"/>
        </w:rPr>
        <w:t>比选</w:t>
      </w:r>
      <w:r>
        <w:rPr>
          <w:rFonts w:ascii="宋体" w:hAnsi="宋体"/>
          <w:snapToGrid w:val="0"/>
          <w:kern w:val="0"/>
          <w:szCs w:val="21"/>
        </w:rPr>
        <w:t>人造成的损失超过</w:t>
      </w:r>
      <w:r>
        <w:rPr>
          <w:rFonts w:hint="eastAsia" w:ascii="宋体" w:hAnsi="宋体"/>
          <w:snapToGrid w:val="0"/>
          <w:kern w:val="0"/>
          <w:szCs w:val="21"/>
        </w:rPr>
        <w:t>竞选</w:t>
      </w:r>
      <w:r>
        <w:rPr>
          <w:rFonts w:ascii="宋体" w:hAnsi="宋体"/>
          <w:snapToGrid w:val="0"/>
          <w:kern w:val="0"/>
          <w:szCs w:val="21"/>
        </w:rPr>
        <w:t>保证金数额的，</w:t>
      </w:r>
      <w:r>
        <w:rPr>
          <w:rFonts w:hint="eastAsia" w:ascii="宋体" w:hAnsi="宋体"/>
          <w:snapToGrid w:val="0"/>
          <w:kern w:val="0"/>
          <w:szCs w:val="21"/>
        </w:rPr>
        <w:t>中选人</w:t>
      </w:r>
      <w:r>
        <w:rPr>
          <w:rFonts w:ascii="宋体" w:hAnsi="宋体"/>
          <w:snapToGrid w:val="0"/>
          <w:kern w:val="0"/>
          <w:szCs w:val="21"/>
        </w:rPr>
        <w:t>还应当对超过部分予以赔偿。</w:t>
      </w:r>
    </w:p>
    <w:p w14:paraId="50F09448">
      <w:pPr>
        <w:pStyle w:val="5"/>
        <w:wordWrap w:val="0"/>
        <w:topLinePunct/>
        <w:spacing w:before="0" w:after="0" w:line="240" w:lineRule="auto"/>
        <w:jc w:val="left"/>
        <w:rPr>
          <w:rFonts w:ascii="宋体" w:hAnsi="宋体"/>
          <w:b w:val="0"/>
          <w:snapToGrid w:val="0"/>
          <w:sz w:val="24"/>
          <w:szCs w:val="24"/>
        </w:rPr>
      </w:pPr>
      <w:bookmarkStart w:id="448" w:name="_Toc224103359"/>
      <w:bookmarkStart w:id="449" w:name="_Toc287607788"/>
      <w:bookmarkStart w:id="450" w:name="_Toc200513168"/>
      <w:bookmarkStart w:id="451" w:name="_Toc287620727"/>
      <w:bookmarkStart w:id="452" w:name="_Toc509218752"/>
      <w:bookmarkStart w:id="453" w:name="_Toc277082594"/>
      <w:bookmarkStart w:id="454" w:name="_Toc57905873"/>
      <w:bookmarkStart w:id="455" w:name="_Toc16900"/>
      <w:bookmarkStart w:id="456" w:name="_Toc430530477"/>
      <w:r>
        <w:rPr>
          <w:rFonts w:ascii="宋体" w:hAnsi="宋体"/>
          <w:b w:val="0"/>
          <w:snapToGrid w:val="0"/>
          <w:sz w:val="24"/>
          <w:szCs w:val="24"/>
        </w:rPr>
        <w:t>7.4  签订合同</w:t>
      </w:r>
      <w:bookmarkEnd w:id="448"/>
      <w:bookmarkEnd w:id="449"/>
      <w:bookmarkEnd w:id="450"/>
      <w:bookmarkEnd w:id="451"/>
      <w:bookmarkEnd w:id="452"/>
      <w:bookmarkEnd w:id="453"/>
      <w:bookmarkEnd w:id="454"/>
      <w:bookmarkEnd w:id="455"/>
      <w:bookmarkEnd w:id="456"/>
    </w:p>
    <w:p w14:paraId="7F1F671E">
      <w:pPr>
        <w:wordWrap w:val="0"/>
        <w:topLinePunct/>
        <w:adjustRightInd w:val="0"/>
        <w:ind w:firstLine="420"/>
        <w:jc w:val="left"/>
        <w:rPr>
          <w:rFonts w:ascii="宋体" w:hAnsi="宋体"/>
          <w:snapToGrid w:val="0"/>
          <w:kern w:val="0"/>
          <w:szCs w:val="21"/>
        </w:rPr>
      </w:pPr>
      <w:r>
        <w:rPr>
          <w:rFonts w:ascii="宋体" w:hAnsi="宋体"/>
          <w:snapToGrid w:val="0"/>
          <w:kern w:val="0"/>
          <w:szCs w:val="21"/>
        </w:rPr>
        <w:t xml:space="preserve">7.4.1 </w:t>
      </w:r>
      <w:r>
        <w:rPr>
          <w:rFonts w:hint="eastAsia" w:ascii="宋体" w:hAnsi="宋体"/>
          <w:snapToGrid w:val="0"/>
          <w:kern w:val="0"/>
          <w:szCs w:val="21"/>
        </w:rPr>
        <w:t>比选</w:t>
      </w:r>
      <w:r>
        <w:rPr>
          <w:rFonts w:ascii="宋体" w:hAnsi="宋体"/>
          <w:snapToGrid w:val="0"/>
          <w:kern w:val="0"/>
          <w:szCs w:val="21"/>
        </w:rPr>
        <w:t>人和</w:t>
      </w:r>
      <w:r>
        <w:rPr>
          <w:rFonts w:hint="eastAsia" w:ascii="宋体" w:hAnsi="宋体"/>
          <w:snapToGrid w:val="0"/>
          <w:kern w:val="0"/>
          <w:szCs w:val="21"/>
        </w:rPr>
        <w:t>中选人</w:t>
      </w:r>
      <w:r>
        <w:rPr>
          <w:rFonts w:ascii="宋体" w:hAnsi="宋体"/>
          <w:snapToGrid w:val="0"/>
          <w:kern w:val="0"/>
          <w:szCs w:val="21"/>
        </w:rPr>
        <w:t>应当自</w:t>
      </w:r>
      <w:r>
        <w:rPr>
          <w:rFonts w:hint="eastAsia" w:ascii="宋体" w:hAnsi="宋体"/>
          <w:snapToGrid w:val="0"/>
          <w:kern w:val="0"/>
          <w:szCs w:val="21"/>
        </w:rPr>
        <w:t>成交通知书</w:t>
      </w:r>
      <w:r>
        <w:rPr>
          <w:rFonts w:ascii="宋体" w:hAnsi="宋体"/>
          <w:snapToGrid w:val="0"/>
          <w:kern w:val="0"/>
          <w:szCs w:val="21"/>
        </w:rPr>
        <w:t>发出之日起 30 天内，根据</w:t>
      </w:r>
      <w:r>
        <w:rPr>
          <w:rFonts w:hint="eastAsia" w:ascii="宋体" w:hAnsi="宋体"/>
          <w:snapToGrid w:val="0"/>
          <w:kern w:val="0"/>
          <w:szCs w:val="21"/>
        </w:rPr>
        <w:t>比选文件</w:t>
      </w:r>
      <w:r>
        <w:rPr>
          <w:rFonts w:ascii="宋体" w:hAnsi="宋体"/>
          <w:snapToGrid w:val="0"/>
          <w:kern w:val="0"/>
          <w:szCs w:val="21"/>
        </w:rPr>
        <w:t>和</w:t>
      </w:r>
      <w:r>
        <w:rPr>
          <w:rFonts w:hint="eastAsia" w:ascii="宋体" w:hAnsi="宋体"/>
          <w:snapToGrid w:val="0"/>
          <w:kern w:val="0"/>
          <w:szCs w:val="21"/>
        </w:rPr>
        <w:t>中选人</w:t>
      </w:r>
      <w:r>
        <w:rPr>
          <w:rFonts w:ascii="宋体" w:hAnsi="宋体"/>
          <w:snapToGrid w:val="0"/>
          <w:kern w:val="0"/>
          <w:szCs w:val="21"/>
        </w:rPr>
        <w:t>的</w:t>
      </w:r>
      <w:r>
        <w:rPr>
          <w:rFonts w:hint="eastAsia" w:ascii="宋体" w:hAnsi="宋体"/>
          <w:snapToGrid w:val="0"/>
          <w:kern w:val="0"/>
          <w:szCs w:val="21"/>
        </w:rPr>
        <w:t>竞选文件</w:t>
      </w:r>
      <w:r>
        <w:rPr>
          <w:rFonts w:ascii="宋体" w:hAnsi="宋体"/>
          <w:snapToGrid w:val="0"/>
          <w:kern w:val="0"/>
          <w:szCs w:val="21"/>
        </w:rPr>
        <w:t>订立书面合同。</w:t>
      </w:r>
      <w:r>
        <w:rPr>
          <w:rFonts w:hint="eastAsia" w:ascii="宋体" w:hAnsi="宋体"/>
          <w:snapToGrid w:val="0"/>
          <w:kern w:val="0"/>
          <w:szCs w:val="21"/>
        </w:rPr>
        <w:t>中选人放弃中选项目，</w:t>
      </w:r>
      <w:r>
        <w:rPr>
          <w:rFonts w:ascii="宋体" w:hAnsi="宋体"/>
          <w:snapToGrid w:val="0"/>
          <w:kern w:val="0"/>
          <w:szCs w:val="21"/>
        </w:rPr>
        <w:t>无正当理由</w:t>
      </w:r>
      <w:r>
        <w:rPr>
          <w:rFonts w:hint="eastAsia" w:ascii="宋体" w:hAnsi="宋体"/>
          <w:snapToGrid w:val="0"/>
          <w:kern w:val="0"/>
          <w:szCs w:val="21"/>
        </w:rPr>
        <w:t>不与比选人</w:t>
      </w:r>
      <w:r>
        <w:rPr>
          <w:rFonts w:ascii="宋体" w:hAnsi="宋体"/>
          <w:snapToGrid w:val="0"/>
          <w:kern w:val="0"/>
          <w:szCs w:val="21"/>
        </w:rPr>
        <w:t>签</w:t>
      </w:r>
      <w:r>
        <w:rPr>
          <w:rFonts w:hint="eastAsia" w:ascii="宋体" w:hAnsi="宋体"/>
          <w:snapToGrid w:val="0"/>
          <w:kern w:val="0"/>
          <w:szCs w:val="21"/>
        </w:rPr>
        <w:t>订</w:t>
      </w:r>
      <w:r>
        <w:rPr>
          <w:rFonts w:ascii="宋体" w:hAnsi="宋体"/>
          <w:snapToGrid w:val="0"/>
          <w:kern w:val="0"/>
          <w:szCs w:val="21"/>
        </w:rPr>
        <w:t>合同，</w:t>
      </w:r>
      <w:r>
        <w:rPr>
          <w:rFonts w:hint="eastAsia" w:ascii="宋体" w:hAnsi="宋体"/>
          <w:snapToGrid w:val="0"/>
          <w:kern w:val="0"/>
          <w:szCs w:val="21"/>
        </w:rPr>
        <w:t>在签订合同时向比选人提出附加条件或者更改合同实质性内容的</w:t>
      </w:r>
      <w:r>
        <w:rPr>
          <w:rFonts w:ascii="宋体" w:hAnsi="宋体"/>
          <w:snapToGrid w:val="0"/>
          <w:kern w:val="0"/>
          <w:szCs w:val="21"/>
        </w:rPr>
        <w:t>，</w:t>
      </w:r>
      <w:r>
        <w:rPr>
          <w:rFonts w:hint="eastAsia" w:ascii="宋体" w:hAnsi="宋体"/>
          <w:snapToGrid w:val="0"/>
          <w:kern w:val="0"/>
          <w:szCs w:val="21"/>
        </w:rPr>
        <w:t>比选</w:t>
      </w:r>
      <w:r>
        <w:rPr>
          <w:rFonts w:ascii="宋体" w:hAnsi="宋体"/>
          <w:snapToGrid w:val="0"/>
          <w:kern w:val="0"/>
          <w:szCs w:val="21"/>
        </w:rPr>
        <w:t>人取消其</w:t>
      </w:r>
      <w:r>
        <w:rPr>
          <w:rFonts w:hint="eastAsia" w:ascii="宋体" w:hAnsi="宋体"/>
          <w:snapToGrid w:val="0"/>
          <w:kern w:val="0"/>
          <w:szCs w:val="21"/>
        </w:rPr>
        <w:t>中选</w:t>
      </w:r>
      <w:r>
        <w:rPr>
          <w:rFonts w:ascii="宋体" w:hAnsi="宋体"/>
          <w:snapToGrid w:val="0"/>
          <w:kern w:val="0"/>
          <w:szCs w:val="21"/>
        </w:rPr>
        <w:t>资格，其</w:t>
      </w:r>
      <w:r>
        <w:rPr>
          <w:rFonts w:hint="eastAsia" w:ascii="宋体" w:hAnsi="宋体"/>
          <w:snapToGrid w:val="0"/>
          <w:kern w:val="0"/>
          <w:szCs w:val="21"/>
        </w:rPr>
        <w:t>竞选</w:t>
      </w:r>
      <w:r>
        <w:rPr>
          <w:rFonts w:ascii="宋体" w:hAnsi="宋体"/>
          <w:snapToGrid w:val="0"/>
          <w:kern w:val="0"/>
          <w:szCs w:val="21"/>
        </w:rPr>
        <w:t>保证金不予退还；给</w:t>
      </w:r>
      <w:r>
        <w:rPr>
          <w:rFonts w:hint="eastAsia" w:ascii="宋体" w:hAnsi="宋体"/>
          <w:snapToGrid w:val="0"/>
          <w:kern w:val="0"/>
          <w:szCs w:val="21"/>
        </w:rPr>
        <w:t>比选</w:t>
      </w:r>
      <w:r>
        <w:rPr>
          <w:rFonts w:ascii="宋体" w:hAnsi="宋体"/>
          <w:snapToGrid w:val="0"/>
          <w:kern w:val="0"/>
          <w:szCs w:val="21"/>
        </w:rPr>
        <w:t>人造成的损失超过</w:t>
      </w:r>
      <w:r>
        <w:rPr>
          <w:rFonts w:hint="eastAsia" w:ascii="宋体" w:hAnsi="宋体"/>
          <w:snapToGrid w:val="0"/>
          <w:kern w:val="0"/>
          <w:szCs w:val="21"/>
        </w:rPr>
        <w:t>竞选</w:t>
      </w:r>
      <w:r>
        <w:rPr>
          <w:rFonts w:ascii="宋体" w:hAnsi="宋体"/>
          <w:snapToGrid w:val="0"/>
          <w:kern w:val="0"/>
          <w:szCs w:val="21"/>
        </w:rPr>
        <w:t>保证金数额的，</w:t>
      </w:r>
      <w:r>
        <w:rPr>
          <w:rFonts w:hint="eastAsia" w:ascii="宋体" w:hAnsi="宋体"/>
          <w:snapToGrid w:val="0"/>
          <w:kern w:val="0"/>
          <w:szCs w:val="21"/>
        </w:rPr>
        <w:t>中选人</w:t>
      </w:r>
      <w:r>
        <w:rPr>
          <w:rFonts w:ascii="宋体" w:hAnsi="宋体"/>
          <w:snapToGrid w:val="0"/>
          <w:kern w:val="0"/>
          <w:szCs w:val="21"/>
        </w:rPr>
        <w:t>还应当对超过部分予以赔偿。</w:t>
      </w:r>
    </w:p>
    <w:p w14:paraId="47DE65D4">
      <w:pPr>
        <w:wordWrap w:val="0"/>
        <w:topLinePunct/>
        <w:adjustRightInd w:val="0"/>
        <w:ind w:firstLine="420"/>
        <w:jc w:val="left"/>
        <w:rPr>
          <w:rFonts w:ascii="宋体" w:hAnsi="宋体"/>
          <w:snapToGrid w:val="0"/>
          <w:kern w:val="0"/>
          <w:szCs w:val="21"/>
        </w:rPr>
      </w:pPr>
      <w:r>
        <w:rPr>
          <w:rFonts w:ascii="宋体" w:hAnsi="宋体"/>
          <w:snapToGrid w:val="0"/>
          <w:kern w:val="0"/>
          <w:szCs w:val="21"/>
        </w:rPr>
        <w:t>7.4.2  发出</w:t>
      </w:r>
      <w:r>
        <w:rPr>
          <w:rFonts w:hint="eastAsia" w:ascii="宋体" w:hAnsi="宋体"/>
          <w:snapToGrid w:val="0"/>
          <w:kern w:val="0"/>
          <w:szCs w:val="21"/>
        </w:rPr>
        <w:t>成交通知书</w:t>
      </w:r>
      <w:r>
        <w:rPr>
          <w:rFonts w:ascii="宋体" w:hAnsi="宋体"/>
          <w:snapToGrid w:val="0"/>
          <w:kern w:val="0"/>
          <w:szCs w:val="21"/>
        </w:rPr>
        <w:t>后，</w:t>
      </w:r>
      <w:r>
        <w:rPr>
          <w:rFonts w:hint="eastAsia" w:ascii="宋体" w:hAnsi="宋体"/>
          <w:snapToGrid w:val="0"/>
          <w:kern w:val="0"/>
          <w:szCs w:val="21"/>
        </w:rPr>
        <w:t>比选</w:t>
      </w:r>
      <w:r>
        <w:rPr>
          <w:rFonts w:ascii="宋体" w:hAnsi="宋体"/>
          <w:snapToGrid w:val="0"/>
          <w:kern w:val="0"/>
          <w:szCs w:val="21"/>
        </w:rPr>
        <w:t>人无正当理由拒签合同的，</w:t>
      </w:r>
      <w:r>
        <w:rPr>
          <w:rFonts w:hint="eastAsia" w:ascii="宋体" w:hAnsi="宋体"/>
          <w:snapToGrid w:val="0"/>
          <w:kern w:val="0"/>
          <w:szCs w:val="21"/>
        </w:rPr>
        <w:t>比选</w:t>
      </w:r>
      <w:r>
        <w:rPr>
          <w:rFonts w:ascii="宋体" w:hAnsi="宋体"/>
          <w:snapToGrid w:val="0"/>
          <w:kern w:val="0"/>
          <w:szCs w:val="21"/>
        </w:rPr>
        <w:t>人向</w:t>
      </w:r>
      <w:r>
        <w:rPr>
          <w:rFonts w:hint="eastAsia" w:ascii="宋体" w:hAnsi="宋体"/>
          <w:snapToGrid w:val="0"/>
          <w:kern w:val="0"/>
          <w:szCs w:val="21"/>
        </w:rPr>
        <w:t>中选人</w:t>
      </w:r>
      <w:r>
        <w:rPr>
          <w:rFonts w:ascii="宋体" w:hAnsi="宋体"/>
          <w:snapToGrid w:val="0"/>
          <w:kern w:val="0"/>
          <w:szCs w:val="21"/>
        </w:rPr>
        <w:t>退还</w:t>
      </w:r>
      <w:r>
        <w:rPr>
          <w:rFonts w:hint="eastAsia" w:ascii="宋体" w:hAnsi="宋体"/>
          <w:snapToGrid w:val="0"/>
          <w:kern w:val="0"/>
          <w:szCs w:val="21"/>
        </w:rPr>
        <w:t>竞选</w:t>
      </w:r>
      <w:r>
        <w:rPr>
          <w:rFonts w:ascii="宋体" w:hAnsi="宋体"/>
          <w:snapToGrid w:val="0"/>
          <w:kern w:val="0"/>
          <w:szCs w:val="21"/>
        </w:rPr>
        <w:t>保证金；给</w:t>
      </w:r>
      <w:r>
        <w:rPr>
          <w:rFonts w:hint="eastAsia" w:ascii="宋体" w:hAnsi="宋体"/>
          <w:snapToGrid w:val="0"/>
          <w:kern w:val="0"/>
          <w:szCs w:val="21"/>
        </w:rPr>
        <w:t>中选人</w:t>
      </w:r>
      <w:r>
        <w:rPr>
          <w:rFonts w:ascii="宋体" w:hAnsi="宋体"/>
          <w:snapToGrid w:val="0"/>
          <w:kern w:val="0"/>
          <w:szCs w:val="21"/>
        </w:rPr>
        <w:t>造成损失的，还应当赔偿损失。</w:t>
      </w:r>
    </w:p>
    <w:p w14:paraId="437DE5FE">
      <w:pPr>
        <w:pStyle w:val="4"/>
        <w:wordWrap w:val="0"/>
        <w:topLinePunct/>
        <w:spacing w:before="0" w:after="0" w:line="240" w:lineRule="auto"/>
        <w:jc w:val="left"/>
        <w:rPr>
          <w:rFonts w:ascii="宋体" w:hAnsi="宋体"/>
          <w:b w:val="0"/>
          <w:snapToGrid w:val="0"/>
          <w:highlight w:val="yellow"/>
        </w:rPr>
      </w:pPr>
      <w:bookmarkStart w:id="457" w:name="_Toc287607789"/>
      <w:bookmarkStart w:id="458" w:name="_Toc200513169"/>
      <w:bookmarkStart w:id="459" w:name="_Toc509218753"/>
      <w:bookmarkStart w:id="460" w:name="_Toc277082595"/>
      <w:bookmarkStart w:id="461" w:name="_Toc224103360"/>
      <w:bookmarkStart w:id="462" w:name="_Toc57905874"/>
      <w:bookmarkStart w:id="463" w:name="_Toc430530478"/>
      <w:bookmarkStart w:id="464" w:name="_Toc287620728"/>
      <w:bookmarkStart w:id="465" w:name="_Toc22591"/>
      <w:r>
        <w:rPr>
          <w:rFonts w:ascii="宋体" w:hAnsi="宋体"/>
          <w:b w:val="0"/>
          <w:snapToGrid w:val="0"/>
        </w:rPr>
        <w:t>8. 重新</w:t>
      </w:r>
      <w:r>
        <w:rPr>
          <w:rFonts w:hint="eastAsia" w:ascii="宋体" w:hAnsi="宋体"/>
          <w:b w:val="0"/>
          <w:snapToGrid w:val="0"/>
        </w:rPr>
        <w:t>比选</w:t>
      </w:r>
      <w:bookmarkEnd w:id="457"/>
      <w:bookmarkEnd w:id="458"/>
      <w:bookmarkEnd w:id="459"/>
      <w:bookmarkEnd w:id="460"/>
      <w:bookmarkEnd w:id="461"/>
      <w:bookmarkEnd w:id="462"/>
      <w:bookmarkEnd w:id="463"/>
      <w:bookmarkEnd w:id="464"/>
      <w:bookmarkEnd w:id="465"/>
    </w:p>
    <w:p w14:paraId="2CF2EC65">
      <w:pPr>
        <w:wordWrap w:val="0"/>
        <w:topLinePunct/>
        <w:adjustRightInd w:val="0"/>
        <w:ind w:left="359" w:leftChars="171"/>
        <w:jc w:val="left"/>
        <w:rPr>
          <w:rFonts w:ascii="宋体" w:hAnsi="宋体"/>
          <w:snapToGrid w:val="0"/>
          <w:kern w:val="0"/>
          <w:szCs w:val="21"/>
        </w:rPr>
      </w:pPr>
      <w:r>
        <w:rPr>
          <w:rFonts w:ascii="宋体" w:hAnsi="宋体"/>
          <w:snapToGrid w:val="0"/>
          <w:kern w:val="0"/>
          <w:szCs w:val="21"/>
        </w:rPr>
        <w:t>有下列情形之一的，</w:t>
      </w:r>
      <w:r>
        <w:rPr>
          <w:rFonts w:hint="eastAsia" w:ascii="宋体" w:hAnsi="宋体"/>
          <w:snapToGrid w:val="0"/>
          <w:kern w:val="0"/>
          <w:szCs w:val="21"/>
        </w:rPr>
        <w:t>比选</w:t>
      </w:r>
      <w:r>
        <w:rPr>
          <w:rFonts w:ascii="宋体" w:hAnsi="宋体"/>
          <w:snapToGrid w:val="0"/>
          <w:kern w:val="0"/>
          <w:szCs w:val="21"/>
        </w:rPr>
        <w:t>人将重新</w:t>
      </w:r>
      <w:r>
        <w:rPr>
          <w:rFonts w:hint="eastAsia" w:ascii="宋体" w:hAnsi="宋体"/>
          <w:snapToGrid w:val="0"/>
          <w:kern w:val="0"/>
          <w:szCs w:val="21"/>
        </w:rPr>
        <w:t>比选</w:t>
      </w:r>
      <w:r>
        <w:rPr>
          <w:rFonts w:ascii="宋体" w:hAnsi="宋体"/>
          <w:snapToGrid w:val="0"/>
          <w:kern w:val="0"/>
          <w:szCs w:val="21"/>
        </w:rPr>
        <w:t>：</w:t>
      </w:r>
    </w:p>
    <w:p w14:paraId="750BB93C">
      <w:pPr>
        <w:widowControl/>
        <w:wordWrap w:val="0"/>
        <w:topLinePunct/>
        <w:ind w:firstLine="420" w:firstLineChars="200"/>
        <w:jc w:val="left"/>
      </w:pPr>
      <w:r>
        <w:t>（1）竞选截止时间止，竞选人少于 3 个的；</w:t>
      </w:r>
    </w:p>
    <w:p w14:paraId="6B2143FA">
      <w:pPr>
        <w:widowControl/>
        <w:wordWrap w:val="0"/>
        <w:topLinePunct/>
        <w:ind w:firstLine="420" w:firstLineChars="200"/>
        <w:jc w:val="left"/>
      </w:pPr>
      <w:r>
        <w:t>（2）经评审委员会评审后否决所有竞选的；</w:t>
      </w:r>
    </w:p>
    <w:p w14:paraId="34086E51">
      <w:pPr>
        <w:widowControl/>
        <w:wordWrap w:val="0"/>
        <w:topLinePunct/>
        <w:ind w:firstLine="420" w:firstLineChars="200"/>
        <w:jc w:val="left"/>
      </w:pPr>
      <w:r>
        <w:t>（3）经评审后，如有效竞选人不足 3 个的，且使得比选明显缺乏竞争的，评审委员会应当否决全部竞选，比选人将重新组织比选。</w:t>
      </w:r>
    </w:p>
    <w:p w14:paraId="58A774CD">
      <w:pPr>
        <w:wordWrap w:val="0"/>
        <w:topLinePunct/>
        <w:adjustRightInd w:val="0"/>
        <w:ind w:firstLine="420" w:firstLineChars="200"/>
        <w:jc w:val="left"/>
        <w:rPr>
          <w:rFonts w:ascii="宋体" w:hAnsi="宋体"/>
          <w:snapToGrid w:val="0"/>
          <w:kern w:val="0"/>
          <w:szCs w:val="21"/>
          <w:highlight w:val="yellow"/>
        </w:rPr>
      </w:pPr>
      <w:r>
        <w:t>（4）中选候选人放弃或不满足中选资格，推荐本项目剩余有效竞选人中评审总分排名第一的为中选候选人或者重新比选。</w:t>
      </w:r>
    </w:p>
    <w:p w14:paraId="7F7BBD04">
      <w:pPr>
        <w:pStyle w:val="4"/>
        <w:wordWrap w:val="0"/>
        <w:topLinePunct/>
        <w:spacing w:before="0" w:after="0" w:line="240" w:lineRule="auto"/>
        <w:jc w:val="left"/>
        <w:rPr>
          <w:rFonts w:ascii="宋体" w:hAnsi="宋体"/>
          <w:b w:val="0"/>
          <w:snapToGrid w:val="0"/>
        </w:rPr>
      </w:pPr>
      <w:bookmarkStart w:id="466" w:name="_Toc277082598"/>
      <w:bookmarkStart w:id="467" w:name="_Toc224103363"/>
      <w:bookmarkStart w:id="468" w:name="_Toc287620731"/>
      <w:bookmarkStart w:id="469" w:name="_Toc509218756"/>
      <w:bookmarkStart w:id="470" w:name="_Toc200513172"/>
      <w:bookmarkStart w:id="471" w:name="_Toc287607792"/>
      <w:bookmarkStart w:id="472" w:name="_Toc430530481"/>
      <w:bookmarkStart w:id="473" w:name="_Toc57905877"/>
      <w:bookmarkStart w:id="474" w:name="_Toc285"/>
      <w:r>
        <w:rPr>
          <w:rFonts w:ascii="宋体" w:hAnsi="宋体"/>
          <w:b w:val="0"/>
          <w:snapToGrid w:val="0"/>
        </w:rPr>
        <w:t>9.  纪律和监督</w:t>
      </w:r>
      <w:bookmarkEnd w:id="466"/>
      <w:bookmarkEnd w:id="467"/>
      <w:bookmarkEnd w:id="468"/>
      <w:bookmarkEnd w:id="469"/>
      <w:bookmarkEnd w:id="470"/>
      <w:bookmarkEnd w:id="471"/>
      <w:bookmarkEnd w:id="472"/>
      <w:bookmarkEnd w:id="473"/>
      <w:bookmarkEnd w:id="474"/>
    </w:p>
    <w:p w14:paraId="65EA3C8C">
      <w:pPr>
        <w:pStyle w:val="5"/>
        <w:wordWrap w:val="0"/>
        <w:topLinePunct/>
        <w:spacing w:before="0" w:after="0" w:line="240" w:lineRule="auto"/>
        <w:jc w:val="left"/>
        <w:rPr>
          <w:rFonts w:ascii="宋体" w:hAnsi="宋体"/>
          <w:b w:val="0"/>
          <w:snapToGrid w:val="0"/>
          <w:sz w:val="24"/>
          <w:szCs w:val="24"/>
        </w:rPr>
      </w:pPr>
      <w:bookmarkStart w:id="475" w:name="_Toc430530482"/>
      <w:bookmarkStart w:id="476" w:name="_Toc287607793"/>
      <w:bookmarkStart w:id="477" w:name="_Toc57905878"/>
      <w:bookmarkStart w:id="478" w:name="_Toc277082599"/>
      <w:bookmarkStart w:id="479" w:name="_Toc200513173"/>
      <w:bookmarkStart w:id="480" w:name="_Toc11532"/>
      <w:bookmarkStart w:id="481" w:name="_Toc287620732"/>
      <w:bookmarkStart w:id="482" w:name="_Toc224103364"/>
      <w:bookmarkStart w:id="483" w:name="_Toc509218757"/>
      <w:r>
        <w:rPr>
          <w:rFonts w:ascii="宋体" w:hAnsi="宋体"/>
          <w:b w:val="0"/>
          <w:snapToGrid w:val="0"/>
          <w:sz w:val="24"/>
          <w:szCs w:val="24"/>
        </w:rPr>
        <w:t>9.1  对</w:t>
      </w:r>
      <w:r>
        <w:rPr>
          <w:rFonts w:hint="eastAsia" w:ascii="宋体" w:hAnsi="宋体"/>
          <w:b w:val="0"/>
          <w:snapToGrid w:val="0"/>
          <w:sz w:val="24"/>
          <w:szCs w:val="24"/>
        </w:rPr>
        <w:t>比选</w:t>
      </w:r>
      <w:r>
        <w:rPr>
          <w:rFonts w:ascii="宋体" w:hAnsi="宋体"/>
          <w:b w:val="0"/>
          <w:snapToGrid w:val="0"/>
          <w:sz w:val="24"/>
          <w:szCs w:val="24"/>
        </w:rPr>
        <w:t>人的纪律要求</w:t>
      </w:r>
      <w:bookmarkEnd w:id="475"/>
      <w:bookmarkEnd w:id="476"/>
      <w:bookmarkEnd w:id="477"/>
      <w:bookmarkEnd w:id="478"/>
      <w:bookmarkEnd w:id="479"/>
      <w:bookmarkEnd w:id="480"/>
      <w:bookmarkEnd w:id="481"/>
      <w:bookmarkEnd w:id="482"/>
      <w:bookmarkEnd w:id="483"/>
    </w:p>
    <w:p w14:paraId="2E19D4C9">
      <w:pPr>
        <w:wordWrap w:val="0"/>
        <w:topLinePunct/>
        <w:adjustRightInd w:val="0"/>
        <w:ind w:firstLine="420"/>
        <w:jc w:val="left"/>
        <w:rPr>
          <w:rFonts w:ascii="宋体" w:hAnsi="宋体"/>
        </w:rPr>
      </w:pPr>
      <w:r>
        <w:rPr>
          <w:rFonts w:hint="eastAsia" w:ascii="宋体" w:hAnsi="宋体"/>
          <w:snapToGrid w:val="0"/>
          <w:kern w:val="0"/>
          <w:szCs w:val="21"/>
        </w:rPr>
        <w:t>比选</w:t>
      </w:r>
      <w:r>
        <w:rPr>
          <w:rFonts w:ascii="宋体" w:hAnsi="宋体"/>
          <w:snapToGrid w:val="0"/>
          <w:kern w:val="0"/>
          <w:szCs w:val="21"/>
        </w:rPr>
        <w:t>人不得泄漏</w:t>
      </w:r>
      <w:r>
        <w:rPr>
          <w:rFonts w:hint="eastAsia" w:ascii="宋体" w:hAnsi="宋体"/>
          <w:snapToGrid w:val="0"/>
          <w:kern w:val="0"/>
          <w:szCs w:val="21"/>
        </w:rPr>
        <w:t>比选、竞选</w:t>
      </w:r>
      <w:r>
        <w:rPr>
          <w:rFonts w:ascii="宋体" w:hAnsi="宋体"/>
          <w:snapToGrid w:val="0"/>
          <w:kern w:val="0"/>
          <w:szCs w:val="21"/>
        </w:rPr>
        <w:t>活动中应当保密的情况和资料，不得与</w:t>
      </w:r>
      <w:r>
        <w:rPr>
          <w:rFonts w:hint="eastAsia" w:ascii="宋体" w:hAnsi="宋体"/>
          <w:snapToGrid w:val="0"/>
          <w:kern w:val="0"/>
          <w:szCs w:val="21"/>
        </w:rPr>
        <w:t>竞选人</w:t>
      </w:r>
      <w:r>
        <w:rPr>
          <w:rFonts w:ascii="宋体" w:hAnsi="宋体"/>
          <w:snapToGrid w:val="0"/>
          <w:kern w:val="0"/>
          <w:szCs w:val="21"/>
        </w:rPr>
        <w:t>串通损害国家利益、社会公共利益或者他人合法权益，</w:t>
      </w:r>
      <w:r>
        <w:rPr>
          <w:rFonts w:ascii="宋体" w:hAnsi="宋体"/>
        </w:rPr>
        <w:t>禁止</w:t>
      </w:r>
      <w:r>
        <w:rPr>
          <w:rFonts w:hint="eastAsia" w:ascii="宋体" w:hAnsi="宋体"/>
        </w:rPr>
        <w:t>比选</w:t>
      </w:r>
      <w:r>
        <w:rPr>
          <w:rFonts w:ascii="宋体" w:hAnsi="宋体"/>
        </w:rPr>
        <w:t>人与</w:t>
      </w:r>
      <w:r>
        <w:rPr>
          <w:rFonts w:hint="eastAsia" w:ascii="宋体" w:hAnsi="宋体"/>
        </w:rPr>
        <w:t>竞选人</w:t>
      </w:r>
      <w:r>
        <w:rPr>
          <w:rFonts w:ascii="宋体" w:hAnsi="宋体"/>
        </w:rPr>
        <w:t>串通</w:t>
      </w:r>
      <w:r>
        <w:rPr>
          <w:rFonts w:hint="eastAsia" w:ascii="宋体" w:hAnsi="宋体"/>
        </w:rPr>
        <w:t>竞选</w:t>
      </w:r>
      <w:r>
        <w:rPr>
          <w:rFonts w:ascii="宋体" w:hAnsi="宋体"/>
        </w:rPr>
        <w:t>。</w:t>
      </w:r>
    </w:p>
    <w:p w14:paraId="410AD2F9">
      <w:pPr>
        <w:wordWrap w:val="0"/>
        <w:topLinePunct/>
        <w:adjustRightInd w:val="0"/>
        <w:ind w:firstLine="420"/>
        <w:jc w:val="left"/>
        <w:rPr>
          <w:rFonts w:ascii="宋体" w:hAnsi="宋体"/>
        </w:rPr>
      </w:pPr>
      <w:r>
        <w:rPr>
          <w:rFonts w:ascii="宋体" w:hAnsi="宋体"/>
        </w:rPr>
        <w:t>有下列情形之一的，属于</w:t>
      </w:r>
      <w:r>
        <w:rPr>
          <w:rFonts w:hint="eastAsia" w:ascii="宋体" w:hAnsi="宋体"/>
        </w:rPr>
        <w:t>比选</w:t>
      </w:r>
      <w:r>
        <w:rPr>
          <w:rFonts w:ascii="宋体" w:hAnsi="宋体"/>
        </w:rPr>
        <w:t>人与</w:t>
      </w:r>
      <w:r>
        <w:rPr>
          <w:rFonts w:hint="eastAsia" w:ascii="宋体" w:hAnsi="宋体"/>
        </w:rPr>
        <w:t>竞选人</w:t>
      </w:r>
      <w:r>
        <w:rPr>
          <w:rFonts w:ascii="宋体" w:hAnsi="宋体"/>
        </w:rPr>
        <w:t>串通</w:t>
      </w:r>
      <w:r>
        <w:rPr>
          <w:rFonts w:hint="eastAsia" w:ascii="宋体" w:hAnsi="宋体"/>
        </w:rPr>
        <w:t>竞选</w:t>
      </w:r>
      <w:r>
        <w:rPr>
          <w:rFonts w:ascii="宋体" w:hAnsi="宋体"/>
        </w:rPr>
        <w:t>：</w:t>
      </w:r>
    </w:p>
    <w:p w14:paraId="3117B3D9">
      <w:pPr>
        <w:wordWrap w:val="0"/>
        <w:topLinePunct/>
        <w:adjustRightInd w:val="0"/>
        <w:ind w:firstLine="420"/>
        <w:jc w:val="left"/>
        <w:rPr>
          <w:rFonts w:ascii="宋体" w:hAnsi="宋体"/>
        </w:rPr>
      </w:pPr>
      <w:r>
        <w:rPr>
          <w:rFonts w:ascii="宋体" w:hAnsi="宋体"/>
        </w:rPr>
        <w:t>（1）</w:t>
      </w:r>
      <w:r>
        <w:rPr>
          <w:rFonts w:hint="eastAsia" w:ascii="宋体" w:hAnsi="宋体"/>
        </w:rPr>
        <w:t>比选</w:t>
      </w:r>
      <w:r>
        <w:rPr>
          <w:rFonts w:ascii="宋体" w:hAnsi="宋体"/>
        </w:rPr>
        <w:t>人在开标前开启</w:t>
      </w:r>
      <w:r>
        <w:rPr>
          <w:rFonts w:hint="eastAsia" w:ascii="宋体" w:hAnsi="宋体"/>
        </w:rPr>
        <w:t>竞选文件</w:t>
      </w:r>
      <w:r>
        <w:rPr>
          <w:rFonts w:ascii="宋体" w:hAnsi="宋体"/>
        </w:rPr>
        <w:t>并将有关信息泄露给其他</w:t>
      </w:r>
      <w:r>
        <w:rPr>
          <w:rFonts w:hint="eastAsia" w:ascii="宋体" w:hAnsi="宋体"/>
        </w:rPr>
        <w:t>竞选人；</w:t>
      </w:r>
    </w:p>
    <w:p w14:paraId="04A8C6AC">
      <w:pPr>
        <w:wordWrap w:val="0"/>
        <w:topLinePunct/>
        <w:adjustRightInd w:val="0"/>
        <w:ind w:firstLine="420"/>
        <w:jc w:val="left"/>
        <w:rPr>
          <w:rFonts w:ascii="宋体" w:hAnsi="宋体"/>
        </w:rPr>
      </w:pPr>
      <w:r>
        <w:rPr>
          <w:rFonts w:ascii="宋体" w:hAnsi="宋体"/>
        </w:rPr>
        <w:t>（2）</w:t>
      </w:r>
      <w:r>
        <w:rPr>
          <w:rFonts w:hint="eastAsia" w:ascii="宋体" w:hAnsi="宋体"/>
        </w:rPr>
        <w:t>比选</w:t>
      </w:r>
      <w:r>
        <w:rPr>
          <w:rFonts w:ascii="宋体" w:hAnsi="宋体"/>
        </w:rPr>
        <w:t>人直接或者间接向</w:t>
      </w:r>
      <w:r>
        <w:rPr>
          <w:rFonts w:hint="eastAsia" w:ascii="宋体" w:hAnsi="宋体"/>
        </w:rPr>
        <w:t>竞选人</w:t>
      </w:r>
      <w:r>
        <w:rPr>
          <w:rFonts w:ascii="宋体" w:hAnsi="宋体"/>
        </w:rPr>
        <w:t>泄露标底、</w:t>
      </w:r>
      <w:r>
        <w:rPr>
          <w:rFonts w:hint="eastAsia" w:ascii="宋体" w:hAnsi="宋体"/>
        </w:rPr>
        <w:t>评审委员会</w:t>
      </w:r>
      <w:r>
        <w:rPr>
          <w:rFonts w:ascii="宋体" w:hAnsi="宋体"/>
        </w:rPr>
        <w:t>成员等信息；</w:t>
      </w:r>
    </w:p>
    <w:p w14:paraId="5EECEC17">
      <w:pPr>
        <w:wordWrap w:val="0"/>
        <w:topLinePunct/>
        <w:adjustRightInd w:val="0"/>
        <w:ind w:firstLine="420"/>
        <w:jc w:val="left"/>
        <w:rPr>
          <w:rFonts w:ascii="宋体" w:hAnsi="宋体"/>
        </w:rPr>
      </w:pPr>
      <w:r>
        <w:rPr>
          <w:rFonts w:ascii="宋体" w:hAnsi="宋体"/>
        </w:rPr>
        <w:t>（3）</w:t>
      </w:r>
      <w:r>
        <w:rPr>
          <w:rFonts w:hint="eastAsia" w:ascii="宋体" w:hAnsi="宋体"/>
        </w:rPr>
        <w:t>比选</w:t>
      </w:r>
      <w:r>
        <w:rPr>
          <w:rFonts w:ascii="宋体" w:hAnsi="宋体"/>
        </w:rPr>
        <w:t>人明示或者暗示</w:t>
      </w:r>
      <w:r>
        <w:rPr>
          <w:rFonts w:hint="eastAsia" w:ascii="宋体" w:hAnsi="宋体"/>
        </w:rPr>
        <w:t>竞选人</w:t>
      </w:r>
      <w:r>
        <w:rPr>
          <w:rFonts w:ascii="宋体" w:hAnsi="宋体"/>
        </w:rPr>
        <w:t>压低或者抬高</w:t>
      </w:r>
      <w:r>
        <w:rPr>
          <w:rFonts w:hint="eastAsia" w:ascii="宋体" w:hAnsi="宋体"/>
        </w:rPr>
        <w:t>竞选</w:t>
      </w:r>
      <w:r>
        <w:rPr>
          <w:rFonts w:ascii="宋体" w:hAnsi="宋体"/>
        </w:rPr>
        <w:t>报价；</w:t>
      </w:r>
    </w:p>
    <w:p w14:paraId="5FD22A4C">
      <w:pPr>
        <w:wordWrap w:val="0"/>
        <w:topLinePunct/>
        <w:adjustRightInd w:val="0"/>
        <w:ind w:firstLine="420"/>
        <w:jc w:val="left"/>
        <w:rPr>
          <w:rFonts w:ascii="宋体" w:hAnsi="宋体"/>
        </w:rPr>
      </w:pPr>
      <w:r>
        <w:rPr>
          <w:rFonts w:ascii="宋体" w:hAnsi="宋体"/>
        </w:rPr>
        <w:t>（4）</w:t>
      </w:r>
      <w:r>
        <w:rPr>
          <w:rFonts w:hint="eastAsia" w:ascii="宋体" w:hAnsi="宋体"/>
        </w:rPr>
        <w:t>比选</w:t>
      </w:r>
      <w:r>
        <w:rPr>
          <w:rFonts w:ascii="宋体" w:hAnsi="宋体"/>
        </w:rPr>
        <w:t>人授意</w:t>
      </w:r>
      <w:r>
        <w:rPr>
          <w:rFonts w:hint="eastAsia" w:ascii="宋体" w:hAnsi="宋体"/>
        </w:rPr>
        <w:t>竞选人</w:t>
      </w:r>
      <w:r>
        <w:rPr>
          <w:rFonts w:ascii="宋体" w:hAnsi="宋体"/>
        </w:rPr>
        <w:t>撤换、修改</w:t>
      </w:r>
      <w:r>
        <w:rPr>
          <w:rFonts w:hint="eastAsia" w:ascii="宋体" w:hAnsi="宋体"/>
        </w:rPr>
        <w:t>竞选文件</w:t>
      </w:r>
      <w:r>
        <w:rPr>
          <w:rFonts w:ascii="宋体" w:hAnsi="宋体"/>
        </w:rPr>
        <w:t>；</w:t>
      </w:r>
    </w:p>
    <w:p w14:paraId="35333A2C">
      <w:pPr>
        <w:wordWrap w:val="0"/>
        <w:topLinePunct/>
        <w:adjustRightInd w:val="0"/>
        <w:ind w:firstLine="420"/>
        <w:jc w:val="left"/>
        <w:rPr>
          <w:rFonts w:ascii="宋体" w:hAnsi="宋体"/>
        </w:rPr>
      </w:pPr>
      <w:r>
        <w:rPr>
          <w:rFonts w:ascii="宋体" w:hAnsi="宋体"/>
        </w:rPr>
        <w:t>（5）</w:t>
      </w:r>
      <w:r>
        <w:rPr>
          <w:rFonts w:hint="eastAsia" w:ascii="宋体" w:hAnsi="宋体"/>
        </w:rPr>
        <w:t>比选</w:t>
      </w:r>
      <w:r>
        <w:rPr>
          <w:rFonts w:ascii="宋体" w:hAnsi="宋体"/>
        </w:rPr>
        <w:t>人明示或者暗示</w:t>
      </w:r>
      <w:r>
        <w:rPr>
          <w:rFonts w:hint="eastAsia" w:ascii="宋体" w:hAnsi="宋体"/>
        </w:rPr>
        <w:t>竞选人</w:t>
      </w:r>
      <w:r>
        <w:rPr>
          <w:rFonts w:ascii="宋体" w:hAnsi="宋体"/>
        </w:rPr>
        <w:t>为特定</w:t>
      </w:r>
      <w:r>
        <w:rPr>
          <w:rFonts w:hint="eastAsia" w:ascii="宋体" w:hAnsi="宋体"/>
        </w:rPr>
        <w:t>竞选人中选</w:t>
      </w:r>
      <w:r>
        <w:rPr>
          <w:rFonts w:ascii="宋体" w:hAnsi="宋体"/>
        </w:rPr>
        <w:t>提供方便；</w:t>
      </w:r>
    </w:p>
    <w:p w14:paraId="71278D9D">
      <w:pPr>
        <w:wordWrap w:val="0"/>
        <w:topLinePunct/>
        <w:adjustRightInd w:val="0"/>
        <w:ind w:firstLine="420"/>
        <w:jc w:val="left"/>
        <w:rPr>
          <w:rFonts w:ascii="宋体" w:hAnsi="宋体"/>
          <w:snapToGrid w:val="0"/>
          <w:kern w:val="0"/>
          <w:szCs w:val="21"/>
        </w:rPr>
      </w:pPr>
      <w:r>
        <w:rPr>
          <w:rFonts w:ascii="宋体" w:hAnsi="宋体"/>
        </w:rPr>
        <w:t>（6）</w:t>
      </w:r>
      <w:r>
        <w:rPr>
          <w:rFonts w:hint="eastAsia" w:ascii="宋体" w:hAnsi="宋体"/>
        </w:rPr>
        <w:t>比选</w:t>
      </w:r>
      <w:r>
        <w:rPr>
          <w:rFonts w:ascii="宋体" w:hAnsi="宋体"/>
        </w:rPr>
        <w:t>人与</w:t>
      </w:r>
      <w:r>
        <w:rPr>
          <w:rFonts w:hint="eastAsia" w:ascii="宋体" w:hAnsi="宋体"/>
        </w:rPr>
        <w:t>竞选人</w:t>
      </w:r>
      <w:r>
        <w:rPr>
          <w:rFonts w:ascii="宋体" w:hAnsi="宋体"/>
        </w:rPr>
        <w:t>为谋求特定</w:t>
      </w:r>
      <w:r>
        <w:rPr>
          <w:rFonts w:hint="eastAsia" w:ascii="宋体" w:hAnsi="宋体"/>
        </w:rPr>
        <w:t>竞选人中选</w:t>
      </w:r>
      <w:r>
        <w:rPr>
          <w:rFonts w:ascii="宋体" w:hAnsi="宋体"/>
        </w:rPr>
        <w:t>而采取的其他串通行为。</w:t>
      </w:r>
    </w:p>
    <w:p w14:paraId="1C4F1C95">
      <w:pPr>
        <w:pStyle w:val="5"/>
        <w:wordWrap w:val="0"/>
        <w:topLinePunct/>
        <w:spacing w:before="0" w:after="0" w:line="240" w:lineRule="auto"/>
        <w:jc w:val="left"/>
        <w:rPr>
          <w:rFonts w:ascii="宋体" w:hAnsi="宋体"/>
          <w:b w:val="0"/>
          <w:snapToGrid w:val="0"/>
          <w:sz w:val="24"/>
          <w:szCs w:val="24"/>
        </w:rPr>
      </w:pPr>
      <w:bookmarkStart w:id="484" w:name="_Toc224103365"/>
      <w:bookmarkStart w:id="485" w:name="_Toc287620733"/>
      <w:bookmarkStart w:id="486" w:name="_Toc509218758"/>
      <w:bookmarkStart w:id="487" w:name="_Toc430530483"/>
      <w:bookmarkStart w:id="488" w:name="_Toc200513174"/>
      <w:bookmarkStart w:id="489" w:name="_Toc277082600"/>
      <w:bookmarkStart w:id="490" w:name="_Toc287607794"/>
      <w:bookmarkStart w:id="491" w:name="_Toc11710"/>
      <w:bookmarkStart w:id="492" w:name="_Toc57905879"/>
      <w:r>
        <w:rPr>
          <w:rFonts w:ascii="宋体" w:hAnsi="宋体"/>
          <w:b w:val="0"/>
          <w:snapToGrid w:val="0"/>
          <w:sz w:val="24"/>
          <w:szCs w:val="24"/>
        </w:rPr>
        <w:t>9.2  对</w:t>
      </w:r>
      <w:r>
        <w:rPr>
          <w:rFonts w:hint="eastAsia" w:ascii="宋体" w:hAnsi="宋体"/>
          <w:b w:val="0"/>
          <w:snapToGrid w:val="0"/>
          <w:sz w:val="24"/>
          <w:szCs w:val="24"/>
        </w:rPr>
        <w:t>竞选人</w:t>
      </w:r>
      <w:r>
        <w:rPr>
          <w:rFonts w:ascii="宋体" w:hAnsi="宋体"/>
          <w:b w:val="0"/>
          <w:snapToGrid w:val="0"/>
          <w:sz w:val="24"/>
          <w:szCs w:val="24"/>
        </w:rPr>
        <w:t>的纪律要求</w:t>
      </w:r>
      <w:bookmarkEnd w:id="484"/>
      <w:bookmarkEnd w:id="485"/>
      <w:bookmarkEnd w:id="486"/>
      <w:bookmarkEnd w:id="487"/>
      <w:bookmarkEnd w:id="488"/>
      <w:bookmarkEnd w:id="489"/>
      <w:bookmarkEnd w:id="490"/>
      <w:bookmarkEnd w:id="491"/>
      <w:bookmarkEnd w:id="492"/>
    </w:p>
    <w:p w14:paraId="1AE010F3">
      <w:pPr>
        <w:wordWrap w:val="0"/>
        <w:topLinePunct/>
        <w:adjustRightInd w:val="0"/>
        <w:ind w:firstLine="420" w:firstLineChars="200"/>
        <w:jc w:val="left"/>
        <w:rPr>
          <w:rFonts w:ascii="宋体" w:hAnsi="宋体"/>
          <w:snapToGrid w:val="0"/>
          <w:kern w:val="0"/>
          <w:szCs w:val="21"/>
        </w:rPr>
      </w:pPr>
      <w:r>
        <w:rPr>
          <w:rFonts w:hint="eastAsia" w:ascii="宋体" w:hAnsi="宋体"/>
          <w:snapToGrid w:val="0"/>
          <w:kern w:val="0"/>
          <w:szCs w:val="21"/>
        </w:rPr>
        <w:t>竞选人</w:t>
      </w:r>
      <w:r>
        <w:rPr>
          <w:rFonts w:ascii="宋体" w:hAnsi="宋体"/>
          <w:snapToGrid w:val="0"/>
          <w:kern w:val="0"/>
          <w:szCs w:val="21"/>
        </w:rPr>
        <w:t>不得相互串通</w:t>
      </w:r>
      <w:r>
        <w:rPr>
          <w:rFonts w:hint="eastAsia" w:ascii="宋体" w:hAnsi="宋体"/>
          <w:snapToGrid w:val="0"/>
          <w:kern w:val="0"/>
          <w:szCs w:val="21"/>
        </w:rPr>
        <w:t>竞选</w:t>
      </w:r>
      <w:r>
        <w:rPr>
          <w:rFonts w:ascii="宋体" w:hAnsi="宋体"/>
          <w:snapToGrid w:val="0"/>
          <w:kern w:val="0"/>
          <w:szCs w:val="21"/>
        </w:rPr>
        <w:t>或者与</w:t>
      </w:r>
      <w:r>
        <w:rPr>
          <w:rFonts w:hint="eastAsia" w:ascii="宋体" w:hAnsi="宋体"/>
          <w:snapToGrid w:val="0"/>
          <w:kern w:val="0"/>
          <w:szCs w:val="21"/>
        </w:rPr>
        <w:t>比选</w:t>
      </w:r>
      <w:r>
        <w:rPr>
          <w:rFonts w:ascii="宋体" w:hAnsi="宋体"/>
          <w:snapToGrid w:val="0"/>
          <w:kern w:val="0"/>
          <w:szCs w:val="21"/>
        </w:rPr>
        <w:t>人串通</w:t>
      </w:r>
      <w:r>
        <w:rPr>
          <w:rFonts w:hint="eastAsia" w:ascii="宋体" w:hAnsi="宋体"/>
          <w:snapToGrid w:val="0"/>
          <w:kern w:val="0"/>
          <w:szCs w:val="21"/>
        </w:rPr>
        <w:t>竞选</w:t>
      </w:r>
      <w:r>
        <w:rPr>
          <w:rFonts w:ascii="宋体" w:hAnsi="宋体"/>
          <w:snapToGrid w:val="0"/>
          <w:kern w:val="0"/>
          <w:szCs w:val="21"/>
        </w:rPr>
        <w:t>，不得向</w:t>
      </w:r>
      <w:r>
        <w:rPr>
          <w:rFonts w:hint="eastAsia" w:ascii="宋体" w:hAnsi="宋体"/>
          <w:snapToGrid w:val="0"/>
          <w:kern w:val="0"/>
          <w:szCs w:val="21"/>
        </w:rPr>
        <w:t>比选</w:t>
      </w:r>
      <w:r>
        <w:rPr>
          <w:rFonts w:ascii="宋体" w:hAnsi="宋体"/>
          <w:snapToGrid w:val="0"/>
          <w:kern w:val="0"/>
          <w:szCs w:val="21"/>
        </w:rPr>
        <w:t>人或者</w:t>
      </w:r>
      <w:r>
        <w:rPr>
          <w:rFonts w:hint="eastAsia" w:ascii="宋体" w:hAnsi="宋体"/>
          <w:snapToGrid w:val="0"/>
          <w:kern w:val="0"/>
          <w:szCs w:val="21"/>
        </w:rPr>
        <w:t>评审委员会</w:t>
      </w:r>
      <w:r>
        <w:rPr>
          <w:rFonts w:ascii="宋体" w:hAnsi="宋体"/>
          <w:snapToGrid w:val="0"/>
          <w:kern w:val="0"/>
          <w:szCs w:val="21"/>
        </w:rPr>
        <w:t>成员行贿谋取</w:t>
      </w:r>
      <w:r>
        <w:rPr>
          <w:rFonts w:hint="eastAsia" w:ascii="宋体" w:hAnsi="宋体"/>
          <w:snapToGrid w:val="0"/>
          <w:kern w:val="0"/>
          <w:szCs w:val="21"/>
        </w:rPr>
        <w:t>中选</w:t>
      </w:r>
      <w:r>
        <w:rPr>
          <w:rFonts w:ascii="宋体" w:hAnsi="宋体"/>
          <w:snapToGrid w:val="0"/>
          <w:kern w:val="0"/>
          <w:szCs w:val="21"/>
        </w:rPr>
        <w:t>，不得以他人名义</w:t>
      </w:r>
      <w:r>
        <w:rPr>
          <w:rFonts w:hint="eastAsia" w:ascii="宋体" w:hAnsi="宋体"/>
          <w:snapToGrid w:val="0"/>
          <w:kern w:val="0"/>
          <w:szCs w:val="21"/>
        </w:rPr>
        <w:t>竞选</w:t>
      </w:r>
      <w:r>
        <w:rPr>
          <w:rFonts w:ascii="宋体" w:hAnsi="宋体"/>
          <w:snapToGrid w:val="0"/>
          <w:kern w:val="0"/>
          <w:szCs w:val="21"/>
        </w:rPr>
        <w:t>或者以其他方式弄虚作假骗取</w:t>
      </w:r>
      <w:r>
        <w:rPr>
          <w:rFonts w:hint="eastAsia" w:ascii="宋体" w:hAnsi="宋体"/>
          <w:snapToGrid w:val="0"/>
          <w:kern w:val="0"/>
          <w:szCs w:val="21"/>
        </w:rPr>
        <w:t>中选</w:t>
      </w:r>
      <w:r>
        <w:rPr>
          <w:rFonts w:ascii="宋体" w:hAnsi="宋体"/>
          <w:snapToGrid w:val="0"/>
          <w:kern w:val="0"/>
          <w:szCs w:val="21"/>
        </w:rPr>
        <w:t>；</w:t>
      </w:r>
      <w:r>
        <w:rPr>
          <w:rFonts w:hint="eastAsia" w:ascii="宋体" w:hAnsi="宋体"/>
          <w:snapToGrid w:val="0"/>
          <w:kern w:val="0"/>
          <w:szCs w:val="21"/>
        </w:rPr>
        <w:t>竞选人</w:t>
      </w:r>
      <w:r>
        <w:rPr>
          <w:rFonts w:ascii="宋体" w:hAnsi="宋体"/>
          <w:snapToGrid w:val="0"/>
          <w:kern w:val="0"/>
          <w:szCs w:val="21"/>
        </w:rPr>
        <w:t>不得以任何方式干扰、影响</w:t>
      </w:r>
      <w:r>
        <w:rPr>
          <w:rFonts w:hint="eastAsia" w:ascii="宋体" w:hAnsi="宋体"/>
          <w:snapToGrid w:val="0"/>
          <w:kern w:val="0"/>
          <w:szCs w:val="21"/>
        </w:rPr>
        <w:t>评审</w:t>
      </w:r>
      <w:r>
        <w:rPr>
          <w:rFonts w:ascii="宋体" w:hAnsi="宋体"/>
          <w:snapToGrid w:val="0"/>
          <w:kern w:val="0"/>
          <w:szCs w:val="21"/>
        </w:rPr>
        <w:t>工作</w:t>
      </w:r>
      <w:r>
        <w:rPr>
          <w:rFonts w:hint="eastAsia" w:ascii="宋体" w:hAnsi="宋体"/>
          <w:snapToGrid w:val="0"/>
          <w:kern w:val="0"/>
          <w:szCs w:val="21"/>
        </w:rPr>
        <w:t>。</w:t>
      </w:r>
    </w:p>
    <w:p w14:paraId="0C2AFC3C">
      <w:pPr>
        <w:wordWrap w:val="0"/>
        <w:topLinePunct/>
        <w:adjustRightInd w:val="0"/>
        <w:ind w:firstLine="420" w:firstLineChars="200"/>
        <w:jc w:val="left"/>
        <w:rPr>
          <w:rFonts w:ascii="宋体" w:hAnsi="宋体"/>
        </w:rPr>
      </w:pPr>
      <w:r>
        <w:rPr>
          <w:rFonts w:hint="eastAsia" w:ascii="宋体" w:hAnsi="宋体"/>
        </w:rPr>
        <w:t xml:space="preserve">9.2.1  </w:t>
      </w:r>
      <w:r>
        <w:rPr>
          <w:rFonts w:ascii="宋体" w:hAnsi="宋体"/>
        </w:rPr>
        <w:t>有下列情形之一的，属于</w:t>
      </w:r>
      <w:r>
        <w:rPr>
          <w:rFonts w:hint="eastAsia" w:ascii="宋体" w:hAnsi="宋体"/>
        </w:rPr>
        <w:t>竞选人</w:t>
      </w:r>
      <w:r>
        <w:rPr>
          <w:rFonts w:ascii="宋体" w:hAnsi="宋体"/>
        </w:rPr>
        <w:t>相互串通</w:t>
      </w:r>
      <w:r>
        <w:rPr>
          <w:rFonts w:hint="eastAsia" w:ascii="宋体" w:hAnsi="宋体"/>
        </w:rPr>
        <w:t>竞选</w:t>
      </w:r>
      <w:r>
        <w:rPr>
          <w:rFonts w:ascii="宋体" w:hAnsi="宋体"/>
        </w:rPr>
        <w:t>：</w:t>
      </w:r>
    </w:p>
    <w:p w14:paraId="38BDBB2C">
      <w:pPr>
        <w:wordWrap w:val="0"/>
        <w:topLinePunct/>
        <w:adjustRightInd w:val="0"/>
        <w:ind w:firstLine="420" w:firstLineChars="200"/>
        <w:jc w:val="left"/>
        <w:rPr>
          <w:rFonts w:ascii="宋体" w:hAnsi="宋体"/>
        </w:rPr>
      </w:pPr>
      <w:r>
        <w:rPr>
          <w:rFonts w:ascii="宋体" w:hAnsi="宋体"/>
        </w:rPr>
        <w:t>（1）</w:t>
      </w:r>
      <w:r>
        <w:rPr>
          <w:rFonts w:hint="eastAsia" w:ascii="宋体" w:hAnsi="宋体"/>
        </w:rPr>
        <w:t>竞选人</w:t>
      </w:r>
      <w:r>
        <w:rPr>
          <w:rFonts w:ascii="宋体" w:hAnsi="宋体"/>
        </w:rPr>
        <w:t>之间协商</w:t>
      </w:r>
      <w:r>
        <w:rPr>
          <w:rFonts w:hint="eastAsia" w:ascii="宋体" w:hAnsi="宋体"/>
        </w:rPr>
        <w:t>竞选</w:t>
      </w:r>
      <w:r>
        <w:rPr>
          <w:rFonts w:ascii="宋体" w:hAnsi="宋体"/>
        </w:rPr>
        <w:t>报价等</w:t>
      </w:r>
      <w:r>
        <w:rPr>
          <w:rFonts w:hint="eastAsia" w:ascii="宋体" w:hAnsi="宋体"/>
        </w:rPr>
        <w:t>竞选文件</w:t>
      </w:r>
      <w:r>
        <w:rPr>
          <w:rFonts w:ascii="宋体" w:hAnsi="宋体"/>
        </w:rPr>
        <w:t>的实质性内容；</w:t>
      </w:r>
    </w:p>
    <w:p w14:paraId="61F1713F">
      <w:pPr>
        <w:wordWrap w:val="0"/>
        <w:topLinePunct/>
        <w:adjustRightInd w:val="0"/>
        <w:ind w:firstLine="420" w:firstLineChars="200"/>
        <w:jc w:val="left"/>
        <w:rPr>
          <w:rFonts w:ascii="宋体" w:hAnsi="宋体"/>
        </w:rPr>
      </w:pPr>
      <w:r>
        <w:rPr>
          <w:rFonts w:ascii="宋体" w:hAnsi="宋体"/>
        </w:rPr>
        <w:t>（2）</w:t>
      </w:r>
      <w:r>
        <w:rPr>
          <w:rFonts w:hint="eastAsia" w:ascii="宋体" w:hAnsi="宋体"/>
        </w:rPr>
        <w:t>竞选人</w:t>
      </w:r>
      <w:r>
        <w:rPr>
          <w:rFonts w:ascii="宋体" w:hAnsi="宋体"/>
        </w:rPr>
        <w:t>之间约定</w:t>
      </w:r>
      <w:r>
        <w:rPr>
          <w:rFonts w:hint="eastAsia" w:ascii="宋体" w:hAnsi="宋体"/>
        </w:rPr>
        <w:t>中选人</w:t>
      </w:r>
      <w:r>
        <w:rPr>
          <w:rFonts w:ascii="宋体" w:hAnsi="宋体"/>
        </w:rPr>
        <w:t>；</w:t>
      </w:r>
    </w:p>
    <w:p w14:paraId="5EECE778">
      <w:pPr>
        <w:wordWrap w:val="0"/>
        <w:topLinePunct/>
        <w:adjustRightInd w:val="0"/>
        <w:ind w:firstLine="420" w:firstLineChars="200"/>
        <w:jc w:val="left"/>
        <w:rPr>
          <w:rFonts w:ascii="宋体" w:hAnsi="宋体"/>
        </w:rPr>
      </w:pPr>
      <w:r>
        <w:rPr>
          <w:rFonts w:ascii="宋体" w:hAnsi="宋体"/>
        </w:rPr>
        <w:t>（3）</w:t>
      </w:r>
      <w:r>
        <w:rPr>
          <w:rFonts w:hint="eastAsia" w:ascii="宋体" w:hAnsi="宋体"/>
        </w:rPr>
        <w:t>竞选人</w:t>
      </w:r>
      <w:r>
        <w:rPr>
          <w:rFonts w:ascii="宋体" w:hAnsi="宋体"/>
        </w:rPr>
        <w:t>之间约定部分</w:t>
      </w:r>
      <w:r>
        <w:rPr>
          <w:rFonts w:hint="eastAsia" w:ascii="宋体" w:hAnsi="宋体"/>
        </w:rPr>
        <w:t>竞选人</w:t>
      </w:r>
      <w:r>
        <w:rPr>
          <w:rFonts w:ascii="宋体" w:hAnsi="宋体"/>
        </w:rPr>
        <w:t>放弃</w:t>
      </w:r>
      <w:r>
        <w:rPr>
          <w:rFonts w:hint="eastAsia" w:ascii="宋体" w:hAnsi="宋体"/>
        </w:rPr>
        <w:t>竞选</w:t>
      </w:r>
      <w:r>
        <w:rPr>
          <w:rFonts w:ascii="宋体" w:hAnsi="宋体"/>
        </w:rPr>
        <w:t>或者</w:t>
      </w:r>
      <w:r>
        <w:rPr>
          <w:rFonts w:hint="eastAsia" w:ascii="宋体" w:hAnsi="宋体"/>
        </w:rPr>
        <w:t>中选</w:t>
      </w:r>
      <w:r>
        <w:rPr>
          <w:rFonts w:ascii="宋体" w:hAnsi="宋体"/>
        </w:rPr>
        <w:t>；</w:t>
      </w:r>
    </w:p>
    <w:p w14:paraId="0AB206E7">
      <w:pPr>
        <w:wordWrap w:val="0"/>
        <w:topLinePunct/>
        <w:adjustRightInd w:val="0"/>
        <w:ind w:firstLine="420" w:firstLineChars="200"/>
        <w:jc w:val="left"/>
        <w:rPr>
          <w:rFonts w:ascii="宋体" w:hAnsi="宋体"/>
        </w:rPr>
      </w:pPr>
      <w:r>
        <w:rPr>
          <w:rFonts w:ascii="宋体" w:hAnsi="宋体"/>
        </w:rPr>
        <w:t>（4）属于同一集团、协会、商会等组织成员的</w:t>
      </w:r>
      <w:r>
        <w:rPr>
          <w:rFonts w:hint="eastAsia" w:ascii="宋体" w:hAnsi="宋体"/>
        </w:rPr>
        <w:t>竞选人</w:t>
      </w:r>
      <w:r>
        <w:rPr>
          <w:rFonts w:ascii="宋体" w:hAnsi="宋体"/>
        </w:rPr>
        <w:t>按照该组织要求协同</w:t>
      </w:r>
      <w:r>
        <w:rPr>
          <w:rFonts w:hint="eastAsia" w:ascii="宋体" w:hAnsi="宋体"/>
        </w:rPr>
        <w:t>竞选</w:t>
      </w:r>
      <w:r>
        <w:rPr>
          <w:rFonts w:ascii="宋体" w:hAnsi="宋体"/>
        </w:rPr>
        <w:t>；</w:t>
      </w:r>
    </w:p>
    <w:p w14:paraId="7700099E">
      <w:pPr>
        <w:wordWrap w:val="0"/>
        <w:topLinePunct/>
        <w:adjustRightInd w:val="0"/>
        <w:ind w:firstLine="420" w:firstLineChars="200"/>
        <w:jc w:val="left"/>
        <w:rPr>
          <w:rFonts w:ascii="宋体" w:hAnsi="宋体"/>
        </w:rPr>
      </w:pPr>
      <w:r>
        <w:rPr>
          <w:rFonts w:ascii="宋体" w:hAnsi="宋体"/>
        </w:rPr>
        <w:t>（5）</w:t>
      </w:r>
      <w:r>
        <w:rPr>
          <w:rFonts w:hint="eastAsia" w:ascii="宋体" w:hAnsi="宋体"/>
        </w:rPr>
        <w:t>竞选人</w:t>
      </w:r>
      <w:r>
        <w:rPr>
          <w:rFonts w:ascii="宋体" w:hAnsi="宋体"/>
        </w:rPr>
        <w:t>之间为谋取</w:t>
      </w:r>
      <w:r>
        <w:rPr>
          <w:rFonts w:hint="eastAsia" w:ascii="宋体" w:hAnsi="宋体"/>
        </w:rPr>
        <w:t>中选</w:t>
      </w:r>
      <w:r>
        <w:rPr>
          <w:rFonts w:ascii="宋体" w:hAnsi="宋体"/>
        </w:rPr>
        <w:t>或者排斥特定</w:t>
      </w:r>
      <w:r>
        <w:rPr>
          <w:rFonts w:hint="eastAsia" w:ascii="宋体" w:hAnsi="宋体"/>
        </w:rPr>
        <w:t>竞选人</w:t>
      </w:r>
      <w:r>
        <w:rPr>
          <w:rFonts w:ascii="宋体" w:hAnsi="宋体"/>
        </w:rPr>
        <w:t>而采取的其他联合行动。</w:t>
      </w:r>
    </w:p>
    <w:p w14:paraId="1182456A">
      <w:pPr>
        <w:wordWrap w:val="0"/>
        <w:topLinePunct/>
        <w:adjustRightInd w:val="0"/>
        <w:ind w:firstLine="420" w:firstLineChars="200"/>
        <w:jc w:val="left"/>
        <w:rPr>
          <w:rFonts w:ascii="宋体" w:hAnsi="宋体"/>
        </w:rPr>
      </w:pPr>
      <w:r>
        <w:rPr>
          <w:rFonts w:hint="eastAsia" w:ascii="宋体" w:hAnsi="宋体"/>
        </w:rPr>
        <w:t xml:space="preserve">9.2.2  </w:t>
      </w:r>
      <w:r>
        <w:rPr>
          <w:rFonts w:ascii="宋体" w:hAnsi="宋体"/>
        </w:rPr>
        <w:t>有下列情形之一的，视为</w:t>
      </w:r>
      <w:r>
        <w:rPr>
          <w:rFonts w:hint="eastAsia" w:ascii="宋体" w:hAnsi="宋体"/>
        </w:rPr>
        <w:t>竞选人</w:t>
      </w:r>
      <w:r>
        <w:rPr>
          <w:rFonts w:ascii="宋体" w:hAnsi="宋体"/>
        </w:rPr>
        <w:t>相互串通</w:t>
      </w:r>
      <w:r>
        <w:rPr>
          <w:rFonts w:hint="eastAsia" w:ascii="宋体" w:hAnsi="宋体"/>
        </w:rPr>
        <w:t>竞选</w:t>
      </w:r>
      <w:r>
        <w:rPr>
          <w:rFonts w:ascii="宋体" w:hAnsi="宋体"/>
        </w:rPr>
        <w:t>：</w:t>
      </w:r>
    </w:p>
    <w:p w14:paraId="168F3D6E">
      <w:pPr>
        <w:wordWrap w:val="0"/>
        <w:topLinePunct/>
        <w:adjustRightInd w:val="0"/>
        <w:ind w:firstLine="420" w:firstLineChars="200"/>
        <w:jc w:val="left"/>
        <w:rPr>
          <w:rFonts w:ascii="宋体" w:hAnsi="宋体"/>
        </w:rPr>
      </w:pPr>
      <w:r>
        <w:rPr>
          <w:rFonts w:ascii="宋体" w:hAnsi="宋体"/>
        </w:rPr>
        <w:t>（1）不同</w:t>
      </w:r>
      <w:r>
        <w:rPr>
          <w:rFonts w:hint="eastAsia" w:ascii="宋体" w:hAnsi="宋体"/>
        </w:rPr>
        <w:t>竞选人</w:t>
      </w:r>
      <w:r>
        <w:rPr>
          <w:rFonts w:ascii="宋体" w:hAnsi="宋体"/>
        </w:rPr>
        <w:t>的</w:t>
      </w:r>
      <w:r>
        <w:rPr>
          <w:rFonts w:hint="eastAsia" w:ascii="宋体" w:hAnsi="宋体"/>
        </w:rPr>
        <w:t>竞选文件</w:t>
      </w:r>
      <w:r>
        <w:rPr>
          <w:rFonts w:ascii="宋体" w:hAnsi="宋体"/>
        </w:rPr>
        <w:t>由同一单位或者个人编制；</w:t>
      </w:r>
    </w:p>
    <w:p w14:paraId="5433BD61">
      <w:pPr>
        <w:wordWrap w:val="0"/>
        <w:topLinePunct/>
        <w:adjustRightInd w:val="0"/>
        <w:ind w:firstLine="420" w:firstLineChars="200"/>
        <w:jc w:val="left"/>
        <w:rPr>
          <w:rFonts w:ascii="宋体" w:hAnsi="宋体"/>
        </w:rPr>
      </w:pPr>
      <w:r>
        <w:rPr>
          <w:rFonts w:ascii="宋体" w:hAnsi="宋体"/>
        </w:rPr>
        <w:t>（2）不同</w:t>
      </w:r>
      <w:r>
        <w:rPr>
          <w:rFonts w:hint="eastAsia" w:ascii="宋体" w:hAnsi="宋体"/>
        </w:rPr>
        <w:t>竞选人</w:t>
      </w:r>
      <w:r>
        <w:rPr>
          <w:rFonts w:ascii="宋体" w:hAnsi="宋体"/>
        </w:rPr>
        <w:t>委托同一单位或者个人办理</w:t>
      </w:r>
      <w:r>
        <w:rPr>
          <w:rFonts w:hint="eastAsia" w:ascii="宋体" w:hAnsi="宋体"/>
        </w:rPr>
        <w:t>竞选</w:t>
      </w:r>
      <w:r>
        <w:rPr>
          <w:rFonts w:ascii="宋体" w:hAnsi="宋体"/>
        </w:rPr>
        <w:t>事宜；</w:t>
      </w:r>
    </w:p>
    <w:p w14:paraId="503D48ED">
      <w:pPr>
        <w:wordWrap w:val="0"/>
        <w:topLinePunct/>
        <w:adjustRightInd w:val="0"/>
        <w:ind w:firstLine="420" w:firstLineChars="200"/>
        <w:jc w:val="left"/>
        <w:rPr>
          <w:rFonts w:ascii="宋体" w:hAnsi="宋体"/>
        </w:rPr>
      </w:pPr>
      <w:r>
        <w:rPr>
          <w:rFonts w:ascii="宋体" w:hAnsi="宋体"/>
        </w:rPr>
        <w:t>（3）不同</w:t>
      </w:r>
      <w:r>
        <w:rPr>
          <w:rFonts w:hint="eastAsia" w:ascii="宋体" w:hAnsi="宋体"/>
        </w:rPr>
        <w:t>竞选人</w:t>
      </w:r>
      <w:r>
        <w:rPr>
          <w:rFonts w:ascii="宋体" w:hAnsi="宋体"/>
        </w:rPr>
        <w:t>的</w:t>
      </w:r>
      <w:r>
        <w:rPr>
          <w:rFonts w:hint="eastAsia" w:ascii="宋体" w:hAnsi="宋体"/>
        </w:rPr>
        <w:t>竞选文件</w:t>
      </w:r>
      <w:r>
        <w:rPr>
          <w:rFonts w:ascii="宋体" w:hAnsi="宋体"/>
        </w:rPr>
        <w:t>载明的项目管理成员为同一人；</w:t>
      </w:r>
    </w:p>
    <w:p w14:paraId="0B3FF461">
      <w:pPr>
        <w:wordWrap w:val="0"/>
        <w:topLinePunct/>
        <w:adjustRightInd w:val="0"/>
        <w:ind w:firstLine="420" w:firstLineChars="200"/>
        <w:jc w:val="left"/>
        <w:rPr>
          <w:rFonts w:ascii="宋体" w:hAnsi="宋体"/>
        </w:rPr>
      </w:pPr>
      <w:r>
        <w:rPr>
          <w:rFonts w:ascii="宋体" w:hAnsi="宋体"/>
        </w:rPr>
        <w:t>（4）不同</w:t>
      </w:r>
      <w:r>
        <w:rPr>
          <w:rFonts w:hint="eastAsia" w:ascii="宋体" w:hAnsi="宋体"/>
        </w:rPr>
        <w:t>竞选人</w:t>
      </w:r>
      <w:r>
        <w:rPr>
          <w:rFonts w:ascii="宋体" w:hAnsi="宋体"/>
        </w:rPr>
        <w:t>的</w:t>
      </w:r>
      <w:r>
        <w:rPr>
          <w:rFonts w:hint="eastAsia" w:ascii="宋体" w:hAnsi="宋体"/>
        </w:rPr>
        <w:t>竞选文件</w:t>
      </w:r>
      <w:r>
        <w:rPr>
          <w:rFonts w:ascii="宋体" w:hAnsi="宋体"/>
        </w:rPr>
        <w:t>异常一致或者</w:t>
      </w:r>
      <w:r>
        <w:rPr>
          <w:rFonts w:hint="eastAsia" w:ascii="宋体" w:hAnsi="宋体"/>
        </w:rPr>
        <w:t>竞选</w:t>
      </w:r>
      <w:r>
        <w:rPr>
          <w:rFonts w:ascii="宋体" w:hAnsi="宋体"/>
        </w:rPr>
        <w:t>报价呈规律性差异；</w:t>
      </w:r>
    </w:p>
    <w:p w14:paraId="49BD1566">
      <w:pPr>
        <w:wordWrap w:val="0"/>
        <w:topLinePunct/>
        <w:adjustRightInd w:val="0"/>
        <w:ind w:firstLine="420" w:firstLineChars="200"/>
        <w:jc w:val="left"/>
        <w:rPr>
          <w:rFonts w:ascii="宋体" w:hAnsi="宋体"/>
        </w:rPr>
      </w:pPr>
      <w:r>
        <w:rPr>
          <w:rFonts w:ascii="宋体" w:hAnsi="宋体"/>
        </w:rPr>
        <w:t>（5）不同</w:t>
      </w:r>
      <w:r>
        <w:rPr>
          <w:rFonts w:hint="eastAsia" w:ascii="宋体" w:hAnsi="宋体"/>
        </w:rPr>
        <w:t>竞选人</w:t>
      </w:r>
      <w:r>
        <w:rPr>
          <w:rFonts w:ascii="宋体" w:hAnsi="宋体"/>
        </w:rPr>
        <w:t>的</w:t>
      </w:r>
      <w:r>
        <w:rPr>
          <w:rFonts w:hint="eastAsia" w:ascii="宋体" w:hAnsi="宋体"/>
        </w:rPr>
        <w:t>竞选文件</w:t>
      </w:r>
      <w:r>
        <w:rPr>
          <w:rFonts w:ascii="宋体" w:hAnsi="宋体"/>
        </w:rPr>
        <w:t>相互混装；</w:t>
      </w:r>
    </w:p>
    <w:p w14:paraId="48C064C4">
      <w:pPr>
        <w:wordWrap w:val="0"/>
        <w:topLinePunct/>
        <w:adjustRightInd w:val="0"/>
        <w:ind w:firstLine="420" w:firstLineChars="200"/>
        <w:jc w:val="left"/>
        <w:rPr>
          <w:rFonts w:ascii="宋体" w:hAnsi="宋体"/>
        </w:rPr>
      </w:pPr>
      <w:r>
        <w:rPr>
          <w:rFonts w:ascii="宋体" w:hAnsi="宋体"/>
        </w:rPr>
        <w:t>（6）不同</w:t>
      </w:r>
      <w:r>
        <w:rPr>
          <w:rFonts w:hint="eastAsia" w:ascii="宋体" w:hAnsi="宋体"/>
        </w:rPr>
        <w:t>竞选人</w:t>
      </w:r>
      <w:r>
        <w:rPr>
          <w:rFonts w:ascii="宋体" w:hAnsi="宋体"/>
        </w:rPr>
        <w:t>的</w:t>
      </w:r>
      <w:r>
        <w:rPr>
          <w:rFonts w:hint="eastAsia" w:ascii="宋体" w:hAnsi="宋体"/>
        </w:rPr>
        <w:t>竞选</w:t>
      </w:r>
      <w:r>
        <w:rPr>
          <w:rFonts w:ascii="宋体" w:hAnsi="宋体"/>
        </w:rPr>
        <w:t>保证金从同一单位或者个人的账户转出。</w:t>
      </w:r>
    </w:p>
    <w:p w14:paraId="524A859D">
      <w:pPr>
        <w:wordWrap w:val="0"/>
        <w:topLinePunct/>
        <w:adjustRightInd w:val="0"/>
        <w:ind w:firstLine="420" w:firstLineChars="200"/>
        <w:jc w:val="left"/>
        <w:rPr>
          <w:rFonts w:ascii="宋体" w:hAnsi="宋体"/>
        </w:rPr>
      </w:pPr>
      <w:r>
        <w:rPr>
          <w:rFonts w:hint="eastAsia" w:ascii="宋体" w:hAnsi="宋体"/>
        </w:rPr>
        <w:t xml:space="preserve">9.2.3  </w:t>
      </w:r>
      <w:r>
        <w:rPr>
          <w:rFonts w:ascii="宋体" w:hAnsi="宋体"/>
        </w:rPr>
        <w:t>使用通过受让或者租借等方式获取的资格、资质证书</w:t>
      </w:r>
      <w:r>
        <w:rPr>
          <w:rFonts w:hint="eastAsia" w:ascii="宋体" w:hAnsi="宋体"/>
        </w:rPr>
        <w:t>竞选</w:t>
      </w:r>
      <w:r>
        <w:rPr>
          <w:rFonts w:ascii="宋体" w:hAnsi="宋体"/>
        </w:rPr>
        <w:t>的，属于以他人名义</w:t>
      </w:r>
      <w:r>
        <w:rPr>
          <w:rFonts w:hint="eastAsia" w:ascii="宋体" w:hAnsi="宋体"/>
        </w:rPr>
        <w:t>竞选</w:t>
      </w:r>
      <w:r>
        <w:rPr>
          <w:rFonts w:ascii="宋体" w:hAnsi="宋体"/>
        </w:rPr>
        <w:t>。</w:t>
      </w:r>
    </w:p>
    <w:p w14:paraId="3340526F">
      <w:pPr>
        <w:wordWrap w:val="0"/>
        <w:topLinePunct/>
        <w:adjustRightInd w:val="0"/>
        <w:ind w:firstLine="420" w:firstLineChars="200"/>
        <w:jc w:val="left"/>
        <w:rPr>
          <w:rFonts w:ascii="宋体" w:hAnsi="宋体"/>
        </w:rPr>
      </w:pPr>
      <w:r>
        <w:rPr>
          <w:rFonts w:hint="eastAsia" w:ascii="宋体" w:hAnsi="宋体"/>
        </w:rPr>
        <w:t>9.2.4  竞选人</w:t>
      </w:r>
      <w:r>
        <w:rPr>
          <w:rFonts w:ascii="宋体" w:hAnsi="宋体"/>
        </w:rPr>
        <w:t>有下列情形之一的，属于以其他方式弄虚作假的行为：</w:t>
      </w:r>
    </w:p>
    <w:p w14:paraId="57E1404F">
      <w:pPr>
        <w:wordWrap w:val="0"/>
        <w:topLinePunct/>
        <w:adjustRightInd w:val="0"/>
        <w:ind w:firstLine="420" w:firstLineChars="200"/>
        <w:jc w:val="left"/>
        <w:rPr>
          <w:rFonts w:ascii="宋体" w:hAnsi="宋体"/>
        </w:rPr>
      </w:pPr>
      <w:r>
        <w:rPr>
          <w:rFonts w:ascii="宋体" w:hAnsi="宋体"/>
        </w:rPr>
        <w:t>（</w:t>
      </w:r>
      <w:r>
        <w:rPr>
          <w:rFonts w:hint="eastAsia" w:ascii="宋体" w:hAnsi="宋体"/>
        </w:rPr>
        <w:t>1</w:t>
      </w:r>
      <w:r>
        <w:rPr>
          <w:rFonts w:ascii="宋体" w:hAnsi="宋体"/>
        </w:rPr>
        <w:t>）使用伪造、变造的许可证件；</w:t>
      </w:r>
    </w:p>
    <w:p w14:paraId="443AAE3C">
      <w:pPr>
        <w:wordWrap w:val="0"/>
        <w:topLinePunct/>
        <w:adjustRightInd w:val="0"/>
        <w:ind w:firstLine="420" w:firstLineChars="200"/>
        <w:jc w:val="left"/>
        <w:rPr>
          <w:rFonts w:ascii="宋体" w:hAnsi="宋体"/>
        </w:rPr>
      </w:pPr>
      <w:r>
        <w:rPr>
          <w:rFonts w:ascii="宋体" w:hAnsi="宋体"/>
        </w:rPr>
        <w:t>（</w:t>
      </w:r>
      <w:r>
        <w:rPr>
          <w:rFonts w:hint="eastAsia" w:ascii="宋体" w:hAnsi="宋体"/>
        </w:rPr>
        <w:t>2</w:t>
      </w:r>
      <w:r>
        <w:rPr>
          <w:rFonts w:ascii="宋体" w:hAnsi="宋体"/>
        </w:rPr>
        <w:t>）提供虚假的财务状况或者业绩；</w:t>
      </w:r>
    </w:p>
    <w:p w14:paraId="3BE9BD59">
      <w:pPr>
        <w:wordWrap w:val="0"/>
        <w:topLinePunct/>
        <w:adjustRightInd w:val="0"/>
        <w:ind w:firstLine="420" w:firstLineChars="200"/>
        <w:jc w:val="left"/>
        <w:rPr>
          <w:rFonts w:ascii="宋体" w:hAnsi="宋体"/>
        </w:rPr>
      </w:pPr>
      <w:r>
        <w:rPr>
          <w:rFonts w:ascii="宋体" w:hAnsi="宋体"/>
        </w:rPr>
        <w:t>（</w:t>
      </w:r>
      <w:r>
        <w:rPr>
          <w:rFonts w:hint="eastAsia" w:ascii="宋体" w:hAnsi="宋体"/>
        </w:rPr>
        <w:t>3</w:t>
      </w:r>
      <w:r>
        <w:rPr>
          <w:rFonts w:ascii="宋体" w:hAnsi="宋体"/>
        </w:rPr>
        <w:t>）提供虚假的项目负责人或者主要技术人员简历、劳动关系证明；</w:t>
      </w:r>
    </w:p>
    <w:p w14:paraId="3779A496">
      <w:pPr>
        <w:wordWrap w:val="0"/>
        <w:topLinePunct/>
        <w:adjustRightInd w:val="0"/>
        <w:ind w:firstLine="420" w:firstLineChars="200"/>
        <w:jc w:val="left"/>
        <w:rPr>
          <w:rFonts w:ascii="宋体" w:hAnsi="宋体"/>
        </w:rPr>
      </w:pPr>
      <w:r>
        <w:rPr>
          <w:rFonts w:ascii="宋体" w:hAnsi="宋体"/>
        </w:rPr>
        <w:t>（</w:t>
      </w:r>
      <w:r>
        <w:rPr>
          <w:rFonts w:hint="eastAsia" w:ascii="宋体" w:hAnsi="宋体"/>
        </w:rPr>
        <w:t>4</w:t>
      </w:r>
      <w:r>
        <w:rPr>
          <w:rFonts w:ascii="宋体" w:hAnsi="宋体"/>
        </w:rPr>
        <w:t>）提供虚假的信用状况；</w:t>
      </w:r>
    </w:p>
    <w:p w14:paraId="0AD67E8D">
      <w:pPr>
        <w:wordWrap w:val="0"/>
        <w:topLinePunct/>
        <w:adjustRightInd w:val="0"/>
        <w:ind w:firstLine="420" w:firstLineChars="200"/>
        <w:jc w:val="left"/>
        <w:rPr>
          <w:rFonts w:ascii="宋体" w:hAnsi="宋体"/>
          <w:snapToGrid w:val="0"/>
          <w:kern w:val="0"/>
          <w:szCs w:val="21"/>
        </w:rPr>
      </w:pPr>
      <w:r>
        <w:rPr>
          <w:rFonts w:ascii="宋体" w:hAnsi="宋体"/>
        </w:rPr>
        <w:t>（</w:t>
      </w:r>
      <w:r>
        <w:rPr>
          <w:rFonts w:hint="eastAsia" w:ascii="宋体" w:hAnsi="宋体"/>
        </w:rPr>
        <w:t>5</w:t>
      </w:r>
      <w:r>
        <w:rPr>
          <w:rFonts w:ascii="宋体" w:hAnsi="宋体"/>
        </w:rPr>
        <w:t>）其他弄虚作假的行为。</w:t>
      </w:r>
    </w:p>
    <w:p w14:paraId="003E583A">
      <w:pPr>
        <w:pStyle w:val="5"/>
        <w:wordWrap w:val="0"/>
        <w:topLinePunct/>
        <w:spacing w:before="0" w:after="0" w:line="240" w:lineRule="auto"/>
        <w:jc w:val="left"/>
        <w:rPr>
          <w:rFonts w:ascii="宋体" w:hAnsi="宋体"/>
          <w:b w:val="0"/>
          <w:snapToGrid w:val="0"/>
          <w:sz w:val="24"/>
          <w:szCs w:val="24"/>
        </w:rPr>
      </w:pPr>
      <w:bookmarkStart w:id="493" w:name="_Toc430530484"/>
      <w:bookmarkStart w:id="494" w:name="_Toc277082601"/>
      <w:bookmarkStart w:id="495" w:name="_Toc287607795"/>
      <w:bookmarkStart w:id="496" w:name="_Toc224103366"/>
      <w:bookmarkStart w:id="497" w:name="_Toc200513175"/>
      <w:bookmarkStart w:id="498" w:name="_Toc27742"/>
      <w:bookmarkStart w:id="499" w:name="_Toc509218759"/>
      <w:bookmarkStart w:id="500" w:name="_Toc57905880"/>
      <w:bookmarkStart w:id="501" w:name="_Toc287620734"/>
      <w:r>
        <w:rPr>
          <w:rFonts w:ascii="宋体" w:hAnsi="宋体"/>
          <w:b w:val="0"/>
          <w:snapToGrid w:val="0"/>
          <w:sz w:val="24"/>
          <w:szCs w:val="24"/>
        </w:rPr>
        <w:t>9.3  对</w:t>
      </w:r>
      <w:r>
        <w:rPr>
          <w:rFonts w:hint="eastAsia" w:ascii="宋体" w:hAnsi="宋体"/>
          <w:b w:val="0"/>
          <w:snapToGrid w:val="0"/>
          <w:sz w:val="24"/>
          <w:szCs w:val="24"/>
        </w:rPr>
        <w:t>评审委员会</w:t>
      </w:r>
      <w:r>
        <w:rPr>
          <w:rFonts w:ascii="宋体" w:hAnsi="宋体"/>
          <w:b w:val="0"/>
          <w:snapToGrid w:val="0"/>
          <w:sz w:val="24"/>
          <w:szCs w:val="24"/>
        </w:rPr>
        <w:t>成员的纪律要求</w:t>
      </w:r>
      <w:bookmarkEnd w:id="493"/>
      <w:bookmarkEnd w:id="494"/>
      <w:bookmarkEnd w:id="495"/>
      <w:bookmarkEnd w:id="496"/>
      <w:bookmarkEnd w:id="497"/>
      <w:bookmarkEnd w:id="498"/>
      <w:bookmarkEnd w:id="499"/>
      <w:bookmarkEnd w:id="500"/>
      <w:bookmarkEnd w:id="501"/>
    </w:p>
    <w:p w14:paraId="18E41B02">
      <w:pPr>
        <w:wordWrap w:val="0"/>
        <w:topLinePunct/>
        <w:adjustRightInd w:val="0"/>
        <w:ind w:firstLine="420" w:firstLineChars="200"/>
        <w:jc w:val="left"/>
        <w:rPr>
          <w:rFonts w:ascii="宋体" w:hAnsi="宋体"/>
          <w:snapToGrid w:val="0"/>
          <w:kern w:val="0"/>
          <w:szCs w:val="21"/>
        </w:rPr>
      </w:pPr>
      <w:r>
        <w:rPr>
          <w:rFonts w:hint="eastAsia" w:ascii="宋体" w:hAnsi="宋体"/>
          <w:snapToGrid w:val="0"/>
          <w:kern w:val="0"/>
          <w:szCs w:val="21"/>
        </w:rPr>
        <w:t>评审委员会</w:t>
      </w:r>
      <w:r>
        <w:rPr>
          <w:rFonts w:ascii="宋体" w:hAnsi="宋体"/>
          <w:snapToGrid w:val="0"/>
          <w:kern w:val="0"/>
          <w:szCs w:val="21"/>
        </w:rPr>
        <w:t>成员不得收受他人的财物或者其他好处，不得向他人透漏对</w:t>
      </w:r>
      <w:r>
        <w:rPr>
          <w:rFonts w:hint="eastAsia" w:ascii="宋体" w:hAnsi="宋体"/>
          <w:snapToGrid w:val="0"/>
          <w:kern w:val="0"/>
          <w:szCs w:val="21"/>
        </w:rPr>
        <w:t>竞选文件</w:t>
      </w:r>
      <w:r>
        <w:rPr>
          <w:rFonts w:ascii="宋体" w:hAnsi="宋体"/>
          <w:snapToGrid w:val="0"/>
          <w:kern w:val="0"/>
          <w:szCs w:val="21"/>
        </w:rPr>
        <w:t>的评审和比较、</w:t>
      </w:r>
      <w:r>
        <w:rPr>
          <w:rFonts w:hint="eastAsia" w:ascii="宋体" w:hAnsi="宋体"/>
          <w:snapToGrid w:val="0"/>
          <w:kern w:val="0"/>
          <w:szCs w:val="21"/>
        </w:rPr>
        <w:t>中选</w:t>
      </w:r>
      <w:r>
        <w:rPr>
          <w:rFonts w:ascii="宋体" w:hAnsi="宋体"/>
          <w:snapToGrid w:val="0"/>
          <w:kern w:val="0"/>
          <w:szCs w:val="21"/>
        </w:rPr>
        <w:t>候选人的推荐情况以及</w:t>
      </w:r>
      <w:r>
        <w:rPr>
          <w:rFonts w:hint="eastAsia" w:ascii="宋体" w:hAnsi="宋体"/>
          <w:snapToGrid w:val="0"/>
          <w:kern w:val="0"/>
          <w:szCs w:val="21"/>
        </w:rPr>
        <w:t>评审</w:t>
      </w:r>
      <w:r>
        <w:rPr>
          <w:rFonts w:ascii="宋体" w:hAnsi="宋体"/>
          <w:snapToGrid w:val="0"/>
          <w:kern w:val="0"/>
          <w:szCs w:val="21"/>
        </w:rPr>
        <w:t>有关的其他情况。在</w:t>
      </w:r>
      <w:r>
        <w:rPr>
          <w:rFonts w:hint="eastAsia" w:ascii="宋体" w:hAnsi="宋体"/>
          <w:snapToGrid w:val="0"/>
          <w:kern w:val="0"/>
          <w:szCs w:val="21"/>
        </w:rPr>
        <w:t>评审</w:t>
      </w:r>
      <w:r>
        <w:rPr>
          <w:rFonts w:ascii="宋体" w:hAnsi="宋体"/>
          <w:snapToGrid w:val="0"/>
          <w:kern w:val="0"/>
          <w:szCs w:val="21"/>
        </w:rPr>
        <w:t>活动中，</w:t>
      </w:r>
      <w:r>
        <w:rPr>
          <w:rFonts w:hint="eastAsia" w:ascii="宋体" w:hAnsi="宋体"/>
          <w:snapToGrid w:val="0"/>
          <w:kern w:val="0"/>
          <w:szCs w:val="21"/>
        </w:rPr>
        <w:t>评审委员会</w:t>
      </w:r>
      <w:r>
        <w:rPr>
          <w:rFonts w:ascii="宋体" w:hAnsi="宋体"/>
          <w:snapToGrid w:val="0"/>
          <w:kern w:val="0"/>
          <w:szCs w:val="21"/>
        </w:rPr>
        <w:t>成员不得擅离职守，影响</w:t>
      </w:r>
      <w:r>
        <w:rPr>
          <w:rFonts w:hint="eastAsia" w:ascii="宋体" w:hAnsi="宋体"/>
          <w:snapToGrid w:val="0"/>
          <w:kern w:val="0"/>
          <w:szCs w:val="21"/>
        </w:rPr>
        <w:t>评审</w:t>
      </w:r>
      <w:r>
        <w:rPr>
          <w:rFonts w:ascii="宋体" w:hAnsi="宋体"/>
          <w:snapToGrid w:val="0"/>
          <w:kern w:val="0"/>
          <w:szCs w:val="21"/>
        </w:rPr>
        <w:t>程序正常进行，不得使用第三章“</w:t>
      </w:r>
      <w:r>
        <w:rPr>
          <w:rFonts w:hint="eastAsia" w:ascii="宋体" w:hAnsi="宋体"/>
          <w:snapToGrid w:val="0"/>
          <w:kern w:val="0"/>
          <w:szCs w:val="21"/>
        </w:rPr>
        <w:t>评审</w:t>
      </w:r>
      <w:r>
        <w:rPr>
          <w:rFonts w:ascii="宋体" w:hAnsi="宋体"/>
          <w:snapToGrid w:val="0"/>
          <w:kern w:val="0"/>
          <w:szCs w:val="21"/>
        </w:rPr>
        <w:t>办法”没有规定的评审因素和标准进行</w:t>
      </w:r>
      <w:r>
        <w:rPr>
          <w:rFonts w:hint="eastAsia" w:ascii="宋体" w:hAnsi="宋体"/>
          <w:snapToGrid w:val="0"/>
          <w:kern w:val="0"/>
          <w:szCs w:val="21"/>
        </w:rPr>
        <w:t>评审，不得对比选文件中《否决竞选情况一览表》以外的内容予以否决竞选</w:t>
      </w:r>
      <w:r>
        <w:rPr>
          <w:rFonts w:ascii="宋体" w:hAnsi="宋体"/>
          <w:snapToGrid w:val="0"/>
          <w:kern w:val="0"/>
          <w:szCs w:val="21"/>
        </w:rPr>
        <w:t>。</w:t>
      </w:r>
    </w:p>
    <w:p w14:paraId="662FF761">
      <w:pPr>
        <w:pStyle w:val="5"/>
        <w:wordWrap w:val="0"/>
        <w:topLinePunct/>
        <w:spacing w:before="0" w:after="0" w:line="240" w:lineRule="auto"/>
        <w:jc w:val="left"/>
        <w:rPr>
          <w:rFonts w:ascii="宋体" w:hAnsi="宋体"/>
          <w:b w:val="0"/>
          <w:snapToGrid w:val="0"/>
          <w:sz w:val="24"/>
          <w:szCs w:val="24"/>
        </w:rPr>
      </w:pPr>
      <w:bookmarkStart w:id="502" w:name="_Toc277082602"/>
      <w:bookmarkStart w:id="503" w:name="_Toc17353"/>
      <w:bookmarkStart w:id="504" w:name="_Toc430530485"/>
      <w:bookmarkStart w:id="505" w:name="_Toc200513176"/>
      <w:bookmarkStart w:id="506" w:name="_Toc287620735"/>
      <w:bookmarkStart w:id="507" w:name="_Toc224103367"/>
      <w:bookmarkStart w:id="508" w:name="_Toc287607796"/>
      <w:bookmarkStart w:id="509" w:name="_Toc57905881"/>
      <w:bookmarkStart w:id="510" w:name="_Toc509218760"/>
      <w:r>
        <w:rPr>
          <w:rFonts w:ascii="宋体" w:hAnsi="宋体"/>
          <w:b w:val="0"/>
          <w:snapToGrid w:val="0"/>
          <w:sz w:val="24"/>
          <w:szCs w:val="24"/>
        </w:rPr>
        <w:t>9.4  对与</w:t>
      </w:r>
      <w:r>
        <w:rPr>
          <w:rFonts w:hint="eastAsia" w:ascii="宋体" w:hAnsi="宋体"/>
          <w:b w:val="0"/>
          <w:snapToGrid w:val="0"/>
          <w:sz w:val="24"/>
          <w:szCs w:val="24"/>
        </w:rPr>
        <w:t>评审</w:t>
      </w:r>
      <w:r>
        <w:rPr>
          <w:rFonts w:ascii="宋体" w:hAnsi="宋体"/>
          <w:b w:val="0"/>
          <w:snapToGrid w:val="0"/>
          <w:sz w:val="24"/>
          <w:szCs w:val="24"/>
        </w:rPr>
        <w:t>活动有关的工作人员的纪律要求</w:t>
      </w:r>
      <w:bookmarkEnd w:id="502"/>
      <w:bookmarkEnd w:id="503"/>
      <w:bookmarkEnd w:id="504"/>
      <w:bookmarkEnd w:id="505"/>
      <w:bookmarkEnd w:id="506"/>
      <w:bookmarkEnd w:id="507"/>
      <w:bookmarkEnd w:id="508"/>
      <w:bookmarkEnd w:id="509"/>
      <w:bookmarkEnd w:id="510"/>
    </w:p>
    <w:p w14:paraId="04EC98BD">
      <w:pPr>
        <w:wordWrap w:val="0"/>
        <w:topLinePunct/>
        <w:adjustRightInd w:val="0"/>
        <w:ind w:firstLine="420" w:firstLineChars="200"/>
        <w:jc w:val="left"/>
        <w:rPr>
          <w:rFonts w:ascii="宋体" w:hAnsi="宋体"/>
          <w:snapToGrid w:val="0"/>
          <w:kern w:val="0"/>
          <w:szCs w:val="21"/>
        </w:rPr>
      </w:pPr>
      <w:r>
        <w:rPr>
          <w:rFonts w:ascii="宋体" w:hAnsi="宋体"/>
          <w:snapToGrid w:val="0"/>
          <w:kern w:val="0"/>
          <w:szCs w:val="21"/>
        </w:rPr>
        <w:t>与</w:t>
      </w:r>
      <w:r>
        <w:rPr>
          <w:rFonts w:hint="eastAsia" w:ascii="宋体" w:hAnsi="宋体"/>
          <w:snapToGrid w:val="0"/>
          <w:kern w:val="0"/>
          <w:szCs w:val="21"/>
        </w:rPr>
        <w:t>评审</w:t>
      </w:r>
      <w:r>
        <w:rPr>
          <w:rFonts w:ascii="宋体" w:hAnsi="宋体"/>
          <w:snapToGrid w:val="0"/>
          <w:kern w:val="0"/>
          <w:szCs w:val="21"/>
        </w:rPr>
        <w:t>活动有关的工作人员不得收受他人的财物或者其他好处，不得向他人透漏对</w:t>
      </w:r>
      <w:r>
        <w:rPr>
          <w:rFonts w:hint="eastAsia" w:ascii="宋体" w:hAnsi="宋体"/>
          <w:snapToGrid w:val="0"/>
          <w:kern w:val="0"/>
          <w:szCs w:val="21"/>
        </w:rPr>
        <w:t>竞选文件</w:t>
      </w:r>
      <w:r>
        <w:rPr>
          <w:rFonts w:ascii="宋体" w:hAnsi="宋体"/>
          <w:snapToGrid w:val="0"/>
          <w:kern w:val="0"/>
          <w:szCs w:val="21"/>
        </w:rPr>
        <w:t>的评审和比较、</w:t>
      </w:r>
      <w:r>
        <w:rPr>
          <w:rFonts w:hint="eastAsia" w:ascii="宋体" w:hAnsi="宋体"/>
          <w:snapToGrid w:val="0"/>
          <w:kern w:val="0"/>
          <w:szCs w:val="21"/>
        </w:rPr>
        <w:t>中选</w:t>
      </w:r>
      <w:r>
        <w:rPr>
          <w:rFonts w:ascii="宋体" w:hAnsi="宋体"/>
          <w:snapToGrid w:val="0"/>
          <w:kern w:val="0"/>
          <w:szCs w:val="21"/>
        </w:rPr>
        <w:t>候选人的推荐情况以及与</w:t>
      </w:r>
      <w:r>
        <w:rPr>
          <w:rFonts w:hint="eastAsia" w:ascii="宋体" w:hAnsi="宋体"/>
          <w:snapToGrid w:val="0"/>
          <w:kern w:val="0"/>
          <w:szCs w:val="21"/>
        </w:rPr>
        <w:t>评审</w:t>
      </w:r>
      <w:r>
        <w:rPr>
          <w:rFonts w:ascii="宋体" w:hAnsi="宋体"/>
          <w:snapToGrid w:val="0"/>
          <w:kern w:val="0"/>
          <w:szCs w:val="21"/>
        </w:rPr>
        <w:t>有关的其他情况。在</w:t>
      </w:r>
      <w:r>
        <w:rPr>
          <w:rFonts w:hint="eastAsia" w:ascii="宋体" w:hAnsi="宋体"/>
          <w:snapToGrid w:val="0"/>
          <w:kern w:val="0"/>
          <w:szCs w:val="21"/>
        </w:rPr>
        <w:t>评审</w:t>
      </w:r>
      <w:r>
        <w:rPr>
          <w:rFonts w:ascii="宋体" w:hAnsi="宋体"/>
          <w:snapToGrid w:val="0"/>
          <w:kern w:val="0"/>
          <w:szCs w:val="21"/>
        </w:rPr>
        <w:t>活动中，与</w:t>
      </w:r>
      <w:r>
        <w:rPr>
          <w:rFonts w:hint="eastAsia" w:ascii="宋体" w:hAnsi="宋体"/>
          <w:snapToGrid w:val="0"/>
          <w:kern w:val="0"/>
          <w:szCs w:val="21"/>
        </w:rPr>
        <w:t>评审</w:t>
      </w:r>
      <w:r>
        <w:rPr>
          <w:rFonts w:ascii="宋体" w:hAnsi="宋体"/>
          <w:snapToGrid w:val="0"/>
          <w:kern w:val="0"/>
          <w:szCs w:val="21"/>
        </w:rPr>
        <w:t>活动有关的工作人员不得擅离职守，影响</w:t>
      </w:r>
      <w:r>
        <w:rPr>
          <w:rFonts w:hint="eastAsia" w:ascii="宋体" w:hAnsi="宋体"/>
          <w:snapToGrid w:val="0"/>
          <w:kern w:val="0"/>
          <w:szCs w:val="21"/>
        </w:rPr>
        <w:t>评审</w:t>
      </w:r>
      <w:r>
        <w:rPr>
          <w:rFonts w:ascii="宋体" w:hAnsi="宋体"/>
          <w:snapToGrid w:val="0"/>
          <w:kern w:val="0"/>
          <w:szCs w:val="21"/>
        </w:rPr>
        <w:t>程序正常进行。</w:t>
      </w:r>
    </w:p>
    <w:p w14:paraId="486313BC">
      <w:pPr>
        <w:pStyle w:val="5"/>
        <w:wordWrap w:val="0"/>
        <w:topLinePunct/>
        <w:spacing w:before="0" w:after="0" w:line="240" w:lineRule="auto"/>
        <w:jc w:val="left"/>
        <w:rPr>
          <w:rFonts w:ascii="宋体" w:hAnsi="宋体"/>
          <w:b w:val="0"/>
          <w:snapToGrid w:val="0"/>
          <w:sz w:val="24"/>
          <w:szCs w:val="24"/>
        </w:rPr>
      </w:pPr>
      <w:bookmarkStart w:id="511" w:name="_Toc17234"/>
      <w:bookmarkStart w:id="512" w:name="_Toc200513177"/>
      <w:bookmarkStart w:id="513" w:name="_Toc277082603"/>
      <w:bookmarkStart w:id="514" w:name="_Toc57905882"/>
      <w:bookmarkStart w:id="515" w:name="_Toc224103368"/>
      <w:bookmarkStart w:id="516" w:name="_Toc509218761"/>
      <w:bookmarkStart w:id="517" w:name="_Toc287620736"/>
      <w:bookmarkStart w:id="518" w:name="_Toc287607797"/>
      <w:bookmarkStart w:id="519" w:name="_Toc430530486"/>
      <w:r>
        <w:rPr>
          <w:rFonts w:ascii="宋体" w:hAnsi="宋体"/>
          <w:b w:val="0"/>
          <w:snapToGrid w:val="0"/>
          <w:sz w:val="24"/>
          <w:szCs w:val="24"/>
        </w:rPr>
        <w:t>9.5  投诉</w:t>
      </w:r>
      <w:bookmarkEnd w:id="511"/>
      <w:bookmarkEnd w:id="512"/>
      <w:bookmarkEnd w:id="513"/>
      <w:bookmarkEnd w:id="514"/>
      <w:bookmarkEnd w:id="515"/>
      <w:bookmarkEnd w:id="516"/>
      <w:bookmarkEnd w:id="517"/>
      <w:bookmarkEnd w:id="518"/>
      <w:bookmarkEnd w:id="519"/>
    </w:p>
    <w:p w14:paraId="5FE382CB">
      <w:pPr>
        <w:wordWrap w:val="0"/>
        <w:topLinePunct/>
        <w:adjustRightInd w:val="0"/>
        <w:ind w:firstLine="420" w:firstLineChars="200"/>
        <w:jc w:val="left"/>
        <w:rPr>
          <w:rFonts w:ascii="宋体" w:hAnsi="宋体"/>
          <w:snapToGrid w:val="0"/>
          <w:kern w:val="0"/>
          <w:szCs w:val="21"/>
        </w:rPr>
      </w:pPr>
      <w:r>
        <w:rPr>
          <w:rFonts w:hint="eastAsia" w:ascii="宋体" w:hAnsi="宋体"/>
          <w:snapToGrid w:val="0"/>
          <w:kern w:val="0"/>
          <w:szCs w:val="21"/>
        </w:rPr>
        <w:t>竞选人</w:t>
      </w:r>
      <w:r>
        <w:rPr>
          <w:rFonts w:ascii="宋体" w:hAnsi="宋体"/>
          <w:snapToGrid w:val="0"/>
          <w:kern w:val="0"/>
          <w:szCs w:val="21"/>
        </w:rPr>
        <w:t>和其他利害关系人认为本次</w:t>
      </w:r>
      <w:r>
        <w:rPr>
          <w:rFonts w:hint="eastAsia" w:ascii="宋体" w:hAnsi="宋体"/>
          <w:snapToGrid w:val="0"/>
          <w:kern w:val="0"/>
          <w:szCs w:val="21"/>
        </w:rPr>
        <w:t>比选</w:t>
      </w:r>
      <w:r>
        <w:rPr>
          <w:rFonts w:ascii="宋体" w:hAnsi="宋体"/>
          <w:snapToGrid w:val="0"/>
          <w:kern w:val="0"/>
          <w:szCs w:val="21"/>
        </w:rPr>
        <w:t>活动违反法律、法规和规章规定的，有权向有关行政监督部门投诉。</w:t>
      </w:r>
    </w:p>
    <w:p w14:paraId="4190FD8F">
      <w:pPr>
        <w:pStyle w:val="4"/>
        <w:wordWrap w:val="0"/>
        <w:topLinePunct/>
        <w:spacing w:before="0" w:after="0" w:line="240" w:lineRule="auto"/>
        <w:jc w:val="left"/>
        <w:rPr>
          <w:rFonts w:ascii="宋体" w:hAnsi="宋体"/>
          <w:b w:val="0"/>
          <w:snapToGrid w:val="0"/>
        </w:rPr>
      </w:pPr>
      <w:bookmarkStart w:id="520" w:name="_Toc430530487"/>
      <w:bookmarkStart w:id="521" w:name="_Toc224103369"/>
      <w:bookmarkStart w:id="522" w:name="_Toc509218762"/>
      <w:bookmarkStart w:id="523" w:name="_Toc287620737"/>
      <w:bookmarkStart w:id="524" w:name="_Toc200513178"/>
      <w:bookmarkStart w:id="525" w:name="_Toc277082604"/>
      <w:bookmarkStart w:id="526" w:name="_Toc57905883"/>
      <w:bookmarkStart w:id="527" w:name="_Toc13382"/>
      <w:bookmarkStart w:id="528" w:name="_Toc287607798"/>
      <w:r>
        <w:rPr>
          <w:rFonts w:ascii="宋体" w:hAnsi="宋体"/>
          <w:b w:val="0"/>
          <w:snapToGrid w:val="0"/>
        </w:rPr>
        <w:t>10. 需要补充的其他内容</w:t>
      </w:r>
      <w:bookmarkEnd w:id="520"/>
      <w:bookmarkEnd w:id="521"/>
      <w:bookmarkEnd w:id="522"/>
      <w:bookmarkEnd w:id="523"/>
      <w:bookmarkEnd w:id="524"/>
      <w:bookmarkEnd w:id="525"/>
      <w:bookmarkEnd w:id="526"/>
      <w:bookmarkEnd w:id="527"/>
      <w:bookmarkEnd w:id="528"/>
    </w:p>
    <w:p w14:paraId="08ACAD55">
      <w:pPr>
        <w:wordWrap w:val="0"/>
        <w:topLinePunct/>
        <w:adjustRightInd w:val="0"/>
        <w:ind w:firstLine="420" w:firstLineChars="200"/>
        <w:jc w:val="left"/>
        <w:rPr>
          <w:rFonts w:ascii="宋体" w:hAnsi="宋体"/>
          <w:snapToGrid w:val="0"/>
          <w:kern w:val="0"/>
          <w:szCs w:val="21"/>
        </w:rPr>
        <w:sectPr>
          <w:footerReference r:id="rId4" w:type="default"/>
          <w:pgSz w:w="11905" w:h="16838"/>
          <w:pgMar w:top="1247" w:right="1247" w:bottom="1247" w:left="1417" w:header="851" w:footer="850" w:gutter="0"/>
          <w:cols w:space="0" w:num="1"/>
          <w:docGrid w:type="lines" w:linePitch="341" w:charSpace="0"/>
        </w:sectPr>
      </w:pPr>
      <w:r>
        <w:rPr>
          <w:rFonts w:ascii="宋体" w:hAnsi="宋体"/>
          <w:snapToGrid w:val="0"/>
          <w:kern w:val="0"/>
          <w:szCs w:val="21"/>
        </w:rPr>
        <w:t>需要补充的其他内容：见</w:t>
      </w:r>
      <w:r>
        <w:rPr>
          <w:rFonts w:hint="eastAsia" w:ascii="宋体" w:hAnsi="宋体"/>
          <w:snapToGrid w:val="0"/>
          <w:kern w:val="0"/>
          <w:szCs w:val="21"/>
        </w:rPr>
        <w:t>竞选人</w:t>
      </w:r>
      <w:r>
        <w:rPr>
          <w:rFonts w:ascii="宋体" w:hAnsi="宋体"/>
          <w:snapToGrid w:val="0"/>
          <w:kern w:val="0"/>
          <w:szCs w:val="21"/>
        </w:rPr>
        <w:t>须知前附表。</w:t>
      </w:r>
    </w:p>
    <w:p w14:paraId="613CD1CB">
      <w:pPr>
        <w:pStyle w:val="3"/>
        <w:wordWrap w:val="0"/>
        <w:topLinePunct/>
        <w:spacing w:before="0" w:after="0" w:line="240" w:lineRule="auto"/>
        <w:jc w:val="center"/>
        <w:rPr>
          <w:rFonts w:ascii="宋体" w:hAnsi="宋体"/>
          <w:snapToGrid w:val="0"/>
          <w:kern w:val="0"/>
        </w:rPr>
      </w:pPr>
      <w:bookmarkStart w:id="529" w:name="_Toc20466"/>
      <w:bookmarkStart w:id="530" w:name="_Toc30624"/>
      <w:bookmarkStart w:id="531" w:name="_Toc23498"/>
      <w:bookmarkStart w:id="532" w:name="_Toc57905884"/>
      <w:bookmarkStart w:id="533" w:name="_Toc9388"/>
      <w:r>
        <w:rPr>
          <w:rFonts w:ascii="宋体" w:hAnsi="宋体"/>
          <w:snapToGrid w:val="0"/>
          <w:kern w:val="0"/>
        </w:rPr>
        <w:t xml:space="preserve">第三章 </w:t>
      </w:r>
      <w:r>
        <w:rPr>
          <w:rFonts w:hint="eastAsia" w:ascii="宋体" w:hAnsi="宋体"/>
          <w:snapToGrid w:val="0"/>
          <w:kern w:val="0"/>
        </w:rPr>
        <w:t>评审</w:t>
      </w:r>
      <w:r>
        <w:rPr>
          <w:rFonts w:ascii="宋体" w:hAnsi="宋体"/>
          <w:snapToGrid w:val="0"/>
          <w:kern w:val="0"/>
        </w:rPr>
        <w:t>办法（</w:t>
      </w:r>
      <w:r>
        <w:rPr>
          <w:rFonts w:hint="eastAsia" w:ascii="宋体" w:hAnsi="宋体"/>
          <w:snapToGrid w:val="0"/>
          <w:kern w:val="0"/>
        </w:rPr>
        <w:t>经评审的比选最低价法</w:t>
      </w:r>
      <w:r>
        <w:rPr>
          <w:rFonts w:ascii="宋体" w:hAnsi="宋体"/>
          <w:snapToGrid w:val="0"/>
          <w:kern w:val="0"/>
        </w:rPr>
        <w:t>）</w:t>
      </w:r>
      <w:bookmarkEnd w:id="529"/>
      <w:bookmarkEnd w:id="530"/>
      <w:bookmarkEnd w:id="531"/>
      <w:bookmarkEnd w:id="532"/>
      <w:bookmarkEnd w:id="533"/>
    </w:p>
    <w:p w14:paraId="09415128">
      <w:pPr>
        <w:keepNext/>
        <w:keepLines/>
        <w:wordWrap w:val="0"/>
        <w:topLinePunct/>
        <w:jc w:val="center"/>
        <w:outlineLvl w:val="1"/>
        <w:rPr>
          <w:rFonts w:ascii="宋体" w:hAnsi="宋体"/>
          <w:b/>
          <w:sz w:val="32"/>
          <w:szCs w:val="32"/>
        </w:rPr>
      </w:pPr>
      <w:bookmarkStart w:id="534" w:name="_Toc57905885"/>
      <w:bookmarkStart w:id="535" w:name="_Toc14792"/>
      <w:r>
        <w:rPr>
          <w:rFonts w:hint="eastAsia" w:ascii="宋体" w:hAnsi="宋体"/>
          <w:b/>
          <w:sz w:val="32"/>
          <w:szCs w:val="32"/>
        </w:rPr>
        <w:t>评审办法前附表</w:t>
      </w:r>
      <w:bookmarkEnd w:id="534"/>
      <w:bookmarkEnd w:id="535"/>
    </w:p>
    <w:p w14:paraId="7DF5E1C0">
      <w:pPr>
        <w:wordWrap w:val="0"/>
        <w:topLinePunct/>
        <w:ind w:firstLine="427" w:firstLineChars="196"/>
        <w:jc w:val="left"/>
        <w:rPr>
          <w:rFonts w:ascii="宋体" w:hAnsi="宋体"/>
          <w:spacing w:val="4"/>
          <w:kern w:val="0"/>
          <w:szCs w:val="21"/>
        </w:rPr>
      </w:pPr>
      <w:bookmarkStart w:id="536" w:name="_Toc13210726"/>
      <w:r>
        <w:rPr>
          <w:rFonts w:hint="eastAsia" w:ascii="宋体" w:hAnsi="宋体"/>
          <w:spacing w:val="4"/>
          <w:kern w:val="0"/>
          <w:szCs w:val="21"/>
        </w:rPr>
        <w:t>评审</w:t>
      </w:r>
      <w:r>
        <w:rPr>
          <w:rFonts w:ascii="宋体" w:hAnsi="宋体"/>
          <w:spacing w:val="4"/>
          <w:kern w:val="0"/>
          <w:szCs w:val="21"/>
        </w:rPr>
        <w:t>办法中的评审内容必须和</w:t>
      </w:r>
      <w:r>
        <w:rPr>
          <w:rFonts w:hint="eastAsia" w:ascii="宋体" w:hAnsi="宋体"/>
          <w:spacing w:val="4"/>
          <w:kern w:val="0"/>
          <w:szCs w:val="21"/>
        </w:rPr>
        <w:t>竞选人</w:t>
      </w:r>
      <w:r>
        <w:rPr>
          <w:rFonts w:ascii="宋体" w:hAnsi="宋体"/>
          <w:spacing w:val="4"/>
          <w:kern w:val="0"/>
          <w:szCs w:val="21"/>
        </w:rPr>
        <w:t>须知中的对应内容一致，若</w:t>
      </w:r>
      <w:r>
        <w:rPr>
          <w:rFonts w:hint="eastAsia" w:ascii="宋体" w:hAnsi="宋体"/>
          <w:spacing w:val="4"/>
          <w:kern w:val="0"/>
          <w:szCs w:val="21"/>
        </w:rPr>
        <w:t>竞选人</w:t>
      </w:r>
      <w:r>
        <w:rPr>
          <w:rFonts w:ascii="宋体" w:hAnsi="宋体"/>
          <w:spacing w:val="4"/>
          <w:kern w:val="0"/>
          <w:szCs w:val="21"/>
        </w:rPr>
        <w:t>须知中未作要求的内容，不得列入</w:t>
      </w:r>
      <w:r>
        <w:rPr>
          <w:rFonts w:hint="eastAsia" w:ascii="宋体" w:hAnsi="宋体"/>
          <w:spacing w:val="4"/>
          <w:kern w:val="0"/>
          <w:szCs w:val="21"/>
        </w:rPr>
        <w:t>评审</w:t>
      </w:r>
      <w:r>
        <w:rPr>
          <w:rFonts w:ascii="宋体" w:hAnsi="宋体"/>
          <w:spacing w:val="4"/>
          <w:kern w:val="0"/>
          <w:szCs w:val="21"/>
        </w:rPr>
        <w:t>办法作为评定依据。</w:t>
      </w:r>
      <w:bookmarkEnd w:id="536"/>
    </w:p>
    <w:tbl>
      <w:tblPr>
        <w:tblStyle w:val="47"/>
        <w:tblW w:w="968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3"/>
        <w:gridCol w:w="1560"/>
        <w:gridCol w:w="2267"/>
        <w:gridCol w:w="1174"/>
        <w:gridCol w:w="3441"/>
      </w:tblGrid>
      <w:tr w14:paraId="1C4035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1243" w:type="dxa"/>
            <w:tcBorders>
              <w:right w:val="single" w:color="auto" w:sz="4" w:space="0"/>
            </w:tcBorders>
            <w:vAlign w:val="center"/>
          </w:tcPr>
          <w:p w14:paraId="4A9B4B3D">
            <w:pPr>
              <w:wordWrap w:val="0"/>
              <w:topLinePunct/>
              <w:jc w:val="left"/>
              <w:rPr>
                <w:rFonts w:ascii="宋体" w:hAnsi="宋体"/>
                <w:b/>
                <w:kern w:val="0"/>
              </w:rPr>
            </w:pPr>
            <w:r>
              <w:rPr>
                <w:rFonts w:ascii="宋体" w:hAnsi="宋体"/>
                <w:b/>
                <w:kern w:val="0"/>
              </w:rPr>
              <w:t>条款号</w:t>
            </w:r>
          </w:p>
        </w:tc>
        <w:tc>
          <w:tcPr>
            <w:tcW w:w="1560" w:type="dxa"/>
            <w:tcBorders>
              <w:left w:val="single" w:color="auto" w:sz="4" w:space="0"/>
            </w:tcBorders>
            <w:vAlign w:val="center"/>
          </w:tcPr>
          <w:p w14:paraId="761AB587">
            <w:pPr>
              <w:wordWrap w:val="0"/>
              <w:topLinePunct/>
              <w:jc w:val="left"/>
              <w:rPr>
                <w:rFonts w:ascii="宋体" w:hAnsi="宋体"/>
                <w:b/>
                <w:kern w:val="0"/>
              </w:rPr>
            </w:pPr>
            <w:r>
              <w:rPr>
                <w:rFonts w:ascii="宋体" w:hAnsi="宋体"/>
                <w:b/>
                <w:kern w:val="0"/>
              </w:rPr>
              <w:t>评审因素</w:t>
            </w:r>
          </w:p>
        </w:tc>
        <w:tc>
          <w:tcPr>
            <w:tcW w:w="6882" w:type="dxa"/>
            <w:gridSpan w:val="3"/>
            <w:vAlign w:val="center"/>
          </w:tcPr>
          <w:p w14:paraId="7D04A894">
            <w:pPr>
              <w:wordWrap w:val="0"/>
              <w:topLinePunct/>
              <w:jc w:val="left"/>
              <w:rPr>
                <w:rFonts w:ascii="宋体" w:hAnsi="宋体"/>
                <w:b/>
                <w:kern w:val="0"/>
              </w:rPr>
            </w:pPr>
            <w:r>
              <w:rPr>
                <w:rFonts w:ascii="宋体" w:hAnsi="宋体"/>
                <w:b/>
                <w:kern w:val="0"/>
              </w:rPr>
              <w:t>评审标准</w:t>
            </w:r>
          </w:p>
        </w:tc>
      </w:tr>
      <w:tr w14:paraId="0A693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tcBorders>
              <w:right w:val="single" w:color="auto" w:sz="4" w:space="0"/>
            </w:tcBorders>
            <w:vAlign w:val="center"/>
          </w:tcPr>
          <w:p w14:paraId="3E2BA660">
            <w:pPr>
              <w:pStyle w:val="88"/>
              <w:wordWrap w:val="0"/>
              <w:topLinePunct/>
              <w:spacing w:line="240" w:lineRule="auto"/>
              <w:ind w:firstLine="420"/>
              <w:jc w:val="left"/>
              <w:rPr>
                <w:sz w:val="21"/>
                <w:szCs w:val="21"/>
              </w:rPr>
            </w:pPr>
            <w:r>
              <w:rPr>
                <w:sz w:val="21"/>
                <w:szCs w:val="21"/>
              </w:rPr>
              <w:t>1</w:t>
            </w:r>
          </w:p>
        </w:tc>
        <w:tc>
          <w:tcPr>
            <w:tcW w:w="1560" w:type="dxa"/>
            <w:tcBorders>
              <w:left w:val="single" w:color="auto" w:sz="4" w:space="0"/>
            </w:tcBorders>
            <w:vAlign w:val="center"/>
          </w:tcPr>
          <w:p w14:paraId="5AF824EB">
            <w:pPr>
              <w:pStyle w:val="88"/>
              <w:wordWrap w:val="0"/>
              <w:topLinePunct/>
              <w:spacing w:line="240" w:lineRule="auto"/>
              <w:ind w:firstLine="0" w:firstLineChars="0"/>
              <w:jc w:val="left"/>
              <w:rPr>
                <w:sz w:val="21"/>
                <w:szCs w:val="21"/>
              </w:rPr>
            </w:pPr>
            <w:r>
              <w:rPr>
                <w:rFonts w:hint="eastAsia"/>
                <w:sz w:val="21"/>
                <w:szCs w:val="21"/>
              </w:rPr>
              <w:t>评审办法</w:t>
            </w:r>
          </w:p>
        </w:tc>
        <w:tc>
          <w:tcPr>
            <w:tcW w:w="6882" w:type="dxa"/>
            <w:gridSpan w:val="3"/>
            <w:vAlign w:val="center"/>
          </w:tcPr>
          <w:p w14:paraId="34D80DF9">
            <w:pPr>
              <w:wordWrap w:val="0"/>
              <w:topLinePunct/>
              <w:ind w:firstLine="436" w:firstLineChars="200"/>
              <w:jc w:val="left"/>
              <w:rPr>
                <w:rFonts w:ascii="宋体" w:hAnsi="宋体"/>
                <w:spacing w:val="4"/>
                <w:kern w:val="0"/>
                <w:szCs w:val="21"/>
              </w:rPr>
            </w:pPr>
            <w:r>
              <w:rPr>
                <w:rFonts w:hint="eastAsia" w:ascii="宋体" w:hAnsi="宋体"/>
                <w:spacing w:val="4"/>
                <w:kern w:val="0"/>
                <w:szCs w:val="21"/>
              </w:rPr>
              <w:t>本次评审采用</w:t>
            </w:r>
            <w:r>
              <w:rPr>
                <w:rFonts w:hint="eastAsia" w:ascii="宋体" w:hAnsi="宋体"/>
                <w:snapToGrid w:val="0"/>
                <w:kern w:val="0"/>
              </w:rPr>
              <w:t>经评审的比选最低价法</w:t>
            </w:r>
            <w:r>
              <w:rPr>
                <w:rFonts w:hint="eastAsia" w:ascii="宋体" w:hAnsi="宋体"/>
                <w:spacing w:val="4"/>
                <w:kern w:val="0"/>
                <w:szCs w:val="21"/>
              </w:rPr>
              <w:t>，评审委员会按照本章第2.1款进行报价排序，按照本章第2.2款进行符合性审查，符合性审查合格的竞选人中按报价由低到高推荐中选候选人。若出现竞选人竞选报价相同的，以资格业绩合同金额累计后高的优先</w:t>
            </w:r>
            <w:r>
              <w:rPr>
                <w:rFonts w:hint="eastAsia" w:ascii="宋体" w:hAnsi="宋体"/>
                <w:spacing w:val="4"/>
                <w:kern w:val="0"/>
                <w:szCs w:val="21"/>
                <w:highlight w:val="none"/>
                <w:lang w:eastAsia="zh-CN"/>
              </w:rPr>
              <w:t>（如有）</w:t>
            </w:r>
            <w:r>
              <w:rPr>
                <w:rFonts w:hint="eastAsia" w:ascii="宋体" w:hAnsi="宋体"/>
                <w:spacing w:val="4"/>
                <w:kern w:val="0"/>
                <w:szCs w:val="21"/>
              </w:rPr>
              <w:t>。以上都相同的，由评审委员会按简单多数（投票表决）原则确定。</w:t>
            </w:r>
          </w:p>
        </w:tc>
      </w:tr>
      <w:tr w14:paraId="246BC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tcBorders>
              <w:right w:val="single" w:color="auto" w:sz="4" w:space="0"/>
            </w:tcBorders>
            <w:vAlign w:val="center"/>
          </w:tcPr>
          <w:p w14:paraId="6BACCB2F">
            <w:pPr>
              <w:wordWrap w:val="0"/>
              <w:topLinePunct/>
              <w:jc w:val="left"/>
              <w:rPr>
                <w:rFonts w:ascii="宋体" w:hAnsi="宋体"/>
                <w:kern w:val="0"/>
              </w:rPr>
            </w:pPr>
            <w:r>
              <w:rPr>
                <w:rFonts w:hint="eastAsia" w:ascii="宋体" w:hAnsi="宋体"/>
                <w:kern w:val="0"/>
              </w:rPr>
              <w:t>2.1</w:t>
            </w:r>
          </w:p>
        </w:tc>
        <w:tc>
          <w:tcPr>
            <w:tcW w:w="1560" w:type="dxa"/>
            <w:tcBorders>
              <w:left w:val="single" w:color="auto" w:sz="4" w:space="0"/>
              <w:right w:val="single" w:color="auto" w:sz="4" w:space="0"/>
            </w:tcBorders>
            <w:vAlign w:val="center"/>
          </w:tcPr>
          <w:p w14:paraId="08201846">
            <w:pPr>
              <w:wordWrap w:val="0"/>
              <w:topLinePunct/>
              <w:jc w:val="left"/>
              <w:rPr>
                <w:rFonts w:ascii="宋体" w:hAnsi="宋体"/>
                <w:kern w:val="0"/>
              </w:rPr>
            </w:pPr>
            <w:r>
              <w:rPr>
                <w:rFonts w:ascii="宋体" w:hAnsi="宋体"/>
                <w:kern w:val="0"/>
              </w:rPr>
              <w:t>报价</w:t>
            </w:r>
            <w:r>
              <w:rPr>
                <w:rFonts w:hint="eastAsia" w:ascii="宋体" w:hAnsi="宋体"/>
                <w:kern w:val="0"/>
              </w:rPr>
              <w:t>排序</w:t>
            </w:r>
          </w:p>
        </w:tc>
        <w:tc>
          <w:tcPr>
            <w:tcW w:w="6882" w:type="dxa"/>
            <w:gridSpan w:val="3"/>
            <w:tcBorders>
              <w:left w:val="single" w:color="auto" w:sz="4" w:space="0"/>
            </w:tcBorders>
            <w:vAlign w:val="center"/>
          </w:tcPr>
          <w:p w14:paraId="62502180">
            <w:pPr>
              <w:wordWrap w:val="0"/>
              <w:topLinePunct/>
              <w:ind w:firstLine="420" w:firstLineChars="200"/>
              <w:jc w:val="left"/>
              <w:rPr>
                <w:rFonts w:ascii="宋体" w:hAnsi="宋体"/>
                <w:kern w:val="0"/>
              </w:rPr>
            </w:pPr>
            <w:r>
              <w:rPr>
                <w:rFonts w:hint="eastAsia" w:ascii="宋体" w:hAnsi="宋体"/>
                <w:kern w:val="0"/>
              </w:rPr>
              <w:t>对报价不高于最高限价的所有竞选人的竞选文件，按照报价由低到高的顺序排列。</w:t>
            </w:r>
          </w:p>
        </w:tc>
      </w:tr>
      <w:tr w14:paraId="5A9CC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tcBorders>
              <w:right w:val="single" w:color="auto" w:sz="4" w:space="0"/>
            </w:tcBorders>
            <w:vAlign w:val="center"/>
          </w:tcPr>
          <w:p w14:paraId="29D2EA65">
            <w:pPr>
              <w:wordWrap w:val="0"/>
              <w:topLinePunct/>
              <w:jc w:val="left"/>
              <w:rPr>
                <w:rFonts w:ascii="宋体" w:hAnsi="宋体"/>
                <w:kern w:val="0"/>
              </w:rPr>
            </w:pPr>
            <w:r>
              <w:rPr>
                <w:rFonts w:hint="eastAsia" w:ascii="宋体" w:hAnsi="宋体"/>
                <w:kern w:val="0"/>
              </w:rPr>
              <w:t>2.2</w:t>
            </w:r>
          </w:p>
        </w:tc>
        <w:tc>
          <w:tcPr>
            <w:tcW w:w="1560" w:type="dxa"/>
            <w:tcBorders>
              <w:left w:val="single" w:color="auto" w:sz="4" w:space="0"/>
              <w:right w:val="single" w:color="auto" w:sz="4" w:space="0"/>
            </w:tcBorders>
            <w:vAlign w:val="center"/>
          </w:tcPr>
          <w:p w14:paraId="24366DB9">
            <w:pPr>
              <w:wordWrap w:val="0"/>
              <w:topLinePunct/>
              <w:jc w:val="left"/>
              <w:rPr>
                <w:rFonts w:ascii="宋体" w:hAnsi="宋体"/>
                <w:kern w:val="0"/>
              </w:rPr>
            </w:pPr>
            <w:r>
              <w:rPr>
                <w:rFonts w:hint="eastAsia" w:ascii="宋体" w:hAnsi="宋体"/>
                <w:kern w:val="0"/>
              </w:rPr>
              <w:t>符合性审查</w:t>
            </w:r>
          </w:p>
        </w:tc>
        <w:tc>
          <w:tcPr>
            <w:tcW w:w="6882" w:type="dxa"/>
            <w:gridSpan w:val="3"/>
            <w:tcBorders>
              <w:left w:val="single" w:color="auto" w:sz="4" w:space="0"/>
            </w:tcBorders>
            <w:vAlign w:val="center"/>
          </w:tcPr>
          <w:p w14:paraId="022CE775">
            <w:pPr>
              <w:wordWrap w:val="0"/>
              <w:topLinePunct/>
              <w:ind w:firstLine="420" w:firstLineChars="200"/>
              <w:jc w:val="left"/>
              <w:rPr>
                <w:rFonts w:ascii="宋体" w:hAnsi="宋体"/>
                <w:kern w:val="0"/>
              </w:rPr>
            </w:pPr>
            <w:r>
              <w:rPr>
                <w:rFonts w:hint="eastAsia" w:ascii="宋体" w:hAnsi="宋体"/>
                <w:kern w:val="0"/>
              </w:rPr>
              <w:t>取报价排序前5名（若实际竞选人数量小于勾选数量，</w:t>
            </w:r>
            <w:r>
              <w:rPr>
                <w:rFonts w:hint="eastAsia" w:ascii="宋体" w:hAnsi="宋体"/>
                <w:spacing w:val="4"/>
                <w:kern w:val="0"/>
                <w:szCs w:val="21"/>
              </w:rPr>
              <w:t>则全部纳入）进行符合性审查。符合性审查内容：技术方案评审、资格评审、形式评审、响应性评审。符合性审查</w:t>
            </w:r>
            <w:r>
              <w:rPr>
                <w:rFonts w:hint="eastAsia" w:ascii="宋体" w:hAnsi="宋体"/>
                <w:kern w:val="0"/>
              </w:rPr>
              <w:t>合格的竞选人中，报价最低的成为第一中选候选人，报价次低的成为第二中选候选人，依次类推。</w:t>
            </w:r>
          </w:p>
        </w:tc>
      </w:tr>
      <w:tr w14:paraId="5672BA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9" w:hRule="atLeast"/>
        </w:trPr>
        <w:tc>
          <w:tcPr>
            <w:tcW w:w="1243" w:type="dxa"/>
            <w:vMerge w:val="restart"/>
            <w:tcBorders>
              <w:right w:val="single" w:color="auto" w:sz="4" w:space="0"/>
            </w:tcBorders>
            <w:vAlign w:val="center"/>
          </w:tcPr>
          <w:p w14:paraId="6B175735">
            <w:pPr>
              <w:wordWrap w:val="0"/>
              <w:topLinePunct/>
              <w:jc w:val="center"/>
              <w:rPr>
                <w:rFonts w:ascii="宋体" w:hAnsi="宋体"/>
                <w:kern w:val="0"/>
              </w:rPr>
            </w:pPr>
            <w:r>
              <w:rPr>
                <w:rFonts w:hint="eastAsia" w:ascii="宋体" w:hAnsi="宋体"/>
                <w:kern w:val="0"/>
              </w:rPr>
              <w:t>2.2.1</w:t>
            </w:r>
          </w:p>
        </w:tc>
        <w:tc>
          <w:tcPr>
            <w:tcW w:w="1560" w:type="dxa"/>
            <w:vMerge w:val="restart"/>
            <w:tcBorders>
              <w:left w:val="single" w:color="auto" w:sz="4" w:space="0"/>
              <w:right w:val="single" w:color="auto" w:sz="4" w:space="0"/>
            </w:tcBorders>
            <w:vAlign w:val="center"/>
          </w:tcPr>
          <w:p w14:paraId="1487A86E">
            <w:pPr>
              <w:wordWrap w:val="0"/>
              <w:topLinePunct/>
              <w:jc w:val="left"/>
              <w:rPr>
                <w:rFonts w:ascii="宋体" w:hAnsi="宋体"/>
                <w:kern w:val="0"/>
              </w:rPr>
            </w:pPr>
            <w:r>
              <w:rPr>
                <w:rFonts w:ascii="宋体" w:hAnsi="宋体"/>
                <w:kern w:val="0"/>
              </w:rPr>
              <w:t>技术</w:t>
            </w:r>
            <w:r>
              <w:rPr>
                <w:rFonts w:hint="eastAsia" w:ascii="宋体" w:hAnsi="宋体"/>
                <w:kern w:val="0"/>
              </w:rPr>
              <w:t>方案评审</w:t>
            </w:r>
            <w:r>
              <w:rPr>
                <w:rFonts w:ascii="宋体" w:hAnsi="宋体"/>
                <w:kern w:val="0"/>
              </w:rPr>
              <w:t>标准</w:t>
            </w:r>
          </w:p>
        </w:tc>
        <w:tc>
          <w:tcPr>
            <w:tcW w:w="3441" w:type="dxa"/>
            <w:gridSpan w:val="2"/>
            <w:tcBorders>
              <w:left w:val="single" w:color="auto" w:sz="4" w:space="0"/>
            </w:tcBorders>
          </w:tcPr>
          <w:p w14:paraId="46A625B5">
            <w:pPr>
              <w:rPr>
                <w:rFonts w:ascii="宋体" w:hAnsi="宋体"/>
                <w:i/>
                <w:kern w:val="0"/>
                <w:highlight w:val="yellow"/>
              </w:rPr>
            </w:pPr>
            <w:r>
              <w:rPr>
                <w:rFonts w:hint="eastAsia" w:ascii="宋体" w:hAnsi="宋体" w:cstheme="minorEastAsia"/>
                <w:szCs w:val="21"/>
              </w:rPr>
              <w:t>对工程施工重点、技术关键点的理解和认识</w:t>
            </w:r>
          </w:p>
        </w:tc>
        <w:tc>
          <w:tcPr>
            <w:tcW w:w="3441" w:type="dxa"/>
            <w:vMerge w:val="restart"/>
            <w:tcBorders>
              <w:left w:val="single" w:color="auto" w:sz="4" w:space="0"/>
            </w:tcBorders>
            <w:vAlign w:val="center"/>
          </w:tcPr>
          <w:p w14:paraId="199A7E03">
            <w:pPr>
              <w:wordWrap w:val="0"/>
              <w:topLinePunct/>
              <w:jc w:val="left"/>
              <w:rPr>
                <w:rFonts w:ascii="宋体" w:hAnsi="宋体"/>
                <w:i/>
                <w:kern w:val="0"/>
                <w:highlight w:val="yellow"/>
              </w:rPr>
            </w:pPr>
            <w:r>
              <w:rPr>
                <w:rFonts w:hint="eastAsia" w:ascii="宋体" w:hAnsi="宋体" w:cstheme="minorEastAsia"/>
                <w:szCs w:val="21"/>
              </w:rPr>
              <w:t>评审委员会对递交的技术方案进行综合性审查，综合评判是否满足本工程需求：满足</w:t>
            </w:r>
            <w:r>
              <w:rPr>
                <w:rFonts w:ascii="宋体" w:hAnsi="宋体" w:cstheme="minorEastAsia"/>
                <w:szCs w:val="21"/>
              </w:rPr>
              <w:t>/不满足</w:t>
            </w:r>
          </w:p>
        </w:tc>
      </w:tr>
      <w:tr w14:paraId="5733AA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9" w:hRule="atLeast"/>
        </w:trPr>
        <w:tc>
          <w:tcPr>
            <w:tcW w:w="1243" w:type="dxa"/>
            <w:vMerge w:val="continue"/>
            <w:tcBorders>
              <w:right w:val="single" w:color="auto" w:sz="4" w:space="0"/>
            </w:tcBorders>
            <w:vAlign w:val="center"/>
          </w:tcPr>
          <w:p w14:paraId="622FF4FA">
            <w:pPr>
              <w:wordWrap w:val="0"/>
              <w:topLinePunct/>
              <w:ind w:firstLine="420" w:firstLineChars="200"/>
              <w:jc w:val="left"/>
            </w:pPr>
          </w:p>
        </w:tc>
        <w:tc>
          <w:tcPr>
            <w:tcW w:w="1560" w:type="dxa"/>
            <w:vMerge w:val="continue"/>
            <w:tcBorders>
              <w:left w:val="single" w:color="auto" w:sz="4" w:space="0"/>
              <w:right w:val="single" w:color="auto" w:sz="4" w:space="0"/>
            </w:tcBorders>
            <w:vAlign w:val="center"/>
          </w:tcPr>
          <w:p w14:paraId="3A131AE9">
            <w:pPr>
              <w:wordWrap w:val="0"/>
              <w:topLinePunct/>
              <w:ind w:firstLine="420" w:firstLineChars="200"/>
              <w:jc w:val="left"/>
            </w:pPr>
          </w:p>
        </w:tc>
        <w:tc>
          <w:tcPr>
            <w:tcW w:w="3441" w:type="dxa"/>
            <w:gridSpan w:val="2"/>
            <w:tcBorders>
              <w:left w:val="single" w:color="auto" w:sz="4" w:space="0"/>
            </w:tcBorders>
          </w:tcPr>
          <w:p w14:paraId="13D7C6A4">
            <w:r>
              <w:rPr>
                <w:rFonts w:hint="eastAsia" w:ascii="宋体" w:hAnsi="宋体" w:cstheme="minorEastAsia"/>
                <w:szCs w:val="21"/>
              </w:rPr>
              <w:t>施工方案与技术措施</w:t>
            </w:r>
          </w:p>
        </w:tc>
        <w:tc>
          <w:tcPr>
            <w:tcW w:w="3441" w:type="dxa"/>
            <w:vMerge w:val="continue"/>
            <w:tcBorders>
              <w:left w:val="single" w:color="auto" w:sz="4" w:space="0"/>
            </w:tcBorders>
            <w:vAlign w:val="center"/>
          </w:tcPr>
          <w:p w14:paraId="3A9E5E5E">
            <w:pPr>
              <w:wordWrap w:val="0"/>
              <w:topLinePunct/>
              <w:ind w:firstLine="420" w:firstLineChars="200"/>
              <w:jc w:val="left"/>
            </w:pPr>
          </w:p>
        </w:tc>
      </w:tr>
      <w:tr w14:paraId="77844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9" w:hRule="atLeast"/>
        </w:trPr>
        <w:tc>
          <w:tcPr>
            <w:tcW w:w="1243" w:type="dxa"/>
            <w:vMerge w:val="continue"/>
            <w:tcBorders>
              <w:right w:val="single" w:color="auto" w:sz="4" w:space="0"/>
            </w:tcBorders>
            <w:vAlign w:val="center"/>
          </w:tcPr>
          <w:p w14:paraId="349CF648">
            <w:pPr>
              <w:wordWrap w:val="0"/>
              <w:topLinePunct/>
              <w:ind w:firstLine="420" w:firstLineChars="200"/>
              <w:jc w:val="left"/>
            </w:pPr>
          </w:p>
        </w:tc>
        <w:tc>
          <w:tcPr>
            <w:tcW w:w="1560" w:type="dxa"/>
            <w:vMerge w:val="continue"/>
            <w:tcBorders>
              <w:left w:val="single" w:color="auto" w:sz="4" w:space="0"/>
              <w:right w:val="single" w:color="auto" w:sz="4" w:space="0"/>
            </w:tcBorders>
            <w:vAlign w:val="center"/>
          </w:tcPr>
          <w:p w14:paraId="1F14E079">
            <w:pPr>
              <w:wordWrap w:val="0"/>
              <w:topLinePunct/>
              <w:ind w:firstLine="420" w:firstLineChars="200"/>
              <w:jc w:val="left"/>
            </w:pPr>
          </w:p>
        </w:tc>
        <w:tc>
          <w:tcPr>
            <w:tcW w:w="3441" w:type="dxa"/>
            <w:gridSpan w:val="2"/>
            <w:tcBorders>
              <w:left w:val="single" w:color="auto" w:sz="4" w:space="0"/>
            </w:tcBorders>
          </w:tcPr>
          <w:p w14:paraId="74ED9AD0">
            <w:r>
              <w:rPr>
                <w:rFonts w:hint="eastAsia" w:ascii="宋体" w:hAnsi="宋体" w:cstheme="minorEastAsia"/>
                <w:szCs w:val="21"/>
              </w:rPr>
              <w:t>质量管理体系与措施</w:t>
            </w:r>
          </w:p>
        </w:tc>
        <w:tc>
          <w:tcPr>
            <w:tcW w:w="3441" w:type="dxa"/>
            <w:vMerge w:val="continue"/>
            <w:tcBorders>
              <w:left w:val="single" w:color="auto" w:sz="4" w:space="0"/>
            </w:tcBorders>
            <w:vAlign w:val="center"/>
          </w:tcPr>
          <w:p w14:paraId="650DAFAA">
            <w:pPr>
              <w:wordWrap w:val="0"/>
              <w:topLinePunct/>
              <w:ind w:firstLine="420" w:firstLineChars="200"/>
              <w:jc w:val="left"/>
            </w:pPr>
          </w:p>
        </w:tc>
      </w:tr>
      <w:tr w14:paraId="7A8190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9" w:hRule="atLeast"/>
        </w:trPr>
        <w:tc>
          <w:tcPr>
            <w:tcW w:w="1243" w:type="dxa"/>
            <w:vMerge w:val="continue"/>
            <w:tcBorders>
              <w:right w:val="single" w:color="auto" w:sz="4" w:space="0"/>
            </w:tcBorders>
            <w:vAlign w:val="center"/>
          </w:tcPr>
          <w:p w14:paraId="5684B276">
            <w:pPr>
              <w:wordWrap w:val="0"/>
              <w:topLinePunct/>
              <w:ind w:firstLine="420" w:firstLineChars="200"/>
              <w:jc w:val="left"/>
            </w:pPr>
          </w:p>
        </w:tc>
        <w:tc>
          <w:tcPr>
            <w:tcW w:w="1560" w:type="dxa"/>
            <w:vMerge w:val="continue"/>
            <w:tcBorders>
              <w:left w:val="single" w:color="auto" w:sz="4" w:space="0"/>
              <w:right w:val="single" w:color="auto" w:sz="4" w:space="0"/>
            </w:tcBorders>
            <w:vAlign w:val="center"/>
          </w:tcPr>
          <w:p w14:paraId="2F4250D5">
            <w:pPr>
              <w:wordWrap w:val="0"/>
              <w:topLinePunct/>
              <w:ind w:firstLine="420" w:firstLineChars="200"/>
              <w:jc w:val="left"/>
            </w:pPr>
          </w:p>
        </w:tc>
        <w:tc>
          <w:tcPr>
            <w:tcW w:w="3441" w:type="dxa"/>
            <w:gridSpan w:val="2"/>
            <w:tcBorders>
              <w:left w:val="single" w:color="auto" w:sz="4" w:space="0"/>
            </w:tcBorders>
          </w:tcPr>
          <w:p w14:paraId="131E19CF">
            <w:r>
              <w:rPr>
                <w:rFonts w:hint="eastAsia" w:ascii="宋体" w:hAnsi="宋体" w:cstheme="minorEastAsia"/>
                <w:szCs w:val="21"/>
              </w:rPr>
              <w:t>安全管理体系与措施</w:t>
            </w:r>
          </w:p>
        </w:tc>
        <w:tc>
          <w:tcPr>
            <w:tcW w:w="3441" w:type="dxa"/>
            <w:vMerge w:val="continue"/>
            <w:tcBorders>
              <w:left w:val="single" w:color="auto" w:sz="4" w:space="0"/>
            </w:tcBorders>
            <w:vAlign w:val="center"/>
          </w:tcPr>
          <w:p w14:paraId="49B45602">
            <w:pPr>
              <w:wordWrap w:val="0"/>
              <w:topLinePunct/>
              <w:ind w:firstLine="420" w:firstLineChars="200"/>
              <w:jc w:val="left"/>
            </w:pPr>
          </w:p>
        </w:tc>
      </w:tr>
      <w:tr w14:paraId="582D7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9" w:hRule="atLeast"/>
        </w:trPr>
        <w:tc>
          <w:tcPr>
            <w:tcW w:w="1243" w:type="dxa"/>
            <w:vMerge w:val="continue"/>
            <w:tcBorders>
              <w:right w:val="single" w:color="auto" w:sz="4" w:space="0"/>
            </w:tcBorders>
            <w:vAlign w:val="center"/>
          </w:tcPr>
          <w:p w14:paraId="2712B2F6">
            <w:pPr>
              <w:wordWrap w:val="0"/>
              <w:topLinePunct/>
              <w:ind w:firstLine="420" w:firstLineChars="200"/>
              <w:jc w:val="left"/>
            </w:pPr>
          </w:p>
        </w:tc>
        <w:tc>
          <w:tcPr>
            <w:tcW w:w="1560" w:type="dxa"/>
            <w:vMerge w:val="continue"/>
            <w:tcBorders>
              <w:left w:val="single" w:color="auto" w:sz="4" w:space="0"/>
              <w:right w:val="single" w:color="auto" w:sz="4" w:space="0"/>
            </w:tcBorders>
            <w:vAlign w:val="center"/>
          </w:tcPr>
          <w:p w14:paraId="6A1D5684">
            <w:pPr>
              <w:wordWrap w:val="0"/>
              <w:topLinePunct/>
              <w:ind w:firstLine="420" w:firstLineChars="200"/>
              <w:jc w:val="left"/>
            </w:pPr>
          </w:p>
        </w:tc>
        <w:tc>
          <w:tcPr>
            <w:tcW w:w="3441" w:type="dxa"/>
            <w:gridSpan w:val="2"/>
            <w:tcBorders>
              <w:left w:val="single" w:color="auto" w:sz="4" w:space="0"/>
            </w:tcBorders>
          </w:tcPr>
          <w:p w14:paraId="16BFC5A8">
            <w:r>
              <w:rPr>
                <w:rFonts w:hint="eastAsia" w:ascii="宋体" w:hAnsi="宋体" w:cstheme="minorEastAsia"/>
                <w:szCs w:val="21"/>
              </w:rPr>
              <w:t>环境保护管理体系措施</w:t>
            </w:r>
          </w:p>
        </w:tc>
        <w:tc>
          <w:tcPr>
            <w:tcW w:w="3441" w:type="dxa"/>
            <w:vMerge w:val="continue"/>
            <w:tcBorders>
              <w:left w:val="single" w:color="auto" w:sz="4" w:space="0"/>
            </w:tcBorders>
            <w:vAlign w:val="center"/>
          </w:tcPr>
          <w:p w14:paraId="54AEC252">
            <w:pPr>
              <w:wordWrap w:val="0"/>
              <w:topLinePunct/>
              <w:ind w:firstLine="420" w:firstLineChars="200"/>
              <w:jc w:val="left"/>
            </w:pPr>
          </w:p>
        </w:tc>
      </w:tr>
      <w:tr w14:paraId="2C33B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9" w:hRule="atLeast"/>
        </w:trPr>
        <w:tc>
          <w:tcPr>
            <w:tcW w:w="1243" w:type="dxa"/>
            <w:vMerge w:val="continue"/>
            <w:tcBorders>
              <w:right w:val="single" w:color="auto" w:sz="4" w:space="0"/>
            </w:tcBorders>
            <w:vAlign w:val="center"/>
          </w:tcPr>
          <w:p w14:paraId="601BFD73">
            <w:pPr>
              <w:wordWrap w:val="0"/>
              <w:topLinePunct/>
              <w:ind w:firstLine="420" w:firstLineChars="200"/>
              <w:jc w:val="left"/>
            </w:pPr>
          </w:p>
        </w:tc>
        <w:tc>
          <w:tcPr>
            <w:tcW w:w="1560" w:type="dxa"/>
            <w:vMerge w:val="continue"/>
            <w:tcBorders>
              <w:left w:val="single" w:color="auto" w:sz="4" w:space="0"/>
              <w:right w:val="single" w:color="auto" w:sz="4" w:space="0"/>
            </w:tcBorders>
            <w:vAlign w:val="center"/>
          </w:tcPr>
          <w:p w14:paraId="6BBD1DAF">
            <w:pPr>
              <w:wordWrap w:val="0"/>
              <w:topLinePunct/>
              <w:ind w:firstLine="420" w:firstLineChars="200"/>
              <w:jc w:val="left"/>
            </w:pPr>
          </w:p>
        </w:tc>
        <w:tc>
          <w:tcPr>
            <w:tcW w:w="3441" w:type="dxa"/>
            <w:gridSpan w:val="2"/>
            <w:tcBorders>
              <w:left w:val="single" w:color="auto" w:sz="4" w:space="0"/>
            </w:tcBorders>
          </w:tcPr>
          <w:p w14:paraId="63F90E86">
            <w:r>
              <w:rPr>
                <w:rFonts w:hint="eastAsia" w:ascii="宋体" w:hAnsi="宋体" w:cstheme="minorEastAsia"/>
                <w:szCs w:val="21"/>
              </w:rPr>
              <w:t>工程进度计划与措施</w:t>
            </w:r>
          </w:p>
        </w:tc>
        <w:tc>
          <w:tcPr>
            <w:tcW w:w="3441" w:type="dxa"/>
            <w:vMerge w:val="continue"/>
            <w:tcBorders>
              <w:left w:val="single" w:color="auto" w:sz="4" w:space="0"/>
            </w:tcBorders>
            <w:vAlign w:val="center"/>
          </w:tcPr>
          <w:p w14:paraId="34B51E56">
            <w:pPr>
              <w:wordWrap w:val="0"/>
              <w:topLinePunct/>
              <w:ind w:firstLine="420" w:firstLineChars="200"/>
              <w:jc w:val="left"/>
            </w:pPr>
          </w:p>
        </w:tc>
      </w:tr>
      <w:tr w14:paraId="41D9AA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1243" w:type="dxa"/>
            <w:vMerge w:val="continue"/>
            <w:tcBorders>
              <w:right w:val="single" w:color="auto" w:sz="4" w:space="0"/>
            </w:tcBorders>
            <w:vAlign w:val="center"/>
          </w:tcPr>
          <w:p w14:paraId="209B30AD">
            <w:pPr>
              <w:wordWrap w:val="0"/>
              <w:topLinePunct/>
              <w:ind w:firstLine="420" w:firstLineChars="200"/>
              <w:jc w:val="left"/>
            </w:pPr>
          </w:p>
        </w:tc>
        <w:tc>
          <w:tcPr>
            <w:tcW w:w="1560" w:type="dxa"/>
            <w:vMerge w:val="continue"/>
            <w:tcBorders>
              <w:left w:val="single" w:color="auto" w:sz="4" w:space="0"/>
              <w:right w:val="single" w:color="auto" w:sz="4" w:space="0"/>
            </w:tcBorders>
            <w:vAlign w:val="center"/>
          </w:tcPr>
          <w:p w14:paraId="5ACCB3EC">
            <w:pPr>
              <w:wordWrap w:val="0"/>
              <w:topLinePunct/>
              <w:ind w:firstLine="420" w:firstLineChars="200"/>
              <w:jc w:val="left"/>
            </w:pPr>
          </w:p>
        </w:tc>
        <w:tc>
          <w:tcPr>
            <w:tcW w:w="3441" w:type="dxa"/>
            <w:gridSpan w:val="2"/>
            <w:tcBorders>
              <w:left w:val="single" w:color="auto" w:sz="4" w:space="0"/>
            </w:tcBorders>
          </w:tcPr>
          <w:p w14:paraId="65037E46">
            <w:r>
              <w:rPr>
                <w:rFonts w:hint="eastAsia" w:ascii="宋体" w:hAnsi="宋体" w:cstheme="minorEastAsia"/>
                <w:szCs w:val="21"/>
              </w:rPr>
              <w:t>资源配备计划</w:t>
            </w:r>
          </w:p>
        </w:tc>
        <w:tc>
          <w:tcPr>
            <w:tcW w:w="3441" w:type="dxa"/>
            <w:vMerge w:val="continue"/>
            <w:tcBorders>
              <w:left w:val="single" w:color="auto" w:sz="4" w:space="0"/>
            </w:tcBorders>
            <w:vAlign w:val="center"/>
          </w:tcPr>
          <w:p w14:paraId="0C47E964">
            <w:pPr>
              <w:wordWrap w:val="0"/>
              <w:topLinePunct/>
              <w:ind w:firstLine="420" w:firstLineChars="200"/>
              <w:jc w:val="left"/>
            </w:pPr>
          </w:p>
        </w:tc>
      </w:tr>
      <w:tr w14:paraId="673737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243" w:type="dxa"/>
            <w:vMerge w:val="restart"/>
            <w:tcBorders>
              <w:right w:val="single" w:color="auto" w:sz="4" w:space="0"/>
            </w:tcBorders>
            <w:vAlign w:val="center"/>
          </w:tcPr>
          <w:p w14:paraId="60CF4BD4">
            <w:pPr>
              <w:wordWrap w:val="0"/>
              <w:topLinePunct/>
              <w:jc w:val="left"/>
              <w:rPr>
                <w:rFonts w:ascii="宋体" w:hAnsi="宋体" w:cs="宋体"/>
                <w:szCs w:val="21"/>
              </w:rPr>
            </w:pPr>
            <w:r>
              <w:rPr>
                <w:rFonts w:hint="eastAsia" w:ascii="宋体" w:hAnsi="宋体" w:cs="宋体"/>
                <w:szCs w:val="21"/>
              </w:rPr>
              <w:t>2.2.2</w:t>
            </w:r>
          </w:p>
        </w:tc>
        <w:tc>
          <w:tcPr>
            <w:tcW w:w="1560" w:type="dxa"/>
            <w:vMerge w:val="restart"/>
            <w:tcBorders>
              <w:left w:val="single" w:color="auto" w:sz="4" w:space="0"/>
              <w:right w:val="single" w:color="auto" w:sz="4" w:space="0"/>
            </w:tcBorders>
            <w:vAlign w:val="center"/>
          </w:tcPr>
          <w:p w14:paraId="0501E820">
            <w:pPr>
              <w:wordWrap w:val="0"/>
              <w:topLinePunct/>
              <w:jc w:val="left"/>
              <w:rPr>
                <w:rFonts w:ascii="宋体" w:hAnsi="宋体"/>
                <w:kern w:val="0"/>
              </w:rPr>
            </w:pPr>
            <w:r>
              <w:rPr>
                <w:rFonts w:hint="eastAsia" w:ascii="宋体" w:hAnsi="宋体"/>
                <w:kern w:val="0"/>
              </w:rPr>
              <w:t>资格评审标准</w:t>
            </w:r>
          </w:p>
        </w:tc>
        <w:tc>
          <w:tcPr>
            <w:tcW w:w="2267" w:type="dxa"/>
            <w:tcBorders>
              <w:top w:val="single" w:color="auto" w:sz="4" w:space="0"/>
              <w:left w:val="single" w:color="auto" w:sz="4" w:space="0"/>
              <w:right w:val="single" w:color="auto" w:sz="4" w:space="0"/>
            </w:tcBorders>
            <w:vAlign w:val="center"/>
          </w:tcPr>
          <w:p w14:paraId="1D3D6164">
            <w:pPr>
              <w:wordWrap w:val="0"/>
              <w:topLinePunct/>
              <w:jc w:val="left"/>
              <w:rPr>
                <w:rFonts w:ascii="宋体" w:hAnsi="宋体" w:cs="宋体"/>
                <w:kern w:val="0"/>
              </w:rPr>
            </w:pPr>
            <w:r>
              <w:rPr>
                <w:rFonts w:hint="eastAsia" w:ascii="宋体" w:hAnsi="宋体" w:cs="宋体"/>
                <w:kern w:val="0"/>
              </w:rPr>
              <w:t>资质条件</w:t>
            </w:r>
          </w:p>
        </w:tc>
        <w:tc>
          <w:tcPr>
            <w:tcW w:w="4615" w:type="dxa"/>
            <w:gridSpan w:val="2"/>
            <w:tcBorders>
              <w:top w:val="single" w:color="auto" w:sz="4" w:space="0"/>
              <w:left w:val="single" w:color="auto" w:sz="4" w:space="0"/>
            </w:tcBorders>
            <w:vAlign w:val="center"/>
          </w:tcPr>
          <w:p w14:paraId="15D0D9F6">
            <w:pPr>
              <w:wordWrap w:val="0"/>
              <w:topLinePunct/>
              <w:ind w:firstLine="420" w:firstLineChars="200"/>
              <w:jc w:val="left"/>
              <w:rPr>
                <w:rFonts w:ascii="宋体" w:hAnsi="宋体" w:cs="宋体"/>
                <w:kern w:val="0"/>
              </w:rPr>
            </w:pPr>
            <w:r>
              <w:rPr>
                <w:rFonts w:hint="eastAsia" w:ascii="宋体" w:hAnsi="宋体" w:cs="宋体"/>
                <w:kern w:val="0"/>
              </w:rPr>
              <w:t>符合第二章“竞选人须知”第1.4.1项规定。</w:t>
            </w:r>
          </w:p>
        </w:tc>
      </w:tr>
      <w:tr w14:paraId="0DD19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243" w:type="dxa"/>
            <w:vMerge w:val="continue"/>
            <w:tcBorders>
              <w:right w:val="single" w:color="auto" w:sz="4" w:space="0"/>
            </w:tcBorders>
            <w:vAlign w:val="center"/>
          </w:tcPr>
          <w:p w14:paraId="23CE7F48">
            <w:pPr>
              <w:wordWrap w:val="0"/>
              <w:topLinePunct/>
              <w:jc w:val="left"/>
              <w:rPr>
                <w:rFonts w:ascii="宋体" w:hAnsi="宋体" w:cs="宋体"/>
                <w:szCs w:val="21"/>
              </w:rPr>
            </w:pPr>
          </w:p>
        </w:tc>
        <w:tc>
          <w:tcPr>
            <w:tcW w:w="1560" w:type="dxa"/>
            <w:vMerge w:val="continue"/>
            <w:tcBorders>
              <w:left w:val="single" w:color="auto" w:sz="4" w:space="0"/>
              <w:right w:val="single" w:color="auto" w:sz="4" w:space="0"/>
            </w:tcBorders>
            <w:vAlign w:val="center"/>
          </w:tcPr>
          <w:p w14:paraId="18B0F1DA">
            <w:pPr>
              <w:wordWrap w:val="0"/>
              <w:topLinePunct/>
              <w:jc w:val="left"/>
              <w:rPr>
                <w:rFonts w:ascii="宋体" w:hAnsi="宋体"/>
                <w:kern w:val="0"/>
              </w:rPr>
            </w:pPr>
          </w:p>
        </w:tc>
        <w:tc>
          <w:tcPr>
            <w:tcW w:w="2267" w:type="dxa"/>
            <w:tcBorders>
              <w:top w:val="single" w:color="auto" w:sz="4" w:space="0"/>
              <w:left w:val="single" w:color="auto" w:sz="4" w:space="0"/>
              <w:right w:val="single" w:color="auto" w:sz="4" w:space="0"/>
            </w:tcBorders>
            <w:vAlign w:val="center"/>
          </w:tcPr>
          <w:p w14:paraId="515C4E6F">
            <w:pPr>
              <w:wordWrap w:val="0"/>
              <w:topLinePunct/>
              <w:jc w:val="left"/>
              <w:rPr>
                <w:rFonts w:ascii="宋体" w:hAnsi="宋体" w:cs="宋体"/>
                <w:kern w:val="0"/>
              </w:rPr>
            </w:pPr>
            <w:r>
              <w:rPr>
                <w:rFonts w:hint="eastAsia" w:ascii="宋体" w:hAnsi="宋体" w:cs="宋体"/>
                <w:kern w:val="0"/>
              </w:rPr>
              <w:t>独立法人资格</w:t>
            </w:r>
          </w:p>
        </w:tc>
        <w:tc>
          <w:tcPr>
            <w:tcW w:w="4615" w:type="dxa"/>
            <w:gridSpan w:val="2"/>
            <w:tcBorders>
              <w:top w:val="single" w:color="auto" w:sz="4" w:space="0"/>
              <w:left w:val="single" w:color="auto" w:sz="4" w:space="0"/>
            </w:tcBorders>
            <w:vAlign w:val="center"/>
          </w:tcPr>
          <w:p w14:paraId="76AD72A7">
            <w:pPr>
              <w:wordWrap w:val="0"/>
              <w:topLinePunct/>
              <w:ind w:firstLine="420" w:firstLineChars="200"/>
              <w:jc w:val="left"/>
              <w:rPr>
                <w:rFonts w:ascii="宋体" w:hAnsi="宋体" w:cs="宋体"/>
                <w:kern w:val="0"/>
              </w:rPr>
            </w:pPr>
            <w:r>
              <w:rPr>
                <w:rFonts w:hint="eastAsia" w:ascii="宋体" w:hAnsi="宋体" w:cs="宋体"/>
                <w:kern w:val="0"/>
              </w:rPr>
              <w:t>符合第二章“竞选人须知”第1.4.1项规定。</w:t>
            </w:r>
          </w:p>
        </w:tc>
      </w:tr>
      <w:tr w14:paraId="68950F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243" w:type="dxa"/>
            <w:vMerge w:val="continue"/>
            <w:tcBorders>
              <w:right w:val="single" w:color="auto" w:sz="4" w:space="0"/>
            </w:tcBorders>
            <w:vAlign w:val="center"/>
          </w:tcPr>
          <w:p w14:paraId="0F4D3FE2">
            <w:pPr>
              <w:wordWrap w:val="0"/>
              <w:topLinePunct/>
              <w:jc w:val="left"/>
              <w:rPr>
                <w:rFonts w:ascii="宋体" w:hAnsi="宋体" w:cs="宋体"/>
                <w:szCs w:val="21"/>
              </w:rPr>
            </w:pPr>
          </w:p>
        </w:tc>
        <w:tc>
          <w:tcPr>
            <w:tcW w:w="1560" w:type="dxa"/>
            <w:vMerge w:val="continue"/>
            <w:tcBorders>
              <w:left w:val="single" w:color="auto" w:sz="4" w:space="0"/>
              <w:right w:val="single" w:color="auto" w:sz="4" w:space="0"/>
            </w:tcBorders>
            <w:vAlign w:val="center"/>
          </w:tcPr>
          <w:p w14:paraId="4B982EB5">
            <w:pPr>
              <w:wordWrap w:val="0"/>
              <w:topLinePunct/>
              <w:jc w:val="left"/>
              <w:rPr>
                <w:rFonts w:ascii="宋体" w:hAnsi="宋体"/>
                <w:kern w:val="0"/>
              </w:rPr>
            </w:pPr>
          </w:p>
        </w:tc>
        <w:tc>
          <w:tcPr>
            <w:tcW w:w="2267" w:type="dxa"/>
            <w:tcBorders>
              <w:top w:val="single" w:color="auto" w:sz="4" w:space="0"/>
              <w:left w:val="single" w:color="auto" w:sz="4" w:space="0"/>
              <w:right w:val="single" w:color="auto" w:sz="4" w:space="0"/>
            </w:tcBorders>
            <w:vAlign w:val="center"/>
          </w:tcPr>
          <w:p w14:paraId="27231F46">
            <w:pPr>
              <w:wordWrap w:val="0"/>
              <w:topLinePunct/>
              <w:jc w:val="left"/>
              <w:rPr>
                <w:rFonts w:ascii="宋体" w:hAnsi="宋体" w:cs="宋体"/>
                <w:kern w:val="0"/>
              </w:rPr>
            </w:pPr>
            <w:r>
              <w:rPr>
                <w:rFonts w:hint="eastAsia" w:ascii="宋体" w:hAnsi="宋体" w:cs="宋体"/>
                <w:kern w:val="0"/>
              </w:rPr>
              <w:t>安全生产条件</w:t>
            </w:r>
          </w:p>
        </w:tc>
        <w:tc>
          <w:tcPr>
            <w:tcW w:w="4615" w:type="dxa"/>
            <w:gridSpan w:val="2"/>
            <w:tcBorders>
              <w:top w:val="single" w:color="auto" w:sz="4" w:space="0"/>
              <w:left w:val="single" w:color="auto" w:sz="4" w:space="0"/>
            </w:tcBorders>
            <w:vAlign w:val="center"/>
          </w:tcPr>
          <w:p w14:paraId="183792F9">
            <w:pPr>
              <w:wordWrap w:val="0"/>
              <w:topLinePunct/>
              <w:ind w:firstLine="420" w:firstLineChars="200"/>
              <w:jc w:val="left"/>
              <w:rPr>
                <w:rFonts w:ascii="宋体" w:hAnsi="宋体" w:cs="宋体"/>
                <w:kern w:val="0"/>
              </w:rPr>
            </w:pPr>
            <w:r>
              <w:rPr>
                <w:rFonts w:hint="eastAsia" w:ascii="宋体" w:hAnsi="宋体" w:cs="宋体"/>
                <w:kern w:val="0"/>
              </w:rPr>
              <w:t>符合第二章“竞选人须知”第1.4.1项规定</w:t>
            </w:r>
          </w:p>
        </w:tc>
      </w:tr>
      <w:tr w14:paraId="08AD87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243" w:type="dxa"/>
            <w:vMerge w:val="continue"/>
            <w:tcBorders>
              <w:right w:val="single" w:color="auto" w:sz="4" w:space="0"/>
            </w:tcBorders>
            <w:vAlign w:val="center"/>
          </w:tcPr>
          <w:p w14:paraId="46E1608A">
            <w:pPr>
              <w:wordWrap w:val="0"/>
              <w:topLinePunct/>
              <w:jc w:val="left"/>
              <w:rPr>
                <w:rFonts w:ascii="宋体" w:hAnsi="宋体" w:cs="宋体"/>
                <w:szCs w:val="21"/>
              </w:rPr>
            </w:pPr>
          </w:p>
        </w:tc>
        <w:tc>
          <w:tcPr>
            <w:tcW w:w="1560" w:type="dxa"/>
            <w:vMerge w:val="continue"/>
            <w:tcBorders>
              <w:left w:val="single" w:color="auto" w:sz="4" w:space="0"/>
              <w:right w:val="single" w:color="auto" w:sz="4" w:space="0"/>
            </w:tcBorders>
            <w:vAlign w:val="center"/>
          </w:tcPr>
          <w:p w14:paraId="0A876528">
            <w:pPr>
              <w:wordWrap w:val="0"/>
              <w:topLinePunct/>
              <w:jc w:val="left"/>
              <w:rPr>
                <w:rFonts w:ascii="宋体" w:hAnsi="宋体"/>
                <w:kern w:val="0"/>
              </w:rPr>
            </w:pPr>
          </w:p>
        </w:tc>
        <w:tc>
          <w:tcPr>
            <w:tcW w:w="2267" w:type="dxa"/>
            <w:tcBorders>
              <w:top w:val="single" w:color="auto" w:sz="4" w:space="0"/>
              <w:left w:val="single" w:color="auto" w:sz="4" w:space="0"/>
              <w:right w:val="single" w:color="auto" w:sz="4" w:space="0"/>
            </w:tcBorders>
            <w:vAlign w:val="center"/>
          </w:tcPr>
          <w:p w14:paraId="2699CE2A">
            <w:pPr>
              <w:wordWrap w:val="0"/>
              <w:topLinePunct/>
              <w:jc w:val="left"/>
              <w:rPr>
                <w:rFonts w:ascii="宋体" w:hAnsi="宋体" w:cs="宋体"/>
                <w:kern w:val="0"/>
              </w:rPr>
            </w:pPr>
            <w:r>
              <w:rPr>
                <w:rFonts w:hint="eastAsia" w:ascii="宋体" w:hAnsi="宋体" w:cs="宋体"/>
                <w:kern w:val="0"/>
              </w:rPr>
              <w:t>业绩要求</w:t>
            </w:r>
          </w:p>
        </w:tc>
        <w:tc>
          <w:tcPr>
            <w:tcW w:w="4615" w:type="dxa"/>
            <w:gridSpan w:val="2"/>
            <w:tcBorders>
              <w:top w:val="single" w:color="auto" w:sz="4" w:space="0"/>
              <w:left w:val="single" w:color="auto" w:sz="4" w:space="0"/>
            </w:tcBorders>
            <w:vAlign w:val="center"/>
          </w:tcPr>
          <w:p w14:paraId="5572EBE4">
            <w:pPr>
              <w:wordWrap w:val="0"/>
              <w:topLinePunct/>
              <w:ind w:firstLine="420" w:firstLineChars="200"/>
              <w:jc w:val="left"/>
              <w:rPr>
                <w:rFonts w:ascii="宋体" w:hAnsi="宋体" w:cs="宋体"/>
                <w:kern w:val="0"/>
              </w:rPr>
            </w:pPr>
            <w:r>
              <w:rPr>
                <w:rFonts w:hint="eastAsia" w:ascii="宋体" w:hAnsi="宋体" w:cs="宋体"/>
                <w:kern w:val="0"/>
              </w:rPr>
              <w:t>符合第二章“竞选人须知”第1.4.1项规定</w:t>
            </w:r>
          </w:p>
        </w:tc>
      </w:tr>
      <w:tr w14:paraId="55E4C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243" w:type="dxa"/>
            <w:vMerge w:val="continue"/>
            <w:tcBorders>
              <w:right w:val="single" w:color="auto" w:sz="4" w:space="0"/>
            </w:tcBorders>
            <w:vAlign w:val="center"/>
          </w:tcPr>
          <w:p w14:paraId="78F33AB0">
            <w:pPr>
              <w:wordWrap w:val="0"/>
              <w:topLinePunct/>
              <w:jc w:val="left"/>
              <w:rPr>
                <w:rFonts w:ascii="宋体" w:hAnsi="宋体" w:cs="宋体"/>
                <w:szCs w:val="21"/>
              </w:rPr>
            </w:pPr>
          </w:p>
        </w:tc>
        <w:tc>
          <w:tcPr>
            <w:tcW w:w="1560" w:type="dxa"/>
            <w:vMerge w:val="continue"/>
            <w:tcBorders>
              <w:left w:val="single" w:color="auto" w:sz="4" w:space="0"/>
              <w:right w:val="single" w:color="auto" w:sz="4" w:space="0"/>
            </w:tcBorders>
            <w:vAlign w:val="center"/>
          </w:tcPr>
          <w:p w14:paraId="087ED30E">
            <w:pPr>
              <w:wordWrap w:val="0"/>
              <w:topLinePunct/>
              <w:jc w:val="left"/>
              <w:rPr>
                <w:rFonts w:ascii="宋体" w:hAnsi="宋体"/>
                <w:kern w:val="0"/>
              </w:rPr>
            </w:pPr>
          </w:p>
        </w:tc>
        <w:tc>
          <w:tcPr>
            <w:tcW w:w="2267" w:type="dxa"/>
            <w:tcBorders>
              <w:top w:val="single" w:color="auto" w:sz="4" w:space="0"/>
              <w:left w:val="single" w:color="auto" w:sz="4" w:space="0"/>
              <w:right w:val="single" w:color="auto" w:sz="4" w:space="0"/>
            </w:tcBorders>
            <w:vAlign w:val="center"/>
          </w:tcPr>
          <w:p w14:paraId="06CE17C4">
            <w:pPr>
              <w:wordWrap w:val="0"/>
              <w:topLinePunct/>
              <w:jc w:val="left"/>
              <w:rPr>
                <w:rFonts w:ascii="宋体" w:hAnsi="宋体" w:cs="宋体"/>
                <w:kern w:val="0"/>
              </w:rPr>
            </w:pPr>
            <w:r>
              <w:rPr>
                <w:rFonts w:hint="eastAsia" w:ascii="宋体" w:hAnsi="宋体" w:cs="宋体"/>
                <w:szCs w:val="21"/>
              </w:rPr>
              <w:t>竞选截止日竞选资格情况</w:t>
            </w:r>
          </w:p>
        </w:tc>
        <w:tc>
          <w:tcPr>
            <w:tcW w:w="4615" w:type="dxa"/>
            <w:gridSpan w:val="2"/>
            <w:tcBorders>
              <w:top w:val="single" w:color="auto" w:sz="4" w:space="0"/>
              <w:left w:val="single" w:color="auto" w:sz="4" w:space="0"/>
            </w:tcBorders>
            <w:vAlign w:val="center"/>
          </w:tcPr>
          <w:p w14:paraId="2E76B7B4">
            <w:pPr>
              <w:wordWrap w:val="0"/>
              <w:topLinePunct/>
              <w:ind w:firstLine="420" w:firstLineChars="200"/>
              <w:jc w:val="left"/>
              <w:rPr>
                <w:rFonts w:ascii="宋体" w:hAnsi="宋体" w:cs="宋体"/>
                <w:kern w:val="0"/>
              </w:rPr>
            </w:pPr>
            <w:r>
              <w:rPr>
                <w:rFonts w:hint="eastAsia" w:ascii="宋体" w:hAnsi="宋体" w:cs="宋体"/>
                <w:kern w:val="0"/>
              </w:rPr>
              <w:t>符合第二章“竞选人须知”第1.4.1项规定</w:t>
            </w:r>
          </w:p>
        </w:tc>
      </w:tr>
      <w:tr w14:paraId="1EA18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243" w:type="dxa"/>
            <w:vMerge w:val="continue"/>
            <w:tcBorders>
              <w:right w:val="single" w:color="auto" w:sz="4" w:space="0"/>
            </w:tcBorders>
            <w:vAlign w:val="center"/>
          </w:tcPr>
          <w:p w14:paraId="53F424EA">
            <w:pPr>
              <w:wordWrap w:val="0"/>
              <w:topLinePunct/>
              <w:jc w:val="left"/>
              <w:rPr>
                <w:rFonts w:ascii="宋体" w:hAnsi="宋体" w:cs="宋体"/>
                <w:szCs w:val="21"/>
              </w:rPr>
            </w:pPr>
          </w:p>
        </w:tc>
        <w:tc>
          <w:tcPr>
            <w:tcW w:w="1560" w:type="dxa"/>
            <w:vMerge w:val="continue"/>
            <w:tcBorders>
              <w:left w:val="single" w:color="auto" w:sz="4" w:space="0"/>
              <w:right w:val="single" w:color="auto" w:sz="4" w:space="0"/>
            </w:tcBorders>
            <w:vAlign w:val="center"/>
          </w:tcPr>
          <w:p w14:paraId="785E267B">
            <w:pPr>
              <w:wordWrap w:val="0"/>
              <w:topLinePunct/>
              <w:jc w:val="left"/>
              <w:rPr>
                <w:rFonts w:ascii="宋体" w:hAnsi="宋体"/>
                <w:kern w:val="0"/>
              </w:rPr>
            </w:pPr>
          </w:p>
        </w:tc>
        <w:tc>
          <w:tcPr>
            <w:tcW w:w="2267" w:type="dxa"/>
            <w:tcBorders>
              <w:top w:val="single" w:color="auto" w:sz="4" w:space="0"/>
              <w:left w:val="single" w:color="auto" w:sz="4" w:space="0"/>
              <w:right w:val="single" w:color="auto" w:sz="4" w:space="0"/>
            </w:tcBorders>
            <w:vAlign w:val="center"/>
          </w:tcPr>
          <w:p w14:paraId="018020D7">
            <w:pPr>
              <w:wordWrap w:val="0"/>
              <w:topLinePunct/>
              <w:jc w:val="left"/>
              <w:rPr>
                <w:rFonts w:ascii="宋体" w:hAnsi="宋体" w:cs="宋体"/>
                <w:kern w:val="0"/>
              </w:rPr>
            </w:pPr>
            <w:r>
              <w:rPr>
                <w:rFonts w:hint="eastAsia" w:ascii="宋体" w:hAnsi="宋体" w:cs="宋体"/>
                <w:kern w:val="0"/>
              </w:rPr>
              <w:t>项目经理资格要求</w:t>
            </w:r>
          </w:p>
        </w:tc>
        <w:tc>
          <w:tcPr>
            <w:tcW w:w="4615" w:type="dxa"/>
            <w:gridSpan w:val="2"/>
            <w:tcBorders>
              <w:top w:val="single" w:color="auto" w:sz="4" w:space="0"/>
              <w:left w:val="single" w:color="auto" w:sz="4" w:space="0"/>
            </w:tcBorders>
            <w:vAlign w:val="center"/>
          </w:tcPr>
          <w:p w14:paraId="113071E4">
            <w:pPr>
              <w:wordWrap w:val="0"/>
              <w:topLinePunct/>
              <w:ind w:firstLine="420" w:firstLineChars="200"/>
              <w:jc w:val="left"/>
              <w:rPr>
                <w:rFonts w:ascii="宋体" w:hAnsi="宋体" w:cs="宋体"/>
                <w:kern w:val="0"/>
              </w:rPr>
            </w:pPr>
            <w:r>
              <w:rPr>
                <w:rFonts w:hint="eastAsia" w:ascii="宋体" w:hAnsi="宋体" w:cs="宋体"/>
                <w:kern w:val="0"/>
              </w:rPr>
              <w:t>符合第二章“竞选人须知”第1.4.1项规定</w:t>
            </w:r>
          </w:p>
        </w:tc>
      </w:tr>
      <w:tr w14:paraId="02687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243" w:type="dxa"/>
            <w:vMerge w:val="continue"/>
            <w:tcBorders>
              <w:right w:val="single" w:color="auto" w:sz="4" w:space="0"/>
            </w:tcBorders>
            <w:vAlign w:val="center"/>
          </w:tcPr>
          <w:p w14:paraId="22FE8977">
            <w:pPr>
              <w:wordWrap w:val="0"/>
              <w:topLinePunct/>
              <w:jc w:val="left"/>
              <w:rPr>
                <w:rFonts w:ascii="宋体" w:hAnsi="宋体" w:cs="宋体"/>
                <w:szCs w:val="21"/>
              </w:rPr>
            </w:pPr>
          </w:p>
        </w:tc>
        <w:tc>
          <w:tcPr>
            <w:tcW w:w="1560" w:type="dxa"/>
            <w:vMerge w:val="continue"/>
            <w:tcBorders>
              <w:left w:val="single" w:color="auto" w:sz="4" w:space="0"/>
              <w:right w:val="single" w:color="auto" w:sz="4" w:space="0"/>
            </w:tcBorders>
            <w:vAlign w:val="center"/>
          </w:tcPr>
          <w:p w14:paraId="3C07D630">
            <w:pPr>
              <w:wordWrap w:val="0"/>
              <w:topLinePunct/>
              <w:jc w:val="left"/>
              <w:rPr>
                <w:rFonts w:ascii="宋体" w:hAnsi="宋体"/>
                <w:kern w:val="0"/>
              </w:rPr>
            </w:pPr>
          </w:p>
        </w:tc>
        <w:tc>
          <w:tcPr>
            <w:tcW w:w="2267" w:type="dxa"/>
            <w:tcBorders>
              <w:top w:val="single" w:color="auto" w:sz="4" w:space="0"/>
              <w:left w:val="single" w:color="auto" w:sz="4" w:space="0"/>
              <w:right w:val="single" w:color="auto" w:sz="4" w:space="0"/>
            </w:tcBorders>
            <w:vAlign w:val="center"/>
          </w:tcPr>
          <w:p w14:paraId="44F8FB58">
            <w:pPr>
              <w:wordWrap w:val="0"/>
              <w:topLinePunct/>
              <w:jc w:val="left"/>
              <w:rPr>
                <w:rFonts w:ascii="宋体" w:hAnsi="宋体" w:cs="宋体"/>
                <w:kern w:val="0"/>
              </w:rPr>
            </w:pPr>
            <w:r>
              <w:rPr>
                <w:rFonts w:hint="eastAsia" w:ascii="宋体" w:hAnsi="宋体" w:cs="宋体"/>
                <w:kern w:val="0"/>
              </w:rPr>
              <w:t>其他要求</w:t>
            </w:r>
          </w:p>
        </w:tc>
        <w:tc>
          <w:tcPr>
            <w:tcW w:w="4615" w:type="dxa"/>
            <w:gridSpan w:val="2"/>
            <w:tcBorders>
              <w:top w:val="single" w:color="auto" w:sz="4" w:space="0"/>
              <w:left w:val="single" w:color="auto" w:sz="4" w:space="0"/>
            </w:tcBorders>
            <w:vAlign w:val="center"/>
          </w:tcPr>
          <w:p w14:paraId="526504E4">
            <w:pPr>
              <w:wordWrap w:val="0"/>
              <w:topLinePunct/>
              <w:ind w:firstLine="420" w:firstLineChars="200"/>
              <w:jc w:val="left"/>
              <w:rPr>
                <w:rFonts w:ascii="宋体" w:hAnsi="宋体" w:cs="宋体"/>
                <w:kern w:val="0"/>
                <w:u w:val="single"/>
              </w:rPr>
            </w:pPr>
            <w:r>
              <w:rPr>
                <w:rFonts w:hint="eastAsia" w:ascii="宋体" w:hAnsi="宋体" w:cs="宋体"/>
                <w:kern w:val="0"/>
              </w:rPr>
              <w:t>符合第二章“竞选人须知”第1.4.1项规定</w:t>
            </w:r>
          </w:p>
        </w:tc>
      </w:tr>
      <w:tr w14:paraId="45799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restart"/>
            <w:tcBorders>
              <w:right w:val="single" w:color="auto" w:sz="4" w:space="0"/>
            </w:tcBorders>
            <w:vAlign w:val="center"/>
          </w:tcPr>
          <w:p w14:paraId="6455CF36">
            <w:pPr>
              <w:wordWrap w:val="0"/>
              <w:topLinePunct/>
              <w:jc w:val="left"/>
              <w:rPr>
                <w:rFonts w:ascii="宋体" w:hAnsi="宋体"/>
                <w:kern w:val="0"/>
              </w:rPr>
            </w:pPr>
            <w:r>
              <w:rPr>
                <w:rFonts w:ascii="宋体" w:hAnsi="宋体"/>
                <w:kern w:val="0"/>
              </w:rPr>
              <w:t>2.</w:t>
            </w:r>
            <w:r>
              <w:rPr>
                <w:rFonts w:hint="eastAsia" w:ascii="宋体" w:hAnsi="宋体"/>
                <w:kern w:val="0"/>
              </w:rPr>
              <w:t>2</w:t>
            </w:r>
            <w:r>
              <w:rPr>
                <w:rFonts w:ascii="宋体" w:hAnsi="宋体"/>
                <w:kern w:val="0"/>
              </w:rPr>
              <w:t>.</w:t>
            </w:r>
            <w:r>
              <w:rPr>
                <w:rFonts w:hint="eastAsia" w:ascii="宋体" w:hAnsi="宋体"/>
                <w:kern w:val="0"/>
              </w:rPr>
              <w:t>3</w:t>
            </w:r>
          </w:p>
        </w:tc>
        <w:tc>
          <w:tcPr>
            <w:tcW w:w="1560" w:type="dxa"/>
            <w:vMerge w:val="restart"/>
            <w:tcBorders>
              <w:left w:val="single" w:color="auto" w:sz="4" w:space="0"/>
            </w:tcBorders>
            <w:vAlign w:val="center"/>
          </w:tcPr>
          <w:p w14:paraId="1F338732">
            <w:pPr>
              <w:wordWrap w:val="0"/>
              <w:topLinePunct/>
              <w:jc w:val="left"/>
              <w:rPr>
                <w:rFonts w:ascii="宋体" w:hAnsi="宋体"/>
                <w:kern w:val="0"/>
              </w:rPr>
            </w:pPr>
            <w:r>
              <w:rPr>
                <w:rFonts w:hint="eastAsia" w:ascii="宋体" w:hAnsi="宋体"/>
                <w:kern w:val="0"/>
              </w:rPr>
              <w:t>形式评审标准</w:t>
            </w:r>
          </w:p>
        </w:tc>
        <w:tc>
          <w:tcPr>
            <w:tcW w:w="2267" w:type="dxa"/>
            <w:tcBorders>
              <w:right w:val="single" w:color="auto" w:sz="4" w:space="0"/>
            </w:tcBorders>
            <w:vAlign w:val="center"/>
          </w:tcPr>
          <w:p w14:paraId="1AD46133">
            <w:pPr>
              <w:wordWrap w:val="0"/>
              <w:topLinePunct/>
              <w:jc w:val="left"/>
              <w:rPr>
                <w:rFonts w:ascii="宋体" w:hAnsi="宋体" w:cs="宋体"/>
                <w:kern w:val="0"/>
              </w:rPr>
            </w:pPr>
            <w:r>
              <w:rPr>
                <w:rFonts w:hint="eastAsia" w:ascii="宋体" w:hAnsi="宋体" w:cs="宋体"/>
                <w:kern w:val="0"/>
              </w:rPr>
              <w:t>竞选人名称</w:t>
            </w:r>
          </w:p>
        </w:tc>
        <w:tc>
          <w:tcPr>
            <w:tcW w:w="4615" w:type="dxa"/>
            <w:gridSpan w:val="2"/>
            <w:tcBorders>
              <w:left w:val="single" w:color="auto" w:sz="4" w:space="0"/>
            </w:tcBorders>
            <w:vAlign w:val="center"/>
          </w:tcPr>
          <w:p w14:paraId="34F3A59C">
            <w:pPr>
              <w:wordWrap w:val="0"/>
              <w:topLinePunct/>
              <w:ind w:firstLine="420" w:firstLineChars="200"/>
              <w:jc w:val="left"/>
              <w:rPr>
                <w:rFonts w:ascii="宋体" w:hAnsi="宋体" w:cs="宋体"/>
                <w:kern w:val="0"/>
              </w:rPr>
            </w:pPr>
            <w:r>
              <w:rPr>
                <w:rFonts w:hint="eastAsia" w:ascii="宋体" w:hAnsi="宋体" w:cs="宋体"/>
                <w:kern w:val="0"/>
              </w:rPr>
              <w:t>与营业执照、资质证书、安全生产许可证一致，依法变更名称的应提交相应证明材料。</w:t>
            </w:r>
          </w:p>
        </w:tc>
      </w:tr>
      <w:tr w14:paraId="4888B9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right w:val="single" w:color="auto" w:sz="4" w:space="0"/>
            </w:tcBorders>
            <w:vAlign w:val="center"/>
          </w:tcPr>
          <w:p w14:paraId="1955B554">
            <w:pPr>
              <w:wordWrap w:val="0"/>
              <w:topLinePunct/>
              <w:jc w:val="left"/>
              <w:rPr>
                <w:rFonts w:ascii="宋体" w:hAnsi="宋体"/>
                <w:b/>
                <w:kern w:val="0"/>
              </w:rPr>
            </w:pPr>
          </w:p>
        </w:tc>
        <w:tc>
          <w:tcPr>
            <w:tcW w:w="1560" w:type="dxa"/>
            <w:vMerge w:val="continue"/>
            <w:tcBorders>
              <w:left w:val="single" w:color="auto" w:sz="4" w:space="0"/>
            </w:tcBorders>
            <w:vAlign w:val="center"/>
          </w:tcPr>
          <w:p w14:paraId="0A02F4EF">
            <w:pPr>
              <w:wordWrap w:val="0"/>
              <w:topLinePunct/>
              <w:jc w:val="left"/>
              <w:rPr>
                <w:rFonts w:ascii="宋体" w:hAnsi="宋体"/>
                <w:b/>
                <w:kern w:val="0"/>
              </w:rPr>
            </w:pPr>
          </w:p>
        </w:tc>
        <w:tc>
          <w:tcPr>
            <w:tcW w:w="2267" w:type="dxa"/>
            <w:tcBorders>
              <w:right w:val="single" w:color="auto" w:sz="4" w:space="0"/>
            </w:tcBorders>
            <w:vAlign w:val="center"/>
          </w:tcPr>
          <w:p w14:paraId="27F2E3B8">
            <w:pPr>
              <w:wordWrap w:val="0"/>
              <w:topLinePunct/>
              <w:jc w:val="left"/>
              <w:rPr>
                <w:rFonts w:ascii="宋体" w:hAnsi="宋体" w:cs="宋体"/>
                <w:kern w:val="0"/>
              </w:rPr>
            </w:pPr>
            <w:r>
              <w:rPr>
                <w:rFonts w:hint="eastAsia" w:ascii="宋体" w:hAnsi="宋体" w:cs="宋体"/>
                <w:kern w:val="0"/>
              </w:rPr>
              <w:t>竞选函签名盖章</w:t>
            </w:r>
          </w:p>
        </w:tc>
        <w:tc>
          <w:tcPr>
            <w:tcW w:w="4615" w:type="dxa"/>
            <w:gridSpan w:val="2"/>
            <w:tcBorders>
              <w:left w:val="single" w:color="auto" w:sz="4" w:space="0"/>
            </w:tcBorders>
            <w:vAlign w:val="center"/>
          </w:tcPr>
          <w:p w14:paraId="6E9FD457">
            <w:pPr>
              <w:wordWrap w:val="0"/>
              <w:topLinePunct/>
              <w:ind w:firstLine="420" w:firstLineChars="200"/>
              <w:jc w:val="left"/>
              <w:rPr>
                <w:rFonts w:ascii="宋体" w:hAnsi="宋体" w:cs="宋体"/>
                <w:kern w:val="0"/>
              </w:rPr>
            </w:pPr>
            <w:r>
              <w:rPr>
                <w:rFonts w:hint="eastAsia" w:ascii="宋体" w:hAnsi="宋体" w:cs="宋体"/>
                <w:kern w:val="0"/>
              </w:rPr>
              <w:t>竞选函格式规定签名、盖章的位置有法定代表人或其委托代理人签名（或盖章）、加盖单位公章。</w:t>
            </w:r>
          </w:p>
        </w:tc>
      </w:tr>
      <w:tr w14:paraId="535C1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right w:val="single" w:color="auto" w:sz="4" w:space="0"/>
            </w:tcBorders>
            <w:vAlign w:val="center"/>
          </w:tcPr>
          <w:p w14:paraId="6D99BBBA">
            <w:pPr>
              <w:wordWrap w:val="0"/>
              <w:topLinePunct/>
              <w:jc w:val="left"/>
              <w:rPr>
                <w:rFonts w:ascii="宋体" w:hAnsi="宋体"/>
                <w:b/>
                <w:kern w:val="0"/>
              </w:rPr>
            </w:pPr>
          </w:p>
        </w:tc>
        <w:tc>
          <w:tcPr>
            <w:tcW w:w="1560" w:type="dxa"/>
            <w:vMerge w:val="continue"/>
            <w:tcBorders>
              <w:left w:val="single" w:color="auto" w:sz="4" w:space="0"/>
            </w:tcBorders>
            <w:vAlign w:val="center"/>
          </w:tcPr>
          <w:p w14:paraId="09893A9A">
            <w:pPr>
              <w:wordWrap w:val="0"/>
              <w:topLinePunct/>
              <w:jc w:val="left"/>
              <w:rPr>
                <w:rFonts w:ascii="宋体" w:hAnsi="宋体"/>
                <w:b/>
                <w:kern w:val="0"/>
              </w:rPr>
            </w:pPr>
          </w:p>
        </w:tc>
        <w:tc>
          <w:tcPr>
            <w:tcW w:w="2267" w:type="dxa"/>
            <w:tcBorders>
              <w:right w:val="single" w:color="auto" w:sz="4" w:space="0"/>
            </w:tcBorders>
            <w:vAlign w:val="center"/>
          </w:tcPr>
          <w:p w14:paraId="524CEBED">
            <w:pPr>
              <w:wordWrap w:val="0"/>
              <w:topLinePunct/>
              <w:jc w:val="left"/>
              <w:rPr>
                <w:rFonts w:ascii="宋体" w:hAnsi="宋体" w:cs="宋体"/>
                <w:kern w:val="0"/>
              </w:rPr>
            </w:pPr>
            <w:r>
              <w:rPr>
                <w:rFonts w:hint="eastAsia" w:ascii="宋体" w:hAnsi="宋体" w:cs="宋体"/>
                <w:kern w:val="0"/>
              </w:rPr>
              <w:t>竞选文件格式</w:t>
            </w:r>
          </w:p>
        </w:tc>
        <w:tc>
          <w:tcPr>
            <w:tcW w:w="4615" w:type="dxa"/>
            <w:gridSpan w:val="2"/>
            <w:tcBorders>
              <w:left w:val="single" w:color="auto" w:sz="4" w:space="0"/>
            </w:tcBorders>
            <w:vAlign w:val="center"/>
          </w:tcPr>
          <w:p w14:paraId="68959CEC">
            <w:pPr>
              <w:wordWrap w:val="0"/>
              <w:topLinePunct/>
              <w:ind w:firstLine="380" w:firstLineChars="181"/>
              <w:jc w:val="left"/>
              <w:rPr>
                <w:rFonts w:ascii="宋体" w:hAnsi="宋体" w:cs="宋体"/>
                <w:kern w:val="0"/>
              </w:rPr>
            </w:pPr>
            <w:r>
              <w:rPr>
                <w:rFonts w:hint="eastAsia" w:ascii="宋体" w:hAnsi="宋体" w:cs="宋体"/>
                <w:kern w:val="0"/>
              </w:rPr>
              <w:t>符合第二章“竞选人须知”第3.7款的要求。</w:t>
            </w:r>
          </w:p>
        </w:tc>
      </w:tr>
      <w:tr w14:paraId="15485C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right w:val="single" w:color="auto" w:sz="4" w:space="0"/>
            </w:tcBorders>
            <w:vAlign w:val="center"/>
          </w:tcPr>
          <w:p w14:paraId="5308751D">
            <w:pPr>
              <w:wordWrap w:val="0"/>
              <w:topLinePunct/>
              <w:jc w:val="left"/>
              <w:rPr>
                <w:rFonts w:ascii="宋体" w:hAnsi="宋体"/>
                <w:b/>
                <w:kern w:val="0"/>
              </w:rPr>
            </w:pPr>
          </w:p>
        </w:tc>
        <w:tc>
          <w:tcPr>
            <w:tcW w:w="1560" w:type="dxa"/>
            <w:vMerge w:val="continue"/>
            <w:tcBorders>
              <w:left w:val="single" w:color="auto" w:sz="4" w:space="0"/>
            </w:tcBorders>
            <w:vAlign w:val="center"/>
          </w:tcPr>
          <w:p w14:paraId="1E1352D0">
            <w:pPr>
              <w:wordWrap w:val="0"/>
              <w:topLinePunct/>
              <w:jc w:val="left"/>
              <w:rPr>
                <w:rFonts w:ascii="宋体" w:hAnsi="宋体"/>
                <w:b/>
                <w:kern w:val="0"/>
              </w:rPr>
            </w:pPr>
          </w:p>
        </w:tc>
        <w:tc>
          <w:tcPr>
            <w:tcW w:w="2267" w:type="dxa"/>
            <w:tcBorders>
              <w:right w:val="single" w:color="auto" w:sz="4" w:space="0"/>
            </w:tcBorders>
            <w:vAlign w:val="center"/>
          </w:tcPr>
          <w:p w14:paraId="74232F85">
            <w:pPr>
              <w:wordWrap w:val="0"/>
              <w:topLinePunct/>
              <w:jc w:val="left"/>
              <w:rPr>
                <w:rFonts w:ascii="宋体" w:hAnsi="宋体" w:cs="宋体"/>
                <w:kern w:val="0"/>
              </w:rPr>
            </w:pPr>
            <w:r>
              <w:rPr>
                <w:rFonts w:hint="eastAsia" w:ascii="宋体" w:hAnsi="宋体" w:cs="宋体"/>
                <w:kern w:val="0"/>
              </w:rPr>
              <w:t>竞选文件份数</w:t>
            </w:r>
          </w:p>
        </w:tc>
        <w:tc>
          <w:tcPr>
            <w:tcW w:w="4615" w:type="dxa"/>
            <w:gridSpan w:val="2"/>
            <w:tcBorders>
              <w:left w:val="single" w:color="auto" w:sz="4" w:space="0"/>
            </w:tcBorders>
            <w:vAlign w:val="center"/>
          </w:tcPr>
          <w:p w14:paraId="5D296B1D">
            <w:pPr>
              <w:wordWrap w:val="0"/>
              <w:topLinePunct/>
              <w:ind w:firstLine="380" w:firstLineChars="181"/>
              <w:jc w:val="left"/>
              <w:rPr>
                <w:rFonts w:ascii="宋体" w:hAnsi="宋体" w:cs="宋体"/>
                <w:kern w:val="0"/>
              </w:rPr>
            </w:pPr>
            <w:r>
              <w:rPr>
                <w:rFonts w:hint="eastAsia" w:ascii="宋体" w:hAnsi="宋体" w:cs="宋体"/>
                <w:kern w:val="0"/>
              </w:rPr>
              <w:t>符合第二章“竞选人须知”第3.7.4项规定。</w:t>
            </w:r>
          </w:p>
        </w:tc>
      </w:tr>
      <w:tr w14:paraId="0E4345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right w:val="single" w:color="auto" w:sz="4" w:space="0"/>
            </w:tcBorders>
            <w:vAlign w:val="center"/>
          </w:tcPr>
          <w:p w14:paraId="7434695D">
            <w:pPr>
              <w:wordWrap w:val="0"/>
              <w:topLinePunct/>
              <w:jc w:val="left"/>
              <w:rPr>
                <w:rFonts w:ascii="宋体" w:hAnsi="宋体"/>
                <w:b/>
                <w:kern w:val="0"/>
              </w:rPr>
            </w:pPr>
          </w:p>
        </w:tc>
        <w:tc>
          <w:tcPr>
            <w:tcW w:w="1560" w:type="dxa"/>
            <w:vMerge w:val="continue"/>
            <w:tcBorders>
              <w:left w:val="single" w:color="auto" w:sz="4" w:space="0"/>
            </w:tcBorders>
            <w:vAlign w:val="center"/>
          </w:tcPr>
          <w:p w14:paraId="113C7827">
            <w:pPr>
              <w:wordWrap w:val="0"/>
              <w:topLinePunct/>
              <w:jc w:val="left"/>
              <w:rPr>
                <w:rFonts w:ascii="宋体" w:hAnsi="宋体"/>
                <w:b/>
                <w:kern w:val="0"/>
              </w:rPr>
            </w:pPr>
          </w:p>
        </w:tc>
        <w:tc>
          <w:tcPr>
            <w:tcW w:w="2267" w:type="dxa"/>
            <w:tcBorders>
              <w:right w:val="single" w:color="auto" w:sz="4" w:space="0"/>
            </w:tcBorders>
            <w:vAlign w:val="center"/>
          </w:tcPr>
          <w:p w14:paraId="26F4AAFD">
            <w:pPr>
              <w:wordWrap w:val="0"/>
              <w:topLinePunct/>
              <w:jc w:val="left"/>
              <w:rPr>
                <w:rFonts w:ascii="宋体" w:hAnsi="宋体" w:cs="宋体"/>
                <w:kern w:val="0"/>
              </w:rPr>
            </w:pPr>
            <w:r>
              <w:rPr>
                <w:rFonts w:hint="eastAsia" w:ascii="宋体" w:hAnsi="宋体" w:cs="宋体"/>
                <w:kern w:val="0"/>
              </w:rPr>
              <w:t>报价唯一</w:t>
            </w:r>
          </w:p>
        </w:tc>
        <w:tc>
          <w:tcPr>
            <w:tcW w:w="4615" w:type="dxa"/>
            <w:gridSpan w:val="2"/>
            <w:tcBorders>
              <w:left w:val="single" w:color="auto" w:sz="4" w:space="0"/>
            </w:tcBorders>
            <w:vAlign w:val="center"/>
          </w:tcPr>
          <w:p w14:paraId="6F0327DD">
            <w:pPr>
              <w:wordWrap w:val="0"/>
              <w:topLinePunct/>
              <w:ind w:firstLine="420" w:firstLineChars="200"/>
              <w:jc w:val="left"/>
              <w:rPr>
                <w:rFonts w:ascii="宋体" w:hAnsi="宋体" w:cs="宋体"/>
                <w:kern w:val="0"/>
              </w:rPr>
            </w:pPr>
            <w:r>
              <w:rPr>
                <w:rFonts w:hint="eastAsia" w:ascii="宋体" w:hAnsi="宋体" w:cs="宋体"/>
                <w:kern w:val="0"/>
              </w:rPr>
              <w:t>只能有一个有效报价。在比选文件没有规定的情况下，不得提交选择性报价。</w:t>
            </w:r>
          </w:p>
        </w:tc>
      </w:tr>
      <w:tr w14:paraId="003E3D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right w:val="single" w:color="auto" w:sz="4" w:space="0"/>
            </w:tcBorders>
            <w:vAlign w:val="center"/>
          </w:tcPr>
          <w:p w14:paraId="4B90D98F">
            <w:pPr>
              <w:wordWrap w:val="0"/>
              <w:topLinePunct/>
              <w:jc w:val="left"/>
              <w:rPr>
                <w:rFonts w:ascii="宋体" w:hAnsi="宋体"/>
                <w:b/>
                <w:kern w:val="0"/>
              </w:rPr>
            </w:pPr>
          </w:p>
        </w:tc>
        <w:tc>
          <w:tcPr>
            <w:tcW w:w="1560" w:type="dxa"/>
            <w:vMerge w:val="continue"/>
            <w:tcBorders>
              <w:left w:val="single" w:color="auto" w:sz="4" w:space="0"/>
            </w:tcBorders>
            <w:vAlign w:val="center"/>
          </w:tcPr>
          <w:p w14:paraId="5891805E">
            <w:pPr>
              <w:wordWrap w:val="0"/>
              <w:topLinePunct/>
              <w:jc w:val="left"/>
              <w:rPr>
                <w:rFonts w:ascii="宋体" w:hAnsi="宋体"/>
                <w:b/>
                <w:kern w:val="0"/>
              </w:rPr>
            </w:pPr>
          </w:p>
        </w:tc>
        <w:tc>
          <w:tcPr>
            <w:tcW w:w="2267" w:type="dxa"/>
            <w:tcBorders>
              <w:right w:val="single" w:color="auto" w:sz="4" w:space="0"/>
            </w:tcBorders>
            <w:vAlign w:val="center"/>
          </w:tcPr>
          <w:p w14:paraId="6F4CE4FF">
            <w:pPr>
              <w:wordWrap w:val="0"/>
              <w:topLinePunct/>
              <w:jc w:val="left"/>
              <w:rPr>
                <w:rFonts w:ascii="宋体" w:hAnsi="宋体" w:cs="宋体"/>
                <w:kern w:val="0"/>
              </w:rPr>
            </w:pPr>
            <w:r>
              <w:rPr>
                <w:rFonts w:hint="eastAsia" w:ascii="宋体" w:hAnsi="宋体" w:cs="宋体"/>
                <w:kern w:val="0"/>
              </w:rPr>
              <w:t>竞选文件的签署</w:t>
            </w:r>
          </w:p>
        </w:tc>
        <w:tc>
          <w:tcPr>
            <w:tcW w:w="4615" w:type="dxa"/>
            <w:gridSpan w:val="2"/>
            <w:tcBorders>
              <w:left w:val="single" w:color="auto" w:sz="4" w:space="0"/>
            </w:tcBorders>
            <w:vAlign w:val="center"/>
          </w:tcPr>
          <w:p w14:paraId="53B407CC">
            <w:pPr>
              <w:wordWrap w:val="0"/>
              <w:topLinePunct/>
              <w:adjustRightInd w:val="0"/>
              <w:ind w:firstLine="420" w:firstLineChars="200"/>
              <w:jc w:val="left"/>
              <w:rPr>
                <w:rFonts w:ascii="宋体" w:hAnsi="宋体" w:cs="宋体"/>
                <w:kern w:val="0"/>
              </w:rPr>
            </w:pPr>
            <w:r>
              <w:rPr>
                <w:rFonts w:hint="eastAsia" w:ascii="宋体" w:hAnsi="宋体" w:cs="宋体"/>
                <w:kern w:val="0"/>
              </w:rPr>
              <w:t>第七章竞选文件格式要求法定代表人或其委托代理人签名（或盖章）、加盖单位公章的须齐全。</w:t>
            </w:r>
          </w:p>
        </w:tc>
      </w:tr>
      <w:tr w14:paraId="6EECD5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right w:val="single" w:color="auto" w:sz="4" w:space="0"/>
            </w:tcBorders>
            <w:vAlign w:val="center"/>
          </w:tcPr>
          <w:p w14:paraId="628AFC4E">
            <w:pPr>
              <w:wordWrap w:val="0"/>
              <w:topLinePunct/>
              <w:jc w:val="left"/>
              <w:rPr>
                <w:rFonts w:ascii="宋体" w:hAnsi="宋体"/>
                <w:b/>
                <w:kern w:val="0"/>
              </w:rPr>
            </w:pPr>
          </w:p>
        </w:tc>
        <w:tc>
          <w:tcPr>
            <w:tcW w:w="1560" w:type="dxa"/>
            <w:vMerge w:val="continue"/>
            <w:tcBorders>
              <w:left w:val="single" w:color="auto" w:sz="4" w:space="0"/>
            </w:tcBorders>
            <w:vAlign w:val="center"/>
          </w:tcPr>
          <w:p w14:paraId="5C345563">
            <w:pPr>
              <w:wordWrap w:val="0"/>
              <w:topLinePunct/>
              <w:jc w:val="left"/>
              <w:rPr>
                <w:rFonts w:ascii="宋体" w:hAnsi="宋体"/>
                <w:b/>
                <w:kern w:val="0"/>
              </w:rPr>
            </w:pPr>
          </w:p>
        </w:tc>
        <w:tc>
          <w:tcPr>
            <w:tcW w:w="2267" w:type="dxa"/>
            <w:tcBorders>
              <w:right w:val="single" w:color="auto" w:sz="4" w:space="0"/>
            </w:tcBorders>
            <w:vAlign w:val="center"/>
          </w:tcPr>
          <w:p w14:paraId="6C88B6FA">
            <w:pPr>
              <w:wordWrap w:val="0"/>
              <w:topLinePunct/>
              <w:jc w:val="left"/>
              <w:rPr>
                <w:rFonts w:ascii="宋体" w:hAnsi="宋体" w:cs="宋体"/>
                <w:kern w:val="0"/>
              </w:rPr>
            </w:pPr>
            <w:r>
              <w:rPr>
                <w:rFonts w:hint="eastAsia" w:ascii="宋体" w:hAnsi="宋体" w:cs="宋体"/>
                <w:kern w:val="0"/>
              </w:rPr>
              <w:t>委托代理人</w:t>
            </w:r>
          </w:p>
        </w:tc>
        <w:tc>
          <w:tcPr>
            <w:tcW w:w="4615" w:type="dxa"/>
            <w:gridSpan w:val="2"/>
            <w:tcBorders>
              <w:left w:val="single" w:color="auto" w:sz="4" w:space="0"/>
            </w:tcBorders>
            <w:vAlign w:val="center"/>
          </w:tcPr>
          <w:p w14:paraId="7DC741E3">
            <w:pPr>
              <w:wordWrap w:val="0"/>
              <w:topLinePunct/>
              <w:ind w:firstLine="420" w:firstLineChars="200"/>
              <w:jc w:val="left"/>
              <w:rPr>
                <w:rFonts w:ascii="宋体" w:hAnsi="宋体" w:cs="宋体"/>
                <w:kern w:val="0"/>
              </w:rPr>
            </w:pPr>
            <w:r>
              <w:rPr>
                <w:rFonts w:hint="eastAsia" w:ascii="宋体" w:hAnsi="宋体" w:cs="宋体"/>
                <w:kern w:val="0"/>
              </w:rPr>
              <w:t>竞选人法定代表人的委托代理人有法定代表人签署的授权委托书和竞选人为其缴纳的养老保险。</w:t>
            </w:r>
          </w:p>
        </w:tc>
      </w:tr>
      <w:tr w14:paraId="4C778C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restart"/>
            <w:tcBorders>
              <w:right w:val="single" w:color="auto" w:sz="4" w:space="0"/>
            </w:tcBorders>
            <w:vAlign w:val="center"/>
          </w:tcPr>
          <w:p w14:paraId="23D49F6B">
            <w:pPr>
              <w:wordWrap w:val="0"/>
              <w:topLinePunct/>
              <w:jc w:val="left"/>
              <w:rPr>
                <w:rFonts w:ascii="宋体" w:hAnsi="宋体"/>
                <w:kern w:val="0"/>
              </w:rPr>
            </w:pPr>
            <w:r>
              <w:rPr>
                <w:rFonts w:hint="eastAsia" w:ascii="宋体" w:hAnsi="宋体"/>
                <w:kern w:val="0"/>
              </w:rPr>
              <w:t>2.2.4</w:t>
            </w:r>
          </w:p>
        </w:tc>
        <w:tc>
          <w:tcPr>
            <w:tcW w:w="1560" w:type="dxa"/>
            <w:vMerge w:val="restart"/>
            <w:tcBorders>
              <w:left w:val="single" w:color="auto" w:sz="4" w:space="0"/>
            </w:tcBorders>
            <w:vAlign w:val="center"/>
          </w:tcPr>
          <w:p w14:paraId="339A8F3F">
            <w:pPr>
              <w:wordWrap w:val="0"/>
              <w:topLinePunct/>
              <w:jc w:val="left"/>
              <w:rPr>
                <w:rFonts w:ascii="宋体" w:hAnsi="宋体"/>
                <w:kern w:val="0"/>
              </w:rPr>
            </w:pPr>
            <w:r>
              <w:rPr>
                <w:rFonts w:hint="eastAsia" w:ascii="宋体" w:hAnsi="宋体"/>
                <w:kern w:val="0"/>
              </w:rPr>
              <w:t>响应性评审标准</w:t>
            </w:r>
          </w:p>
        </w:tc>
        <w:tc>
          <w:tcPr>
            <w:tcW w:w="2267" w:type="dxa"/>
            <w:tcBorders>
              <w:right w:val="single" w:color="auto" w:sz="4" w:space="0"/>
            </w:tcBorders>
            <w:vAlign w:val="center"/>
          </w:tcPr>
          <w:p w14:paraId="0A0B2FF7">
            <w:pPr>
              <w:wordWrap w:val="0"/>
              <w:topLinePunct/>
              <w:jc w:val="left"/>
              <w:rPr>
                <w:rFonts w:ascii="宋体" w:hAnsi="宋体" w:cs="宋体"/>
                <w:kern w:val="0"/>
              </w:rPr>
            </w:pPr>
            <w:r>
              <w:rPr>
                <w:rFonts w:hint="eastAsia" w:ascii="宋体" w:hAnsi="宋体" w:cs="宋体"/>
                <w:kern w:val="0"/>
              </w:rPr>
              <w:t>竞选总报价</w:t>
            </w:r>
          </w:p>
        </w:tc>
        <w:tc>
          <w:tcPr>
            <w:tcW w:w="4615" w:type="dxa"/>
            <w:gridSpan w:val="2"/>
            <w:tcBorders>
              <w:left w:val="single" w:color="auto" w:sz="4" w:space="0"/>
            </w:tcBorders>
            <w:vAlign w:val="center"/>
          </w:tcPr>
          <w:p w14:paraId="4E101078">
            <w:pPr>
              <w:wordWrap w:val="0"/>
              <w:topLinePunct/>
              <w:ind w:firstLine="420" w:firstLineChars="200"/>
              <w:jc w:val="left"/>
              <w:rPr>
                <w:rFonts w:ascii="宋体" w:hAnsi="宋体" w:cs="宋体"/>
                <w:bCs/>
                <w:szCs w:val="21"/>
              </w:rPr>
            </w:pPr>
            <w:r>
              <w:rPr>
                <w:rFonts w:hint="eastAsia" w:ascii="宋体" w:hAnsi="宋体" w:cs="宋体"/>
                <w:szCs w:val="21"/>
              </w:rPr>
              <w:t>竞选总报价不得高于比选人公布的竞选总报价最高限价。</w:t>
            </w:r>
          </w:p>
        </w:tc>
      </w:tr>
      <w:tr w14:paraId="20330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right w:val="single" w:color="auto" w:sz="4" w:space="0"/>
            </w:tcBorders>
            <w:vAlign w:val="center"/>
          </w:tcPr>
          <w:p w14:paraId="7EB16A2C">
            <w:pPr>
              <w:wordWrap w:val="0"/>
              <w:topLinePunct/>
              <w:jc w:val="left"/>
              <w:rPr>
                <w:rFonts w:ascii="宋体" w:hAnsi="宋体"/>
                <w:kern w:val="0"/>
              </w:rPr>
            </w:pPr>
          </w:p>
        </w:tc>
        <w:tc>
          <w:tcPr>
            <w:tcW w:w="1560" w:type="dxa"/>
            <w:vMerge w:val="continue"/>
            <w:tcBorders>
              <w:left w:val="single" w:color="auto" w:sz="4" w:space="0"/>
            </w:tcBorders>
            <w:vAlign w:val="center"/>
          </w:tcPr>
          <w:p w14:paraId="7D9FA357">
            <w:pPr>
              <w:wordWrap w:val="0"/>
              <w:topLinePunct/>
              <w:jc w:val="left"/>
              <w:rPr>
                <w:rFonts w:ascii="宋体" w:hAnsi="宋体"/>
                <w:kern w:val="0"/>
              </w:rPr>
            </w:pPr>
          </w:p>
        </w:tc>
        <w:tc>
          <w:tcPr>
            <w:tcW w:w="2267" w:type="dxa"/>
            <w:tcBorders>
              <w:right w:val="single" w:color="auto" w:sz="4" w:space="0"/>
            </w:tcBorders>
            <w:vAlign w:val="center"/>
          </w:tcPr>
          <w:p w14:paraId="0752B39B">
            <w:pPr>
              <w:wordWrap w:val="0"/>
              <w:topLinePunct/>
              <w:jc w:val="left"/>
              <w:rPr>
                <w:rFonts w:ascii="宋体" w:hAnsi="宋体" w:cs="宋体"/>
                <w:kern w:val="0"/>
              </w:rPr>
            </w:pPr>
            <w:r>
              <w:rPr>
                <w:rFonts w:hint="eastAsia" w:ascii="宋体" w:hAnsi="宋体" w:cs="宋体"/>
                <w:kern w:val="0"/>
              </w:rPr>
              <w:t>竞选内容</w:t>
            </w:r>
          </w:p>
        </w:tc>
        <w:tc>
          <w:tcPr>
            <w:tcW w:w="4615" w:type="dxa"/>
            <w:gridSpan w:val="2"/>
            <w:tcBorders>
              <w:left w:val="single" w:color="auto" w:sz="4" w:space="0"/>
            </w:tcBorders>
            <w:vAlign w:val="center"/>
          </w:tcPr>
          <w:p w14:paraId="2C96DDB6">
            <w:pPr>
              <w:wordWrap w:val="0"/>
              <w:topLinePunct/>
              <w:ind w:firstLine="420" w:firstLineChars="200"/>
              <w:jc w:val="left"/>
              <w:rPr>
                <w:rFonts w:ascii="宋体" w:hAnsi="宋体" w:cs="宋体"/>
                <w:kern w:val="0"/>
              </w:rPr>
            </w:pPr>
            <w:r>
              <w:rPr>
                <w:rFonts w:hint="eastAsia" w:ascii="宋体" w:hAnsi="宋体" w:cs="宋体"/>
                <w:kern w:val="0"/>
              </w:rPr>
              <w:t>符合第二章“竞选人须知”第1.3.1项规定</w:t>
            </w:r>
          </w:p>
        </w:tc>
      </w:tr>
      <w:tr w14:paraId="149DA7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right w:val="single" w:color="auto" w:sz="4" w:space="0"/>
            </w:tcBorders>
            <w:vAlign w:val="center"/>
          </w:tcPr>
          <w:p w14:paraId="353CBC94">
            <w:pPr>
              <w:wordWrap w:val="0"/>
              <w:topLinePunct/>
              <w:jc w:val="left"/>
              <w:rPr>
                <w:rFonts w:ascii="宋体" w:hAnsi="宋体"/>
                <w:kern w:val="0"/>
              </w:rPr>
            </w:pPr>
          </w:p>
        </w:tc>
        <w:tc>
          <w:tcPr>
            <w:tcW w:w="1560" w:type="dxa"/>
            <w:vMerge w:val="continue"/>
            <w:tcBorders>
              <w:left w:val="single" w:color="auto" w:sz="4" w:space="0"/>
            </w:tcBorders>
            <w:vAlign w:val="center"/>
          </w:tcPr>
          <w:p w14:paraId="4A5304FC">
            <w:pPr>
              <w:wordWrap w:val="0"/>
              <w:topLinePunct/>
              <w:jc w:val="left"/>
              <w:rPr>
                <w:rFonts w:ascii="宋体" w:hAnsi="宋体"/>
                <w:kern w:val="0"/>
              </w:rPr>
            </w:pPr>
          </w:p>
        </w:tc>
        <w:tc>
          <w:tcPr>
            <w:tcW w:w="2267" w:type="dxa"/>
            <w:tcBorders>
              <w:right w:val="single" w:color="auto" w:sz="4" w:space="0"/>
            </w:tcBorders>
            <w:vAlign w:val="center"/>
          </w:tcPr>
          <w:p w14:paraId="7C802BAF">
            <w:pPr>
              <w:wordWrap w:val="0"/>
              <w:topLinePunct/>
              <w:jc w:val="left"/>
              <w:rPr>
                <w:rFonts w:ascii="宋体" w:hAnsi="宋体" w:cs="宋体"/>
                <w:kern w:val="0"/>
              </w:rPr>
            </w:pPr>
            <w:r>
              <w:rPr>
                <w:rFonts w:hint="eastAsia" w:ascii="宋体" w:hAnsi="宋体" w:cs="宋体"/>
                <w:kern w:val="0"/>
              </w:rPr>
              <w:t>工期</w:t>
            </w:r>
          </w:p>
        </w:tc>
        <w:tc>
          <w:tcPr>
            <w:tcW w:w="4615" w:type="dxa"/>
            <w:gridSpan w:val="2"/>
            <w:tcBorders>
              <w:left w:val="single" w:color="auto" w:sz="4" w:space="0"/>
            </w:tcBorders>
            <w:vAlign w:val="center"/>
          </w:tcPr>
          <w:p w14:paraId="5756ABD4">
            <w:pPr>
              <w:wordWrap w:val="0"/>
              <w:topLinePunct/>
              <w:ind w:firstLine="420" w:firstLineChars="200"/>
              <w:jc w:val="left"/>
              <w:rPr>
                <w:rFonts w:ascii="宋体" w:hAnsi="宋体" w:cs="宋体"/>
                <w:kern w:val="0"/>
              </w:rPr>
            </w:pPr>
            <w:r>
              <w:rPr>
                <w:rFonts w:hint="eastAsia" w:ascii="宋体" w:hAnsi="宋体" w:cs="宋体"/>
                <w:kern w:val="0"/>
              </w:rPr>
              <w:t>符合第二章“竞选人须知”第1.3.2项规定</w:t>
            </w:r>
          </w:p>
        </w:tc>
      </w:tr>
      <w:tr w14:paraId="353BEA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right w:val="single" w:color="auto" w:sz="4" w:space="0"/>
            </w:tcBorders>
            <w:vAlign w:val="center"/>
          </w:tcPr>
          <w:p w14:paraId="545746B8">
            <w:pPr>
              <w:wordWrap w:val="0"/>
              <w:topLinePunct/>
              <w:jc w:val="left"/>
              <w:rPr>
                <w:rFonts w:ascii="宋体" w:hAnsi="宋体"/>
                <w:kern w:val="0"/>
              </w:rPr>
            </w:pPr>
          </w:p>
        </w:tc>
        <w:tc>
          <w:tcPr>
            <w:tcW w:w="1560" w:type="dxa"/>
            <w:vMerge w:val="continue"/>
            <w:tcBorders>
              <w:left w:val="single" w:color="auto" w:sz="4" w:space="0"/>
            </w:tcBorders>
            <w:vAlign w:val="center"/>
          </w:tcPr>
          <w:p w14:paraId="13708783">
            <w:pPr>
              <w:wordWrap w:val="0"/>
              <w:topLinePunct/>
              <w:jc w:val="left"/>
              <w:rPr>
                <w:rFonts w:ascii="宋体" w:hAnsi="宋体"/>
                <w:kern w:val="0"/>
              </w:rPr>
            </w:pPr>
          </w:p>
        </w:tc>
        <w:tc>
          <w:tcPr>
            <w:tcW w:w="2267" w:type="dxa"/>
            <w:tcBorders>
              <w:right w:val="single" w:color="auto" w:sz="4" w:space="0"/>
            </w:tcBorders>
            <w:vAlign w:val="center"/>
          </w:tcPr>
          <w:p w14:paraId="53D0D948">
            <w:pPr>
              <w:wordWrap w:val="0"/>
              <w:topLinePunct/>
              <w:jc w:val="left"/>
              <w:rPr>
                <w:rFonts w:ascii="宋体" w:hAnsi="宋体" w:cs="宋体"/>
                <w:kern w:val="0"/>
              </w:rPr>
            </w:pPr>
            <w:r>
              <w:rPr>
                <w:rFonts w:hint="eastAsia" w:ascii="宋体" w:hAnsi="宋体" w:cs="宋体"/>
                <w:kern w:val="0"/>
              </w:rPr>
              <w:t>工程质量</w:t>
            </w:r>
          </w:p>
        </w:tc>
        <w:tc>
          <w:tcPr>
            <w:tcW w:w="4615" w:type="dxa"/>
            <w:gridSpan w:val="2"/>
            <w:tcBorders>
              <w:left w:val="single" w:color="auto" w:sz="4" w:space="0"/>
            </w:tcBorders>
            <w:vAlign w:val="center"/>
          </w:tcPr>
          <w:p w14:paraId="46CA9ED0">
            <w:pPr>
              <w:wordWrap w:val="0"/>
              <w:topLinePunct/>
              <w:ind w:firstLine="420" w:firstLineChars="200"/>
              <w:jc w:val="left"/>
              <w:rPr>
                <w:rFonts w:ascii="宋体" w:hAnsi="宋体" w:cs="宋体"/>
                <w:kern w:val="0"/>
              </w:rPr>
            </w:pPr>
            <w:r>
              <w:rPr>
                <w:rFonts w:hint="eastAsia" w:ascii="宋体" w:hAnsi="宋体" w:cs="宋体"/>
                <w:kern w:val="0"/>
              </w:rPr>
              <w:t>符合第二章“竞选人须知”第1.3.3项规定</w:t>
            </w:r>
          </w:p>
        </w:tc>
      </w:tr>
      <w:tr w14:paraId="249CF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right w:val="single" w:color="auto" w:sz="4" w:space="0"/>
            </w:tcBorders>
            <w:vAlign w:val="center"/>
          </w:tcPr>
          <w:p w14:paraId="43F3F6F8">
            <w:pPr>
              <w:wordWrap w:val="0"/>
              <w:topLinePunct/>
              <w:jc w:val="left"/>
              <w:rPr>
                <w:rFonts w:ascii="宋体" w:hAnsi="宋体"/>
                <w:kern w:val="0"/>
              </w:rPr>
            </w:pPr>
          </w:p>
        </w:tc>
        <w:tc>
          <w:tcPr>
            <w:tcW w:w="1560" w:type="dxa"/>
            <w:vMerge w:val="continue"/>
            <w:tcBorders>
              <w:left w:val="single" w:color="auto" w:sz="4" w:space="0"/>
            </w:tcBorders>
            <w:vAlign w:val="center"/>
          </w:tcPr>
          <w:p w14:paraId="7A5A77A3">
            <w:pPr>
              <w:wordWrap w:val="0"/>
              <w:topLinePunct/>
              <w:jc w:val="left"/>
              <w:rPr>
                <w:rFonts w:ascii="宋体" w:hAnsi="宋体"/>
                <w:kern w:val="0"/>
              </w:rPr>
            </w:pPr>
          </w:p>
        </w:tc>
        <w:tc>
          <w:tcPr>
            <w:tcW w:w="2267" w:type="dxa"/>
            <w:tcBorders>
              <w:right w:val="single" w:color="auto" w:sz="4" w:space="0"/>
            </w:tcBorders>
            <w:vAlign w:val="center"/>
          </w:tcPr>
          <w:p w14:paraId="257555D0">
            <w:pPr>
              <w:wordWrap w:val="0"/>
              <w:topLinePunct/>
              <w:jc w:val="left"/>
              <w:rPr>
                <w:rFonts w:ascii="宋体" w:hAnsi="宋体" w:cs="宋体"/>
                <w:kern w:val="0"/>
              </w:rPr>
            </w:pPr>
            <w:r>
              <w:rPr>
                <w:rFonts w:hint="eastAsia" w:ascii="宋体" w:hAnsi="宋体" w:cs="宋体"/>
                <w:kern w:val="0"/>
              </w:rPr>
              <w:t>竞选有效期</w:t>
            </w:r>
          </w:p>
        </w:tc>
        <w:tc>
          <w:tcPr>
            <w:tcW w:w="4615" w:type="dxa"/>
            <w:gridSpan w:val="2"/>
            <w:tcBorders>
              <w:left w:val="single" w:color="auto" w:sz="4" w:space="0"/>
            </w:tcBorders>
            <w:vAlign w:val="center"/>
          </w:tcPr>
          <w:p w14:paraId="015C11F6">
            <w:pPr>
              <w:wordWrap w:val="0"/>
              <w:topLinePunct/>
              <w:ind w:firstLine="420" w:firstLineChars="200"/>
              <w:jc w:val="left"/>
              <w:rPr>
                <w:rFonts w:ascii="宋体" w:hAnsi="宋体" w:cs="宋体"/>
                <w:kern w:val="0"/>
              </w:rPr>
            </w:pPr>
            <w:r>
              <w:rPr>
                <w:rFonts w:hint="eastAsia" w:ascii="宋体" w:hAnsi="宋体" w:cs="宋体"/>
                <w:kern w:val="0"/>
              </w:rPr>
              <w:t>符合第二章“竞选人须知”第3.3.1项规定</w:t>
            </w:r>
          </w:p>
        </w:tc>
      </w:tr>
      <w:tr w14:paraId="58684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right w:val="single" w:color="auto" w:sz="4" w:space="0"/>
            </w:tcBorders>
            <w:vAlign w:val="center"/>
          </w:tcPr>
          <w:p w14:paraId="7A809DDF">
            <w:pPr>
              <w:wordWrap w:val="0"/>
              <w:topLinePunct/>
              <w:jc w:val="left"/>
              <w:rPr>
                <w:rFonts w:ascii="宋体" w:hAnsi="宋体"/>
                <w:kern w:val="0"/>
              </w:rPr>
            </w:pPr>
          </w:p>
        </w:tc>
        <w:tc>
          <w:tcPr>
            <w:tcW w:w="1560" w:type="dxa"/>
            <w:vMerge w:val="continue"/>
            <w:tcBorders>
              <w:left w:val="single" w:color="auto" w:sz="4" w:space="0"/>
            </w:tcBorders>
            <w:vAlign w:val="center"/>
          </w:tcPr>
          <w:p w14:paraId="405C9204">
            <w:pPr>
              <w:wordWrap w:val="0"/>
              <w:topLinePunct/>
              <w:jc w:val="left"/>
              <w:rPr>
                <w:rFonts w:ascii="宋体" w:hAnsi="宋体"/>
                <w:kern w:val="0"/>
              </w:rPr>
            </w:pPr>
          </w:p>
        </w:tc>
        <w:tc>
          <w:tcPr>
            <w:tcW w:w="2267" w:type="dxa"/>
            <w:tcBorders>
              <w:right w:val="single" w:color="auto" w:sz="4" w:space="0"/>
            </w:tcBorders>
            <w:vAlign w:val="center"/>
          </w:tcPr>
          <w:p w14:paraId="12A0F773">
            <w:pPr>
              <w:wordWrap w:val="0"/>
              <w:topLinePunct/>
              <w:jc w:val="left"/>
              <w:rPr>
                <w:rFonts w:ascii="宋体" w:hAnsi="宋体" w:cs="宋体"/>
                <w:kern w:val="0"/>
              </w:rPr>
            </w:pPr>
            <w:r>
              <w:rPr>
                <w:rFonts w:hint="eastAsia" w:ascii="宋体" w:hAnsi="宋体" w:cs="宋体"/>
                <w:kern w:val="0"/>
              </w:rPr>
              <w:t>竞选保证金</w:t>
            </w:r>
          </w:p>
        </w:tc>
        <w:tc>
          <w:tcPr>
            <w:tcW w:w="4615" w:type="dxa"/>
            <w:gridSpan w:val="2"/>
            <w:tcBorders>
              <w:left w:val="single" w:color="auto" w:sz="4" w:space="0"/>
            </w:tcBorders>
            <w:vAlign w:val="center"/>
          </w:tcPr>
          <w:p w14:paraId="26278142">
            <w:pPr>
              <w:tabs>
                <w:tab w:val="left" w:pos="611"/>
                <w:tab w:val="left" w:pos="669"/>
              </w:tabs>
              <w:wordWrap w:val="0"/>
              <w:topLinePunct/>
              <w:ind w:firstLine="420" w:firstLineChars="200"/>
              <w:jc w:val="left"/>
              <w:rPr>
                <w:rFonts w:ascii="宋体" w:hAnsi="宋体" w:cs="宋体"/>
                <w:kern w:val="0"/>
              </w:rPr>
            </w:pPr>
            <w:r>
              <w:rPr>
                <w:rFonts w:hint="eastAsia" w:ascii="宋体" w:hAnsi="宋体" w:cs="宋体"/>
                <w:kern w:val="0"/>
              </w:rPr>
              <w:t>符合第二章“竞选人须知前附表”第3.4项规定。</w:t>
            </w:r>
          </w:p>
        </w:tc>
      </w:tr>
      <w:tr w14:paraId="235926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right w:val="single" w:color="auto" w:sz="4" w:space="0"/>
            </w:tcBorders>
            <w:vAlign w:val="center"/>
          </w:tcPr>
          <w:p w14:paraId="7BE8440D">
            <w:pPr>
              <w:wordWrap w:val="0"/>
              <w:topLinePunct/>
              <w:jc w:val="left"/>
              <w:rPr>
                <w:rFonts w:ascii="宋体" w:hAnsi="宋体"/>
                <w:kern w:val="0"/>
              </w:rPr>
            </w:pPr>
          </w:p>
        </w:tc>
        <w:tc>
          <w:tcPr>
            <w:tcW w:w="1560" w:type="dxa"/>
            <w:vMerge w:val="continue"/>
            <w:tcBorders>
              <w:left w:val="single" w:color="auto" w:sz="4" w:space="0"/>
            </w:tcBorders>
            <w:vAlign w:val="center"/>
          </w:tcPr>
          <w:p w14:paraId="52360F29">
            <w:pPr>
              <w:wordWrap w:val="0"/>
              <w:topLinePunct/>
              <w:jc w:val="left"/>
              <w:rPr>
                <w:rFonts w:ascii="宋体" w:hAnsi="宋体"/>
                <w:kern w:val="0"/>
              </w:rPr>
            </w:pPr>
          </w:p>
        </w:tc>
        <w:tc>
          <w:tcPr>
            <w:tcW w:w="2267" w:type="dxa"/>
            <w:tcBorders>
              <w:right w:val="single" w:color="auto" w:sz="4" w:space="0"/>
            </w:tcBorders>
            <w:vAlign w:val="center"/>
          </w:tcPr>
          <w:p w14:paraId="516737F7">
            <w:pPr>
              <w:wordWrap w:val="0"/>
              <w:topLinePunct/>
              <w:jc w:val="left"/>
              <w:rPr>
                <w:rFonts w:ascii="宋体" w:hAnsi="宋体" w:cs="宋体"/>
                <w:kern w:val="0"/>
              </w:rPr>
            </w:pPr>
            <w:r>
              <w:rPr>
                <w:rFonts w:hint="eastAsia" w:ascii="宋体" w:hAnsi="宋体" w:cs="宋体"/>
                <w:kern w:val="0"/>
              </w:rPr>
              <w:t>权利义务</w:t>
            </w:r>
          </w:p>
        </w:tc>
        <w:tc>
          <w:tcPr>
            <w:tcW w:w="4615" w:type="dxa"/>
            <w:gridSpan w:val="2"/>
            <w:tcBorders>
              <w:left w:val="single" w:color="auto" w:sz="4" w:space="0"/>
            </w:tcBorders>
            <w:vAlign w:val="center"/>
          </w:tcPr>
          <w:p w14:paraId="52DC4B68">
            <w:pPr>
              <w:wordWrap w:val="0"/>
              <w:topLinePunct/>
              <w:ind w:firstLine="420" w:firstLineChars="200"/>
              <w:jc w:val="left"/>
              <w:rPr>
                <w:rFonts w:ascii="宋体" w:hAnsi="宋体" w:cs="宋体"/>
                <w:kern w:val="0"/>
              </w:rPr>
            </w:pPr>
            <w:r>
              <w:rPr>
                <w:rFonts w:hint="eastAsia" w:ascii="宋体" w:hAnsi="宋体" w:cs="宋体"/>
                <w:kern w:val="0"/>
              </w:rPr>
              <w:t>符合第四章“合同条款及格式”规定，竞选文件不应附有比选人不能接受的条件。（由竞选人承诺，承诺书格式详见第七章竞选文件格式。）</w:t>
            </w:r>
          </w:p>
        </w:tc>
      </w:tr>
      <w:tr w14:paraId="6DBD83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right w:val="single" w:color="auto" w:sz="4" w:space="0"/>
            </w:tcBorders>
            <w:vAlign w:val="center"/>
          </w:tcPr>
          <w:p w14:paraId="46F6A703">
            <w:pPr>
              <w:wordWrap w:val="0"/>
              <w:topLinePunct/>
              <w:jc w:val="left"/>
              <w:rPr>
                <w:rFonts w:ascii="宋体" w:hAnsi="宋体"/>
                <w:kern w:val="0"/>
              </w:rPr>
            </w:pPr>
          </w:p>
        </w:tc>
        <w:tc>
          <w:tcPr>
            <w:tcW w:w="1560" w:type="dxa"/>
            <w:vMerge w:val="continue"/>
            <w:tcBorders>
              <w:left w:val="single" w:color="auto" w:sz="4" w:space="0"/>
            </w:tcBorders>
            <w:vAlign w:val="center"/>
          </w:tcPr>
          <w:p w14:paraId="6DDCEE4F">
            <w:pPr>
              <w:wordWrap w:val="0"/>
              <w:topLinePunct/>
              <w:jc w:val="left"/>
              <w:rPr>
                <w:rFonts w:ascii="宋体" w:hAnsi="宋体"/>
                <w:kern w:val="0"/>
              </w:rPr>
            </w:pPr>
          </w:p>
        </w:tc>
        <w:tc>
          <w:tcPr>
            <w:tcW w:w="2267" w:type="dxa"/>
            <w:tcBorders>
              <w:right w:val="single" w:color="auto" w:sz="4" w:space="0"/>
            </w:tcBorders>
            <w:vAlign w:val="center"/>
          </w:tcPr>
          <w:p w14:paraId="02794C64">
            <w:pPr>
              <w:wordWrap w:val="0"/>
              <w:topLinePunct/>
              <w:jc w:val="left"/>
              <w:rPr>
                <w:rFonts w:ascii="宋体" w:hAnsi="宋体" w:cs="宋体"/>
                <w:kern w:val="0"/>
              </w:rPr>
            </w:pPr>
            <w:r>
              <w:rPr>
                <w:rFonts w:hint="eastAsia" w:ascii="宋体" w:hAnsi="宋体" w:cs="宋体"/>
                <w:kern w:val="0"/>
              </w:rPr>
              <w:t>技术标准和要求</w:t>
            </w:r>
          </w:p>
        </w:tc>
        <w:tc>
          <w:tcPr>
            <w:tcW w:w="4615" w:type="dxa"/>
            <w:gridSpan w:val="2"/>
            <w:tcBorders>
              <w:left w:val="single" w:color="auto" w:sz="4" w:space="0"/>
            </w:tcBorders>
            <w:vAlign w:val="center"/>
          </w:tcPr>
          <w:p w14:paraId="3E24D26C">
            <w:pPr>
              <w:wordWrap w:val="0"/>
              <w:topLinePunct/>
              <w:ind w:firstLine="420" w:firstLineChars="200"/>
              <w:jc w:val="left"/>
              <w:rPr>
                <w:rFonts w:ascii="宋体" w:hAnsi="宋体" w:cs="宋体"/>
                <w:kern w:val="0"/>
              </w:rPr>
            </w:pPr>
            <w:r>
              <w:rPr>
                <w:rFonts w:hint="eastAsia" w:ascii="宋体" w:hAnsi="宋体" w:cs="宋体"/>
                <w:kern w:val="0"/>
              </w:rPr>
              <w:t>符合第五章“技术标准和要求”规定。（由竞选人承诺，承诺书格式详见第七章竞选文件格式。）</w:t>
            </w:r>
          </w:p>
        </w:tc>
      </w:tr>
      <w:tr w14:paraId="30FA2A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right w:val="single" w:color="auto" w:sz="4" w:space="0"/>
            </w:tcBorders>
            <w:vAlign w:val="center"/>
          </w:tcPr>
          <w:p w14:paraId="7D0CEF3D">
            <w:pPr>
              <w:wordWrap w:val="0"/>
              <w:topLinePunct/>
              <w:jc w:val="left"/>
              <w:rPr>
                <w:rFonts w:ascii="宋体" w:hAnsi="宋体"/>
                <w:kern w:val="0"/>
              </w:rPr>
            </w:pPr>
          </w:p>
        </w:tc>
        <w:tc>
          <w:tcPr>
            <w:tcW w:w="1560" w:type="dxa"/>
            <w:vMerge w:val="continue"/>
            <w:tcBorders>
              <w:left w:val="single" w:color="auto" w:sz="4" w:space="0"/>
            </w:tcBorders>
            <w:vAlign w:val="center"/>
          </w:tcPr>
          <w:p w14:paraId="5E59975B">
            <w:pPr>
              <w:wordWrap w:val="0"/>
              <w:topLinePunct/>
              <w:jc w:val="left"/>
              <w:rPr>
                <w:rFonts w:ascii="宋体" w:hAnsi="宋体"/>
                <w:kern w:val="0"/>
              </w:rPr>
            </w:pPr>
          </w:p>
        </w:tc>
        <w:tc>
          <w:tcPr>
            <w:tcW w:w="2267" w:type="dxa"/>
            <w:tcBorders>
              <w:right w:val="single" w:color="auto" w:sz="4" w:space="0"/>
            </w:tcBorders>
            <w:vAlign w:val="center"/>
          </w:tcPr>
          <w:p w14:paraId="61125B2C">
            <w:pPr>
              <w:wordWrap w:val="0"/>
              <w:topLinePunct/>
              <w:jc w:val="left"/>
              <w:rPr>
                <w:rFonts w:ascii="宋体" w:hAnsi="宋体" w:cs="宋体"/>
                <w:kern w:val="0"/>
              </w:rPr>
            </w:pPr>
            <w:r>
              <w:rPr>
                <w:rFonts w:hint="eastAsia" w:ascii="宋体" w:hAnsi="宋体" w:cs="宋体"/>
                <w:kern w:val="0"/>
              </w:rPr>
              <w:t>已标价工程量清单</w:t>
            </w:r>
          </w:p>
        </w:tc>
        <w:tc>
          <w:tcPr>
            <w:tcW w:w="4615" w:type="dxa"/>
            <w:gridSpan w:val="2"/>
            <w:tcBorders>
              <w:left w:val="single" w:color="auto" w:sz="4" w:space="0"/>
            </w:tcBorders>
            <w:vAlign w:val="center"/>
          </w:tcPr>
          <w:p w14:paraId="7CF98332">
            <w:pPr>
              <w:spacing w:afterLines="20" w:line="400" w:lineRule="exact"/>
              <w:ind w:firstLine="420" w:firstLineChars="200"/>
              <w:rPr>
                <w:rFonts w:ascii="宋体" w:hAnsi="宋体" w:cs="宋体"/>
                <w:kern w:val="0"/>
              </w:rPr>
            </w:pPr>
            <w:r>
              <w:rPr>
                <w:rFonts w:hint="eastAsia" w:ascii="宋体" w:hAnsi="宋体" w:cs="宋体"/>
                <w:kern w:val="0"/>
              </w:rPr>
              <w:t>竞选人</w:t>
            </w:r>
            <w:r>
              <w:rPr>
                <w:rFonts w:hint="eastAsia" w:ascii="宋体" w:hAnsi="宋体"/>
                <w:szCs w:val="21"/>
              </w:rPr>
              <w:t>应当按比选文件第六章 工程量清单填报价格。项目编码、项目名称、项目特征、计量单位、工程量应当与比选文件第六章 工程量清单一致</w:t>
            </w:r>
            <w:r>
              <w:rPr>
                <w:rFonts w:hint="eastAsia" w:ascii="宋体" w:hAnsi="宋体" w:cs="宋体"/>
                <w:kern w:val="0"/>
              </w:rPr>
              <w:t>。</w:t>
            </w:r>
          </w:p>
          <w:p w14:paraId="0F74A205">
            <w:pPr>
              <w:wordWrap w:val="0"/>
              <w:topLinePunct/>
              <w:ind w:firstLine="420" w:firstLineChars="200"/>
              <w:jc w:val="left"/>
              <w:rPr>
                <w:rFonts w:ascii="宋体" w:hAnsi="宋体" w:cs="宋体"/>
                <w:kern w:val="0"/>
              </w:rPr>
            </w:pPr>
          </w:p>
        </w:tc>
      </w:tr>
      <w:tr w14:paraId="50C2F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right w:val="single" w:color="auto" w:sz="4" w:space="0"/>
            </w:tcBorders>
            <w:vAlign w:val="center"/>
          </w:tcPr>
          <w:p w14:paraId="619A298C">
            <w:pPr>
              <w:wordWrap w:val="0"/>
              <w:topLinePunct/>
              <w:jc w:val="left"/>
              <w:rPr>
                <w:rFonts w:ascii="宋体" w:hAnsi="宋体"/>
                <w:kern w:val="0"/>
              </w:rPr>
            </w:pPr>
          </w:p>
        </w:tc>
        <w:tc>
          <w:tcPr>
            <w:tcW w:w="1560" w:type="dxa"/>
            <w:vMerge w:val="continue"/>
            <w:tcBorders>
              <w:left w:val="single" w:color="auto" w:sz="4" w:space="0"/>
            </w:tcBorders>
            <w:vAlign w:val="center"/>
          </w:tcPr>
          <w:p w14:paraId="04C57CE9">
            <w:pPr>
              <w:wordWrap w:val="0"/>
              <w:topLinePunct/>
              <w:jc w:val="left"/>
              <w:rPr>
                <w:rFonts w:ascii="宋体" w:hAnsi="宋体"/>
                <w:kern w:val="0"/>
              </w:rPr>
            </w:pPr>
          </w:p>
        </w:tc>
        <w:tc>
          <w:tcPr>
            <w:tcW w:w="2267" w:type="dxa"/>
            <w:tcBorders>
              <w:right w:val="single" w:color="auto" w:sz="4" w:space="0"/>
            </w:tcBorders>
            <w:vAlign w:val="center"/>
          </w:tcPr>
          <w:p w14:paraId="0711AF08">
            <w:pPr>
              <w:wordWrap w:val="0"/>
              <w:topLinePunct/>
              <w:jc w:val="left"/>
              <w:rPr>
                <w:rFonts w:ascii="宋体" w:hAnsi="宋体" w:cs="宋体"/>
                <w:kern w:val="0"/>
              </w:rPr>
            </w:pPr>
            <w:r>
              <w:rPr>
                <w:rFonts w:hint="eastAsia" w:ascii="宋体" w:hAnsi="宋体" w:cs="宋体"/>
                <w:kern w:val="0"/>
              </w:rPr>
              <w:t>实质性要求</w:t>
            </w:r>
          </w:p>
        </w:tc>
        <w:tc>
          <w:tcPr>
            <w:tcW w:w="4615" w:type="dxa"/>
            <w:gridSpan w:val="2"/>
            <w:tcBorders>
              <w:left w:val="single" w:color="auto" w:sz="4" w:space="0"/>
            </w:tcBorders>
            <w:vAlign w:val="center"/>
          </w:tcPr>
          <w:p w14:paraId="3A35381D">
            <w:pPr>
              <w:wordWrap w:val="0"/>
              <w:topLinePunct/>
              <w:ind w:firstLine="420" w:firstLineChars="200"/>
              <w:jc w:val="left"/>
              <w:rPr>
                <w:rFonts w:ascii="宋体" w:hAnsi="宋体" w:cs="宋体"/>
                <w:kern w:val="0"/>
              </w:rPr>
            </w:pPr>
            <w:r>
              <w:rPr>
                <w:rFonts w:hint="eastAsia" w:ascii="宋体" w:hAnsi="宋体" w:cs="宋体"/>
                <w:kern w:val="0"/>
              </w:rPr>
              <w:t>符合第二章“竞选人须知”第1.4.3项规定。</w:t>
            </w:r>
          </w:p>
          <w:p w14:paraId="592CDD5F">
            <w:pPr>
              <w:wordWrap w:val="0"/>
              <w:topLinePunct/>
              <w:ind w:firstLine="420" w:firstLineChars="200"/>
              <w:jc w:val="left"/>
              <w:rPr>
                <w:rFonts w:ascii="宋体" w:hAnsi="宋体" w:cs="宋体"/>
                <w:kern w:val="0"/>
              </w:rPr>
            </w:pPr>
            <w:r>
              <w:rPr>
                <w:rFonts w:hint="eastAsia" w:ascii="宋体" w:hAnsi="宋体" w:cs="宋体"/>
                <w:kern w:val="0"/>
              </w:rPr>
              <w:t>本次竞选不得有串通竞选、弄虚作假等其他违反招竞选相关法律、法规行为。</w:t>
            </w:r>
          </w:p>
          <w:p w14:paraId="5626695E">
            <w:pPr>
              <w:wordWrap w:val="0"/>
              <w:topLinePunct/>
              <w:ind w:firstLine="420" w:firstLineChars="200"/>
              <w:jc w:val="left"/>
              <w:rPr>
                <w:rFonts w:ascii="宋体" w:hAnsi="宋体" w:cs="宋体"/>
                <w:kern w:val="0"/>
              </w:rPr>
            </w:pPr>
            <w:r>
              <w:rPr>
                <w:rFonts w:hint="eastAsia" w:ascii="宋体" w:hAnsi="宋体" w:cs="宋体"/>
                <w:kern w:val="0"/>
              </w:rPr>
              <w:t>按评审委员会要求澄清、说明或补正。</w:t>
            </w:r>
          </w:p>
        </w:tc>
      </w:tr>
      <w:tr w14:paraId="5980B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trPr>
        <w:tc>
          <w:tcPr>
            <w:tcW w:w="1243" w:type="dxa"/>
            <w:tcBorders>
              <w:right w:val="single" w:color="auto" w:sz="4" w:space="0"/>
            </w:tcBorders>
            <w:vAlign w:val="center"/>
          </w:tcPr>
          <w:p w14:paraId="49F1372C">
            <w:pPr>
              <w:wordWrap w:val="0"/>
              <w:topLinePunct/>
              <w:jc w:val="left"/>
              <w:rPr>
                <w:rFonts w:ascii="宋体" w:hAnsi="宋体"/>
              </w:rPr>
            </w:pPr>
            <w:r>
              <w:rPr>
                <w:rFonts w:ascii="宋体" w:hAnsi="宋体"/>
              </w:rPr>
              <w:t>3</w:t>
            </w:r>
          </w:p>
        </w:tc>
        <w:tc>
          <w:tcPr>
            <w:tcW w:w="1560" w:type="dxa"/>
            <w:tcBorders>
              <w:left w:val="single" w:color="auto" w:sz="4" w:space="0"/>
              <w:right w:val="single" w:color="auto" w:sz="4" w:space="0"/>
            </w:tcBorders>
            <w:vAlign w:val="center"/>
          </w:tcPr>
          <w:p w14:paraId="0D61C306">
            <w:pPr>
              <w:wordWrap w:val="0"/>
              <w:topLinePunct/>
              <w:jc w:val="left"/>
              <w:rPr>
                <w:rFonts w:ascii="宋体" w:hAnsi="宋体"/>
              </w:rPr>
            </w:pPr>
            <w:r>
              <w:rPr>
                <w:rFonts w:hint="eastAsia" w:ascii="宋体" w:hAnsi="宋体"/>
              </w:rPr>
              <w:t>评审程序</w:t>
            </w:r>
          </w:p>
        </w:tc>
        <w:tc>
          <w:tcPr>
            <w:tcW w:w="6882" w:type="dxa"/>
            <w:gridSpan w:val="3"/>
            <w:tcBorders>
              <w:left w:val="single" w:color="auto" w:sz="4" w:space="0"/>
            </w:tcBorders>
            <w:vAlign w:val="center"/>
          </w:tcPr>
          <w:p w14:paraId="319904CF">
            <w:pPr>
              <w:wordWrap w:val="0"/>
              <w:topLinePunct/>
              <w:ind w:firstLine="420" w:firstLineChars="200"/>
              <w:jc w:val="left"/>
              <w:rPr>
                <w:rFonts w:ascii="宋体" w:hAnsi="宋体"/>
                <w:kern w:val="0"/>
                <w:szCs w:val="21"/>
              </w:rPr>
            </w:pPr>
            <w:r>
              <w:rPr>
                <w:rFonts w:hint="eastAsia" w:ascii="宋体" w:hAnsi="宋体"/>
                <w:kern w:val="0"/>
                <w:szCs w:val="21"/>
              </w:rPr>
              <w:t>1.对报价不高于最高限价的所有竞选人的竞选文件，按照报价由低到高的顺序排序。</w:t>
            </w:r>
          </w:p>
          <w:p w14:paraId="643554B3">
            <w:pPr>
              <w:wordWrap w:val="0"/>
              <w:topLinePunct/>
              <w:ind w:firstLine="420" w:firstLineChars="200"/>
              <w:jc w:val="left"/>
              <w:rPr>
                <w:rFonts w:ascii="宋体" w:hAnsi="宋体"/>
                <w:kern w:val="0"/>
                <w:szCs w:val="21"/>
              </w:rPr>
            </w:pPr>
            <w:r>
              <w:rPr>
                <w:rFonts w:hint="eastAsia" w:ascii="宋体" w:hAnsi="宋体"/>
                <w:kern w:val="0"/>
                <w:szCs w:val="21"/>
              </w:rPr>
              <w:t>2.根据本章第2.2款约定进行符合性审查</w:t>
            </w:r>
            <w:r>
              <w:rPr>
                <w:rFonts w:hint="eastAsia" w:ascii="宋体" w:hAnsi="宋体"/>
                <w:spacing w:val="4"/>
                <w:kern w:val="0"/>
                <w:szCs w:val="21"/>
              </w:rPr>
              <w:t>。符合性审查</w:t>
            </w:r>
            <w:r>
              <w:rPr>
                <w:rFonts w:hint="eastAsia" w:ascii="宋体" w:hAnsi="宋体"/>
                <w:kern w:val="0"/>
                <w:szCs w:val="21"/>
              </w:rPr>
              <w:t>合格的竞选人中，报价最低的成为第一中选候选人，报价次低的成为第二中选候选人，依次类推。</w:t>
            </w:r>
          </w:p>
          <w:p w14:paraId="63EC975E">
            <w:pPr>
              <w:wordWrap w:val="0"/>
              <w:topLinePunct/>
              <w:ind w:firstLine="420" w:firstLineChars="200"/>
              <w:jc w:val="left"/>
              <w:rPr>
                <w:rFonts w:ascii="宋体" w:hAnsi="宋体"/>
                <w:kern w:val="0"/>
                <w:szCs w:val="21"/>
              </w:rPr>
            </w:pPr>
            <w:r>
              <w:rPr>
                <w:rFonts w:hint="eastAsia" w:ascii="宋体" w:hAnsi="宋体"/>
                <w:kern w:val="0"/>
                <w:szCs w:val="21"/>
              </w:rPr>
              <w:t>3.</w:t>
            </w:r>
            <w:r>
              <w:rPr>
                <w:rFonts w:hint="eastAsia" w:ascii="宋体" w:hAnsi="宋体"/>
                <w:spacing w:val="4"/>
                <w:kern w:val="0"/>
                <w:szCs w:val="21"/>
              </w:rPr>
              <w:t>若上述程序未能评出三名中选候选人</w:t>
            </w:r>
            <w:r>
              <w:rPr>
                <w:rFonts w:hint="eastAsia" w:ascii="宋体" w:hAnsi="宋体"/>
                <w:kern w:val="0"/>
                <w:szCs w:val="21"/>
              </w:rPr>
              <w:t>，则评审委员会对剩余竞选文件继续按上述第2条进行评审，直至评出三名中选候选人，或者评审完所有竞选文件。</w:t>
            </w:r>
          </w:p>
          <w:p w14:paraId="5042366C">
            <w:pPr>
              <w:wordWrap w:val="0"/>
              <w:topLinePunct/>
              <w:ind w:firstLine="420" w:firstLineChars="200"/>
              <w:jc w:val="left"/>
              <w:rPr>
                <w:rFonts w:ascii="宋体" w:hAnsi="宋体"/>
                <w:kern w:val="0"/>
                <w:szCs w:val="21"/>
              </w:rPr>
            </w:pPr>
            <w:r>
              <w:rPr>
                <w:rFonts w:hint="eastAsia" w:ascii="宋体" w:hAnsi="宋体"/>
                <w:kern w:val="0"/>
                <w:szCs w:val="21"/>
              </w:rPr>
              <w:t>4.因评审委员会作否决竞选处理，导致有效竞选人不足三个的，评审委员会应当否决所有竞选。</w:t>
            </w:r>
          </w:p>
        </w:tc>
      </w:tr>
      <w:tr w14:paraId="1AC72A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trPr>
        <w:tc>
          <w:tcPr>
            <w:tcW w:w="1243" w:type="dxa"/>
            <w:tcBorders>
              <w:right w:val="single" w:color="auto" w:sz="4" w:space="0"/>
            </w:tcBorders>
            <w:vAlign w:val="center"/>
          </w:tcPr>
          <w:p w14:paraId="5E26F4B9">
            <w:pPr>
              <w:wordWrap w:val="0"/>
              <w:topLinePunct/>
              <w:jc w:val="left"/>
              <w:rPr>
                <w:rFonts w:ascii="宋体" w:hAnsi="宋体"/>
              </w:rPr>
            </w:pPr>
            <w:r>
              <w:rPr>
                <w:rFonts w:hint="eastAsia" w:ascii="宋体" w:hAnsi="宋体"/>
              </w:rPr>
              <w:t>3.4</w:t>
            </w:r>
          </w:p>
        </w:tc>
        <w:tc>
          <w:tcPr>
            <w:tcW w:w="1560" w:type="dxa"/>
            <w:tcBorders>
              <w:left w:val="single" w:color="auto" w:sz="4" w:space="0"/>
              <w:right w:val="single" w:color="auto" w:sz="4" w:space="0"/>
            </w:tcBorders>
            <w:vAlign w:val="center"/>
          </w:tcPr>
          <w:p w14:paraId="3ADA2348">
            <w:pPr>
              <w:wordWrap w:val="0"/>
              <w:topLinePunct/>
              <w:jc w:val="left"/>
              <w:rPr>
                <w:rFonts w:ascii="宋体" w:hAnsi="宋体"/>
              </w:rPr>
            </w:pPr>
            <w:r>
              <w:rPr>
                <w:rFonts w:hint="eastAsia" w:ascii="宋体" w:hAnsi="宋体"/>
              </w:rPr>
              <w:t>评审</w:t>
            </w:r>
            <w:r>
              <w:rPr>
                <w:rFonts w:ascii="宋体" w:hAnsi="宋体"/>
              </w:rPr>
              <w:t>结果</w:t>
            </w:r>
          </w:p>
        </w:tc>
        <w:tc>
          <w:tcPr>
            <w:tcW w:w="6882" w:type="dxa"/>
            <w:gridSpan w:val="3"/>
            <w:tcBorders>
              <w:left w:val="single" w:color="auto" w:sz="4" w:space="0"/>
            </w:tcBorders>
            <w:vAlign w:val="center"/>
          </w:tcPr>
          <w:p w14:paraId="548DFF43">
            <w:pPr>
              <w:wordWrap w:val="0"/>
              <w:topLinePunct/>
              <w:adjustRightInd w:val="0"/>
              <w:ind w:firstLine="420"/>
              <w:jc w:val="left"/>
              <w:rPr>
                <w:rFonts w:ascii="宋体" w:hAnsi="宋体"/>
                <w:kern w:val="0"/>
                <w:szCs w:val="21"/>
              </w:rPr>
            </w:pPr>
            <w:r>
              <w:rPr>
                <w:rFonts w:ascii="宋体" w:hAnsi="宋体"/>
                <w:kern w:val="0"/>
                <w:szCs w:val="21"/>
              </w:rPr>
              <w:t>3.</w:t>
            </w:r>
            <w:r>
              <w:rPr>
                <w:rFonts w:ascii="宋体" w:hAnsi="宋体"/>
                <w:spacing w:val="-1"/>
                <w:kern w:val="0"/>
                <w:szCs w:val="21"/>
              </w:rPr>
              <w:t>4</w:t>
            </w:r>
            <w:r>
              <w:rPr>
                <w:rFonts w:ascii="宋体" w:hAnsi="宋体"/>
                <w:kern w:val="0"/>
                <w:szCs w:val="21"/>
              </w:rPr>
              <w:t>.1除第二章“</w:t>
            </w:r>
            <w:r>
              <w:rPr>
                <w:rFonts w:hint="eastAsia" w:ascii="宋体" w:hAnsi="宋体"/>
                <w:kern w:val="0"/>
                <w:szCs w:val="21"/>
              </w:rPr>
              <w:t>竞选人</w:t>
            </w:r>
            <w:r>
              <w:rPr>
                <w:rFonts w:ascii="宋体" w:hAnsi="宋体"/>
                <w:kern w:val="0"/>
                <w:szCs w:val="21"/>
              </w:rPr>
              <w:t>须知”前</w:t>
            </w:r>
            <w:r>
              <w:rPr>
                <w:rFonts w:ascii="宋体" w:hAnsi="宋体"/>
                <w:spacing w:val="1"/>
                <w:kern w:val="0"/>
                <w:szCs w:val="21"/>
              </w:rPr>
              <w:t>附</w:t>
            </w:r>
            <w:r>
              <w:rPr>
                <w:rFonts w:ascii="宋体" w:hAnsi="宋体"/>
                <w:kern w:val="0"/>
                <w:szCs w:val="21"/>
              </w:rPr>
              <w:t>表授权直</w:t>
            </w:r>
            <w:r>
              <w:rPr>
                <w:rFonts w:ascii="宋体" w:hAnsi="宋体"/>
                <w:spacing w:val="1"/>
                <w:kern w:val="0"/>
                <w:szCs w:val="21"/>
              </w:rPr>
              <w:t>接</w:t>
            </w:r>
            <w:r>
              <w:rPr>
                <w:rFonts w:ascii="宋体" w:hAnsi="宋体"/>
                <w:kern w:val="0"/>
                <w:szCs w:val="21"/>
              </w:rPr>
              <w:t>确定</w:t>
            </w:r>
            <w:r>
              <w:rPr>
                <w:rFonts w:hint="eastAsia" w:ascii="宋体" w:hAnsi="宋体"/>
                <w:kern w:val="0"/>
                <w:szCs w:val="21"/>
              </w:rPr>
              <w:t>中选人</w:t>
            </w:r>
            <w:r>
              <w:rPr>
                <w:rFonts w:ascii="宋体" w:hAnsi="宋体"/>
                <w:kern w:val="0"/>
                <w:szCs w:val="21"/>
              </w:rPr>
              <w:t>外，</w:t>
            </w:r>
            <w:r>
              <w:rPr>
                <w:rFonts w:hint="eastAsia" w:ascii="宋体" w:hAnsi="宋体"/>
                <w:kern w:val="0"/>
                <w:szCs w:val="21"/>
              </w:rPr>
              <w:t>评审委员会按</w:t>
            </w:r>
            <w:r>
              <w:rPr>
                <w:rFonts w:hint="eastAsia" w:ascii="宋体" w:hAnsi="宋体"/>
                <w:snapToGrid w:val="0"/>
                <w:kern w:val="0"/>
              </w:rPr>
              <w:t>经评审的比选最低价法</w:t>
            </w:r>
            <w:r>
              <w:rPr>
                <w:rFonts w:ascii="宋体" w:hAnsi="宋体"/>
                <w:kern w:val="0"/>
                <w:szCs w:val="21"/>
              </w:rPr>
              <w:t>推荐</w:t>
            </w:r>
            <w:r>
              <w:rPr>
                <w:rFonts w:hint="eastAsia" w:ascii="宋体" w:hAnsi="宋体"/>
                <w:kern w:val="0"/>
                <w:szCs w:val="21"/>
              </w:rPr>
              <w:t>中选</w:t>
            </w:r>
            <w:r>
              <w:rPr>
                <w:rFonts w:ascii="宋体" w:hAnsi="宋体"/>
                <w:kern w:val="0"/>
                <w:szCs w:val="21"/>
              </w:rPr>
              <w:t>候选人。</w:t>
            </w:r>
          </w:p>
          <w:p w14:paraId="7267E8C9">
            <w:pPr>
              <w:wordWrap w:val="0"/>
              <w:topLinePunct/>
              <w:ind w:firstLine="424" w:firstLineChars="200"/>
              <w:jc w:val="left"/>
              <w:rPr>
                <w:rFonts w:ascii="宋体" w:hAnsi="宋体"/>
              </w:rPr>
            </w:pPr>
            <w:r>
              <w:rPr>
                <w:rFonts w:ascii="宋体" w:hAnsi="宋体"/>
                <w:spacing w:val="1"/>
                <w:kern w:val="0"/>
                <w:szCs w:val="21"/>
              </w:rPr>
              <w:t>3</w:t>
            </w:r>
            <w:r>
              <w:rPr>
                <w:rFonts w:ascii="宋体" w:hAnsi="宋体"/>
                <w:kern w:val="0"/>
                <w:szCs w:val="21"/>
              </w:rPr>
              <w:t>.4.2</w:t>
            </w:r>
            <w:r>
              <w:rPr>
                <w:rFonts w:hint="eastAsia" w:ascii="宋体" w:hAnsi="宋体"/>
                <w:kern w:val="0"/>
                <w:szCs w:val="21"/>
              </w:rPr>
              <w:t>评审委员会</w:t>
            </w:r>
            <w:r>
              <w:rPr>
                <w:rFonts w:ascii="宋体" w:hAnsi="宋体"/>
                <w:kern w:val="0"/>
                <w:szCs w:val="21"/>
              </w:rPr>
              <w:t>完成</w:t>
            </w:r>
            <w:r>
              <w:rPr>
                <w:rFonts w:hint="eastAsia" w:ascii="宋体" w:hAnsi="宋体"/>
                <w:kern w:val="0"/>
                <w:szCs w:val="21"/>
              </w:rPr>
              <w:t>评审</w:t>
            </w:r>
            <w:r>
              <w:rPr>
                <w:rFonts w:ascii="宋体" w:hAnsi="宋体"/>
                <w:kern w:val="0"/>
                <w:szCs w:val="21"/>
              </w:rPr>
              <w:t>后，应当向</w:t>
            </w:r>
            <w:r>
              <w:rPr>
                <w:rFonts w:hint="eastAsia" w:ascii="宋体" w:hAnsi="宋体"/>
                <w:kern w:val="0"/>
                <w:szCs w:val="21"/>
              </w:rPr>
              <w:t>比选</w:t>
            </w:r>
            <w:r>
              <w:rPr>
                <w:rFonts w:ascii="宋体" w:hAnsi="宋体"/>
                <w:kern w:val="0"/>
                <w:szCs w:val="21"/>
              </w:rPr>
              <w:t>人提交书面</w:t>
            </w:r>
            <w:r>
              <w:rPr>
                <w:rFonts w:hint="eastAsia" w:ascii="宋体" w:hAnsi="宋体"/>
                <w:kern w:val="0"/>
                <w:szCs w:val="21"/>
              </w:rPr>
              <w:t>评审报告</w:t>
            </w:r>
            <w:r>
              <w:rPr>
                <w:rFonts w:ascii="宋体" w:hAnsi="宋体"/>
                <w:kern w:val="0"/>
                <w:szCs w:val="21"/>
              </w:rPr>
              <w:t>。</w:t>
            </w:r>
          </w:p>
        </w:tc>
      </w:tr>
    </w:tbl>
    <w:p w14:paraId="25F5E273">
      <w:pPr>
        <w:pStyle w:val="4"/>
        <w:wordWrap w:val="0"/>
        <w:topLinePunct/>
        <w:spacing w:before="0" w:after="0" w:line="240" w:lineRule="auto"/>
        <w:jc w:val="left"/>
        <w:rPr>
          <w:rFonts w:ascii="宋体" w:hAnsi="宋体"/>
          <w:bCs w:val="0"/>
          <w:snapToGrid w:val="0"/>
        </w:rPr>
      </w:pPr>
      <w:r>
        <w:rPr>
          <w:rFonts w:ascii="宋体" w:hAnsi="宋体"/>
          <w:bCs w:val="0"/>
          <w:snapToGrid w:val="0"/>
        </w:rPr>
        <w:br w:type="page"/>
      </w:r>
      <w:bookmarkStart w:id="537" w:name="_Toc27750"/>
      <w:bookmarkStart w:id="538" w:name="_Toc57905886"/>
      <w:r>
        <w:rPr>
          <w:rFonts w:ascii="宋体" w:hAnsi="宋体"/>
          <w:b w:val="0"/>
          <w:snapToGrid w:val="0"/>
        </w:rPr>
        <w:t xml:space="preserve">1.  </w:t>
      </w:r>
      <w:r>
        <w:rPr>
          <w:rFonts w:hint="eastAsia" w:ascii="宋体" w:hAnsi="宋体"/>
          <w:b w:val="0"/>
          <w:snapToGrid w:val="0"/>
        </w:rPr>
        <w:t>评审</w:t>
      </w:r>
      <w:r>
        <w:rPr>
          <w:rFonts w:ascii="宋体" w:hAnsi="宋体"/>
          <w:b w:val="0"/>
          <w:snapToGrid w:val="0"/>
        </w:rPr>
        <w:t>方法</w:t>
      </w:r>
      <w:bookmarkEnd w:id="537"/>
      <w:bookmarkEnd w:id="538"/>
    </w:p>
    <w:p w14:paraId="10247610">
      <w:pPr>
        <w:wordWrap w:val="0"/>
        <w:topLinePunct/>
        <w:ind w:firstLine="420" w:firstLineChars="200"/>
        <w:jc w:val="left"/>
        <w:rPr>
          <w:rFonts w:ascii="宋体" w:hAnsi="宋体"/>
        </w:rPr>
      </w:pPr>
      <w:r>
        <w:rPr>
          <w:rFonts w:hint="eastAsia" w:ascii="宋体" w:hAnsi="宋体"/>
        </w:rPr>
        <w:t>本次评审采用</w:t>
      </w:r>
      <w:r>
        <w:rPr>
          <w:rFonts w:hint="eastAsia" w:ascii="宋体" w:hAnsi="宋体"/>
          <w:snapToGrid w:val="0"/>
          <w:kern w:val="0"/>
        </w:rPr>
        <w:t>经评审的比选最低价法</w:t>
      </w:r>
      <w:r>
        <w:rPr>
          <w:rFonts w:hint="eastAsia" w:ascii="宋体" w:hAnsi="宋体"/>
        </w:rPr>
        <w:t>，评审委员会按照本章第2.1款进行报价排序，按照本章第2.2款进行符合性审查，符合性审查合格的竞选人中按报价由低到高推荐中选候选人。若出现竞选人竞选报价相同的，以评审办法前附表约定的原则确定排序。</w:t>
      </w:r>
    </w:p>
    <w:p w14:paraId="3CF23063">
      <w:pPr>
        <w:pStyle w:val="4"/>
        <w:wordWrap w:val="0"/>
        <w:topLinePunct/>
        <w:spacing w:before="0" w:after="0" w:line="240" w:lineRule="auto"/>
        <w:jc w:val="left"/>
        <w:rPr>
          <w:rFonts w:ascii="宋体" w:hAnsi="宋体"/>
          <w:b w:val="0"/>
          <w:snapToGrid w:val="0"/>
        </w:rPr>
      </w:pPr>
      <w:bookmarkStart w:id="539" w:name="_Toc20502"/>
      <w:bookmarkStart w:id="540" w:name="_Toc57905887"/>
      <w:r>
        <w:rPr>
          <w:rFonts w:ascii="宋体" w:hAnsi="宋体"/>
          <w:b w:val="0"/>
          <w:snapToGrid w:val="0"/>
        </w:rPr>
        <w:t>2.  评审标准</w:t>
      </w:r>
      <w:bookmarkEnd w:id="539"/>
      <w:bookmarkEnd w:id="540"/>
    </w:p>
    <w:p w14:paraId="536CAF86">
      <w:pPr>
        <w:pStyle w:val="5"/>
        <w:wordWrap w:val="0"/>
        <w:topLinePunct/>
        <w:spacing w:before="0" w:after="0" w:line="240" w:lineRule="auto"/>
        <w:jc w:val="left"/>
        <w:rPr>
          <w:rFonts w:ascii="宋体" w:hAnsi="宋体" w:cs="宋体"/>
          <w:sz w:val="21"/>
          <w:szCs w:val="21"/>
        </w:rPr>
      </w:pPr>
      <w:bookmarkStart w:id="541" w:name="_Toc3739"/>
      <w:bookmarkStart w:id="542" w:name="_Toc57905888"/>
      <w:r>
        <w:rPr>
          <w:rFonts w:ascii="宋体" w:hAnsi="宋体" w:cs="宋体"/>
          <w:sz w:val="21"/>
          <w:szCs w:val="21"/>
        </w:rPr>
        <w:t>2.1</w:t>
      </w:r>
      <w:r>
        <w:rPr>
          <w:rFonts w:hint="eastAsia" w:ascii="宋体" w:hAnsi="宋体" w:cs="宋体"/>
          <w:sz w:val="21"/>
          <w:szCs w:val="21"/>
        </w:rPr>
        <w:t>报价</w:t>
      </w:r>
      <w:r>
        <w:rPr>
          <w:rFonts w:ascii="宋体" w:hAnsi="宋体" w:cs="宋体"/>
          <w:sz w:val="21"/>
          <w:szCs w:val="21"/>
        </w:rPr>
        <w:t>排序</w:t>
      </w:r>
      <w:bookmarkEnd w:id="541"/>
      <w:r>
        <w:rPr>
          <w:rFonts w:hint="eastAsia" w:ascii="宋体" w:hAnsi="宋体" w:cs="宋体"/>
          <w:sz w:val="21"/>
          <w:szCs w:val="21"/>
        </w:rPr>
        <w:t>标准</w:t>
      </w:r>
      <w:bookmarkEnd w:id="542"/>
    </w:p>
    <w:p w14:paraId="1B8C7CCD">
      <w:pPr>
        <w:wordWrap w:val="0"/>
        <w:topLinePunct/>
        <w:adjustRightInd w:val="0"/>
        <w:ind w:firstLine="420" w:firstLineChars="200"/>
        <w:jc w:val="left"/>
        <w:rPr>
          <w:rFonts w:ascii="宋体" w:hAnsi="宋体" w:cs="宋体"/>
          <w:szCs w:val="21"/>
        </w:rPr>
      </w:pPr>
      <w:r>
        <w:rPr>
          <w:rFonts w:hint="eastAsia" w:ascii="宋体" w:hAnsi="宋体" w:cs="宋体"/>
          <w:szCs w:val="21"/>
        </w:rPr>
        <w:t>见评审办法前附表。</w:t>
      </w:r>
    </w:p>
    <w:p w14:paraId="780FA07C">
      <w:pPr>
        <w:pStyle w:val="5"/>
        <w:wordWrap w:val="0"/>
        <w:topLinePunct/>
        <w:spacing w:before="0" w:after="0" w:line="240" w:lineRule="auto"/>
        <w:jc w:val="left"/>
        <w:rPr>
          <w:rFonts w:ascii="宋体" w:hAnsi="宋体" w:cs="宋体"/>
          <w:sz w:val="21"/>
          <w:szCs w:val="21"/>
        </w:rPr>
      </w:pPr>
      <w:bookmarkStart w:id="543" w:name="_Toc16832"/>
      <w:bookmarkStart w:id="544" w:name="_Toc57905889"/>
      <w:r>
        <w:rPr>
          <w:rFonts w:ascii="宋体" w:hAnsi="宋体" w:cs="宋体"/>
          <w:sz w:val="21"/>
          <w:szCs w:val="21"/>
        </w:rPr>
        <w:t>2.</w:t>
      </w:r>
      <w:r>
        <w:rPr>
          <w:rFonts w:hint="eastAsia" w:ascii="宋体" w:hAnsi="宋体" w:cs="宋体"/>
          <w:sz w:val="21"/>
          <w:szCs w:val="21"/>
        </w:rPr>
        <w:t>2符合性审查</w:t>
      </w:r>
      <w:bookmarkEnd w:id="543"/>
      <w:r>
        <w:rPr>
          <w:rFonts w:hint="eastAsia" w:ascii="宋体" w:hAnsi="宋体" w:cs="宋体"/>
          <w:sz w:val="21"/>
          <w:szCs w:val="21"/>
        </w:rPr>
        <w:t>标准</w:t>
      </w:r>
      <w:bookmarkEnd w:id="544"/>
    </w:p>
    <w:p w14:paraId="3C3A2453">
      <w:pPr>
        <w:wordWrap w:val="0"/>
        <w:topLinePunct/>
        <w:adjustRightInd w:val="0"/>
        <w:ind w:firstLine="420" w:firstLineChars="200"/>
        <w:jc w:val="left"/>
        <w:rPr>
          <w:rFonts w:ascii="宋体" w:hAnsi="宋体" w:cs="宋体"/>
          <w:szCs w:val="21"/>
        </w:rPr>
      </w:pPr>
      <w:r>
        <w:rPr>
          <w:rFonts w:hint="eastAsia" w:ascii="宋体" w:hAnsi="宋体" w:cs="宋体"/>
          <w:szCs w:val="21"/>
        </w:rPr>
        <w:t>按评审办法前附表约定的竞选单位报价排序数量进行符合性审查</w:t>
      </w:r>
      <w:r>
        <w:rPr>
          <w:rFonts w:hint="eastAsia" w:ascii="宋体" w:hAnsi="宋体"/>
          <w:spacing w:val="4"/>
          <w:kern w:val="0"/>
          <w:szCs w:val="21"/>
        </w:rPr>
        <w:t>。符合性审查内容：技术方案评审（如有）、资格评审、形式评审、响应性评审。</w:t>
      </w:r>
    </w:p>
    <w:p w14:paraId="7F6E0D42">
      <w:pPr>
        <w:wordWrap w:val="0"/>
        <w:topLinePunct/>
        <w:adjustRightInd w:val="0"/>
        <w:ind w:firstLine="420" w:firstLineChars="200"/>
        <w:jc w:val="left"/>
        <w:rPr>
          <w:rFonts w:ascii="宋体" w:hAnsi="宋体" w:cs="宋体"/>
          <w:szCs w:val="21"/>
        </w:rPr>
      </w:pPr>
      <w:r>
        <w:rPr>
          <w:rFonts w:hint="eastAsia" w:ascii="宋体" w:hAnsi="宋体" w:cs="宋体"/>
          <w:szCs w:val="21"/>
        </w:rPr>
        <w:t>2.2.1  技术方案评审标准：见评审办法前附表。</w:t>
      </w:r>
    </w:p>
    <w:p w14:paraId="66FC292F">
      <w:pPr>
        <w:wordWrap w:val="0"/>
        <w:topLinePunct/>
        <w:adjustRightInd w:val="0"/>
        <w:ind w:firstLine="420" w:firstLineChars="200"/>
        <w:jc w:val="left"/>
        <w:rPr>
          <w:rFonts w:ascii="宋体" w:hAnsi="宋体" w:cs="宋体"/>
          <w:szCs w:val="21"/>
        </w:rPr>
      </w:pPr>
      <w:r>
        <w:rPr>
          <w:rFonts w:ascii="宋体" w:hAnsi="宋体" w:cs="宋体"/>
          <w:szCs w:val="21"/>
        </w:rPr>
        <w:t>2.</w:t>
      </w:r>
      <w:r>
        <w:rPr>
          <w:rFonts w:hint="eastAsia" w:ascii="宋体" w:hAnsi="宋体" w:cs="宋体"/>
          <w:szCs w:val="21"/>
        </w:rPr>
        <w:t>2</w:t>
      </w:r>
      <w:r>
        <w:rPr>
          <w:rFonts w:ascii="宋体" w:hAnsi="宋体" w:cs="宋体"/>
          <w:szCs w:val="21"/>
        </w:rPr>
        <w:t>.</w:t>
      </w:r>
      <w:r>
        <w:rPr>
          <w:rFonts w:hint="eastAsia" w:ascii="宋体" w:hAnsi="宋体" w:cs="宋体"/>
          <w:szCs w:val="21"/>
        </w:rPr>
        <w:t>2  资格评审标准：见评审办法前附表。</w:t>
      </w:r>
    </w:p>
    <w:p w14:paraId="658E2AC9">
      <w:pPr>
        <w:wordWrap w:val="0"/>
        <w:topLinePunct/>
        <w:adjustRightInd w:val="0"/>
        <w:ind w:firstLine="420" w:firstLineChars="200"/>
        <w:jc w:val="left"/>
        <w:rPr>
          <w:rFonts w:ascii="宋体" w:hAnsi="宋体" w:cs="宋体"/>
          <w:szCs w:val="21"/>
        </w:rPr>
      </w:pPr>
      <w:r>
        <w:rPr>
          <w:rFonts w:ascii="宋体" w:hAnsi="宋体" w:cs="宋体"/>
          <w:szCs w:val="21"/>
        </w:rPr>
        <w:t>2.</w:t>
      </w:r>
      <w:r>
        <w:rPr>
          <w:rFonts w:hint="eastAsia" w:ascii="宋体" w:hAnsi="宋体" w:cs="宋体"/>
          <w:szCs w:val="21"/>
        </w:rPr>
        <w:t>2</w:t>
      </w:r>
      <w:r>
        <w:rPr>
          <w:rFonts w:ascii="宋体" w:hAnsi="宋体" w:cs="宋体"/>
          <w:szCs w:val="21"/>
        </w:rPr>
        <w:t>.</w:t>
      </w:r>
      <w:r>
        <w:rPr>
          <w:rFonts w:hint="eastAsia" w:ascii="宋体" w:hAnsi="宋体" w:cs="宋体"/>
          <w:szCs w:val="21"/>
        </w:rPr>
        <w:t>3  形式评审标准：见评审办法前附表。</w:t>
      </w:r>
    </w:p>
    <w:p w14:paraId="2337E993">
      <w:pPr>
        <w:wordWrap w:val="0"/>
        <w:topLinePunct/>
        <w:adjustRightInd w:val="0"/>
        <w:ind w:firstLine="420" w:firstLineChars="200"/>
        <w:jc w:val="left"/>
        <w:rPr>
          <w:rFonts w:ascii="宋体" w:hAnsi="宋体" w:cs="宋体"/>
          <w:szCs w:val="21"/>
        </w:rPr>
      </w:pPr>
      <w:r>
        <w:rPr>
          <w:rFonts w:ascii="宋体" w:hAnsi="宋体" w:cs="宋体"/>
          <w:szCs w:val="21"/>
        </w:rPr>
        <w:t>2.</w:t>
      </w:r>
      <w:r>
        <w:rPr>
          <w:rFonts w:hint="eastAsia" w:ascii="宋体" w:hAnsi="宋体" w:cs="宋体"/>
          <w:szCs w:val="21"/>
        </w:rPr>
        <w:t>2</w:t>
      </w:r>
      <w:r>
        <w:rPr>
          <w:rFonts w:ascii="宋体" w:hAnsi="宋体" w:cs="宋体"/>
          <w:szCs w:val="21"/>
        </w:rPr>
        <w:t>.</w:t>
      </w:r>
      <w:r>
        <w:rPr>
          <w:rFonts w:hint="eastAsia" w:ascii="宋体" w:hAnsi="宋体" w:cs="宋体"/>
          <w:szCs w:val="21"/>
        </w:rPr>
        <w:t>4  响应性评审标准：见评审办法前附表。</w:t>
      </w:r>
    </w:p>
    <w:p w14:paraId="78DAEEB6">
      <w:pPr>
        <w:pStyle w:val="4"/>
        <w:wordWrap w:val="0"/>
        <w:topLinePunct/>
        <w:spacing w:before="0" w:after="0" w:line="240" w:lineRule="auto"/>
        <w:jc w:val="left"/>
        <w:rPr>
          <w:rFonts w:ascii="宋体" w:hAnsi="宋体"/>
          <w:b w:val="0"/>
          <w:snapToGrid w:val="0"/>
        </w:rPr>
      </w:pPr>
      <w:bookmarkStart w:id="545" w:name="_Toc6630"/>
      <w:bookmarkStart w:id="546" w:name="_Toc57905890"/>
      <w:r>
        <w:rPr>
          <w:rFonts w:ascii="宋体" w:hAnsi="宋体"/>
          <w:b w:val="0"/>
          <w:snapToGrid w:val="0"/>
        </w:rPr>
        <w:t xml:space="preserve">3.  </w:t>
      </w:r>
      <w:r>
        <w:rPr>
          <w:rFonts w:hint="eastAsia" w:ascii="宋体" w:hAnsi="宋体"/>
          <w:b w:val="0"/>
          <w:snapToGrid w:val="0"/>
        </w:rPr>
        <w:t>评审</w:t>
      </w:r>
      <w:r>
        <w:rPr>
          <w:rFonts w:ascii="宋体" w:hAnsi="宋体"/>
          <w:b w:val="0"/>
          <w:snapToGrid w:val="0"/>
        </w:rPr>
        <w:t>程序</w:t>
      </w:r>
      <w:bookmarkEnd w:id="545"/>
      <w:bookmarkEnd w:id="546"/>
    </w:p>
    <w:p w14:paraId="545933CD">
      <w:pPr>
        <w:pStyle w:val="5"/>
        <w:wordWrap w:val="0"/>
        <w:topLinePunct/>
        <w:spacing w:before="0" w:after="0" w:line="240" w:lineRule="auto"/>
        <w:jc w:val="left"/>
        <w:rPr>
          <w:rFonts w:ascii="宋体" w:hAnsi="宋体" w:cs="宋体"/>
          <w:sz w:val="21"/>
          <w:szCs w:val="21"/>
        </w:rPr>
      </w:pPr>
      <w:bookmarkStart w:id="547" w:name="_Toc57905891"/>
      <w:bookmarkStart w:id="548" w:name="_Toc17317"/>
      <w:r>
        <w:rPr>
          <w:rFonts w:ascii="宋体" w:hAnsi="宋体" w:cs="宋体"/>
          <w:sz w:val="21"/>
          <w:szCs w:val="21"/>
        </w:rPr>
        <w:t>3.1</w:t>
      </w:r>
      <w:r>
        <w:rPr>
          <w:rFonts w:hint="eastAsia" w:ascii="宋体" w:hAnsi="宋体" w:cs="宋体"/>
          <w:sz w:val="21"/>
          <w:szCs w:val="21"/>
        </w:rPr>
        <w:t>报价排序</w:t>
      </w:r>
      <w:bookmarkEnd w:id="547"/>
      <w:bookmarkEnd w:id="548"/>
    </w:p>
    <w:p w14:paraId="70B8F2DD">
      <w:pPr>
        <w:wordWrap w:val="0"/>
        <w:topLinePunct/>
        <w:ind w:firstLine="413" w:firstLineChars="197"/>
        <w:jc w:val="left"/>
        <w:rPr>
          <w:rFonts w:ascii="宋体" w:hAnsi="宋体" w:cs="宋体"/>
          <w:szCs w:val="21"/>
        </w:rPr>
      </w:pPr>
      <w:r>
        <w:rPr>
          <w:rFonts w:hint="eastAsia" w:ascii="宋体" w:hAnsi="宋体" w:cs="宋体"/>
          <w:szCs w:val="21"/>
        </w:rPr>
        <w:t>对报价不高于最高限价的所有竞选人的竞选文件，按照报价由低到高的顺序排序。</w:t>
      </w:r>
    </w:p>
    <w:p w14:paraId="7D27F3F8">
      <w:pPr>
        <w:pStyle w:val="5"/>
        <w:wordWrap w:val="0"/>
        <w:topLinePunct/>
        <w:spacing w:before="0" w:after="0" w:line="240" w:lineRule="auto"/>
        <w:jc w:val="left"/>
        <w:rPr>
          <w:rFonts w:ascii="宋体" w:hAnsi="宋体" w:cs="宋体"/>
          <w:sz w:val="21"/>
          <w:szCs w:val="21"/>
        </w:rPr>
      </w:pPr>
      <w:bookmarkStart w:id="549" w:name="_Toc57905892"/>
      <w:bookmarkStart w:id="550" w:name="_Toc23300"/>
      <w:r>
        <w:rPr>
          <w:rFonts w:ascii="宋体" w:hAnsi="宋体" w:cs="宋体"/>
          <w:sz w:val="21"/>
          <w:szCs w:val="21"/>
        </w:rPr>
        <w:t>3.</w:t>
      </w:r>
      <w:r>
        <w:rPr>
          <w:rFonts w:hint="eastAsia" w:ascii="宋体" w:hAnsi="宋体" w:cs="宋体"/>
          <w:sz w:val="21"/>
          <w:szCs w:val="21"/>
        </w:rPr>
        <w:t>2符合性审查</w:t>
      </w:r>
      <w:bookmarkEnd w:id="549"/>
      <w:bookmarkEnd w:id="550"/>
    </w:p>
    <w:p w14:paraId="372A171A">
      <w:pPr>
        <w:wordWrap w:val="0"/>
        <w:topLinePunct/>
        <w:ind w:firstLine="413" w:firstLineChars="197"/>
        <w:jc w:val="left"/>
        <w:rPr>
          <w:rFonts w:ascii="宋体" w:hAnsi="宋体" w:cs="宋体"/>
          <w:szCs w:val="21"/>
        </w:rPr>
      </w:pPr>
      <w:r>
        <w:rPr>
          <w:rFonts w:ascii="宋体" w:hAnsi="宋体" w:cs="宋体"/>
          <w:szCs w:val="21"/>
        </w:rPr>
        <w:t>3.</w:t>
      </w:r>
      <w:r>
        <w:rPr>
          <w:rFonts w:hint="eastAsia" w:ascii="宋体" w:hAnsi="宋体" w:cs="宋体"/>
          <w:szCs w:val="21"/>
        </w:rPr>
        <w:t>2</w:t>
      </w:r>
      <w:r>
        <w:rPr>
          <w:rFonts w:ascii="宋体" w:hAnsi="宋体" w:cs="宋体"/>
          <w:szCs w:val="21"/>
        </w:rPr>
        <w:t>.1</w:t>
      </w:r>
      <w:r>
        <w:rPr>
          <w:rFonts w:hint="eastAsia" w:ascii="宋体" w:hAnsi="宋体" w:cs="宋体"/>
          <w:szCs w:val="21"/>
        </w:rPr>
        <w:t>评审委员会</w:t>
      </w:r>
      <w:r>
        <w:rPr>
          <w:rFonts w:ascii="宋体" w:hAnsi="宋体" w:cs="宋体"/>
          <w:szCs w:val="21"/>
        </w:rPr>
        <w:t>依据本章第2.</w:t>
      </w:r>
      <w:r>
        <w:rPr>
          <w:rFonts w:hint="eastAsia" w:ascii="宋体" w:hAnsi="宋体" w:cs="宋体"/>
          <w:szCs w:val="21"/>
        </w:rPr>
        <w:t>2款规定的标准对竞选文件进行符合性审查。符合性审查顺序：技术方案评审（如有）、资格评审、形式评审、响应性评审。</w:t>
      </w:r>
    </w:p>
    <w:p w14:paraId="5090D255">
      <w:pPr>
        <w:wordWrap w:val="0"/>
        <w:topLinePunct/>
        <w:ind w:firstLine="413" w:firstLineChars="197"/>
        <w:jc w:val="left"/>
        <w:rPr>
          <w:rFonts w:ascii="宋体" w:hAnsi="宋体" w:cs="宋体"/>
          <w:szCs w:val="21"/>
        </w:rPr>
      </w:pPr>
      <w:r>
        <w:rPr>
          <w:rFonts w:hint="eastAsia" w:ascii="宋体" w:hAnsi="宋体" w:cs="宋体"/>
          <w:szCs w:val="21"/>
        </w:rPr>
        <w:t>勾选技术方案评审的，符合性审查应首先进行技术方案暗标审查，再按照资格、形式、响应性的顺序进行评审。有一项不符合评审标准的，作否决竞选处理。</w:t>
      </w:r>
    </w:p>
    <w:p w14:paraId="39662EE9">
      <w:pPr>
        <w:wordWrap w:val="0"/>
        <w:topLinePunct/>
        <w:ind w:firstLine="420" w:firstLineChars="200"/>
        <w:jc w:val="left"/>
        <w:rPr>
          <w:rFonts w:ascii="宋体" w:hAnsi="宋体" w:cs="宋体"/>
          <w:szCs w:val="21"/>
        </w:rPr>
      </w:pPr>
      <w:r>
        <w:rPr>
          <w:rFonts w:ascii="宋体" w:hAnsi="宋体" w:cs="宋体"/>
          <w:szCs w:val="21"/>
        </w:rPr>
        <w:t>3.</w:t>
      </w:r>
      <w:r>
        <w:rPr>
          <w:rFonts w:hint="eastAsia" w:ascii="宋体" w:hAnsi="宋体" w:cs="宋体"/>
          <w:szCs w:val="21"/>
        </w:rPr>
        <w:t>2</w:t>
      </w:r>
      <w:r>
        <w:rPr>
          <w:rFonts w:ascii="宋体" w:hAnsi="宋体" w:cs="宋体"/>
          <w:szCs w:val="21"/>
        </w:rPr>
        <w:t xml:space="preserve">.2 </w:t>
      </w:r>
      <w:r>
        <w:rPr>
          <w:rFonts w:hint="eastAsia" w:ascii="宋体" w:hAnsi="宋体" w:cs="宋体"/>
          <w:szCs w:val="21"/>
        </w:rPr>
        <w:t>竞选人</w:t>
      </w:r>
      <w:r>
        <w:rPr>
          <w:rFonts w:ascii="宋体" w:hAnsi="宋体" w:cs="宋体"/>
          <w:szCs w:val="21"/>
        </w:rPr>
        <w:t>有以下情形之一的，</w:t>
      </w:r>
      <w:r>
        <w:rPr>
          <w:rFonts w:hint="eastAsia" w:ascii="宋体" w:hAnsi="宋体" w:cs="宋体"/>
          <w:szCs w:val="21"/>
        </w:rPr>
        <w:t>其竞选文件将被否决：</w:t>
      </w:r>
    </w:p>
    <w:p w14:paraId="27A032E0">
      <w:pPr>
        <w:wordWrap w:val="0"/>
        <w:topLinePunct/>
        <w:ind w:firstLine="405" w:firstLineChars="193"/>
        <w:jc w:val="left"/>
        <w:rPr>
          <w:rFonts w:ascii="宋体" w:hAnsi="宋体" w:cs="宋体"/>
          <w:szCs w:val="21"/>
        </w:rPr>
      </w:pPr>
      <w:r>
        <w:rPr>
          <w:rFonts w:hint="eastAsia" w:ascii="宋体" w:hAnsi="宋体" w:cs="宋体"/>
          <w:szCs w:val="21"/>
        </w:rPr>
        <w:t>（1</w:t>
      </w:r>
      <w:r>
        <w:rPr>
          <w:rFonts w:ascii="宋体" w:hAnsi="宋体" w:cs="宋体"/>
          <w:szCs w:val="21"/>
        </w:rPr>
        <w:t>）第二章“</w:t>
      </w:r>
      <w:r>
        <w:rPr>
          <w:rFonts w:hint="eastAsia" w:ascii="宋体" w:hAnsi="宋体" w:cs="宋体"/>
          <w:szCs w:val="21"/>
        </w:rPr>
        <w:t>竞选人</w:t>
      </w:r>
      <w:r>
        <w:rPr>
          <w:rFonts w:ascii="宋体" w:hAnsi="宋体" w:cs="宋体"/>
          <w:szCs w:val="21"/>
        </w:rPr>
        <w:t xml:space="preserve">须知”第1.4.3 </w:t>
      </w:r>
      <w:r>
        <w:rPr>
          <w:rFonts w:hint="eastAsia" w:ascii="宋体" w:hAnsi="宋体" w:cs="宋体"/>
          <w:szCs w:val="21"/>
        </w:rPr>
        <w:t>项</w:t>
      </w:r>
      <w:r>
        <w:rPr>
          <w:rFonts w:ascii="宋体" w:hAnsi="宋体" w:cs="宋体"/>
          <w:szCs w:val="21"/>
        </w:rPr>
        <w:t>规定的任何一种情形的；</w:t>
      </w:r>
    </w:p>
    <w:p w14:paraId="21E422EF">
      <w:pPr>
        <w:wordWrap w:val="0"/>
        <w:topLinePunct/>
        <w:ind w:firstLine="420" w:firstLineChars="200"/>
        <w:jc w:val="left"/>
        <w:rPr>
          <w:rFonts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本次竞选有串通竞选、弄虚作假等其他违反招竞选相关法律、法规行为的；</w:t>
      </w:r>
    </w:p>
    <w:p w14:paraId="3F3DBBE8">
      <w:pPr>
        <w:wordWrap w:val="0"/>
        <w:topLinePunct/>
        <w:ind w:firstLine="420" w:firstLineChars="200"/>
        <w:jc w:val="left"/>
        <w:rPr>
          <w:rFonts w:ascii="宋体" w:hAnsi="宋体" w:cs="宋体"/>
          <w:szCs w:val="21"/>
        </w:rPr>
      </w:pPr>
      <w:r>
        <w:rPr>
          <w:rFonts w:hint="eastAsia" w:ascii="宋体" w:hAnsi="宋体" w:cs="宋体"/>
          <w:szCs w:val="21"/>
        </w:rPr>
        <w:t>（3）拒绝按评审委员会要求澄清、说明或补正的。</w:t>
      </w:r>
    </w:p>
    <w:p w14:paraId="59719F9E">
      <w:pPr>
        <w:wordWrap w:val="0"/>
        <w:topLinePunct/>
        <w:ind w:firstLine="420" w:firstLineChars="200"/>
        <w:jc w:val="left"/>
        <w:rPr>
          <w:rFonts w:ascii="宋体" w:hAnsi="宋体" w:cs="宋体"/>
          <w:szCs w:val="21"/>
        </w:rPr>
      </w:pPr>
      <w:r>
        <w:rPr>
          <w:rFonts w:hint="eastAsia" w:ascii="宋体" w:hAnsi="宋体" w:cs="宋体"/>
          <w:szCs w:val="21"/>
        </w:rPr>
        <w:t>3.2.3 竞选报价有算术错误的，评审委员会按以下原则对竞选报价进行修正，修正的价格经竞选人书面确认后具有约束力，修正原则如下：</w:t>
      </w:r>
    </w:p>
    <w:p w14:paraId="6C72A8CD">
      <w:pPr>
        <w:wordWrap w:val="0"/>
        <w:topLinePunct/>
        <w:ind w:firstLine="420" w:firstLineChars="200"/>
        <w:jc w:val="left"/>
        <w:rPr>
          <w:rFonts w:ascii="宋体" w:hAnsi="宋体" w:cs="宋体"/>
          <w:szCs w:val="21"/>
        </w:rPr>
      </w:pPr>
      <w:r>
        <w:rPr>
          <w:rFonts w:hint="eastAsia" w:ascii="宋体" w:hAnsi="宋体" w:cs="宋体"/>
          <w:szCs w:val="21"/>
        </w:rPr>
        <w:t>（1）竞选文件中的大写金额与小写金额不一致的，以大写金额为准；</w:t>
      </w:r>
    </w:p>
    <w:p w14:paraId="46A6A067">
      <w:pPr>
        <w:pStyle w:val="5"/>
        <w:wordWrap w:val="0"/>
        <w:topLinePunct/>
        <w:spacing w:before="0" w:after="0" w:line="240" w:lineRule="auto"/>
        <w:jc w:val="left"/>
        <w:rPr>
          <w:rFonts w:ascii="宋体" w:hAnsi="宋体" w:cs="宋体"/>
          <w:sz w:val="21"/>
          <w:szCs w:val="21"/>
        </w:rPr>
      </w:pPr>
      <w:bookmarkStart w:id="551" w:name="_Toc57905893"/>
      <w:bookmarkStart w:id="552" w:name="_Toc5505"/>
      <w:r>
        <w:rPr>
          <w:rFonts w:ascii="宋体" w:hAnsi="宋体" w:cs="宋体"/>
          <w:sz w:val="21"/>
          <w:szCs w:val="21"/>
        </w:rPr>
        <w:t>3.</w:t>
      </w:r>
      <w:r>
        <w:rPr>
          <w:rFonts w:hint="eastAsia" w:ascii="宋体" w:hAnsi="宋体" w:cs="宋体"/>
          <w:sz w:val="21"/>
          <w:szCs w:val="21"/>
        </w:rPr>
        <w:t>3竞选文件的澄清和补正</w:t>
      </w:r>
      <w:bookmarkEnd w:id="551"/>
      <w:bookmarkEnd w:id="552"/>
    </w:p>
    <w:p w14:paraId="5541CC7B">
      <w:pPr>
        <w:wordWrap w:val="0"/>
        <w:topLinePunct/>
        <w:ind w:firstLine="420" w:firstLineChars="200"/>
        <w:jc w:val="left"/>
        <w:rPr>
          <w:rFonts w:ascii="宋体" w:hAnsi="宋体" w:cs="宋体"/>
          <w:szCs w:val="21"/>
        </w:rPr>
      </w:pPr>
      <w:r>
        <w:rPr>
          <w:rFonts w:ascii="宋体" w:hAnsi="宋体" w:cs="宋体"/>
          <w:szCs w:val="21"/>
        </w:rPr>
        <w:t>3.</w:t>
      </w:r>
      <w:r>
        <w:rPr>
          <w:rFonts w:hint="eastAsia" w:ascii="宋体" w:hAnsi="宋体" w:cs="宋体"/>
          <w:szCs w:val="21"/>
        </w:rPr>
        <w:t>3</w:t>
      </w:r>
      <w:r>
        <w:rPr>
          <w:rFonts w:ascii="宋体" w:hAnsi="宋体" w:cs="宋体"/>
          <w:szCs w:val="21"/>
        </w:rPr>
        <w:t xml:space="preserve">.1 </w:t>
      </w:r>
      <w:r>
        <w:rPr>
          <w:rFonts w:hint="eastAsia" w:ascii="宋体" w:hAnsi="宋体" w:cs="宋体"/>
          <w:szCs w:val="21"/>
        </w:rPr>
        <w:t>在评审过程中，评审委员会可以书面形式要求竞选人对所提交竞选文件中不明确的内容进行书面澄清或说明，或者对细微偏差进行补正。评审委员会不接受竞选人主动提出的澄清、说明或补正。</w:t>
      </w:r>
    </w:p>
    <w:p w14:paraId="76C375FD">
      <w:pPr>
        <w:wordWrap w:val="0"/>
        <w:topLinePunct/>
        <w:ind w:firstLine="420" w:firstLineChars="200"/>
        <w:jc w:val="left"/>
        <w:rPr>
          <w:rFonts w:ascii="宋体" w:hAnsi="宋体" w:cs="宋体"/>
          <w:szCs w:val="21"/>
        </w:rPr>
      </w:pPr>
      <w:r>
        <w:rPr>
          <w:rFonts w:ascii="宋体" w:hAnsi="宋体" w:cs="宋体"/>
          <w:szCs w:val="21"/>
        </w:rPr>
        <w:t>3.</w:t>
      </w:r>
      <w:r>
        <w:rPr>
          <w:rFonts w:hint="eastAsia" w:ascii="宋体" w:hAnsi="宋体" w:cs="宋体"/>
          <w:szCs w:val="21"/>
        </w:rPr>
        <w:t>3</w:t>
      </w:r>
      <w:r>
        <w:rPr>
          <w:rFonts w:ascii="宋体" w:hAnsi="宋体" w:cs="宋体"/>
          <w:szCs w:val="21"/>
        </w:rPr>
        <w:t xml:space="preserve">.2 </w:t>
      </w:r>
      <w:r>
        <w:rPr>
          <w:rFonts w:hint="eastAsia" w:ascii="宋体" w:hAnsi="宋体" w:cs="宋体"/>
          <w:szCs w:val="21"/>
        </w:rPr>
        <w:t>澄清、说明和补正不得改变竞选文件的实质性内容（算术性错误修正的除外）。竞选人的书面澄清、说明和补正属于竞选文件的组成部分。</w:t>
      </w:r>
    </w:p>
    <w:p w14:paraId="3BF376A1">
      <w:pPr>
        <w:wordWrap w:val="0"/>
        <w:topLinePunct/>
        <w:ind w:firstLine="420" w:firstLineChars="200"/>
        <w:jc w:val="left"/>
        <w:rPr>
          <w:rFonts w:ascii="宋体" w:hAnsi="宋体" w:cs="宋体"/>
          <w:szCs w:val="21"/>
        </w:rPr>
      </w:pPr>
      <w:r>
        <w:rPr>
          <w:rFonts w:ascii="宋体" w:hAnsi="宋体" w:cs="宋体"/>
          <w:szCs w:val="21"/>
        </w:rPr>
        <w:t>3.</w:t>
      </w:r>
      <w:r>
        <w:rPr>
          <w:rFonts w:hint="eastAsia" w:ascii="宋体" w:hAnsi="宋体" w:cs="宋体"/>
          <w:szCs w:val="21"/>
        </w:rPr>
        <w:t>3</w:t>
      </w:r>
      <w:r>
        <w:rPr>
          <w:rFonts w:ascii="宋体" w:hAnsi="宋体" w:cs="宋体"/>
          <w:szCs w:val="21"/>
        </w:rPr>
        <w:t xml:space="preserve">.3 </w:t>
      </w:r>
      <w:r>
        <w:rPr>
          <w:rFonts w:hint="eastAsia" w:ascii="宋体" w:hAnsi="宋体" w:cs="宋体"/>
          <w:szCs w:val="21"/>
        </w:rPr>
        <w:t>评审委员会对竞选人提交的澄清、说明或补正有疑问的，可以要求竞选人进一步澄清、说明或补正，直至满足评审委员会的要求。</w:t>
      </w:r>
    </w:p>
    <w:p w14:paraId="3077199F">
      <w:pPr>
        <w:pStyle w:val="5"/>
        <w:wordWrap w:val="0"/>
        <w:topLinePunct/>
        <w:spacing w:before="0" w:after="0" w:line="240" w:lineRule="auto"/>
        <w:jc w:val="left"/>
        <w:rPr>
          <w:rFonts w:ascii="宋体" w:hAnsi="宋体" w:cs="宋体"/>
          <w:sz w:val="21"/>
          <w:szCs w:val="21"/>
        </w:rPr>
      </w:pPr>
      <w:bookmarkStart w:id="553" w:name="_Toc57905894"/>
      <w:bookmarkStart w:id="554" w:name="_Toc484465184"/>
      <w:bookmarkStart w:id="555" w:name="_Toc479262406"/>
      <w:bookmarkStart w:id="556" w:name="_Toc26860"/>
      <w:r>
        <w:rPr>
          <w:rFonts w:ascii="宋体" w:hAnsi="宋体" w:cs="宋体"/>
          <w:sz w:val="21"/>
          <w:szCs w:val="21"/>
        </w:rPr>
        <w:t>3.</w:t>
      </w:r>
      <w:r>
        <w:rPr>
          <w:rFonts w:hint="eastAsia" w:ascii="宋体" w:hAnsi="宋体" w:cs="宋体"/>
          <w:sz w:val="21"/>
          <w:szCs w:val="21"/>
        </w:rPr>
        <w:t>4评审结果</w:t>
      </w:r>
      <w:bookmarkEnd w:id="553"/>
      <w:bookmarkEnd w:id="554"/>
      <w:bookmarkEnd w:id="555"/>
      <w:bookmarkEnd w:id="556"/>
    </w:p>
    <w:p w14:paraId="4015ACA4">
      <w:pPr>
        <w:wordWrap w:val="0"/>
        <w:topLinePunct/>
        <w:adjustRightInd w:val="0"/>
        <w:ind w:firstLine="420" w:firstLineChars="200"/>
        <w:jc w:val="left"/>
        <w:rPr>
          <w:rFonts w:ascii="宋体" w:hAnsi="宋体" w:cs="宋体"/>
          <w:kern w:val="0"/>
          <w:szCs w:val="21"/>
        </w:rPr>
      </w:pPr>
      <w:r>
        <w:rPr>
          <w:rFonts w:ascii="宋体" w:hAnsi="宋体" w:cs="宋体"/>
          <w:szCs w:val="21"/>
        </w:rPr>
        <w:t>3.</w:t>
      </w:r>
      <w:r>
        <w:rPr>
          <w:rFonts w:hint="eastAsia" w:ascii="宋体" w:hAnsi="宋体" w:cs="宋体"/>
          <w:szCs w:val="21"/>
        </w:rPr>
        <w:t>4</w:t>
      </w:r>
      <w:r>
        <w:rPr>
          <w:rFonts w:ascii="宋体" w:hAnsi="宋体" w:cs="宋体"/>
          <w:szCs w:val="21"/>
        </w:rPr>
        <w:t>.1</w:t>
      </w:r>
      <w:r>
        <w:rPr>
          <w:rFonts w:hint="eastAsia" w:ascii="宋体" w:hAnsi="宋体" w:cs="宋体"/>
          <w:szCs w:val="21"/>
        </w:rPr>
        <w:t>除第二章“竞选人须知”前附表授权直接确定中选人外，评审委员会按</w:t>
      </w:r>
      <w:r>
        <w:rPr>
          <w:rFonts w:hint="eastAsia" w:ascii="宋体" w:hAnsi="宋体"/>
          <w:snapToGrid w:val="0"/>
          <w:kern w:val="0"/>
        </w:rPr>
        <w:t>经评审的比选最低价法</w:t>
      </w:r>
      <w:r>
        <w:rPr>
          <w:rFonts w:hint="eastAsia" w:ascii="宋体" w:hAnsi="宋体" w:cs="宋体"/>
          <w:szCs w:val="21"/>
        </w:rPr>
        <w:t>推荐中选候选人。</w:t>
      </w:r>
    </w:p>
    <w:p w14:paraId="677DDF4A">
      <w:pPr>
        <w:wordWrap w:val="0"/>
        <w:topLinePunct/>
        <w:ind w:firstLine="420" w:firstLineChars="200"/>
        <w:jc w:val="left"/>
        <w:rPr>
          <w:rFonts w:ascii="宋体" w:hAnsi="宋体" w:cs="宋体"/>
          <w:szCs w:val="21"/>
        </w:rPr>
      </w:pPr>
      <w:r>
        <w:rPr>
          <w:rFonts w:ascii="宋体" w:hAnsi="宋体" w:cs="宋体"/>
          <w:szCs w:val="21"/>
        </w:rPr>
        <w:t>3.</w:t>
      </w:r>
      <w:r>
        <w:rPr>
          <w:rFonts w:hint="eastAsia" w:ascii="宋体" w:hAnsi="宋体" w:cs="宋体"/>
          <w:szCs w:val="21"/>
        </w:rPr>
        <w:t>4</w:t>
      </w:r>
      <w:r>
        <w:rPr>
          <w:rFonts w:ascii="宋体" w:hAnsi="宋体" w:cs="宋体"/>
          <w:szCs w:val="21"/>
        </w:rPr>
        <w:t>.2</w:t>
      </w:r>
      <w:r>
        <w:rPr>
          <w:rFonts w:hint="eastAsia" w:ascii="宋体" w:hAnsi="宋体" w:cs="宋体"/>
          <w:szCs w:val="21"/>
        </w:rPr>
        <w:t>评审委员会完成评审后，应当向比选人提交书面评审报告和中选候选人名单。</w:t>
      </w:r>
    </w:p>
    <w:p w14:paraId="30900E65">
      <w:pPr>
        <w:pStyle w:val="33"/>
        <w:wordWrap w:val="0"/>
        <w:topLinePunct/>
        <w:rPr>
          <w:rFonts w:ascii="宋体" w:hAnsi="宋体"/>
          <w:b/>
          <w:sz w:val="28"/>
          <w:szCs w:val="28"/>
          <w:u w:val="none"/>
          <w:lang w:eastAsia="zh-CN"/>
        </w:rPr>
      </w:pPr>
      <w:r>
        <w:rPr>
          <w:rFonts w:ascii="宋体" w:hAnsi="宋体" w:cs="宋体"/>
          <w:szCs w:val="21"/>
          <w:lang w:eastAsia="zh-CN"/>
        </w:rPr>
        <w:br w:type="page"/>
      </w:r>
      <w:r>
        <w:rPr>
          <w:rFonts w:ascii="宋体" w:hAnsi="宋体"/>
          <w:b/>
          <w:sz w:val="28"/>
          <w:szCs w:val="28"/>
          <w:u w:val="none"/>
          <w:lang w:eastAsia="zh-CN"/>
        </w:rPr>
        <w:t>附件A：</w:t>
      </w:r>
      <w:r>
        <w:rPr>
          <w:rFonts w:hint="eastAsia" w:ascii="宋体" w:hAnsi="宋体"/>
          <w:b/>
          <w:sz w:val="28"/>
          <w:szCs w:val="28"/>
          <w:u w:val="none"/>
          <w:lang w:eastAsia="zh-CN"/>
        </w:rPr>
        <w:t>经评审的比选最低价法</w:t>
      </w:r>
      <w:r>
        <w:rPr>
          <w:rFonts w:ascii="宋体" w:hAnsi="宋体"/>
          <w:b/>
          <w:sz w:val="28"/>
          <w:szCs w:val="28"/>
          <w:u w:val="none"/>
          <w:lang w:eastAsia="zh-CN"/>
        </w:rPr>
        <w:t>否决</w:t>
      </w:r>
      <w:r>
        <w:rPr>
          <w:rFonts w:hint="eastAsia" w:ascii="宋体" w:hAnsi="宋体"/>
          <w:b/>
          <w:sz w:val="28"/>
          <w:szCs w:val="28"/>
          <w:u w:val="none"/>
          <w:lang w:eastAsia="zh-CN"/>
        </w:rPr>
        <w:t>竞选</w:t>
      </w:r>
      <w:r>
        <w:rPr>
          <w:rFonts w:ascii="宋体" w:hAnsi="宋体"/>
          <w:b/>
          <w:sz w:val="28"/>
          <w:szCs w:val="28"/>
          <w:u w:val="none"/>
          <w:lang w:eastAsia="zh-CN"/>
        </w:rPr>
        <w:t>情况一览表</w:t>
      </w:r>
    </w:p>
    <w:p w14:paraId="170AD0CE">
      <w:pPr>
        <w:pStyle w:val="33"/>
        <w:wordWrap w:val="0"/>
        <w:topLinePunct/>
        <w:ind w:firstLine="420" w:firstLineChars="200"/>
        <w:jc w:val="left"/>
        <w:rPr>
          <w:rFonts w:ascii="宋体" w:hAnsi="宋体"/>
          <w:sz w:val="21"/>
          <w:szCs w:val="21"/>
          <w:u w:val="none"/>
          <w:lang w:eastAsia="zh-CN"/>
        </w:rPr>
      </w:pPr>
      <w:r>
        <w:rPr>
          <w:rFonts w:hint="eastAsia" w:ascii="宋体" w:hAnsi="宋体"/>
          <w:sz w:val="21"/>
          <w:szCs w:val="21"/>
          <w:u w:val="none"/>
          <w:lang w:eastAsia="zh-CN"/>
        </w:rPr>
        <w:t>竞选文件存在本一览表下列情形之一的，竞选文件视为重大偏差并作否决竞选处理，否则，评审委员会不得视为重大偏差而否决竞选人的竞选文件</w:t>
      </w:r>
      <w:r>
        <w:rPr>
          <w:rFonts w:ascii="宋体" w:hAnsi="宋体"/>
          <w:sz w:val="21"/>
          <w:szCs w:val="21"/>
          <w:u w:val="none"/>
          <w:lang w:eastAsia="zh-CN"/>
        </w:rPr>
        <w:t>。</w:t>
      </w:r>
    </w:p>
    <w:tbl>
      <w:tblPr>
        <w:tblStyle w:val="47"/>
        <w:tblW w:w="9469"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1237"/>
        <w:gridCol w:w="1899"/>
        <w:gridCol w:w="6333"/>
      </w:tblGrid>
      <w:tr w14:paraId="37C45B4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Align w:val="center"/>
          </w:tcPr>
          <w:p w14:paraId="024CBBF7">
            <w:pPr>
              <w:wordWrap w:val="0"/>
              <w:topLinePunct/>
              <w:jc w:val="left"/>
              <w:rPr>
                <w:rFonts w:ascii="宋体" w:hAnsi="宋体"/>
                <w:b/>
                <w:szCs w:val="21"/>
              </w:rPr>
            </w:pPr>
            <w:r>
              <w:rPr>
                <w:rFonts w:ascii="宋体" w:hAnsi="宋体"/>
                <w:b/>
                <w:szCs w:val="21"/>
              </w:rPr>
              <w:t>章节号</w:t>
            </w:r>
          </w:p>
        </w:tc>
        <w:tc>
          <w:tcPr>
            <w:tcW w:w="1899" w:type="dxa"/>
            <w:vAlign w:val="center"/>
          </w:tcPr>
          <w:p w14:paraId="42CE1E3B">
            <w:pPr>
              <w:wordWrap w:val="0"/>
              <w:topLinePunct/>
              <w:jc w:val="left"/>
              <w:rPr>
                <w:rFonts w:ascii="宋体" w:hAnsi="宋体"/>
                <w:b/>
                <w:szCs w:val="21"/>
              </w:rPr>
            </w:pPr>
            <w:r>
              <w:rPr>
                <w:rFonts w:ascii="宋体" w:hAnsi="宋体"/>
                <w:b/>
                <w:szCs w:val="21"/>
              </w:rPr>
              <w:t>条款名称</w:t>
            </w:r>
          </w:p>
        </w:tc>
        <w:tc>
          <w:tcPr>
            <w:tcW w:w="6333" w:type="dxa"/>
            <w:vAlign w:val="center"/>
          </w:tcPr>
          <w:p w14:paraId="77D1B8CF">
            <w:pPr>
              <w:wordWrap w:val="0"/>
              <w:topLinePunct/>
              <w:jc w:val="left"/>
              <w:rPr>
                <w:rFonts w:ascii="宋体" w:hAnsi="宋体"/>
                <w:b/>
                <w:szCs w:val="21"/>
              </w:rPr>
            </w:pPr>
            <w:r>
              <w:rPr>
                <w:rFonts w:ascii="宋体" w:hAnsi="宋体"/>
                <w:b/>
                <w:szCs w:val="21"/>
              </w:rPr>
              <w:t>否决</w:t>
            </w:r>
            <w:r>
              <w:rPr>
                <w:rFonts w:hint="eastAsia" w:ascii="宋体" w:hAnsi="宋体"/>
                <w:b/>
                <w:szCs w:val="21"/>
              </w:rPr>
              <w:t>竞选</w:t>
            </w:r>
            <w:r>
              <w:rPr>
                <w:rFonts w:ascii="宋体" w:hAnsi="宋体"/>
                <w:b/>
                <w:szCs w:val="21"/>
              </w:rPr>
              <w:t>条件</w:t>
            </w:r>
          </w:p>
        </w:tc>
      </w:tr>
      <w:tr w14:paraId="0A691AE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14:paraId="4DD1581B">
            <w:pPr>
              <w:wordWrap w:val="0"/>
              <w:topLinePunct/>
              <w:jc w:val="left"/>
              <w:rPr>
                <w:rFonts w:ascii="宋体" w:hAnsi="宋体"/>
                <w:szCs w:val="21"/>
              </w:rPr>
            </w:pPr>
          </w:p>
        </w:tc>
        <w:tc>
          <w:tcPr>
            <w:tcW w:w="1899" w:type="dxa"/>
            <w:vMerge w:val="restart"/>
            <w:vAlign w:val="center"/>
          </w:tcPr>
          <w:p w14:paraId="7127662F">
            <w:pPr>
              <w:wordWrap w:val="0"/>
              <w:topLinePunct/>
              <w:jc w:val="left"/>
              <w:rPr>
                <w:rFonts w:ascii="宋体" w:hAnsi="宋体"/>
                <w:szCs w:val="21"/>
              </w:rPr>
            </w:pPr>
            <w:r>
              <w:rPr>
                <w:rFonts w:hint="eastAsia" w:ascii="宋体" w:hAnsi="宋体"/>
                <w:szCs w:val="21"/>
              </w:rPr>
              <w:t>资格评审</w:t>
            </w:r>
          </w:p>
        </w:tc>
        <w:tc>
          <w:tcPr>
            <w:tcW w:w="6333" w:type="dxa"/>
            <w:vAlign w:val="center"/>
          </w:tcPr>
          <w:p w14:paraId="69B99F03">
            <w:pPr>
              <w:wordWrap w:val="0"/>
              <w:topLinePunct/>
              <w:ind w:firstLine="420" w:firstLineChars="200"/>
              <w:jc w:val="left"/>
              <w:rPr>
                <w:rFonts w:ascii="宋体" w:hAnsi="宋体"/>
                <w:szCs w:val="21"/>
              </w:rPr>
            </w:pPr>
            <w:r>
              <w:rPr>
                <w:rFonts w:hint="eastAsia" w:ascii="宋体" w:hAnsi="宋体"/>
                <w:szCs w:val="21"/>
              </w:rPr>
              <w:t>A-1竞选人的资质条件、营业执照及安全生产条件须满足竞选人须知前附表第1.4.1项的要求，否则由评审委员会作否决竞选处理。</w:t>
            </w:r>
          </w:p>
        </w:tc>
      </w:tr>
      <w:tr w14:paraId="7ACBF59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14:paraId="18F9740B">
            <w:pPr>
              <w:wordWrap w:val="0"/>
              <w:topLinePunct/>
              <w:jc w:val="left"/>
              <w:rPr>
                <w:rFonts w:ascii="宋体" w:hAnsi="宋体"/>
                <w:szCs w:val="21"/>
              </w:rPr>
            </w:pPr>
          </w:p>
        </w:tc>
        <w:tc>
          <w:tcPr>
            <w:tcW w:w="1899" w:type="dxa"/>
            <w:vMerge w:val="continue"/>
            <w:vAlign w:val="center"/>
          </w:tcPr>
          <w:p w14:paraId="5E192D2D">
            <w:pPr>
              <w:wordWrap w:val="0"/>
              <w:topLinePunct/>
              <w:jc w:val="left"/>
              <w:rPr>
                <w:rFonts w:ascii="宋体" w:hAnsi="宋体"/>
                <w:szCs w:val="21"/>
              </w:rPr>
            </w:pPr>
          </w:p>
        </w:tc>
        <w:tc>
          <w:tcPr>
            <w:tcW w:w="6333" w:type="dxa"/>
            <w:vAlign w:val="center"/>
          </w:tcPr>
          <w:p w14:paraId="43894F6A">
            <w:pPr>
              <w:wordWrap w:val="0"/>
              <w:topLinePunct/>
              <w:ind w:firstLine="420" w:firstLineChars="200"/>
              <w:jc w:val="left"/>
              <w:rPr>
                <w:rFonts w:ascii="宋体" w:hAnsi="宋体"/>
                <w:szCs w:val="21"/>
              </w:rPr>
            </w:pPr>
            <w:r>
              <w:rPr>
                <w:rFonts w:hint="eastAsia" w:ascii="宋体" w:hAnsi="宋体"/>
                <w:szCs w:val="21"/>
              </w:rPr>
              <w:t>A-2竞选人的财务须满足竞选人须知前附表第1.4.1项的要求，否则由评审委员会作否决竞选处理（如有）。</w:t>
            </w:r>
          </w:p>
        </w:tc>
      </w:tr>
      <w:tr w14:paraId="79C98EB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14:paraId="749AE6AA">
            <w:pPr>
              <w:wordWrap w:val="0"/>
              <w:topLinePunct/>
              <w:jc w:val="left"/>
              <w:rPr>
                <w:rFonts w:ascii="宋体" w:hAnsi="宋体"/>
                <w:szCs w:val="21"/>
              </w:rPr>
            </w:pPr>
          </w:p>
        </w:tc>
        <w:tc>
          <w:tcPr>
            <w:tcW w:w="1899" w:type="dxa"/>
            <w:vMerge w:val="continue"/>
            <w:vAlign w:val="center"/>
          </w:tcPr>
          <w:p w14:paraId="6D7C28EE">
            <w:pPr>
              <w:wordWrap w:val="0"/>
              <w:topLinePunct/>
              <w:jc w:val="left"/>
              <w:rPr>
                <w:rFonts w:ascii="宋体" w:hAnsi="宋体"/>
                <w:szCs w:val="21"/>
              </w:rPr>
            </w:pPr>
          </w:p>
        </w:tc>
        <w:tc>
          <w:tcPr>
            <w:tcW w:w="6333" w:type="dxa"/>
            <w:vAlign w:val="center"/>
          </w:tcPr>
          <w:p w14:paraId="4577CDB7">
            <w:pPr>
              <w:wordWrap w:val="0"/>
              <w:topLinePunct/>
              <w:ind w:firstLine="420" w:firstLineChars="200"/>
              <w:jc w:val="left"/>
              <w:rPr>
                <w:rFonts w:ascii="宋体" w:hAnsi="宋体"/>
                <w:szCs w:val="21"/>
              </w:rPr>
            </w:pPr>
            <w:r>
              <w:rPr>
                <w:rFonts w:hint="eastAsia" w:ascii="宋体" w:hAnsi="宋体"/>
                <w:szCs w:val="21"/>
              </w:rPr>
              <w:t>A-3竞选人的业绩须满足竞选人须知前附表第1.4.1项的要求，否则由评审委员会作否决竞选处理（如有）。</w:t>
            </w:r>
          </w:p>
        </w:tc>
      </w:tr>
      <w:tr w14:paraId="6D62435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14:paraId="20C2B5D1">
            <w:pPr>
              <w:wordWrap w:val="0"/>
              <w:topLinePunct/>
              <w:jc w:val="left"/>
              <w:rPr>
                <w:rFonts w:ascii="宋体" w:hAnsi="宋体"/>
                <w:szCs w:val="21"/>
              </w:rPr>
            </w:pPr>
          </w:p>
        </w:tc>
        <w:tc>
          <w:tcPr>
            <w:tcW w:w="1899" w:type="dxa"/>
            <w:vMerge w:val="continue"/>
            <w:vAlign w:val="center"/>
          </w:tcPr>
          <w:p w14:paraId="689E551A">
            <w:pPr>
              <w:wordWrap w:val="0"/>
              <w:topLinePunct/>
              <w:jc w:val="left"/>
              <w:rPr>
                <w:rFonts w:ascii="宋体" w:hAnsi="宋体"/>
                <w:szCs w:val="21"/>
              </w:rPr>
            </w:pPr>
          </w:p>
        </w:tc>
        <w:tc>
          <w:tcPr>
            <w:tcW w:w="6333" w:type="dxa"/>
            <w:vAlign w:val="center"/>
          </w:tcPr>
          <w:p w14:paraId="690B8F7C">
            <w:pPr>
              <w:wordWrap w:val="0"/>
              <w:topLinePunct/>
              <w:ind w:firstLine="420" w:firstLineChars="200"/>
              <w:jc w:val="left"/>
              <w:rPr>
                <w:rFonts w:ascii="宋体" w:hAnsi="宋体"/>
                <w:szCs w:val="21"/>
              </w:rPr>
            </w:pPr>
            <w:r>
              <w:rPr>
                <w:rFonts w:hint="eastAsia" w:ascii="宋体" w:hAnsi="宋体"/>
                <w:szCs w:val="21"/>
              </w:rPr>
              <w:t>A-4竞选人的竞选截止日竞选资格情况须满足竞选人须知前附表1.4.1项的要求，否则由评审委员会作否决竞选处理。</w:t>
            </w:r>
          </w:p>
        </w:tc>
      </w:tr>
      <w:tr w14:paraId="1328BEC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14:paraId="3D34D50F">
            <w:pPr>
              <w:wordWrap w:val="0"/>
              <w:topLinePunct/>
              <w:jc w:val="left"/>
              <w:rPr>
                <w:rFonts w:ascii="宋体" w:hAnsi="宋体"/>
                <w:szCs w:val="21"/>
              </w:rPr>
            </w:pPr>
          </w:p>
        </w:tc>
        <w:tc>
          <w:tcPr>
            <w:tcW w:w="1899" w:type="dxa"/>
            <w:vMerge w:val="continue"/>
            <w:vAlign w:val="center"/>
          </w:tcPr>
          <w:p w14:paraId="6725512D">
            <w:pPr>
              <w:wordWrap w:val="0"/>
              <w:topLinePunct/>
              <w:jc w:val="left"/>
              <w:rPr>
                <w:rFonts w:ascii="宋体" w:hAnsi="宋体"/>
                <w:szCs w:val="21"/>
              </w:rPr>
            </w:pPr>
          </w:p>
        </w:tc>
        <w:tc>
          <w:tcPr>
            <w:tcW w:w="6333" w:type="dxa"/>
            <w:vAlign w:val="center"/>
          </w:tcPr>
          <w:p w14:paraId="2986AE70">
            <w:pPr>
              <w:wordWrap w:val="0"/>
              <w:topLinePunct/>
              <w:ind w:firstLine="420" w:firstLineChars="200"/>
              <w:jc w:val="left"/>
              <w:rPr>
                <w:rFonts w:ascii="宋体" w:hAnsi="宋体"/>
                <w:szCs w:val="21"/>
              </w:rPr>
            </w:pPr>
            <w:r>
              <w:rPr>
                <w:rFonts w:hint="eastAsia" w:ascii="宋体" w:hAnsi="宋体"/>
                <w:szCs w:val="21"/>
              </w:rPr>
              <w:t>A-5竞选人的项目经理资格须满足竞选人须知前附表第1.4.1项的要求，否则由评审委员会作否决竞选处理。</w:t>
            </w:r>
          </w:p>
        </w:tc>
      </w:tr>
      <w:tr w14:paraId="7ED44A3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14:paraId="18EC9F22">
            <w:pPr>
              <w:wordWrap w:val="0"/>
              <w:topLinePunct/>
              <w:jc w:val="left"/>
              <w:rPr>
                <w:rFonts w:ascii="宋体" w:hAnsi="宋体"/>
                <w:szCs w:val="21"/>
              </w:rPr>
            </w:pPr>
          </w:p>
        </w:tc>
        <w:tc>
          <w:tcPr>
            <w:tcW w:w="1899" w:type="dxa"/>
            <w:vMerge w:val="continue"/>
            <w:vAlign w:val="center"/>
          </w:tcPr>
          <w:p w14:paraId="637ABA58">
            <w:pPr>
              <w:wordWrap w:val="0"/>
              <w:topLinePunct/>
              <w:jc w:val="left"/>
              <w:rPr>
                <w:rFonts w:ascii="宋体" w:hAnsi="宋体"/>
                <w:szCs w:val="21"/>
              </w:rPr>
            </w:pPr>
          </w:p>
        </w:tc>
        <w:tc>
          <w:tcPr>
            <w:tcW w:w="6333" w:type="dxa"/>
            <w:vAlign w:val="center"/>
          </w:tcPr>
          <w:p w14:paraId="7F71F2AF">
            <w:pPr>
              <w:wordWrap w:val="0"/>
              <w:topLinePunct/>
              <w:ind w:firstLine="420" w:firstLineChars="200"/>
              <w:jc w:val="left"/>
              <w:rPr>
                <w:rFonts w:ascii="宋体" w:hAnsi="宋体"/>
                <w:szCs w:val="21"/>
              </w:rPr>
            </w:pPr>
            <w:r>
              <w:rPr>
                <w:rFonts w:hint="eastAsia" w:ascii="宋体" w:hAnsi="宋体"/>
                <w:szCs w:val="21"/>
              </w:rPr>
              <w:t>A-6竞选人的其他要求须满足竞选人须知前附表第1.4.1项的要求，否则由评审委员会作否决竞选处理。</w:t>
            </w:r>
          </w:p>
        </w:tc>
      </w:tr>
      <w:tr w14:paraId="5F5CE45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14:paraId="7E81B574">
            <w:pPr>
              <w:wordWrap w:val="0"/>
              <w:topLinePunct/>
              <w:jc w:val="left"/>
              <w:rPr>
                <w:rFonts w:ascii="宋体" w:hAnsi="宋体"/>
                <w:szCs w:val="21"/>
              </w:rPr>
            </w:pPr>
          </w:p>
        </w:tc>
        <w:tc>
          <w:tcPr>
            <w:tcW w:w="1899" w:type="dxa"/>
            <w:vMerge w:val="continue"/>
            <w:vAlign w:val="center"/>
          </w:tcPr>
          <w:p w14:paraId="548F9F26">
            <w:pPr>
              <w:wordWrap w:val="0"/>
              <w:topLinePunct/>
              <w:jc w:val="left"/>
              <w:rPr>
                <w:rFonts w:ascii="宋体" w:hAnsi="宋体"/>
                <w:szCs w:val="21"/>
              </w:rPr>
            </w:pPr>
          </w:p>
        </w:tc>
        <w:tc>
          <w:tcPr>
            <w:tcW w:w="6333" w:type="dxa"/>
            <w:vAlign w:val="center"/>
          </w:tcPr>
          <w:p w14:paraId="36D25645">
            <w:pPr>
              <w:wordWrap w:val="0"/>
              <w:topLinePunct/>
              <w:ind w:firstLine="420" w:firstLineChars="200"/>
              <w:jc w:val="left"/>
              <w:rPr>
                <w:rFonts w:ascii="宋体" w:hAnsi="宋体"/>
                <w:szCs w:val="21"/>
              </w:rPr>
            </w:pPr>
            <w:r>
              <w:rPr>
                <w:rFonts w:hint="eastAsia" w:ascii="宋体" w:hAnsi="宋体"/>
                <w:szCs w:val="21"/>
              </w:rPr>
              <w:t>A-7若有联合体竞选人（如有），则：</w:t>
            </w:r>
          </w:p>
          <w:p w14:paraId="1360CF85">
            <w:pPr>
              <w:wordWrap w:val="0"/>
              <w:topLinePunct/>
              <w:ind w:firstLine="420" w:firstLineChars="200"/>
              <w:jc w:val="left"/>
              <w:rPr>
                <w:rFonts w:ascii="宋体" w:hAnsi="宋体"/>
                <w:szCs w:val="21"/>
              </w:rPr>
            </w:pPr>
            <w:r>
              <w:rPr>
                <w:rFonts w:hint="eastAsia" w:ascii="宋体" w:hAnsi="宋体"/>
                <w:szCs w:val="21"/>
              </w:rPr>
              <w:t>（1）联合体各方应按照比选文件提供的格式签订联合体协议书，明确联合体牵头人和各方权利义务；</w:t>
            </w:r>
          </w:p>
          <w:p w14:paraId="24B19AF1">
            <w:pPr>
              <w:wordWrap w:val="0"/>
              <w:topLinePunct/>
              <w:ind w:firstLine="420" w:firstLineChars="200"/>
              <w:jc w:val="left"/>
              <w:rPr>
                <w:rFonts w:ascii="宋体" w:hAnsi="宋体"/>
                <w:szCs w:val="21"/>
              </w:rPr>
            </w:pPr>
            <w:r>
              <w:rPr>
                <w:rFonts w:hint="eastAsia" w:ascii="宋体" w:hAnsi="宋体"/>
                <w:szCs w:val="21"/>
              </w:rPr>
              <w:t>（2）联合体各方均应当具备承担比选项目的相应能力，联合体协议约定同一专业分工由两个及以上单位共同承担的，按照资质等级较低的单位确定资质等级；</w:t>
            </w:r>
          </w:p>
          <w:p w14:paraId="7941D91C">
            <w:pPr>
              <w:wordWrap w:val="0"/>
              <w:topLinePunct/>
              <w:ind w:firstLine="420" w:firstLineChars="200"/>
              <w:jc w:val="left"/>
              <w:rPr>
                <w:rFonts w:ascii="宋体" w:hAnsi="宋体"/>
                <w:szCs w:val="21"/>
              </w:rPr>
            </w:pPr>
            <w:r>
              <w:rPr>
                <w:rFonts w:hint="eastAsia" w:ascii="宋体" w:hAnsi="宋体"/>
                <w:szCs w:val="21"/>
              </w:rPr>
              <w:t>（3）联合体各方不得再以自己名义单独或参加其他联合体在同一标段中竞选。</w:t>
            </w:r>
          </w:p>
          <w:p w14:paraId="1B787B0E">
            <w:pPr>
              <w:wordWrap w:val="0"/>
              <w:topLinePunct/>
              <w:ind w:firstLine="420" w:firstLineChars="200"/>
              <w:jc w:val="left"/>
              <w:rPr>
                <w:rFonts w:ascii="宋体" w:hAnsi="宋体"/>
                <w:szCs w:val="21"/>
              </w:rPr>
            </w:pPr>
            <w:r>
              <w:rPr>
                <w:rFonts w:hint="eastAsia" w:ascii="宋体" w:hAnsi="宋体"/>
                <w:szCs w:val="21"/>
              </w:rPr>
              <w:t>否则由评审委员会作否决竞选处理。</w:t>
            </w:r>
          </w:p>
        </w:tc>
      </w:tr>
      <w:tr w14:paraId="4CD0B72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0A9C2A75">
            <w:pPr>
              <w:wordWrap w:val="0"/>
              <w:topLinePunct/>
              <w:jc w:val="left"/>
              <w:rPr>
                <w:rFonts w:ascii="宋体" w:hAnsi="宋体"/>
                <w:szCs w:val="21"/>
              </w:rPr>
            </w:pPr>
          </w:p>
        </w:tc>
        <w:tc>
          <w:tcPr>
            <w:tcW w:w="1899" w:type="dxa"/>
            <w:vMerge w:val="restart"/>
            <w:vAlign w:val="center"/>
          </w:tcPr>
          <w:p w14:paraId="062D7807">
            <w:pPr>
              <w:wordWrap w:val="0"/>
              <w:topLinePunct/>
              <w:jc w:val="left"/>
              <w:rPr>
                <w:rFonts w:ascii="宋体" w:hAnsi="宋体"/>
                <w:szCs w:val="21"/>
              </w:rPr>
            </w:pPr>
            <w:r>
              <w:rPr>
                <w:rFonts w:hint="eastAsia" w:ascii="宋体" w:hAnsi="宋体"/>
                <w:szCs w:val="21"/>
              </w:rPr>
              <w:t>形式评审</w:t>
            </w:r>
          </w:p>
        </w:tc>
        <w:tc>
          <w:tcPr>
            <w:tcW w:w="6333" w:type="dxa"/>
          </w:tcPr>
          <w:p w14:paraId="626C9859">
            <w:pPr>
              <w:wordWrap w:val="0"/>
              <w:topLinePunct/>
              <w:ind w:firstLine="420" w:firstLineChars="200"/>
              <w:jc w:val="left"/>
              <w:rPr>
                <w:rFonts w:ascii="宋体" w:hAnsi="宋体"/>
                <w:szCs w:val="21"/>
              </w:rPr>
            </w:pPr>
            <w:r>
              <w:rPr>
                <w:rFonts w:hint="eastAsia" w:ascii="宋体" w:hAnsi="宋体"/>
                <w:szCs w:val="21"/>
              </w:rPr>
              <w:t>A-8竞选人名称必须与营业执照、资质证书、安全生产许可证一致，依法变更名称的应提交相应证明材料，</w:t>
            </w:r>
            <w:r>
              <w:rPr>
                <w:rFonts w:ascii="宋体" w:hAnsi="宋体"/>
                <w:szCs w:val="21"/>
              </w:rPr>
              <w:t>否则</w:t>
            </w:r>
            <w:r>
              <w:rPr>
                <w:rFonts w:hint="eastAsia" w:ascii="宋体" w:hAnsi="宋体"/>
                <w:szCs w:val="21"/>
              </w:rPr>
              <w:t>由评审委员会</w:t>
            </w:r>
            <w:r>
              <w:rPr>
                <w:rFonts w:ascii="宋体" w:hAnsi="宋体"/>
                <w:szCs w:val="21"/>
              </w:rPr>
              <w:t>作否决</w:t>
            </w:r>
            <w:r>
              <w:rPr>
                <w:rFonts w:hint="eastAsia" w:ascii="宋体" w:hAnsi="宋体"/>
                <w:szCs w:val="21"/>
              </w:rPr>
              <w:t>竞选</w:t>
            </w:r>
            <w:r>
              <w:rPr>
                <w:rFonts w:ascii="宋体" w:hAnsi="宋体"/>
                <w:szCs w:val="21"/>
              </w:rPr>
              <w:t>处理。</w:t>
            </w:r>
          </w:p>
        </w:tc>
      </w:tr>
      <w:tr w14:paraId="0FC7995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41D0F6FA">
            <w:pPr>
              <w:wordWrap w:val="0"/>
              <w:topLinePunct/>
              <w:jc w:val="left"/>
              <w:rPr>
                <w:rFonts w:ascii="宋体" w:hAnsi="宋体"/>
                <w:szCs w:val="21"/>
              </w:rPr>
            </w:pPr>
          </w:p>
        </w:tc>
        <w:tc>
          <w:tcPr>
            <w:tcW w:w="1899" w:type="dxa"/>
            <w:vMerge w:val="continue"/>
            <w:vAlign w:val="center"/>
          </w:tcPr>
          <w:p w14:paraId="79727124">
            <w:pPr>
              <w:wordWrap w:val="0"/>
              <w:topLinePunct/>
              <w:jc w:val="left"/>
              <w:rPr>
                <w:rFonts w:ascii="宋体" w:hAnsi="宋体"/>
                <w:szCs w:val="21"/>
              </w:rPr>
            </w:pPr>
          </w:p>
        </w:tc>
        <w:tc>
          <w:tcPr>
            <w:tcW w:w="6333" w:type="dxa"/>
          </w:tcPr>
          <w:p w14:paraId="2F409923">
            <w:pPr>
              <w:wordWrap w:val="0"/>
              <w:topLinePunct/>
              <w:ind w:firstLine="420" w:firstLineChars="200"/>
              <w:jc w:val="left"/>
              <w:rPr>
                <w:rFonts w:ascii="宋体" w:hAnsi="宋体"/>
                <w:szCs w:val="21"/>
              </w:rPr>
            </w:pPr>
            <w:r>
              <w:rPr>
                <w:rFonts w:hint="eastAsia" w:ascii="宋体" w:hAnsi="宋体"/>
                <w:szCs w:val="21"/>
              </w:rPr>
              <w:t>A-9竞选函格式规定签名、盖章的位置有法定代表人或其委托代理人签名（或盖章）、加盖竞选人单位公章，否则由评审委员会作否决竞选处理。</w:t>
            </w:r>
          </w:p>
        </w:tc>
      </w:tr>
      <w:tr w14:paraId="7CBFFCC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4FDB9626">
            <w:pPr>
              <w:wordWrap w:val="0"/>
              <w:topLinePunct/>
              <w:jc w:val="left"/>
              <w:rPr>
                <w:rFonts w:ascii="宋体" w:hAnsi="宋体"/>
                <w:szCs w:val="21"/>
              </w:rPr>
            </w:pPr>
          </w:p>
        </w:tc>
        <w:tc>
          <w:tcPr>
            <w:tcW w:w="1899" w:type="dxa"/>
            <w:vMerge w:val="continue"/>
            <w:vAlign w:val="center"/>
          </w:tcPr>
          <w:p w14:paraId="68479341">
            <w:pPr>
              <w:wordWrap w:val="0"/>
              <w:topLinePunct/>
              <w:jc w:val="left"/>
              <w:rPr>
                <w:rFonts w:ascii="宋体" w:hAnsi="宋体"/>
                <w:szCs w:val="21"/>
              </w:rPr>
            </w:pPr>
          </w:p>
        </w:tc>
        <w:tc>
          <w:tcPr>
            <w:tcW w:w="6333" w:type="dxa"/>
          </w:tcPr>
          <w:p w14:paraId="6C2EC2AA">
            <w:pPr>
              <w:wordWrap w:val="0"/>
              <w:topLinePunct/>
              <w:ind w:firstLine="420" w:firstLineChars="200"/>
              <w:jc w:val="left"/>
              <w:rPr>
                <w:rFonts w:ascii="宋体" w:hAnsi="宋体"/>
                <w:szCs w:val="21"/>
              </w:rPr>
            </w:pPr>
            <w:r>
              <w:rPr>
                <w:rFonts w:hint="eastAsia" w:ascii="宋体" w:hAnsi="宋体"/>
                <w:szCs w:val="21"/>
              </w:rPr>
              <w:t>A-10竞选文件格式符合第二章“竞选人须知”第3.7款的要求，否则由评审委员会作否决竞选处理。</w:t>
            </w:r>
          </w:p>
          <w:p w14:paraId="076EE3CC">
            <w:pPr>
              <w:wordWrap w:val="0"/>
              <w:topLinePunct/>
              <w:ind w:firstLine="420" w:firstLineChars="200"/>
              <w:jc w:val="left"/>
              <w:rPr>
                <w:rFonts w:ascii="宋体" w:hAnsi="宋体"/>
                <w:szCs w:val="21"/>
              </w:rPr>
            </w:pPr>
            <w:r>
              <w:rPr>
                <w:rFonts w:hint="eastAsia" w:ascii="宋体" w:hAnsi="宋体"/>
                <w:kern w:val="0"/>
                <w:szCs w:val="21"/>
              </w:rPr>
              <w:t>编制竞选文件时不得对第七章“竞选文件格式”的相应要素作实质性修改，否则由评审委员会作否决竞选处理。</w:t>
            </w:r>
          </w:p>
        </w:tc>
      </w:tr>
      <w:tr w14:paraId="16CECD9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7056A5B1">
            <w:pPr>
              <w:wordWrap w:val="0"/>
              <w:topLinePunct/>
              <w:jc w:val="left"/>
              <w:rPr>
                <w:rFonts w:ascii="宋体" w:hAnsi="宋体"/>
                <w:szCs w:val="21"/>
              </w:rPr>
            </w:pPr>
          </w:p>
        </w:tc>
        <w:tc>
          <w:tcPr>
            <w:tcW w:w="1899" w:type="dxa"/>
            <w:vMerge w:val="continue"/>
            <w:vAlign w:val="center"/>
          </w:tcPr>
          <w:p w14:paraId="2417C69C">
            <w:pPr>
              <w:wordWrap w:val="0"/>
              <w:topLinePunct/>
              <w:jc w:val="left"/>
              <w:rPr>
                <w:rFonts w:ascii="宋体" w:hAnsi="宋体"/>
                <w:szCs w:val="21"/>
              </w:rPr>
            </w:pPr>
          </w:p>
        </w:tc>
        <w:tc>
          <w:tcPr>
            <w:tcW w:w="6333" w:type="dxa"/>
          </w:tcPr>
          <w:p w14:paraId="1B1202D1">
            <w:pPr>
              <w:wordWrap w:val="0"/>
              <w:topLinePunct/>
              <w:adjustRightInd w:val="0"/>
              <w:ind w:firstLine="420" w:firstLineChars="200"/>
              <w:jc w:val="left"/>
              <w:rPr>
                <w:rFonts w:ascii="宋体" w:hAnsi="宋体"/>
                <w:i/>
                <w:szCs w:val="21"/>
              </w:rPr>
            </w:pPr>
            <w:r>
              <w:rPr>
                <w:rFonts w:hint="eastAsia" w:ascii="宋体" w:hAnsi="宋体"/>
                <w:szCs w:val="21"/>
              </w:rPr>
              <w:t>A-11竞选文件份数符合第二章“竞选人须知”第3.7.4项的规定，</w:t>
            </w:r>
            <w:r>
              <w:rPr>
                <w:rFonts w:hint="eastAsia" w:ascii="宋体" w:hAnsi="宋体"/>
                <w:kern w:val="0"/>
                <w:szCs w:val="21"/>
              </w:rPr>
              <w:t>否则由评审委员会作否决竞选处理。</w:t>
            </w:r>
          </w:p>
        </w:tc>
      </w:tr>
      <w:tr w14:paraId="25D3ED0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3F12BCA1">
            <w:pPr>
              <w:wordWrap w:val="0"/>
              <w:topLinePunct/>
              <w:jc w:val="left"/>
              <w:rPr>
                <w:rFonts w:ascii="宋体" w:hAnsi="宋体"/>
                <w:szCs w:val="21"/>
              </w:rPr>
            </w:pPr>
          </w:p>
        </w:tc>
        <w:tc>
          <w:tcPr>
            <w:tcW w:w="1899" w:type="dxa"/>
            <w:vMerge w:val="continue"/>
            <w:vAlign w:val="center"/>
          </w:tcPr>
          <w:p w14:paraId="6832AA43">
            <w:pPr>
              <w:wordWrap w:val="0"/>
              <w:topLinePunct/>
              <w:jc w:val="left"/>
              <w:rPr>
                <w:rFonts w:ascii="宋体" w:hAnsi="宋体"/>
                <w:szCs w:val="21"/>
              </w:rPr>
            </w:pPr>
          </w:p>
        </w:tc>
        <w:tc>
          <w:tcPr>
            <w:tcW w:w="6333" w:type="dxa"/>
          </w:tcPr>
          <w:p w14:paraId="127B1983">
            <w:pPr>
              <w:wordWrap w:val="0"/>
              <w:topLinePunct/>
              <w:ind w:firstLine="420" w:firstLineChars="200"/>
              <w:jc w:val="left"/>
              <w:rPr>
                <w:rFonts w:ascii="宋体" w:hAnsi="宋体"/>
                <w:szCs w:val="21"/>
              </w:rPr>
            </w:pPr>
            <w:r>
              <w:rPr>
                <w:rFonts w:hint="eastAsia" w:ascii="宋体" w:hAnsi="宋体"/>
                <w:szCs w:val="21"/>
              </w:rPr>
              <w:t>A-12只能有一个有效报价。在比选文件没有规定的情况下，不得提交选择性报价，否则由评审委员会作否决竞选处理。</w:t>
            </w:r>
          </w:p>
        </w:tc>
      </w:tr>
      <w:tr w14:paraId="6B1F374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1052FE1B">
            <w:pPr>
              <w:wordWrap w:val="0"/>
              <w:topLinePunct/>
              <w:jc w:val="left"/>
              <w:rPr>
                <w:rFonts w:ascii="宋体" w:hAnsi="宋体"/>
                <w:szCs w:val="21"/>
              </w:rPr>
            </w:pPr>
          </w:p>
        </w:tc>
        <w:tc>
          <w:tcPr>
            <w:tcW w:w="1899" w:type="dxa"/>
            <w:vMerge w:val="continue"/>
            <w:vAlign w:val="center"/>
          </w:tcPr>
          <w:p w14:paraId="39390DDD">
            <w:pPr>
              <w:wordWrap w:val="0"/>
              <w:topLinePunct/>
              <w:jc w:val="left"/>
              <w:rPr>
                <w:rFonts w:ascii="宋体" w:hAnsi="宋体"/>
                <w:szCs w:val="21"/>
              </w:rPr>
            </w:pPr>
          </w:p>
        </w:tc>
        <w:tc>
          <w:tcPr>
            <w:tcW w:w="6333" w:type="dxa"/>
          </w:tcPr>
          <w:p w14:paraId="0509DFE3">
            <w:pPr>
              <w:wordWrap w:val="0"/>
              <w:topLinePunct/>
              <w:adjustRightInd w:val="0"/>
              <w:ind w:firstLine="420" w:firstLineChars="200"/>
              <w:jc w:val="left"/>
              <w:rPr>
                <w:rFonts w:ascii="宋体" w:hAnsi="宋体"/>
                <w:szCs w:val="21"/>
              </w:rPr>
            </w:pPr>
            <w:r>
              <w:rPr>
                <w:rFonts w:hint="eastAsia" w:ascii="宋体" w:hAnsi="宋体"/>
                <w:szCs w:val="21"/>
              </w:rPr>
              <w:t>A-13</w:t>
            </w:r>
            <w:r>
              <w:rPr>
                <w:rFonts w:hint="eastAsia" w:ascii="宋体" w:hAnsi="宋体" w:cs="宋体"/>
                <w:kern w:val="0"/>
              </w:rPr>
              <w:t>第七章竞选文件格式要求法定代表人或其委托代理人签名（或盖章）、加盖单位公章的须齐全。</w:t>
            </w:r>
            <w:r>
              <w:rPr>
                <w:rFonts w:hint="eastAsia" w:ascii="宋体" w:hAnsi="宋体"/>
                <w:szCs w:val="21"/>
              </w:rPr>
              <w:t>否则由评审委员会作否决竞选处理。</w:t>
            </w:r>
          </w:p>
        </w:tc>
      </w:tr>
      <w:tr w14:paraId="77A71EF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3AF05F99">
            <w:pPr>
              <w:wordWrap w:val="0"/>
              <w:topLinePunct/>
              <w:jc w:val="left"/>
              <w:rPr>
                <w:rFonts w:ascii="宋体" w:hAnsi="宋体"/>
                <w:szCs w:val="21"/>
              </w:rPr>
            </w:pPr>
          </w:p>
        </w:tc>
        <w:tc>
          <w:tcPr>
            <w:tcW w:w="1899" w:type="dxa"/>
            <w:vMerge w:val="continue"/>
            <w:vAlign w:val="center"/>
          </w:tcPr>
          <w:p w14:paraId="6D8C871B">
            <w:pPr>
              <w:wordWrap w:val="0"/>
              <w:topLinePunct/>
              <w:jc w:val="left"/>
              <w:rPr>
                <w:rFonts w:ascii="宋体" w:hAnsi="宋体"/>
                <w:szCs w:val="21"/>
              </w:rPr>
            </w:pPr>
          </w:p>
        </w:tc>
        <w:tc>
          <w:tcPr>
            <w:tcW w:w="6333" w:type="dxa"/>
          </w:tcPr>
          <w:p w14:paraId="3532B5B4">
            <w:pPr>
              <w:wordWrap w:val="0"/>
              <w:topLinePunct/>
              <w:ind w:firstLine="420" w:firstLineChars="200"/>
              <w:jc w:val="left"/>
              <w:rPr>
                <w:rFonts w:ascii="宋体" w:hAnsi="宋体"/>
                <w:szCs w:val="21"/>
              </w:rPr>
            </w:pPr>
            <w:r>
              <w:rPr>
                <w:rFonts w:hint="eastAsia" w:ascii="宋体" w:hAnsi="宋体"/>
                <w:szCs w:val="21"/>
              </w:rPr>
              <w:t>A-14竞选人法定代表人的委托代理人有法定代表人签署的授权委托书和竞选人为其缴纳的养老保险证明材料，否则由评审委员会作否决竞选处理。</w:t>
            </w:r>
          </w:p>
        </w:tc>
      </w:tr>
      <w:tr w14:paraId="726E93E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restart"/>
            <w:vAlign w:val="center"/>
          </w:tcPr>
          <w:p w14:paraId="7A68A278">
            <w:pPr>
              <w:wordWrap w:val="0"/>
              <w:topLinePunct/>
              <w:jc w:val="left"/>
              <w:rPr>
                <w:rFonts w:ascii="宋体" w:hAnsi="宋体"/>
                <w:szCs w:val="21"/>
              </w:rPr>
            </w:pPr>
          </w:p>
        </w:tc>
        <w:tc>
          <w:tcPr>
            <w:tcW w:w="1899" w:type="dxa"/>
            <w:vMerge w:val="restart"/>
            <w:vAlign w:val="center"/>
          </w:tcPr>
          <w:p w14:paraId="58EAD6C7">
            <w:pPr>
              <w:wordWrap w:val="0"/>
              <w:topLinePunct/>
              <w:jc w:val="left"/>
              <w:rPr>
                <w:rFonts w:ascii="宋体" w:hAnsi="宋体"/>
                <w:szCs w:val="21"/>
              </w:rPr>
            </w:pPr>
            <w:r>
              <w:rPr>
                <w:rFonts w:hint="eastAsia" w:ascii="宋体" w:hAnsi="宋体"/>
                <w:szCs w:val="21"/>
              </w:rPr>
              <w:t>响应性评审</w:t>
            </w:r>
          </w:p>
        </w:tc>
        <w:tc>
          <w:tcPr>
            <w:tcW w:w="6333" w:type="dxa"/>
            <w:shd w:val="clear" w:color="auto" w:fill="auto"/>
            <w:vAlign w:val="center"/>
          </w:tcPr>
          <w:p w14:paraId="5862B1C0">
            <w:pPr>
              <w:wordWrap w:val="0"/>
              <w:topLinePunct/>
              <w:ind w:firstLine="420" w:firstLineChars="200"/>
              <w:jc w:val="left"/>
              <w:rPr>
                <w:rFonts w:ascii="宋体" w:hAnsi="宋体"/>
                <w:szCs w:val="21"/>
              </w:rPr>
            </w:pPr>
            <w:r>
              <w:rPr>
                <w:rFonts w:hint="eastAsia" w:ascii="宋体" w:hAnsi="宋体"/>
                <w:szCs w:val="21"/>
              </w:rPr>
              <w:t>A-15竞选总报价不得高于比选人公布的竞选总报价最高限价，否则由评审委员会作否决竞选处理。</w:t>
            </w:r>
          </w:p>
        </w:tc>
      </w:tr>
      <w:tr w14:paraId="0B0BAA6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7B7F69D9">
            <w:pPr>
              <w:wordWrap w:val="0"/>
              <w:topLinePunct/>
              <w:jc w:val="left"/>
              <w:rPr>
                <w:rFonts w:ascii="宋体" w:hAnsi="宋体"/>
                <w:szCs w:val="21"/>
              </w:rPr>
            </w:pPr>
          </w:p>
        </w:tc>
        <w:tc>
          <w:tcPr>
            <w:tcW w:w="1899" w:type="dxa"/>
            <w:vMerge w:val="continue"/>
            <w:vAlign w:val="center"/>
          </w:tcPr>
          <w:p w14:paraId="4E8C870F">
            <w:pPr>
              <w:wordWrap w:val="0"/>
              <w:topLinePunct/>
              <w:jc w:val="left"/>
              <w:rPr>
                <w:rFonts w:ascii="宋体" w:hAnsi="宋体"/>
                <w:szCs w:val="21"/>
              </w:rPr>
            </w:pPr>
          </w:p>
        </w:tc>
        <w:tc>
          <w:tcPr>
            <w:tcW w:w="6333" w:type="dxa"/>
            <w:shd w:val="clear" w:color="auto" w:fill="auto"/>
            <w:vAlign w:val="center"/>
          </w:tcPr>
          <w:p w14:paraId="3CE0F218">
            <w:pPr>
              <w:wordWrap w:val="0"/>
              <w:topLinePunct/>
              <w:ind w:firstLine="420" w:firstLineChars="200"/>
              <w:jc w:val="left"/>
              <w:rPr>
                <w:rFonts w:ascii="宋体" w:hAnsi="宋体"/>
                <w:szCs w:val="21"/>
              </w:rPr>
            </w:pPr>
            <w:r>
              <w:rPr>
                <w:rFonts w:hint="eastAsia" w:ascii="宋体" w:hAnsi="宋体"/>
                <w:szCs w:val="21"/>
              </w:rPr>
              <w:t>A-16竞选内容符合第二章“竞选人须知”第1.3.1项规定，否则由评审委员会作否决竞选处理。</w:t>
            </w:r>
          </w:p>
        </w:tc>
      </w:tr>
      <w:tr w14:paraId="1BC9D15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7C764A7F">
            <w:pPr>
              <w:wordWrap w:val="0"/>
              <w:topLinePunct/>
              <w:jc w:val="left"/>
              <w:rPr>
                <w:rFonts w:ascii="宋体" w:hAnsi="宋体"/>
                <w:szCs w:val="21"/>
              </w:rPr>
            </w:pPr>
          </w:p>
        </w:tc>
        <w:tc>
          <w:tcPr>
            <w:tcW w:w="1899" w:type="dxa"/>
            <w:vMerge w:val="continue"/>
            <w:vAlign w:val="center"/>
          </w:tcPr>
          <w:p w14:paraId="0F07012D">
            <w:pPr>
              <w:wordWrap w:val="0"/>
              <w:topLinePunct/>
              <w:jc w:val="left"/>
              <w:rPr>
                <w:rFonts w:ascii="宋体" w:hAnsi="宋体"/>
                <w:szCs w:val="21"/>
              </w:rPr>
            </w:pPr>
          </w:p>
        </w:tc>
        <w:tc>
          <w:tcPr>
            <w:tcW w:w="6333" w:type="dxa"/>
            <w:shd w:val="clear" w:color="auto" w:fill="auto"/>
            <w:vAlign w:val="center"/>
          </w:tcPr>
          <w:p w14:paraId="64662FC4">
            <w:pPr>
              <w:wordWrap w:val="0"/>
              <w:topLinePunct/>
              <w:ind w:firstLine="420" w:firstLineChars="200"/>
              <w:jc w:val="left"/>
              <w:rPr>
                <w:rFonts w:ascii="宋体" w:hAnsi="宋体"/>
                <w:szCs w:val="21"/>
              </w:rPr>
            </w:pPr>
            <w:r>
              <w:rPr>
                <w:rFonts w:hint="eastAsia" w:ascii="宋体" w:hAnsi="宋体"/>
                <w:szCs w:val="21"/>
              </w:rPr>
              <w:t>A-17工期符合第二章“竞选人须知”第1.3.2项规定，否则由评审委员会作否决竞选处理。</w:t>
            </w:r>
          </w:p>
        </w:tc>
      </w:tr>
      <w:tr w14:paraId="29C32F6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6D99F1C9">
            <w:pPr>
              <w:wordWrap w:val="0"/>
              <w:topLinePunct/>
              <w:jc w:val="left"/>
              <w:rPr>
                <w:rFonts w:ascii="宋体" w:hAnsi="宋体"/>
                <w:szCs w:val="21"/>
              </w:rPr>
            </w:pPr>
          </w:p>
        </w:tc>
        <w:tc>
          <w:tcPr>
            <w:tcW w:w="1899" w:type="dxa"/>
            <w:vMerge w:val="continue"/>
            <w:vAlign w:val="center"/>
          </w:tcPr>
          <w:p w14:paraId="3ABA0504">
            <w:pPr>
              <w:wordWrap w:val="0"/>
              <w:topLinePunct/>
              <w:jc w:val="left"/>
              <w:rPr>
                <w:rFonts w:ascii="宋体" w:hAnsi="宋体"/>
                <w:szCs w:val="21"/>
              </w:rPr>
            </w:pPr>
          </w:p>
        </w:tc>
        <w:tc>
          <w:tcPr>
            <w:tcW w:w="6333" w:type="dxa"/>
            <w:shd w:val="clear" w:color="auto" w:fill="auto"/>
            <w:vAlign w:val="center"/>
          </w:tcPr>
          <w:p w14:paraId="727BEC0C">
            <w:pPr>
              <w:wordWrap w:val="0"/>
              <w:topLinePunct/>
              <w:ind w:firstLine="420" w:firstLineChars="200"/>
              <w:jc w:val="left"/>
              <w:rPr>
                <w:rFonts w:ascii="宋体" w:hAnsi="宋体"/>
                <w:szCs w:val="21"/>
              </w:rPr>
            </w:pPr>
            <w:r>
              <w:rPr>
                <w:rFonts w:hint="eastAsia" w:ascii="宋体" w:hAnsi="宋体"/>
                <w:szCs w:val="21"/>
              </w:rPr>
              <w:t>A-18工程质量符合第二章“竞选人须知”第1.3.3项规定，否则由评审委员会作否决竞选处理。</w:t>
            </w:r>
          </w:p>
        </w:tc>
      </w:tr>
      <w:tr w14:paraId="28FF59D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47F2DC4A">
            <w:pPr>
              <w:wordWrap w:val="0"/>
              <w:topLinePunct/>
              <w:jc w:val="left"/>
              <w:rPr>
                <w:rFonts w:ascii="宋体" w:hAnsi="宋体"/>
                <w:szCs w:val="21"/>
              </w:rPr>
            </w:pPr>
          </w:p>
        </w:tc>
        <w:tc>
          <w:tcPr>
            <w:tcW w:w="1899" w:type="dxa"/>
            <w:vMerge w:val="continue"/>
            <w:vAlign w:val="center"/>
          </w:tcPr>
          <w:p w14:paraId="49B3D694">
            <w:pPr>
              <w:wordWrap w:val="0"/>
              <w:topLinePunct/>
              <w:jc w:val="left"/>
              <w:rPr>
                <w:rFonts w:ascii="宋体" w:hAnsi="宋体"/>
                <w:szCs w:val="21"/>
              </w:rPr>
            </w:pPr>
          </w:p>
        </w:tc>
        <w:tc>
          <w:tcPr>
            <w:tcW w:w="6333" w:type="dxa"/>
            <w:shd w:val="clear" w:color="auto" w:fill="auto"/>
            <w:vAlign w:val="center"/>
          </w:tcPr>
          <w:p w14:paraId="64C0F92C">
            <w:pPr>
              <w:wordWrap w:val="0"/>
              <w:topLinePunct/>
              <w:ind w:firstLine="420" w:firstLineChars="200"/>
              <w:jc w:val="left"/>
              <w:rPr>
                <w:rFonts w:ascii="宋体" w:hAnsi="宋体"/>
                <w:szCs w:val="21"/>
              </w:rPr>
            </w:pPr>
            <w:r>
              <w:rPr>
                <w:rFonts w:hint="eastAsia" w:ascii="宋体" w:hAnsi="宋体"/>
                <w:szCs w:val="21"/>
              </w:rPr>
              <w:t>A-19竞选有效期符合第二章“竞选人须知”第3.3.1项规定，否则由评审委员会作否决竞选处理。</w:t>
            </w:r>
          </w:p>
        </w:tc>
      </w:tr>
      <w:tr w14:paraId="7E995ED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4C124BEF">
            <w:pPr>
              <w:wordWrap w:val="0"/>
              <w:topLinePunct/>
              <w:jc w:val="left"/>
              <w:rPr>
                <w:rFonts w:ascii="宋体" w:hAnsi="宋体"/>
                <w:szCs w:val="21"/>
              </w:rPr>
            </w:pPr>
          </w:p>
        </w:tc>
        <w:tc>
          <w:tcPr>
            <w:tcW w:w="1899" w:type="dxa"/>
            <w:vMerge w:val="continue"/>
            <w:vAlign w:val="center"/>
          </w:tcPr>
          <w:p w14:paraId="7378B919">
            <w:pPr>
              <w:wordWrap w:val="0"/>
              <w:topLinePunct/>
              <w:jc w:val="left"/>
              <w:rPr>
                <w:rFonts w:ascii="宋体" w:hAnsi="宋体"/>
                <w:szCs w:val="21"/>
              </w:rPr>
            </w:pPr>
          </w:p>
        </w:tc>
        <w:tc>
          <w:tcPr>
            <w:tcW w:w="6333" w:type="dxa"/>
            <w:shd w:val="clear" w:color="auto" w:fill="auto"/>
            <w:vAlign w:val="center"/>
          </w:tcPr>
          <w:p w14:paraId="6AD4D1AA">
            <w:pPr>
              <w:wordWrap w:val="0"/>
              <w:topLinePunct/>
              <w:ind w:firstLine="420" w:firstLineChars="200"/>
              <w:jc w:val="left"/>
              <w:rPr>
                <w:rFonts w:ascii="宋体" w:hAnsi="宋体"/>
                <w:szCs w:val="21"/>
              </w:rPr>
            </w:pPr>
            <w:r>
              <w:rPr>
                <w:rFonts w:hint="eastAsia" w:ascii="宋体" w:hAnsi="宋体"/>
                <w:szCs w:val="21"/>
              </w:rPr>
              <w:t>A-20竞选人</w:t>
            </w:r>
            <w:r>
              <w:rPr>
                <w:rFonts w:ascii="宋体" w:hAnsi="宋体"/>
                <w:szCs w:val="21"/>
              </w:rPr>
              <w:t>应按</w:t>
            </w:r>
            <w:r>
              <w:rPr>
                <w:rFonts w:hint="eastAsia" w:ascii="宋体" w:hAnsi="宋体"/>
                <w:szCs w:val="21"/>
              </w:rPr>
              <w:t>竞选人</w:t>
            </w:r>
            <w:r>
              <w:rPr>
                <w:rFonts w:ascii="宋体" w:hAnsi="宋体"/>
                <w:szCs w:val="21"/>
              </w:rPr>
              <w:t>须知前附表</w:t>
            </w:r>
            <w:r>
              <w:rPr>
                <w:rFonts w:hint="eastAsia" w:ascii="宋体" w:hAnsi="宋体"/>
                <w:szCs w:val="21"/>
              </w:rPr>
              <w:t>第3.4款的</w:t>
            </w:r>
            <w:r>
              <w:rPr>
                <w:rFonts w:ascii="宋体" w:hAnsi="宋体"/>
                <w:szCs w:val="21"/>
              </w:rPr>
              <w:t>规定递交</w:t>
            </w:r>
            <w:r>
              <w:rPr>
                <w:rFonts w:hint="eastAsia" w:ascii="宋体" w:hAnsi="宋体"/>
                <w:szCs w:val="21"/>
              </w:rPr>
              <w:t>竞选</w:t>
            </w:r>
            <w:r>
              <w:rPr>
                <w:rFonts w:ascii="宋体" w:hAnsi="宋体"/>
                <w:szCs w:val="21"/>
              </w:rPr>
              <w:t>保证金，并作为其</w:t>
            </w:r>
            <w:r>
              <w:rPr>
                <w:rFonts w:hint="eastAsia" w:ascii="宋体" w:hAnsi="宋体"/>
                <w:szCs w:val="21"/>
              </w:rPr>
              <w:t>竞选文件</w:t>
            </w:r>
            <w:r>
              <w:rPr>
                <w:rFonts w:ascii="宋体" w:hAnsi="宋体"/>
                <w:szCs w:val="21"/>
              </w:rPr>
              <w:t>的组成部分</w:t>
            </w:r>
            <w:r>
              <w:rPr>
                <w:rFonts w:hint="eastAsia" w:ascii="宋体" w:hAnsi="宋体"/>
                <w:szCs w:val="21"/>
              </w:rPr>
              <w:t>，</w:t>
            </w:r>
            <w:r>
              <w:rPr>
                <w:rFonts w:ascii="宋体" w:hAnsi="宋体"/>
                <w:szCs w:val="21"/>
              </w:rPr>
              <w:t>否则</w:t>
            </w:r>
            <w:r>
              <w:rPr>
                <w:rFonts w:hint="eastAsia" w:ascii="宋体" w:hAnsi="宋体"/>
                <w:szCs w:val="21"/>
              </w:rPr>
              <w:t>由评审委员会</w:t>
            </w:r>
            <w:r>
              <w:rPr>
                <w:rFonts w:ascii="宋体" w:hAnsi="宋体"/>
                <w:szCs w:val="21"/>
              </w:rPr>
              <w:t>作否决</w:t>
            </w:r>
            <w:r>
              <w:rPr>
                <w:rFonts w:hint="eastAsia" w:ascii="宋体" w:hAnsi="宋体"/>
                <w:szCs w:val="21"/>
              </w:rPr>
              <w:t>竞选</w:t>
            </w:r>
            <w:r>
              <w:rPr>
                <w:rFonts w:ascii="宋体" w:hAnsi="宋体"/>
                <w:szCs w:val="21"/>
              </w:rPr>
              <w:t>处理。</w:t>
            </w:r>
          </w:p>
        </w:tc>
      </w:tr>
      <w:tr w14:paraId="27E4FE6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5E7EB474">
            <w:pPr>
              <w:wordWrap w:val="0"/>
              <w:topLinePunct/>
              <w:jc w:val="left"/>
              <w:rPr>
                <w:rFonts w:ascii="宋体" w:hAnsi="宋体"/>
                <w:szCs w:val="21"/>
              </w:rPr>
            </w:pPr>
          </w:p>
        </w:tc>
        <w:tc>
          <w:tcPr>
            <w:tcW w:w="1899" w:type="dxa"/>
            <w:vMerge w:val="continue"/>
            <w:vAlign w:val="center"/>
          </w:tcPr>
          <w:p w14:paraId="2352F9FD">
            <w:pPr>
              <w:wordWrap w:val="0"/>
              <w:topLinePunct/>
              <w:jc w:val="left"/>
              <w:rPr>
                <w:rFonts w:ascii="宋体" w:hAnsi="宋体"/>
                <w:szCs w:val="21"/>
              </w:rPr>
            </w:pPr>
          </w:p>
        </w:tc>
        <w:tc>
          <w:tcPr>
            <w:tcW w:w="6333" w:type="dxa"/>
            <w:shd w:val="clear" w:color="auto" w:fill="auto"/>
            <w:vAlign w:val="center"/>
          </w:tcPr>
          <w:p w14:paraId="6D736B7F">
            <w:pPr>
              <w:wordWrap w:val="0"/>
              <w:topLinePunct/>
              <w:ind w:firstLine="420" w:firstLineChars="200"/>
              <w:jc w:val="left"/>
              <w:rPr>
                <w:rFonts w:ascii="宋体" w:hAnsi="宋体"/>
                <w:szCs w:val="21"/>
              </w:rPr>
            </w:pPr>
            <w:r>
              <w:rPr>
                <w:rFonts w:hint="eastAsia" w:ascii="宋体" w:hAnsi="宋体"/>
                <w:szCs w:val="21"/>
              </w:rPr>
              <w:t>A-21符合第四章“合同条款及格式”规定，竞选文件不应附有比选人不能接受的条件，否则由评审委员会作否决竞选处理。（由竞选人承诺，承诺书格式详见第七章竞选文件格式。）</w:t>
            </w:r>
          </w:p>
        </w:tc>
      </w:tr>
      <w:tr w14:paraId="6E8299F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6C467409">
            <w:pPr>
              <w:wordWrap w:val="0"/>
              <w:topLinePunct/>
              <w:jc w:val="left"/>
              <w:rPr>
                <w:rFonts w:ascii="宋体" w:hAnsi="宋体"/>
                <w:szCs w:val="21"/>
              </w:rPr>
            </w:pPr>
          </w:p>
        </w:tc>
        <w:tc>
          <w:tcPr>
            <w:tcW w:w="1899" w:type="dxa"/>
            <w:vMerge w:val="continue"/>
            <w:vAlign w:val="center"/>
          </w:tcPr>
          <w:p w14:paraId="22A03905">
            <w:pPr>
              <w:wordWrap w:val="0"/>
              <w:topLinePunct/>
              <w:jc w:val="left"/>
              <w:rPr>
                <w:rFonts w:ascii="宋体" w:hAnsi="宋体"/>
                <w:szCs w:val="21"/>
              </w:rPr>
            </w:pPr>
          </w:p>
        </w:tc>
        <w:tc>
          <w:tcPr>
            <w:tcW w:w="6333" w:type="dxa"/>
            <w:shd w:val="clear" w:color="auto" w:fill="auto"/>
            <w:vAlign w:val="center"/>
          </w:tcPr>
          <w:p w14:paraId="21A58BD6">
            <w:pPr>
              <w:wordWrap w:val="0"/>
              <w:topLinePunct/>
              <w:ind w:firstLine="420" w:firstLineChars="200"/>
              <w:jc w:val="left"/>
              <w:rPr>
                <w:rFonts w:ascii="宋体" w:hAnsi="宋体"/>
                <w:szCs w:val="21"/>
              </w:rPr>
            </w:pPr>
            <w:r>
              <w:rPr>
                <w:rFonts w:hint="eastAsia" w:ascii="宋体" w:hAnsi="宋体"/>
                <w:szCs w:val="21"/>
              </w:rPr>
              <w:t>A-22符合第五章“技术标准和要求”规定。否则由评审委员会作否决竞选处理（如有）。</w:t>
            </w:r>
          </w:p>
        </w:tc>
      </w:tr>
      <w:tr w14:paraId="0BA39C1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1F068A88">
            <w:pPr>
              <w:wordWrap w:val="0"/>
              <w:topLinePunct/>
              <w:jc w:val="left"/>
              <w:rPr>
                <w:rFonts w:ascii="宋体" w:hAnsi="宋体"/>
                <w:szCs w:val="21"/>
              </w:rPr>
            </w:pPr>
          </w:p>
        </w:tc>
        <w:tc>
          <w:tcPr>
            <w:tcW w:w="1899" w:type="dxa"/>
            <w:vMerge w:val="continue"/>
            <w:vAlign w:val="center"/>
          </w:tcPr>
          <w:p w14:paraId="4818222F">
            <w:pPr>
              <w:wordWrap w:val="0"/>
              <w:topLinePunct/>
              <w:jc w:val="left"/>
              <w:rPr>
                <w:rFonts w:ascii="宋体" w:hAnsi="宋体"/>
                <w:szCs w:val="21"/>
              </w:rPr>
            </w:pPr>
          </w:p>
        </w:tc>
        <w:tc>
          <w:tcPr>
            <w:tcW w:w="6333" w:type="dxa"/>
            <w:shd w:val="clear" w:color="auto" w:fill="auto"/>
            <w:vAlign w:val="center"/>
          </w:tcPr>
          <w:p w14:paraId="195C6A4C">
            <w:pPr>
              <w:wordWrap w:val="0"/>
              <w:topLinePunct/>
              <w:ind w:firstLine="420" w:firstLineChars="200"/>
              <w:jc w:val="left"/>
              <w:rPr>
                <w:rFonts w:ascii="宋体" w:hAnsi="宋体"/>
                <w:szCs w:val="21"/>
              </w:rPr>
            </w:pPr>
            <w:r>
              <w:rPr>
                <w:rFonts w:hint="eastAsia" w:ascii="宋体" w:hAnsi="宋体"/>
                <w:szCs w:val="21"/>
              </w:rPr>
              <w:t>A-23竞选人有以下情形之一的，其竞选文件由评审委员会</w:t>
            </w:r>
            <w:r>
              <w:rPr>
                <w:rFonts w:ascii="宋体" w:hAnsi="宋体"/>
                <w:szCs w:val="21"/>
              </w:rPr>
              <w:t>作否决</w:t>
            </w:r>
            <w:r>
              <w:rPr>
                <w:rFonts w:hint="eastAsia" w:ascii="宋体" w:hAnsi="宋体"/>
                <w:szCs w:val="21"/>
              </w:rPr>
              <w:t>竞选</w:t>
            </w:r>
            <w:r>
              <w:rPr>
                <w:rFonts w:ascii="宋体" w:hAnsi="宋体"/>
                <w:szCs w:val="21"/>
              </w:rPr>
              <w:t>处理</w:t>
            </w:r>
            <w:r>
              <w:rPr>
                <w:rFonts w:hint="eastAsia" w:ascii="宋体" w:hAnsi="宋体"/>
                <w:szCs w:val="21"/>
              </w:rPr>
              <w:t>：</w:t>
            </w:r>
          </w:p>
          <w:p w14:paraId="5982105A">
            <w:pPr>
              <w:wordWrap w:val="0"/>
              <w:topLinePunct/>
              <w:ind w:firstLine="420" w:firstLineChars="200"/>
              <w:jc w:val="left"/>
              <w:rPr>
                <w:rFonts w:ascii="宋体" w:hAnsi="宋体"/>
                <w:szCs w:val="21"/>
              </w:rPr>
            </w:pPr>
            <w:r>
              <w:rPr>
                <w:rFonts w:hint="eastAsia" w:ascii="宋体" w:hAnsi="宋体"/>
                <w:szCs w:val="21"/>
              </w:rPr>
              <w:t>1.第二章“竞选人须知”第1.4.3项规定的任何一种情形的；</w:t>
            </w:r>
          </w:p>
          <w:p w14:paraId="3A608FB3">
            <w:pPr>
              <w:wordWrap w:val="0"/>
              <w:topLinePunct/>
              <w:ind w:firstLine="420" w:firstLineChars="200"/>
              <w:jc w:val="left"/>
              <w:rPr>
                <w:rFonts w:ascii="宋体" w:hAnsi="宋体"/>
                <w:szCs w:val="21"/>
              </w:rPr>
            </w:pPr>
            <w:r>
              <w:rPr>
                <w:rFonts w:hint="eastAsia" w:ascii="宋体" w:hAnsi="宋体"/>
                <w:szCs w:val="21"/>
              </w:rPr>
              <w:t>2.本次竞选有串通竞选、弄虚作假等违反招竞选相关法律、法规的行为的；3.拒绝按评审委员会要求澄清、说明或补正的。</w:t>
            </w:r>
          </w:p>
        </w:tc>
      </w:tr>
      <w:tr w14:paraId="5794EE8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259" w:hRule="atLeast"/>
          <w:jc w:val="center"/>
        </w:trPr>
        <w:tc>
          <w:tcPr>
            <w:tcW w:w="1237" w:type="dxa"/>
            <w:vMerge w:val="continue"/>
            <w:vAlign w:val="center"/>
          </w:tcPr>
          <w:p w14:paraId="2A296A67">
            <w:pPr>
              <w:wordWrap w:val="0"/>
              <w:topLinePunct/>
              <w:jc w:val="left"/>
              <w:rPr>
                <w:rFonts w:ascii="宋体" w:hAnsi="宋体"/>
                <w:szCs w:val="21"/>
              </w:rPr>
            </w:pPr>
          </w:p>
        </w:tc>
        <w:tc>
          <w:tcPr>
            <w:tcW w:w="1899" w:type="dxa"/>
            <w:vMerge w:val="continue"/>
            <w:vAlign w:val="center"/>
          </w:tcPr>
          <w:p w14:paraId="5729D87D">
            <w:pPr>
              <w:wordWrap w:val="0"/>
              <w:topLinePunct/>
              <w:jc w:val="left"/>
              <w:rPr>
                <w:rFonts w:ascii="宋体" w:hAnsi="宋体"/>
                <w:szCs w:val="21"/>
              </w:rPr>
            </w:pPr>
          </w:p>
        </w:tc>
        <w:tc>
          <w:tcPr>
            <w:tcW w:w="6333" w:type="dxa"/>
            <w:shd w:val="clear" w:color="auto" w:fill="auto"/>
            <w:vAlign w:val="center"/>
          </w:tcPr>
          <w:p w14:paraId="24CD5162">
            <w:pPr>
              <w:wordWrap w:val="0"/>
              <w:topLinePunct/>
              <w:ind w:firstLine="420" w:firstLineChars="200"/>
              <w:jc w:val="left"/>
              <w:rPr>
                <w:rFonts w:ascii="宋体" w:hAnsi="宋体"/>
                <w:szCs w:val="21"/>
              </w:rPr>
            </w:pPr>
            <w:r>
              <w:rPr>
                <w:rFonts w:hint="eastAsia" w:ascii="宋体" w:hAnsi="宋体"/>
                <w:szCs w:val="21"/>
              </w:rPr>
              <w:t>A-24竞选人必须按比选文件第六章 工程量清单填报价格。项目编码、项目名称、项目特征、计量单位、工程量必须与比选文件第六章 工程量清单一致。否则交由评审委员会作否决竞选处理。</w:t>
            </w:r>
          </w:p>
        </w:tc>
      </w:tr>
      <w:tr w14:paraId="51E2A36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177" w:hRule="atLeast"/>
          <w:jc w:val="center"/>
        </w:trPr>
        <w:tc>
          <w:tcPr>
            <w:tcW w:w="1237" w:type="dxa"/>
            <w:vMerge w:val="continue"/>
            <w:vAlign w:val="center"/>
          </w:tcPr>
          <w:p w14:paraId="365E0327">
            <w:pPr>
              <w:wordWrap w:val="0"/>
              <w:topLinePunct/>
              <w:jc w:val="left"/>
              <w:rPr>
                <w:rFonts w:ascii="宋体" w:hAnsi="宋体"/>
                <w:szCs w:val="21"/>
              </w:rPr>
            </w:pPr>
          </w:p>
        </w:tc>
        <w:tc>
          <w:tcPr>
            <w:tcW w:w="1899" w:type="dxa"/>
            <w:vMerge w:val="continue"/>
            <w:vAlign w:val="center"/>
          </w:tcPr>
          <w:p w14:paraId="34FE24E2">
            <w:pPr>
              <w:wordWrap w:val="0"/>
              <w:topLinePunct/>
              <w:jc w:val="left"/>
              <w:rPr>
                <w:rFonts w:ascii="宋体" w:hAnsi="宋体"/>
                <w:szCs w:val="21"/>
              </w:rPr>
            </w:pPr>
          </w:p>
        </w:tc>
        <w:tc>
          <w:tcPr>
            <w:tcW w:w="6333" w:type="dxa"/>
            <w:shd w:val="clear" w:color="auto" w:fill="auto"/>
            <w:vAlign w:val="center"/>
          </w:tcPr>
          <w:p w14:paraId="1F141BFB">
            <w:pPr>
              <w:wordWrap w:val="0"/>
              <w:topLinePunct/>
              <w:ind w:firstLine="420" w:firstLineChars="200"/>
              <w:jc w:val="left"/>
              <w:rPr>
                <w:rFonts w:ascii="宋体" w:hAnsi="宋体"/>
                <w:szCs w:val="21"/>
              </w:rPr>
            </w:pPr>
            <w:r>
              <w:rPr>
                <w:rFonts w:hint="eastAsia" w:ascii="宋体" w:hAnsi="宋体"/>
                <w:szCs w:val="21"/>
              </w:rPr>
              <w:t>A-25投标函中的总报价与已标价工程量清单总报价不一致，或工程量清单总报价与依据单价、工程数量、分部分项工程合价计算出的结果不一致，由评标委员会作否决投标处理（如有）。</w:t>
            </w:r>
          </w:p>
        </w:tc>
      </w:tr>
      <w:tr w14:paraId="32E852E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177" w:hRule="atLeast"/>
          <w:jc w:val="center"/>
        </w:trPr>
        <w:tc>
          <w:tcPr>
            <w:tcW w:w="1237" w:type="dxa"/>
            <w:vMerge w:val="continue"/>
            <w:vAlign w:val="center"/>
          </w:tcPr>
          <w:p w14:paraId="0FF495A3">
            <w:pPr>
              <w:wordWrap w:val="0"/>
              <w:topLinePunct/>
              <w:jc w:val="left"/>
              <w:rPr>
                <w:rFonts w:ascii="宋体" w:hAnsi="宋体"/>
                <w:szCs w:val="21"/>
              </w:rPr>
            </w:pPr>
          </w:p>
        </w:tc>
        <w:tc>
          <w:tcPr>
            <w:tcW w:w="1899" w:type="dxa"/>
            <w:vMerge w:val="continue"/>
            <w:vAlign w:val="center"/>
          </w:tcPr>
          <w:p w14:paraId="717778D9">
            <w:pPr>
              <w:wordWrap w:val="0"/>
              <w:topLinePunct/>
              <w:jc w:val="left"/>
              <w:rPr>
                <w:rFonts w:ascii="宋体" w:hAnsi="宋体"/>
                <w:szCs w:val="21"/>
              </w:rPr>
            </w:pPr>
          </w:p>
        </w:tc>
        <w:tc>
          <w:tcPr>
            <w:tcW w:w="6333" w:type="dxa"/>
            <w:shd w:val="clear" w:color="auto" w:fill="auto"/>
            <w:vAlign w:val="center"/>
          </w:tcPr>
          <w:p w14:paraId="3E22C700">
            <w:pPr>
              <w:ind w:firstLine="420" w:firstLineChars="200"/>
              <w:rPr>
                <w:rFonts w:ascii="宋体" w:hAnsi="宋体"/>
                <w:szCs w:val="21"/>
              </w:rPr>
            </w:pPr>
            <w:r>
              <w:rPr>
                <w:rFonts w:hint="eastAsia" w:ascii="宋体" w:hAnsi="宋体"/>
                <w:szCs w:val="21"/>
              </w:rPr>
              <w:t>A-26</w:t>
            </w:r>
            <w:r>
              <w:rPr>
                <w:rFonts w:hint="eastAsia" w:ascii="宋体" w:hAnsi="宋体"/>
                <w:bCs/>
                <w:szCs w:val="21"/>
              </w:rPr>
              <w:t>竞选人竞选总报价低于竞选文件规定的对应的异常低价警戒线的，竞选人未提供报价合理性说明或者提供的说明不能证明其报价合理性的，由评标委员会作否决竞选处理。</w:t>
            </w:r>
          </w:p>
        </w:tc>
      </w:tr>
      <w:tr w14:paraId="6CB2E61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Align w:val="center"/>
          </w:tcPr>
          <w:p w14:paraId="75DB94F7">
            <w:pPr>
              <w:wordWrap w:val="0"/>
              <w:topLinePunct/>
              <w:jc w:val="left"/>
              <w:rPr>
                <w:rFonts w:ascii="宋体" w:hAnsi="宋体"/>
                <w:szCs w:val="21"/>
              </w:rPr>
            </w:pPr>
            <w:r>
              <w:rPr>
                <w:rFonts w:ascii="宋体" w:hAnsi="宋体"/>
                <w:szCs w:val="21"/>
              </w:rPr>
              <w:t>其他</w:t>
            </w:r>
          </w:p>
        </w:tc>
        <w:tc>
          <w:tcPr>
            <w:tcW w:w="1899" w:type="dxa"/>
            <w:vAlign w:val="center"/>
          </w:tcPr>
          <w:p w14:paraId="690A0152">
            <w:pPr>
              <w:wordWrap w:val="0"/>
              <w:topLinePunct/>
              <w:jc w:val="left"/>
              <w:rPr>
                <w:rFonts w:ascii="宋体" w:hAnsi="宋体"/>
                <w:szCs w:val="21"/>
              </w:rPr>
            </w:pPr>
          </w:p>
        </w:tc>
        <w:tc>
          <w:tcPr>
            <w:tcW w:w="6333" w:type="dxa"/>
            <w:vAlign w:val="center"/>
          </w:tcPr>
          <w:p w14:paraId="1B4B9B54">
            <w:pPr>
              <w:wordWrap w:val="0"/>
              <w:topLinePunct/>
              <w:ind w:firstLine="420" w:firstLineChars="200"/>
              <w:jc w:val="left"/>
              <w:rPr>
                <w:rFonts w:ascii="宋体" w:hAnsi="宋体"/>
                <w:szCs w:val="21"/>
              </w:rPr>
            </w:pPr>
            <w:r>
              <w:rPr>
                <w:rFonts w:hint="eastAsia" w:ascii="宋体" w:hAnsi="宋体"/>
                <w:szCs w:val="21"/>
              </w:rPr>
              <w:t>A-27</w:t>
            </w:r>
            <w:r>
              <w:rPr>
                <w:rFonts w:hint="eastAsia"/>
              </w:rPr>
              <w:t>比选文件要求的其他否决竞选情况</w:t>
            </w:r>
            <w:r>
              <w:rPr>
                <w:rFonts w:ascii="宋体" w:hAnsi="宋体"/>
                <w:szCs w:val="21"/>
              </w:rPr>
              <w:t>。</w:t>
            </w:r>
          </w:p>
        </w:tc>
      </w:tr>
    </w:tbl>
    <w:p w14:paraId="70F330F8">
      <w:pPr>
        <w:wordWrap w:val="0"/>
        <w:topLinePunct/>
        <w:jc w:val="left"/>
        <w:rPr>
          <w:rFonts w:ascii="宋体" w:hAnsi="宋体"/>
          <w:b/>
          <w:kern w:val="0"/>
          <w:sz w:val="20"/>
          <w:szCs w:val="20"/>
        </w:rPr>
      </w:pPr>
      <w:r>
        <w:rPr>
          <w:rFonts w:ascii="宋体" w:hAnsi="宋体"/>
          <w:snapToGrid w:val="0"/>
          <w:kern w:val="0"/>
        </w:rPr>
        <w:br w:type="page"/>
      </w:r>
      <w:bookmarkStart w:id="557" w:name="招标文件03章02评标办法综合评估法"/>
      <w:bookmarkEnd w:id="557"/>
      <w:bookmarkStart w:id="558" w:name="招标文件04章合同条款及格式"/>
      <w:bookmarkEnd w:id="558"/>
      <w:bookmarkStart w:id="559" w:name="招标文件03章02评标办法综合评估法00"/>
      <w:bookmarkEnd w:id="559"/>
      <w:bookmarkStart w:id="560" w:name="招标文件03章02评标办法综合评估法02附件02"/>
      <w:bookmarkEnd w:id="560"/>
    </w:p>
    <w:p w14:paraId="380A103B">
      <w:pPr>
        <w:pStyle w:val="3"/>
        <w:wordWrap w:val="0"/>
        <w:topLinePunct/>
        <w:spacing w:before="0" w:after="0" w:line="240" w:lineRule="auto"/>
        <w:jc w:val="center"/>
        <w:rPr>
          <w:rFonts w:ascii="宋体" w:hAnsi="宋体"/>
          <w:kern w:val="0"/>
        </w:rPr>
        <w:sectPr>
          <w:headerReference r:id="rId5" w:type="default"/>
          <w:footerReference r:id="rId6" w:type="default"/>
          <w:pgSz w:w="11905" w:h="16838"/>
          <w:pgMar w:top="1247" w:right="1247" w:bottom="1247" w:left="1417" w:header="851" w:footer="850" w:gutter="0"/>
          <w:cols w:space="0" w:num="1"/>
          <w:docGrid w:type="lines" w:linePitch="341" w:charSpace="0"/>
        </w:sectPr>
      </w:pPr>
      <w:bookmarkStart w:id="561" w:name="_Toc8427"/>
      <w:bookmarkStart w:id="562" w:name="_Toc12628"/>
      <w:bookmarkStart w:id="563" w:name="_Toc12018"/>
      <w:bookmarkStart w:id="564" w:name="_Toc509218785"/>
      <w:bookmarkStart w:id="565" w:name="_Toc57905906"/>
      <w:bookmarkStart w:id="566" w:name="_Toc430530509"/>
      <w:bookmarkStart w:id="567" w:name="_Toc4273"/>
      <w:r>
        <w:rPr>
          <w:rFonts w:hint="eastAsia" w:ascii="宋体" w:hAnsi="宋体"/>
          <w:kern w:val="0"/>
        </w:rPr>
        <w:t>第四章  合同条款及格式</w:t>
      </w:r>
      <w:bookmarkEnd w:id="561"/>
      <w:bookmarkEnd w:id="562"/>
      <w:bookmarkEnd w:id="563"/>
      <w:bookmarkEnd w:id="564"/>
      <w:bookmarkEnd w:id="565"/>
      <w:bookmarkEnd w:id="566"/>
      <w:bookmarkEnd w:id="567"/>
    </w:p>
    <w:p w14:paraId="194362F8">
      <w:pPr>
        <w:ind w:firstLine="1446"/>
        <w:rPr>
          <w:rFonts w:ascii="宋体" w:hAnsi="宋体"/>
          <w:b/>
          <w:sz w:val="52"/>
          <w:szCs w:val="52"/>
        </w:rPr>
      </w:pPr>
      <w:r>
        <w:rPr>
          <w:rFonts w:hint="eastAsia" w:ascii="宋体" w:hAnsi="宋体" w:cs="宋体"/>
          <w:b/>
          <w:sz w:val="72"/>
          <w:szCs w:val="52"/>
        </w:rPr>
        <w:t>建设工程施工合同</w:t>
      </w:r>
      <w:r>
        <w:rPr>
          <w:rFonts w:hint="eastAsia" w:ascii="宋体" w:hAnsi="宋体" w:cs="宋体"/>
          <w:b/>
          <w:sz w:val="52"/>
          <w:szCs w:val="52"/>
        </w:rPr>
        <w:br w:type="textWrapping"/>
      </w:r>
    </w:p>
    <w:p w14:paraId="1B9DDEAE">
      <w:pPr>
        <w:ind w:firstLine="1044"/>
        <w:jc w:val="center"/>
        <w:rPr>
          <w:rFonts w:ascii="宋体" w:hAnsi="宋体"/>
          <w:b/>
          <w:sz w:val="52"/>
          <w:szCs w:val="52"/>
        </w:rPr>
      </w:pPr>
    </w:p>
    <w:p w14:paraId="0E008EF0">
      <w:pPr>
        <w:ind w:firstLine="1446"/>
        <w:jc w:val="center"/>
        <w:rPr>
          <w:rFonts w:ascii="宋体" w:hAnsi="宋体"/>
          <w:b/>
          <w:sz w:val="72"/>
          <w:szCs w:val="72"/>
        </w:rPr>
      </w:pPr>
    </w:p>
    <w:p w14:paraId="26C37045">
      <w:pPr>
        <w:ind w:firstLine="1044"/>
        <w:rPr>
          <w:rFonts w:ascii="宋体" w:hAnsi="宋体"/>
          <w:b/>
          <w:sz w:val="52"/>
          <w:szCs w:val="52"/>
        </w:rPr>
      </w:pPr>
    </w:p>
    <w:p w14:paraId="511802F0">
      <w:pPr>
        <w:ind w:firstLine="562"/>
        <w:rPr>
          <w:rFonts w:ascii="宋体" w:hAnsi="宋体"/>
          <w:b/>
          <w:sz w:val="28"/>
          <w:szCs w:val="28"/>
        </w:rPr>
      </w:pPr>
    </w:p>
    <w:p w14:paraId="3EE512B0">
      <w:pPr>
        <w:ind w:firstLine="562"/>
        <w:rPr>
          <w:rFonts w:ascii="宋体" w:hAnsi="宋体"/>
          <w:b/>
          <w:sz w:val="28"/>
          <w:szCs w:val="28"/>
        </w:rPr>
      </w:pPr>
    </w:p>
    <w:p w14:paraId="07267389">
      <w:pPr>
        <w:ind w:firstLine="562"/>
        <w:rPr>
          <w:rFonts w:ascii="宋体" w:hAnsi="宋体"/>
          <w:b/>
          <w:sz w:val="28"/>
          <w:szCs w:val="28"/>
        </w:rPr>
      </w:pPr>
    </w:p>
    <w:p w14:paraId="32B24EC0">
      <w:pPr>
        <w:ind w:firstLine="562"/>
        <w:rPr>
          <w:rFonts w:ascii="宋体" w:hAnsi="宋体"/>
          <w:b/>
          <w:sz w:val="28"/>
          <w:szCs w:val="28"/>
        </w:rPr>
      </w:pPr>
    </w:p>
    <w:p w14:paraId="3BD6AF48">
      <w:pPr>
        <w:ind w:firstLine="562"/>
        <w:rPr>
          <w:rFonts w:ascii="宋体" w:hAnsi="宋体"/>
          <w:b/>
          <w:sz w:val="28"/>
          <w:szCs w:val="28"/>
        </w:rPr>
      </w:pPr>
    </w:p>
    <w:p w14:paraId="577FA0CB">
      <w:pPr>
        <w:ind w:right="2719" w:rightChars="1295" w:firstLine="2738" w:firstLineChars="1304"/>
        <w:jc w:val="distribute"/>
        <w:rPr>
          <w:rFonts w:ascii="宋体" w:hAnsi="宋体"/>
          <w:b/>
          <w:sz w:val="32"/>
          <w:szCs w:val="28"/>
        </w:rPr>
      </w:pPr>
      <w:r>
        <w:rPr>
          <w:rFonts w:ascii="宋体" w:hAnsi="宋体"/>
        </w:rPr>
        <mc:AlternateContent>
          <mc:Choice Requires="wps">
            <w:drawing>
              <wp:anchor distT="0" distB="0" distL="114300" distR="114300" simplePos="0" relativeHeight="251660288" behindDoc="0" locked="0" layoutInCell="1" allowOverlap="1">
                <wp:simplePos x="0" y="0"/>
                <wp:positionH relativeFrom="column">
                  <wp:posOffset>3970020</wp:posOffset>
                </wp:positionH>
                <wp:positionV relativeFrom="paragraph">
                  <wp:posOffset>120015</wp:posOffset>
                </wp:positionV>
                <wp:extent cx="723900" cy="457200"/>
                <wp:effectExtent l="4445" t="4445" r="14605" b="14605"/>
                <wp:wrapNone/>
                <wp:docPr id="1" name="文本框 1"/>
                <wp:cNvGraphicFramePr/>
                <a:graphic xmlns:a="http://schemas.openxmlformats.org/drawingml/2006/main">
                  <a:graphicData uri="http://schemas.microsoft.com/office/word/2010/wordprocessingShape">
                    <wps:wsp>
                      <wps:cNvSpPr txBox="1"/>
                      <wps:spPr>
                        <a:xfrm>
                          <a:off x="0" y="0"/>
                          <a:ext cx="723900" cy="457200"/>
                        </a:xfrm>
                        <a:prstGeom prst="rect">
                          <a:avLst/>
                        </a:prstGeom>
                        <a:noFill/>
                        <a:ln w="9525" cap="flat" cmpd="sng">
                          <a:solidFill>
                            <a:srgbClr val="FFFFFF"/>
                          </a:solidFill>
                          <a:prstDash val="solid"/>
                          <a:miter/>
                          <a:headEnd type="none" w="med" len="med"/>
                          <a:tailEnd type="none" w="med" len="med"/>
                        </a:ln>
                        <a:effectLst/>
                      </wps:spPr>
                      <wps:txbx>
                        <w:txbxContent>
                          <w:p w14:paraId="02253B81">
                            <w:pPr>
                              <w:ind w:firstLine="643"/>
                              <w:rPr>
                                <w:b/>
                                <w:bCs/>
                                <w:sz w:val="32"/>
                              </w:rPr>
                            </w:pPr>
                            <w:r>
                              <w:rPr>
                                <w:rFonts w:hint="eastAsia"/>
                                <w:b/>
                                <w:bCs/>
                                <w:sz w:val="32"/>
                              </w:rPr>
                              <w:t>制定</w:t>
                            </w:r>
                          </w:p>
                        </w:txbxContent>
                      </wps:txbx>
                      <wps:bodyPr upright="1"/>
                    </wps:wsp>
                  </a:graphicData>
                </a:graphic>
              </wp:anchor>
            </w:drawing>
          </mc:Choice>
          <mc:Fallback>
            <w:pict>
              <v:shape id="_x0000_s1026" o:spid="_x0000_s1026" o:spt="202" type="#_x0000_t202" style="position:absolute;left:0pt;margin-left:312.6pt;margin-top:9.45pt;height:36pt;width:57pt;z-index:251660288;mso-width-relative:page;mso-height-relative:page;" filled="f" stroked="t" coordsize="21600,21600" o:gfxdata="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BzS1x2AAAAAkBAAAPAAAAAAAAAAEAIAAAACIA&#10;AABkcnMvZG93bnJldi54bWxQSwECFAAUAAAACACHTuJA59W8swkCAAAaBAAADgAAAAAAAAABACAA&#10;AAAnAQAAZHJzL2Uyb0RvYy54bWxQSwUGAAAAAAYABgBZAQAAogUAAAAA&#10;">
                <v:fill on="f" focussize="0,0"/>
                <v:stroke color="#FFFFFF" joinstyle="miter"/>
                <v:imagedata o:title=""/>
                <o:lock v:ext="edit" aspectratio="f"/>
                <v:textbox>
                  <w:txbxContent>
                    <w:p w14:paraId="02253B81">
                      <w:pPr>
                        <w:ind w:firstLine="643"/>
                        <w:rPr>
                          <w:b/>
                          <w:bCs/>
                          <w:sz w:val="32"/>
                        </w:rPr>
                      </w:pPr>
                      <w:r>
                        <w:rPr>
                          <w:rFonts w:hint="eastAsia"/>
                          <w:b/>
                          <w:bCs/>
                          <w:sz w:val="32"/>
                        </w:rPr>
                        <w:t>制定</w:t>
                      </w:r>
                    </w:p>
                  </w:txbxContent>
                </v:textbox>
              </v:shape>
            </w:pict>
          </mc:Fallback>
        </mc:AlternateContent>
      </w:r>
      <w:r>
        <w:rPr>
          <w:rFonts w:ascii="宋体" w:hAnsi="宋体"/>
          <w:b/>
          <w:sz w:val="32"/>
          <w:szCs w:val="28"/>
        </w:rPr>
        <w:t>住房城乡建设部</w:t>
      </w:r>
    </w:p>
    <w:p w14:paraId="1E0FE11E">
      <w:pPr>
        <w:ind w:right="2719" w:rightChars="1295" w:firstLine="2750" w:firstLineChars="856"/>
        <w:jc w:val="distribute"/>
        <w:rPr>
          <w:rFonts w:ascii="宋体" w:hAnsi="宋体"/>
          <w:b/>
          <w:sz w:val="32"/>
          <w:szCs w:val="28"/>
        </w:rPr>
      </w:pPr>
      <w:r>
        <w:rPr>
          <w:rFonts w:ascii="宋体" w:hAnsi="宋体"/>
          <w:b/>
          <w:sz w:val="32"/>
          <w:szCs w:val="28"/>
        </w:rPr>
        <w:t>国家工商行政管理总局</w:t>
      </w:r>
    </w:p>
    <w:p w14:paraId="6976F526">
      <w:pPr>
        <w:ind w:firstLine="422"/>
        <w:rPr>
          <w:b/>
        </w:rPr>
      </w:pPr>
      <w:r>
        <w:rPr>
          <w:b/>
        </w:rPr>
        <w:br w:type="page"/>
      </w:r>
    </w:p>
    <w:p w14:paraId="3575B1CF">
      <w:pPr>
        <w:pStyle w:val="5"/>
        <w:spacing w:before="0" w:after="0" w:line="240" w:lineRule="auto"/>
        <w:ind w:firstLine="482"/>
        <w:jc w:val="center"/>
        <w:rPr>
          <w:rFonts w:eastAsia="华文中宋"/>
          <w:b w:val="0"/>
          <w:sz w:val="44"/>
          <w:szCs w:val="44"/>
        </w:rPr>
      </w:pPr>
      <w:bookmarkStart w:id="568" w:name="_Toc18039"/>
      <w:bookmarkStart w:id="569" w:name="_Toc50988545"/>
      <w:bookmarkStart w:id="570" w:name="_Toc47012042"/>
      <w:r>
        <w:rPr>
          <w:rFonts w:ascii="宋体" w:hAnsi="宋体"/>
          <w:sz w:val="24"/>
          <w:szCs w:val="24"/>
        </w:rPr>
        <w:t>第一部分 合同协议书</w:t>
      </w:r>
      <w:bookmarkEnd w:id="568"/>
      <w:bookmarkEnd w:id="569"/>
      <w:bookmarkEnd w:id="570"/>
    </w:p>
    <w:p w14:paraId="3469A674">
      <w:pPr>
        <w:ind w:firstLine="422"/>
        <w:rPr>
          <w:rFonts w:ascii="宋体" w:hAnsi="宋体"/>
          <w:b/>
          <w:szCs w:val="21"/>
          <w:u w:val="single"/>
        </w:rPr>
      </w:pPr>
      <w:r>
        <w:rPr>
          <w:rFonts w:ascii="宋体" w:hAnsi="宋体"/>
          <w:b/>
          <w:szCs w:val="21"/>
        </w:rPr>
        <w:t>发包人（全称）：</w:t>
      </w:r>
      <w:r>
        <w:rPr>
          <w:rFonts w:ascii="宋体" w:hAnsi="宋体"/>
          <w:b/>
          <w:szCs w:val="21"/>
          <w:u w:val="single"/>
        </w:rPr>
        <w:t>         </w:t>
      </w:r>
    </w:p>
    <w:p w14:paraId="01E60456">
      <w:pPr>
        <w:ind w:firstLine="422"/>
        <w:rPr>
          <w:rFonts w:ascii="宋体" w:hAnsi="宋体"/>
          <w:b/>
          <w:szCs w:val="21"/>
          <w:u w:val="single"/>
        </w:rPr>
      </w:pPr>
      <w:r>
        <w:rPr>
          <w:rFonts w:ascii="宋体" w:hAnsi="宋体"/>
          <w:b/>
          <w:szCs w:val="21"/>
        </w:rPr>
        <w:t>承包人（全称）：</w:t>
      </w:r>
      <w:r>
        <w:rPr>
          <w:rFonts w:ascii="宋体" w:hAnsi="宋体"/>
          <w:b/>
          <w:szCs w:val="21"/>
          <w:u w:val="single"/>
        </w:rPr>
        <w:t>     </w:t>
      </w:r>
    </w:p>
    <w:p w14:paraId="068424AD">
      <w:pPr>
        <w:ind w:firstLine="420"/>
        <w:rPr>
          <w:rFonts w:ascii="宋体" w:hAnsi="宋体"/>
          <w:szCs w:val="21"/>
        </w:rPr>
      </w:pPr>
      <w:r>
        <w:rPr>
          <w:rFonts w:ascii="宋体" w:hAnsi="宋体"/>
          <w:szCs w:val="21"/>
        </w:rPr>
        <w:t>根据《中华人民共和国</w:t>
      </w:r>
      <w:r>
        <w:rPr>
          <w:rFonts w:hint="eastAsia" w:ascii="宋体" w:hAnsi="宋体"/>
          <w:szCs w:val="21"/>
        </w:rPr>
        <w:t>民法典</w:t>
      </w:r>
      <w:r>
        <w:rPr>
          <w:rFonts w:ascii="宋体" w:hAnsi="宋体"/>
          <w:szCs w:val="21"/>
        </w:rPr>
        <w:t>》、《中华人民共和国建筑法》及有关法律规定，遵循平等、自愿、公平和诚实信用的原则，双方就</w:t>
      </w:r>
      <w:r>
        <w:rPr>
          <w:rFonts w:hint="eastAsia" w:ascii="宋体" w:hAnsi="宋体"/>
          <w:szCs w:val="21"/>
          <w:u w:val="single"/>
        </w:rPr>
        <w:t xml:space="preserve">                   （工程名称）</w:t>
      </w:r>
      <w:r>
        <w:rPr>
          <w:rFonts w:ascii="宋体" w:hAnsi="宋体"/>
          <w:szCs w:val="21"/>
        </w:rPr>
        <w:t>及有关事项协商一致</w:t>
      </w:r>
      <w:r>
        <w:rPr>
          <w:rFonts w:hint="eastAsia" w:ascii="宋体" w:hAnsi="宋体"/>
          <w:szCs w:val="21"/>
        </w:rPr>
        <w:t>，</w:t>
      </w:r>
      <w:r>
        <w:rPr>
          <w:rFonts w:ascii="宋体" w:hAnsi="宋体"/>
          <w:szCs w:val="21"/>
        </w:rPr>
        <w:t>共同达成如下协议：</w:t>
      </w:r>
    </w:p>
    <w:p w14:paraId="08F25A6C">
      <w:pPr>
        <w:pStyle w:val="6"/>
        <w:spacing w:before="0" w:beforeAutospacing="0" w:after="0" w:afterAutospacing="0"/>
        <w:ind w:firstLine="422"/>
        <w:rPr>
          <w:bCs w:val="0"/>
          <w:sz w:val="21"/>
          <w:szCs w:val="21"/>
        </w:rPr>
      </w:pPr>
      <w:bookmarkStart w:id="571" w:name="_Toc351203481"/>
      <w:r>
        <w:rPr>
          <w:bCs w:val="0"/>
          <w:sz w:val="21"/>
          <w:szCs w:val="21"/>
        </w:rPr>
        <w:t>一、工程概况</w:t>
      </w:r>
      <w:bookmarkEnd w:id="571"/>
    </w:p>
    <w:p w14:paraId="4C4243F9">
      <w:pPr>
        <w:ind w:firstLine="420"/>
        <w:rPr>
          <w:rFonts w:ascii="宋体" w:hAnsi="宋体"/>
          <w:szCs w:val="21"/>
          <w:u w:val="single"/>
        </w:rPr>
      </w:pPr>
      <w:r>
        <w:rPr>
          <w:rFonts w:ascii="宋体" w:hAnsi="宋体"/>
          <w:bCs/>
          <w:szCs w:val="21"/>
        </w:rPr>
        <w:t>1.工程名称</w:t>
      </w:r>
      <w:r>
        <w:rPr>
          <w:rFonts w:ascii="宋体" w:hAnsi="宋体"/>
          <w:szCs w:val="21"/>
        </w:rPr>
        <w:t>：</w:t>
      </w:r>
      <w:r>
        <w:rPr>
          <w:rFonts w:hint="eastAsia" w:ascii="宋体" w:hAnsi="宋体"/>
          <w:szCs w:val="21"/>
        </w:rPr>
        <w:t>。</w:t>
      </w:r>
    </w:p>
    <w:p w14:paraId="070D1FE8">
      <w:pPr>
        <w:ind w:firstLine="420"/>
        <w:rPr>
          <w:rFonts w:ascii="宋体" w:hAnsi="宋体"/>
          <w:bCs/>
          <w:szCs w:val="21"/>
        </w:rPr>
      </w:pPr>
      <w:r>
        <w:rPr>
          <w:rFonts w:ascii="宋体" w:hAnsi="宋体"/>
          <w:bCs/>
          <w:szCs w:val="21"/>
        </w:rPr>
        <w:t>2.工程地点：</w:t>
      </w:r>
      <w:r>
        <w:rPr>
          <w:rFonts w:ascii="宋体" w:hAnsi="宋体"/>
          <w:szCs w:val="21"/>
        </w:rPr>
        <w:t>。</w:t>
      </w:r>
    </w:p>
    <w:p w14:paraId="7C8D3907">
      <w:pPr>
        <w:ind w:firstLine="420"/>
        <w:rPr>
          <w:rFonts w:ascii="宋体" w:hAnsi="宋体"/>
          <w:bCs/>
          <w:szCs w:val="21"/>
        </w:rPr>
      </w:pPr>
      <w:r>
        <w:rPr>
          <w:rFonts w:ascii="宋体" w:hAnsi="宋体"/>
          <w:bCs/>
          <w:szCs w:val="21"/>
        </w:rPr>
        <w:t>3.工程立项批准文号：</w:t>
      </w:r>
      <w:r>
        <w:rPr>
          <w:rFonts w:ascii="宋体" w:hAnsi="宋体"/>
          <w:szCs w:val="21"/>
          <w:u w:val="single"/>
        </w:rPr>
        <w:t></w:t>
      </w:r>
      <w:r>
        <w:rPr>
          <w:rFonts w:ascii="宋体" w:hAnsi="宋体"/>
          <w:szCs w:val="21"/>
        </w:rPr>
        <w:t>。</w:t>
      </w:r>
    </w:p>
    <w:p w14:paraId="6B72BE37">
      <w:pPr>
        <w:ind w:firstLine="420"/>
        <w:rPr>
          <w:rFonts w:ascii="宋体" w:hAnsi="宋体"/>
          <w:bCs/>
          <w:szCs w:val="21"/>
        </w:rPr>
      </w:pPr>
      <w:r>
        <w:rPr>
          <w:rFonts w:ascii="宋体" w:hAnsi="宋体"/>
          <w:bCs/>
          <w:szCs w:val="21"/>
        </w:rPr>
        <w:t>4.资金来源：</w:t>
      </w:r>
      <w:r>
        <w:rPr>
          <w:rFonts w:hint="eastAsia" w:ascii="宋体" w:hAnsi="宋体"/>
          <w:bCs/>
          <w:szCs w:val="21"/>
        </w:rPr>
        <w:t>业主自筹</w:t>
      </w:r>
      <w:r>
        <w:rPr>
          <w:rFonts w:ascii="宋体" w:hAnsi="宋体"/>
          <w:bCs/>
          <w:szCs w:val="21"/>
        </w:rPr>
        <w:t>。</w:t>
      </w:r>
    </w:p>
    <w:p w14:paraId="1AF0E852">
      <w:pPr>
        <w:ind w:firstLine="420"/>
        <w:rPr>
          <w:rFonts w:ascii="宋体" w:hAnsi="宋体"/>
          <w:bCs/>
          <w:szCs w:val="21"/>
        </w:rPr>
      </w:pPr>
      <w:r>
        <w:rPr>
          <w:rFonts w:hint="eastAsia" w:ascii="宋体" w:hAnsi="宋体"/>
          <w:bCs/>
          <w:szCs w:val="21"/>
        </w:rPr>
        <w:t>5.工程内容：</w:t>
      </w:r>
    </w:p>
    <w:p w14:paraId="65832473">
      <w:pPr>
        <w:ind w:firstLine="420"/>
        <w:rPr>
          <w:rFonts w:ascii="宋体" w:hAnsi="宋体"/>
          <w:szCs w:val="21"/>
        </w:rPr>
      </w:pPr>
      <w:r>
        <w:rPr>
          <w:rFonts w:hint="eastAsia" w:ascii="宋体" w:hAnsi="宋体"/>
          <w:bCs/>
          <w:szCs w:val="21"/>
        </w:rPr>
        <w:t>6</w:t>
      </w:r>
      <w:r>
        <w:rPr>
          <w:rFonts w:ascii="宋体" w:hAnsi="宋体"/>
          <w:bCs/>
          <w:szCs w:val="21"/>
        </w:rPr>
        <w:t>.工程承包范围：</w:t>
      </w:r>
    </w:p>
    <w:p w14:paraId="12466BDB">
      <w:pPr>
        <w:pStyle w:val="6"/>
        <w:spacing w:before="0" w:beforeAutospacing="0" w:after="0" w:afterAutospacing="0"/>
        <w:ind w:firstLine="422"/>
        <w:rPr>
          <w:bCs w:val="0"/>
          <w:sz w:val="21"/>
          <w:szCs w:val="21"/>
        </w:rPr>
      </w:pPr>
      <w:bookmarkStart w:id="572" w:name="_Toc351203482"/>
      <w:r>
        <w:rPr>
          <w:bCs w:val="0"/>
          <w:sz w:val="21"/>
          <w:szCs w:val="21"/>
        </w:rPr>
        <w:t>二、合同工期</w:t>
      </w:r>
      <w:bookmarkEnd w:id="572"/>
    </w:p>
    <w:p w14:paraId="076DFF03">
      <w:pPr>
        <w:ind w:firstLine="420"/>
        <w:rPr>
          <w:rFonts w:ascii="宋体" w:hAnsi="宋体"/>
          <w:szCs w:val="21"/>
        </w:rPr>
      </w:pPr>
      <w:r>
        <w:rPr>
          <w:rFonts w:ascii="宋体" w:hAnsi="宋体"/>
          <w:szCs w:val="21"/>
        </w:rPr>
        <w:t>计划开工日期：</w:t>
      </w:r>
      <w:r>
        <w:rPr>
          <w:rFonts w:ascii="宋体" w:hAnsi="宋体"/>
          <w:szCs w:val="21"/>
          <w:u w:val="single"/>
        </w:rPr>
        <w:t></w:t>
      </w:r>
      <w:r>
        <w:rPr>
          <w:rFonts w:ascii="宋体" w:hAnsi="宋体"/>
          <w:szCs w:val="21"/>
        </w:rPr>
        <w:t>年</w:t>
      </w:r>
      <w:r>
        <w:rPr>
          <w:rFonts w:ascii="宋体" w:hAnsi="宋体"/>
          <w:szCs w:val="21"/>
          <w:u w:val="single"/>
        </w:rPr>
        <w:t></w:t>
      </w:r>
      <w:r>
        <w:rPr>
          <w:rFonts w:ascii="宋体" w:hAnsi="宋体"/>
          <w:szCs w:val="21"/>
        </w:rPr>
        <w:t>月</w:t>
      </w:r>
      <w:r>
        <w:rPr>
          <w:rFonts w:ascii="宋体" w:hAnsi="宋体"/>
          <w:szCs w:val="21"/>
          <w:u w:val="single"/>
        </w:rPr>
        <w:t></w:t>
      </w:r>
      <w:r>
        <w:rPr>
          <w:rFonts w:ascii="宋体" w:hAnsi="宋体"/>
          <w:szCs w:val="21"/>
        </w:rPr>
        <w:t>日。</w:t>
      </w:r>
    </w:p>
    <w:p w14:paraId="2C268A5D">
      <w:pPr>
        <w:ind w:firstLine="420"/>
        <w:rPr>
          <w:rFonts w:ascii="宋体" w:hAnsi="宋体"/>
          <w:szCs w:val="21"/>
        </w:rPr>
      </w:pPr>
      <w:r>
        <w:rPr>
          <w:rFonts w:ascii="宋体" w:hAnsi="宋体"/>
          <w:szCs w:val="21"/>
        </w:rPr>
        <w:t>计划竣工日期：</w:t>
      </w:r>
      <w:r>
        <w:rPr>
          <w:rFonts w:ascii="宋体" w:hAnsi="宋体"/>
          <w:szCs w:val="21"/>
          <w:u w:val="single"/>
        </w:rPr>
        <w:t></w:t>
      </w:r>
      <w:r>
        <w:rPr>
          <w:rFonts w:ascii="宋体" w:hAnsi="宋体"/>
          <w:szCs w:val="21"/>
        </w:rPr>
        <w:t>年</w:t>
      </w:r>
      <w:r>
        <w:rPr>
          <w:rFonts w:ascii="宋体" w:hAnsi="宋体"/>
          <w:szCs w:val="21"/>
          <w:u w:val="single"/>
        </w:rPr>
        <w:t></w:t>
      </w:r>
      <w:r>
        <w:rPr>
          <w:rFonts w:ascii="宋体" w:hAnsi="宋体"/>
          <w:szCs w:val="21"/>
        </w:rPr>
        <w:t>月</w:t>
      </w:r>
      <w:r>
        <w:rPr>
          <w:rFonts w:ascii="宋体" w:hAnsi="宋体"/>
          <w:szCs w:val="21"/>
          <w:u w:val="single"/>
        </w:rPr>
        <w:t></w:t>
      </w:r>
      <w:r>
        <w:rPr>
          <w:rFonts w:ascii="宋体" w:hAnsi="宋体"/>
          <w:szCs w:val="21"/>
        </w:rPr>
        <w:t>日。</w:t>
      </w:r>
    </w:p>
    <w:p w14:paraId="5F784084">
      <w:pPr>
        <w:ind w:firstLine="420"/>
        <w:rPr>
          <w:rFonts w:ascii="宋体" w:hAnsi="宋体"/>
          <w:szCs w:val="21"/>
        </w:rPr>
      </w:pPr>
      <w:r>
        <w:rPr>
          <w:rFonts w:ascii="宋体" w:hAnsi="宋体"/>
          <w:szCs w:val="21"/>
        </w:rPr>
        <w:t>工期总日历天数：天。工期总日历天数与根据前述计划开竣工日期计算的工期天数不一致的，以工期总日历天数为准。</w:t>
      </w:r>
    </w:p>
    <w:p w14:paraId="64FFAEFE">
      <w:pPr>
        <w:pStyle w:val="6"/>
        <w:spacing w:before="0" w:beforeAutospacing="0" w:after="0" w:afterAutospacing="0"/>
        <w:ind w:firstLine="420"/>
        <w:rPr>
          <w:bCs w:val="0"/>
          <w:sz w:val="21"/>
          <w:szCs w:val="21"/>
          <w:u w:val="single"/>
        </w:rPr>
      </w:pPr>
      <w:bookmarkStart w:id="573" w:name="_Toc351203483"/>
      <w:r>
        <w:rPr>
          <w:bCs w:val="0"/>
          <w:sz w:val="21"/>
          <w:szCs w:val="21"/>
        </w:rPr>
        <w:t>三、质量标准</w:t>
      </w:r>
      <w:bookmarkEnd w:id="573"/>
      <w:r>
        <w:rPr>
          <w:rFonts w:hint="eastAsia"/>
          <w:bCs w:val="0"/>
          <w:sz w:val="21"/>
          <w:szCs w:val="21"/>
        </w:rPr>
        <w:t>:</w:t>
      </w:r>
      <w:r>
        <w:rPr>
          <w:rFonts w:hint="eastAsia"/>
          <w:bCs w:val="0"/>
          <w:sz w:val="21"/>
          <w:szCs w:val="21"/>
          <w:u w:val="single"/>
        </w:rPr>
        <w:t>符合强制性质量标准，符合国家和重庆市现行有关施工质量验收规范要求，并达到比选文件及比选人要求。</w:t>
      </w:r>
    </w:p>
    <w:p w14:paraId="65C6A577">
      <w:pPr>
        <w:ind w:firstLine="420" w:firstLineChars="200"/>
      </w:pPr>
      <w:r>
        <w:rPr>
          <w:rFonts w:hint="eastAsia"/>
        </w:rPr>
        <w:t>本工程项目空气质量要求：民用建筑工程室内环境污染控制标准GB50325-2020 或室内空气质量标准GB/T18883-2002   具有检测资质的检测机构出具室内空气质量检测报告</w:t>
      </w:r>
      <w:r>
        <w:t>。</w:t>
      </w:r>
    </w:p>
    <w:p w14:paraId="3C4D259B">
      <w:pPr>
        <w:pStyle w:val="6"/>
        <w:spacing w:before="0" w:beforeAutospacing="0" w:after="0" w:afterAutospacing="0"/>
        <w:ind w:firstLine="422"/>
        <w:rPr>
          <w:bCs w:val="0"/>
          <w:sz w:val="21"/>
          <w:szCs w:val="21"/>
        </w:rPr>
      </w:pPr>
      <w:bookmarkStart w:id="574" w:name="_Toc351203484"/>
      <w:r>
        <w:rPr>
          <w:bCs w:val="0"/>
          <w:sz w:val="21"/>
          <w:szCs w:val="21"/>
        </w:rPr>
        <w:t>四、签约合同价与合同价格形式</w:t>
      </w:r>
      <w:bookmarkEnd w:id="574"/>
      <w:r>
        <w:rPr>
          <w:bCs w:val="0"/>
          <w:sz w:val="21"/>
          <w:szCs w:val="21"/>
        </w:rPr>
        <w:tab/>
      </w:r>
    </w:p>
    <w:p w14:paraId="700D14FD">
      <w:pPr>
        <w:ind w:firstLine="420"/>
        <w:rPr>
          <w:rFonts w:ascii="宋体" w:hAnsi="宋体"/>
          <w:szCs w:val="21"/>
        </w:rPr>
      </w:pPr>
      <w:r>
        <w:rPr>
          <w:rFonts w:ascii="宋体" w:hAnsi="宋体"/>
          <w:szCs w:val="21"/>
        </w:rPr>
        <w:t>1.签约合同价为：</w:t>
      </w:r>
    </w:p>
    <w:p w14:paraId="590563B5">
      <w:pPr>
        <w:ind w:firstLine="420"/>
        <w:rPr>
          <w:rFonts w:ascii="宋体" w:hAnsi="宋体"/>
          <w:szCs w:val="21"/>
        </w:rPr>
      </w:pPr>
      <w:r>
        <w:rPr>
          <w:rFonts w:ascii="宋体" w:hAnsi="宋体"/>
          <w:szCs w:val="21"/>
        </w:rPr>
        <w:t>人民币（大写）(¥元)；</w:t>
      </w:r>
    </w:p>
    <w:p w14:paraId="1FDA2030">
      <w:pPr>
        <w:ind w:firstLine="420"/>
        <w:rPr>
          <w:rFonts w:ascii="宋体" w:hAnsi="宋体"/>
          <w:szCs w:val="21"/>
        </w:rPr>
      </w:pPr>
      <w:r>
        <w:rPr>
          <w:rFonts w:ascii="宋体" w:hAnsi="宋体"/>
          <w:szCs w:val="21"/>
        </w:rPr>
        <w:t>其中：</w:t>
      </w:r>
    </w:p>
    <w:p w14:paraId="17EDA96A">
      <w:pPr>
        <w:ind w:firstLine="420"/>
        <w:rPr>
          <w:rFonts w:ascii="宋体" w:hAnsi="宋体"/>
          <w:szCs w:val="21"/>
        </w:rPr>
      </w:pPr>
      <w:r>
        <w:rPr>
          <w:rFonts w:ascii="宋体" w:hAnsi="宋体"/>
          <w:szCs w:val="21"/>
        </w:rPr>
        <w:t>（1）安全文明施工费：</w:t>
      </w:r>
    </w:p>
    <w:p w14:paraId="1EF75F3F">
      <w:pPr>
        <w:ind w:firstLine="420"/>
        <w:rPr>
          <w:rFonts w:ascii="宋体" w:hAnsi="宋体"/>
          <w:szCs w:val="21"/>
        </w:rPr>
      </w:pPr>
      <w:r>
        <w:rPr>
          <w:rFonts w:ascii="宋体" w:hAnsi="宋体"/>
          <w:szCs w:val="21"/>
        </w:rPr>
        <w:t>人民币（大写） (¥元)；</w:t>
      </w:r>
    </w:p>
    <w:p w14:paraId="36D18C5F">
      <w:pPr>
        <w:ind w:firstLine="420"/>
        <w:rPr>
          <w:rFonts w:ascii="宋体" w:hAnsi="宋体"/>
          <w:szCs w:val="21"/>
        </w:rPr>
      </w:pPr>
      <w:r>
        <w:rPr>
          <w:rFonts w:ascii="宋体" w:hAnsi="宋体"/>
          <w:szCs w:val="21"/>
        </w:rPr>
        <w:t>（2）材料和工程设备暂估价金额：</w:t>
      </w:r>
    </w:p>
    <w:p w14:paraId="0A660EE4">
      <w:pPr>
        <w:ind w:firstLine="420"/>
        <w:rPr>
          <w:rFonts w:ascii="宋体" w:hAnsi="宋体"/>
          <w:szCs w:val="21"/>
        </w:rPr>
      </w:pPr>
      <w:r>
        <w:rPr>
          <w:rFonts w:ascii="宋体" w:hAnsi="宋体"/>
          <w:szCs w:val="21"/>
        </w:rPr>
        <w:t>人民币（大写） (¥元)；</w:t>
      </w:r>
    </w:p>
    <w:p w14:paraId="6946826B">
      <w:pPr>
        <w:ind w:firstLine="420"/>
        <w:rPr>
          <w:rFonts w:ascii="宋体" w:hAnsi="宋体"/>
          <w:szCs w:val="21"/>
        </w:rPr>
      </w:pPr>
      <w:r>
        <w:rPr>
          <w:rFonts w:ascii="宋体" w:hAnsi="宋体"/>
          <w:szCs w:val="21"/>
        </w:rPr>
        <w:t>（3）专业工程暂估价金额：</w:t>
      </w:r>
    </w:p>
    <w:p w14:paraId="5C7B66DE">
      <w:pPr>
        <w:ind w:firstLine="420"/>
        <w:rPr>
          <w:rFonts w:ascii="宋体" w:hAnsi="宋体"/>
          <w:szCs w:val="21"/>
        </w:rPr>
      </w:pPr>
      <w:r>
        <w:rPr>
          <w:rFonts w:ascii="宋体" w:hAnsi="宋体"/>
          <w:szCs w:val="21"/>
        </w:rPr>
        <w:t>人民币（大写） (¥元)；</w:t>
      </w:r>
    </w:p>
    <w:p w14:paraId="721DC7EE">
      <w:pPr>
        <w:ind w:firstLine="420"/>
        <w:rPr>
          <w:rFonts w:ascii="宋体" w:hAnsi="宋体"/>
          <w:szCs w:val="21"/>
        </w:rPr>
      </w:pPr>
      <w:r>
        <w:rPr>
          <w:rFonts w:ascii="宋体" w:hAnsi="宋体"/>
          <w:szCs w:val="21"/>
        </w:rPr>
        <w:t>（4）暂列金额：</w:t>
      </w:r>
    </w:p>
    <w:p w14:paraId="4208B007">
      <w:pPr>
        <w:ind w:firstLine="420"/>
        <w:rPr>
          <w:rFonts w:ascii="宋体" w:hAnsi="宋体"/>
          <w:szCs w:val="21"/>
        </w:rPr>
      </w:pPr>
      <w:r>
        <w:rPr>
          <w:rFonts w:ascii="宋体" w:hAnsi="宋体"/>
          <w:szCs w:val="21"/>
        </w:rPr>
        <w:t>人民币（大写） (¥元)。</w:t>
      </w:r>
    </w:p>
    <w:p w14:paraId="679419C9">
      <w:pPr>
        <w:ind w:firstLine="420"/>
        <w:rPr>
          <w:rFonts w:ascii="宋体" w:hAnsi="宋体"/>
          <w:szCs w:val="21"/>
        </w:rPr>
      </w:pPr>
      <w:r>
        <w:rPr>
          <w:rFonts w:ascii="宋体" w:hAnsi="宋体"/>
          <w:szCs w:val="21"/>
        </w:rPr>
        <w:t>2.合同价格形式：</w:t>
      </w:r>
      <w:r>
        <w:rPr>
          <w:rFonts w:hint="eastAsia" w:ascii="宋体" w:hAnsi="宋体"/>
          <w:szCs w:val="21"/>
        </w:rPr>
        <w:t>工程量清单综合单价包干的形式</w:t>
      </w:r>
      <w:r>
        <w:rPr>
          <w:rFonts w:ascii="宋体" w:hAnsi="宋体"/>
          <w:szCs w:val="21"/>
        </w:rPr>
        <w:t>。</w:t>
      </w:r>
    </w:p>
    <w:p w14:paraId="56F10430">
      <w:pPr>
        <w:pStyle w:val="6"/>
        <w:spacing w:before="0" w:beforeAutospacing="0" w:after="0" w:afterAutospacing="0"/>
        <w:ind w:firstLine="422"/>
        <w:rPr>
          <w:bCs w:val="0"/>
          <w:sz w:val="21"/>
          <w:szCs w:val="21"/>
        </w:rPr>
      </w:pPr>
      <w:bookmarkStart w:id="575" w:name="_Toc351203485"/>
      <w:r>
        <w:rPr>
          <w:bCs w:val="0"/>
          <w:sz w:val="21"/>
          <w:szCs w:val="21"/>
        </w:rPr>
        <w:t>五、</w:t>
      </w:r>
      <w:bookmarkEnd w:id="575"/>
      <w:r>
        <w:rPr>
          <w:bCs w:val="0"/>
          <w:sz w:val="21"/>
          <w:szCs w:val="21"/>
        </w:rPr>
        <w:t>项目经理</w:t>
      </w:r>
    </w:p>
    <w:p w14:paraId="151706D8">
      <w:pPr>
        <w:ind w:firstLine="420"/>
        <w:rPr>
          <w:rFonts w:ascii="宋体" w:hAnsi="宋体"/>
          <w:szCs w:val="21"/>
        </w:rPr>
      </w:pPr>
      <w:r>
        <w:rPr>
          <w:rFonts w:ascii="宋体" w:hAnsi="宋体"/>
          <w:szCs w:val="21"/>
        </w:rPr>
        <w:t>承包人项目经理：</w:t>
      </w:r>
      <w:r>
        <w:rPr>
          <w:rFonts w:ascii="宋体" w:hAnsi="宋体"/>
          <w:szCs w:val="21"/>
          <w:u w:val="single"/>
        </w:rPr>
        <w:t>         </w:t>
      </w:r>
      <w:r>
        <w:rPr>
          <w:rFonts w:ascii="宋体" w:hAnsi="宋体"/>
          <w:szCs w:val="21"/>
        </w:rPr>
        <w:t>。</w:t>
      </w:r>
    </w:p>
    <w:p w14:paraId="5AB27DC0">
      <w:pPr>
        <w:pStyle w:val="6"/>
        <w:spacing w:before="0" w:beforeAutospacing="0" w:after="0" w:afterAutospacing="0"/>
        <w:ind w:firstLine="422"/>
        <w:rPr>
          <w:bCs w:val="0"/>
          <w:sz w:val="21"/>
          <w:szCs w:val="21"/>
        </w:rPr>
      </w:pPr>
      <w:bookmarkStart w:id="576" w:name="_Toc351203486"/>
      <w:r>
        <w:rPr>
          <w:bCs w:val="0"/>
          <w:sz w:val="21"/>
          <w:szCs w:val="21"/>
        </w:rPr>
        <w:t>六、合同文件构成</w:t>
      </w:r>
      <w:bookmarkEnd w:id="576"/>
    </w:p>
    <w:p w14:paraId="7A8BFF42">
      <w:pPr>
        <w:ind w:firstLine="420"/>
        <w:rPr>
          <w:rFonts w:ascii="宋体" w:hAnsi="宋体"/>
          <w:bCs/>
          <w:szCs w:val="21"/>
        </w:rPr>
      </w:pPr>
      <w:r>
        <w:rPr>
          <w:rFonts w:ascii="宋体" w:hAnsi="宋体"/>
          <w:bCs/>
          <w:szCs w:val="21"/>
        </w:rPr>
        <w:t>本协议书与下列文件一起构成合同文件：</w:t>
      </w:r>
    </w:p>
    <w:p w14:paraId="05E2FBCE">
      <w:pPr>
        <w:autoSpaceDE w:val="0"/>
        <w:autoSpaceDN w:val="0"/>
        <w:adjustRightInd w:val="0"/>
        <w:ind w:firstLine="420"/>
        <w:rPr>
          <w:rFonts w:ascii="宋体" w:hAnsi="宋体"/>
          <w:szCs w:val="21"/>
        </w:rPr>
      </w:pPr>
      <w:r>
        <w:rPr>
          <w:rFonts w:ascii="宋体" w:hAnsi="宋体"/>
          <w:szCs w:val="21"/>
        </w:rPr>
        <w:t>（1）比选文件（如果有）</w:t>
      </w:r>
      <w:r>
        <w:rPr>
          <w:rFonts w:hint="eastAsia" w:ascii="宋体" w:hAnsi="宋体"/>
          <w:szCs w:val="21"/>
        </w:rPr>
        <w:t>；</w:t>
      </w:r>
    </w:p>
    <w:p w14:paraId="151E972B">
      <w:pPr>
        <w:autoSpaceDE w:val="0"/>
        <w:autoSpaceDN w:val="0"/>
        <w:adjustRightInd w:val="0"/>
        <w:ind w:firstLine="420"/>
        <w:rPr>
          <w:rFonts w:ascii="宋体" w:hAnsi="宋体"/>
          <w:szCs w:val="21"/>
        </w:rPr>
      </w:pPr>
      <w:r>
        <w:rPr>
          <w:rFonts w:hint="eastAsia" w:ascii="宋体" w:hAnsi="宋体"/>
          <w:szCs w:val="21"/>
        </w:rPr>
        <w:t>（2）中选</w:t>
      </w:r>
      <w:r>
        <w:rPr>
          <w:rFonts w:ascii="宋体" w:hAnsi="宋体"/>
          <w:szCs w:val="21"/>
        </w:rPr>
        <w:t>通知书（如果有）；</w:t>
      </w:r>
    </w:p>
    <w:p w14:paraId="104BCBE8">
      <w:pPr>
        <w:autoSpaceDE w:val="0"/>
        <w:autoSpaceDN w:val="0"/>
        <w:adjustRightInd w:val="0"/>
        <w:ind w:firstLine="420"/>
        <w:rPr>
          <w:rFonts w:ascii="宋体" w:hAnsi="宋体"/>
          <w:szCs w:val="21"/>
        </w:rPr>
      </w:pPr>
      <w:r>
        <w:rPr>
          <w:rFonts w:ascii="宋体" w:hAnsi="宋体"/>
          <w:szCs w:val="21"/>
        </w:rPr>
        <w:t>（</w:t>
      </w:r>
      <w:r>
        <w:rPr>
          <w:rFonts w:hint="eastAsia" w:ascii="宋体" w:hAnsi="宋体"/>
          <w:szCs w:val="21"/>
        </w:rPr>
        <w:t>3</w:t>
      </w:r>
      <w:r>
        <w:rPr>
          <w:rFonts w:ascii="宋体" w:hAnsi="宋体"/>
          <w:szCs w:val="21"/>
        </w:rPr>
        <w:t>）</w:t>
      </w:r>
      <w:r>
        <w:rPr>
          <w:rFonts w:hint="eastAsia" w:ascii="宋体" w:hAnsi="宋体"/>
          <w:szCs w:val="21"/>
        </w:rPr>
        <w:t>竞选文件</w:t>
      </w:r>
      <w:r>
        <w:rPr>
          <w:rFonts w:ascii="宋体" w:hAnsi="宋体"/>
          <w:szCs w:val="21"/>
        </w:rPr>
        <w:t xml:space="preserve">（如果有）； </w:t>
      </w:r>
    </w:p>
    <w:p w14:paraId="173E6073">
      <w:pPr>
        <w:autoSpaceDE w:val="0"/>
        <w:autoSpaceDN w:val="0"/>
        <w:adjustRightInd w:val="0"/>
        <w:ind w:firstLine="420"/>
        <w:rPr>
          <w:rFonts w:ascii="宋体" w:hAnsi="宋体"/>
          <w:szCs w:val="21"/>
        </w:rPr>
      </w:pPr>
      <w:r>
        <w:rPr>
          <w:rFonts w:ascii="宋体" w:hAnsi="宋体"/>
          <w:szCs w:val="21"/>
        </w:rPr>
        <w:t>（</w:t>
      </w:r>
      <w:r>
        <w:rPr>
          <w:rFonts w:hint="eastAsia" w:ascii="宋体" w:hAnsi="宋体"/>
          <w:szCs w:val="21"/>
        </w:rPr>
        <w:t>4</w:t>
      </w:r>
      <w:r>
        <w:rPr>
          <w:rFonts w:ascii="宋体" w:hAnsi="宋体"/>
          <w:szCs w:val="21"/>
        </w:rPr>
        <w:t>）专用合同条款及其附件；</w:t>
      </w:r>
    </w:p>
    <w:p w14:paraId="2E67DF6A">
      <w:pPr>
        <w:autoSpaceDE w:val="0"/>
        <w:autoSpaceDN w:val="0"/>
        <w:adjustRightInd w:val="0"/>
        <w:ind w:firstLine="420"/>
        <w:rPr>
          <w:rFonts w:ascii="宋体" w:hAnsi="宋体"/>
          <w:szCs w:val="21"/>
        </w:rPr>
      </w:pPr>
      <w:r>
        <w:rPr>
          <w:rFonts w:ascii="宋体" w:hAnsi="宋体"/>
          <w:szCs w:val="21"/>
        </w:rPr>
        <w:t>（</w:t>
      </w:r>
      <w:r>
        <w:rPr>
          <w:rFonts w:hint="eastAsia" w:ascii="宋体" w:hAnsi="宋体"/>
          <w:szCs w:val="21"/>
        </w:rPr>
        <w:t>5</w:t>
      </w:r>
      <w:r>
        <w:rPr>
          <w:rFonts w:ascii="宋体" w:hAnsi="宋体"/>
          <w:szCs w:val="21"/>
        </w:rPr>
        <w:t>）通用合同条款；</w:t>
      </w:r>
    </w:p>
    <w:p w14:paraId="56D5F305">
      <w:pPr>
        <w:autoSpaceDE w:val="0"/>
        <w:autoSpaceDN w:val="0"/>
        <w:adjustRightInd w:val="0"/>
        <w:ind w:firstLine="420"/>
        <w:rPr>
          <w:rFonts w:ascii="宋体" w:hAnsi="宋体"/>
          <w:szCs w:val="21"/>
        </w:rPr>
      </w:pPr>
      <w:r>
        <w:rPr>
          <w:rFonts w:ascii="宋体" w:hAnsi="宋体"/>
          <w:szCs w:val="21"/>
        </w:rPr>
        <w:t>（</w:t>
      </w:r>
      <w:r>
        <w:rPr>
          <w:rFonts w:hint="eastAsia" w:ascii="宋体" w:hAnsi="宋体"/>
          <w:szCs w:val="21"/>
        </w:rPr>
        <w:t>6</w:t>
      </w:r>
      <w:r>
        <w:rPr>
          <w:rFonts w:ascii="宋体" w:hAnsi="宋体"/>
          <w:szCs w:val="21"/>
        </w:rPr>
        <w:t>）技术标准和要求；</w:t>
      </w:r>
    </w:p>
    <w:p w14:paraId="636A3E6B">
      <w:pPr>
        <w:autoSpaceDE w:val="0"/>
        <w:autoSpaceDN w:val="0"/>
        <w:adjustRightInd w:val="0"/>
        <w:ind w:firstLine="420"/>
        <w:rPr>
          <w:rFonts w:ascii="宋体" w:hAnsi="宋体"/>
          <w:szCs w:val="21"/>
        </w:rPr>
      </w:pPr>
      <w:r>
        <w:rPr>
          <w:rFonts w:ascii="宋体" w:hAnsi="宋体"/>
          <w:szCs w:val="21"/>
        </w:rPr>
        <w:t>（</w:t>
      </w:r>
      <w:r>
        <w:rPr>
          <w:rFonts w:hint="eastAsia" w:ascii="宋体" w:hAnsi="宋体"/>
          <w:szCs w:val="21"/>
        </w:rPr>
        <w:t>7</w:t>
      </w:r>
      <w:r>
        <w:rPr>
          <w:rFonts w:ascii="宋体" w:hAnsi="宋体"/>
          <w:szCs w:val="21"/>
        </w:rPr>
        <w:t>）图纸；</w:t>
      </w:r>
    </w:p>
    <w:p w14:paraId="76B23891">
      <w:pPr>
        <w:autoSpaceDE w:val="0"/>
        <w:autoSpaceDN w:val="0"/>
        <w:adjustRightInd w:val="0"/>
        <w:ind w:firstLine="420"/>
        <w:rPr>
          <w:rFonts w:ascii="宋体" w:hAnsi="宋体"/>
          <w:szCs w:val="21"/>
        </w:rPr>
      </w:pPr>
      <w:r>
        <w:rPr>
          <w:rFonts w:ascii="宋体" w:hAnsi="宋体"/>
          <w:szCs w:val="21"/>
        </w:rPr>
        <w:t>（</w:t>
      </w:r>
      <w:r>
        <w:rPr>
          <w:rFonts w:hint="eastAsia" w:ascii="宋体" w:hAnsi="宋体"/>
          <w:szCs w:val="21"/>
        </w:rPr>
        <w:t>8</w:t>
      </w:r>
      <w:r>
        <w:rPr>
          <w:rFonts w:ascii="宋体" w:hAnsi="宋体"/>
          <w:szCs w:val="21"/>
        </w:rPr>
        <w:t>）已标价工程量清单或预算书；</w:t>
      </w:r>
    </w:p>
    <w:p w14:paraId="4E51AA6B">
      <w:pPr>
        <w:autoSpaceDE w:val="0"/>
        <w:autoSpaceDN w:val="0"/>
        <w:adjustRightInd w:val="0"/>
        <w:ind w:firstLine="420"/>
        <w:rPr>
          <w:rFonts w:ascii="宋体" w:hAnsi="宋体"/>
          <w:szCs w:val="21"/>
        </w:rPr>
      </w:pPr>
      <w:r>
        <w:rPr>
          <w:rFonts w:ascii="宋体" w:hAnsi="宋体"/>
          <w:szCs w:val="21"/>
        </w:rPr>
        <w:t>（</w:t>
      </w:r>
      <w:r>
        <w:rPr>
          <w:rFonts w:hint="eastAsia" w:ascii="宋体" w:hAnsi="宋体"/>
          <w:szCs w:val="21"/>
        </w:rPr>
        <w:t>9</w:t>
      </w:r>
      <w:r>
        <w:rPr>
          <w:rFonts w:ascii="宋体" w:hAnsi="宋体"/>
          <w:szCs w:val="21"/>
        </w:rPr>
        <w:t>）其他合同文件。</w:t>
      </w:r>
    </w:p>
    <w:p w14:paraId="2D06BC31">
      <w:pPr>
        <w:autoSpaceDE w:val="0"/>
        <w:autoSpaceDN w:val="0"/>
        <w:adjustRightInd w:val="0"/>
        <w:ind w:firstLine="420"/>
        <w:rPr>
          <w:rFonts w:ascii="宋体" w:hAnsi="宋体"/>
          <w:szCs w:val="21"/>
        </w:rPr>
      </w:pPr>
      <w:r>
        <w:rPr>
          <w:rFonts w:ascii="宋体" w:hAnsi="宋体"/>
          <w:szCs w:val="21"/>
        </w:rPr>
        <w:t>在合同订立及履行过程中形成的与合同有关的文件均构成合同文件组成部分。</w:t>
      </w:r>
    </w:p>
    <w:p w14:paraId="2BFA7165">
      <w:pPr>
        <w:autoSpaceDE w:val="0"/>
        <w:autoSpaceDN w:val="0"/>
        <w:adjustRightInd w:val="0"/>
        <w:ind w:firstLine="420"/>
        <w:rPr>
          <w:rFonts w:ascii="宋体" w:hAnsi="宋体"/>
          <w:szCs w:val="21"/>
        </w:rPr>
      </w:pPr>
      <w:r>
        <w:rPr>
          <w:rFonts w:ascii="宋体" w:hAnsi="宋体"/>
          <w:szCs w:val="21"/>
        </w:rPr>
        <w:t>上述各项合同文件包括合同当事人就该项合同文件所作出的补充和修改，属于同一类内容的文件，应以最新签署的为准。</w:t>
      </w:r>
      <w:r>
        <w:rPr>
          <w:rFonts w:hint="eastAsia" w:ascii="宋体" w:hAnsi="宋体"/>
          <w:szCs w:val="21"/>
        </w:rPr>
        <w:t>专用合同条款及其附件须经合同当事人签字或盖章。</w:t>
      </w:r>
    </w:p>
    <w:p w14:paraId="00AE5C14">
      <w:pPr>
        <w:pStyle w:val="6"/>
        <w:spacing w:before="0" w:beforeAutospacing="0" w:after="0" w:afterAutospacing="0"/>
        <w:ind w:firstLine="422"/>
        <w:rPr>
          <w:bCs w:val="0"/>
          <w:sz w:val="21"/>
          <w:szCs w:val="21"/>
        </w:rPr>
      </w:pPr>
      <w:bookmarkStart w:id="577" w:name="_Toc351203487"/>
      <w:r>
        <w:rPr>
          <w:bCs w:val="0"/>
          <w:sz w:val="21"/>
          <w:szCs w:val="21"/>
        </w:rPr>
        <w:t>七、承诺</w:t>
      </w:r>
      <w:bookmarkEnd w:id="577"/>
    </w:p>
    <w:p w14:paraId="30586DE6">
      <w:pPr>
        <w:ind w:firstLine="420"/>
        <w:rPr>
          <w:rFonts w:ascii="宋体" w:hAnsi="宋体"/>
          <w:bCs/>
          <w:szCs w:val="21"/>
        </w:rPr>
      </w:pPr>
      <w:r>
        <w:rPr>
          <w:rFonts w:ascii="宋体" w:hAnsi="宋体"/>
          <w:bCs/>
          <w:szCs w:val="21"/>
        </w:rPr>
        <w:t>1.发包人承诺按照法律规定履行筹集工程建设资金并按照合同约定的期限和方式支付合同价款。</w:t>
      </w:r>
    </w:p>
    <w:p w14:paraId="2DC85E1A">
      <w:pPr>
        <w:ind w:firstLine="420"/>
        <w:rPr>
          <w:rFonts w:ascii="宋体" w:hAnsi="宋体"/>
          <w:bCs/>
          <w:szCs w:val="21"/>
        </w:rPr>
      </w:pPr>
      <w:r>
        <w:rPr>
          <w:rFonts w:ascii="宋体" w:hAnsi="宋体"/>
          <w:bCs/>
          <w:szCs w:val="21"/>
        </w:rPr>
        <w:t>2.承包人承诺按照法律规定及合同约定组织完成工程施工，确保工程质量和安全，不进行转包及违法分包，并在缺陷责任期及保修期内承担相应的工程维修责任。</w:t>
      </w:r>
    </w:p>
    <w:p w14:paraId="4431A4A3">
      <w:pPr>
        <w:ind w:firstLine="420"/>
        <w:rPr>
          <w:rFonts w:ascii="宋体" w:hAnsi="宋体"/>
          <w:bCs/>
          <w:szCs w:val="21"/>
        </w:rPr>
      </w:pPr>
      <w:r>
        <w:rPr>
          <w:rFonts w:ascii="宋体" w:hAnsi="宋体"/>
          <w:bCs/>
          <w:szCs w:val="21"/>
        </w:rPr>
        <w:t>3.发包人和承包人通过招</w:t>
      </w:r>
      <w:r>
        <w:rPr>
          <w:rFonts w:hint="eastAsia" w:ascii="宋体" w:hAnsi="宋体"/>
          <w:bCs/>
          <w:szCs w:val="21"/>
        </w:rPr>
        <w:t>竞选</w:t>
      </w:r>
      <w:r>
        <w:rPr>
          <w:rFonts w:ascii="宋体" w:hAnsi="宋体"/>
          <w:bCs/>
          <w:szCs w:val="21"/>
        </w:rPr>
        <w:t>形式签订合同的，双方理解并</w:t>
      </w:r>
      <w:r>
        <w:rPr>
          <w:rFonts w:hint="eastAsia" w:ascii="宋体" w:hAnsi="宋体"/>
          <w:bCs/>
          <w:szCs w:val="21"/>
        </w:rPr>
        <w:t>承诺</w:t>
      </w:r>
      <w:r>
        <w:rPr>
          <w:rFonts w:ascii="宋体" w:hAnsi="宋体"/>
          <w:bCs/>
          <w:szCs w:val="21"/>
        </w:rPr>
        <w:t>不再就同一工程另行签订与合同实质性内容相背离的协议。</w:t>
      </w:r>
    </w:p>
    <w:p w14:paraId="61C76DFA">
      <w:pPr>
        <w:ind w:firstLine="422"/>
        <w:rPr>
          <w:rFonts w:ascii="宋体" w:hAnsi="宋体"/>
          <w:bCs/>
          <w:szCs w:val="21"/>
        </w:rPr>
      </w:pPr>
      <w:bookmarkStart w:id="578" w:name="_Toc351203488"/>
      <w:r>
        <w:rPr>
          <w:rFonts w:ascii="宋体" w:hAnsi="宋体"/>
          <w:b/>
          <w:szCs w:val="21"/>
        </w:rPr>
        <w:t>八、词语含义</w:t>
      </w:r>
      <w:bookmarkEnd w:id="578"/>
    </w:p>
    <w:p w14:paraId="29C8B57A">
      <w:pPr>
        <w:ind w:firstLine="420"/>
        <w:rPr>
          <w:rFonts w:ascii="宋体" w:hAnsi="宋体"/>
          <w:bCs/>
          <w:szCs w:val="21"/>
        </w:rPr>
      </w:pPr>
      <w:r>
        <w:rPr>
          <w:rFonts w:ascii="宋体" w:hAnsi="宋体"/>
          <w:bCs/>
          <w:szCs w:val="21"/>
        </w:rPr>
        <w:t>本协议书中词语含义与第二部分通用合同条款中赋予的含义相同。</w:t>
      </w:r>
    </w:p>
    <w:p w14:paraId="7BBD16F3">
      <w:pPr>
        <w:pStyle w:val="6"/>
        <w:spacing w:before="0" w:beforeAutospacing="0" w:after="0" w:afterAutospacing="0"/>
        <w:ind w:firstLine="422"/>
        <w:rPr>
          <w:bCs w:val="0"/>
          <w:sz w:val="21"/>
          <w:szCs w:val="21"/>
        </w:rPr>
      </w:pPr>
      <w:bookmarkStart w:id="579" w:name="_Toc351203489"/>
      <w:r>
        <w:rPr>
          <w:bCs w:val="0"/>
          <w:sz w:val="21"/>
          <w:szCs w:val="21"/>
        </w:rPr>
        <w:t>九、签订时间</w:t>
      </w:r>
      <w:bookmarkEnd w:id="579"/>
    </w:p>
    <w:p w14:paraId="0074701D">
      <w:pPr>
        <w:ind w:firstLine="420"/>
        <w:rPr>
          <w:rFonts w:ascii="宋体" w:hAnsi="宋体"/>
          <w:bCs/>
          <w:szCs w:val="21"/>
        </w:rPr>
      </w:pPr>
      <w:r>
        <w:rPr>
          <w:rFonts w:ascii="宋体" w:hAnsi="宋体"/>
          <w:bCs/>
          <w:szCs w:val="21"/>
        </w:rPr>
        <w:t>本合同于年月日签订。</w:t>
      </w:r>
    </w:p>
    <w:p w14:paraId="104A8620">
      <w:pPr>
        <w:pStyle w:val="6"/>
        <w:spacing w:before="0" w:beforeAutospacing="0" w:after="0" w:afterAutospacing="0"/>
        <w:ind w:firstLine="422"/>
        <w:rPr>
          <w:bCs w:val="0"/>
          <w:sz w:val="21"/>
          <w:szCs w:val="21"/>
        </w:rPr>
      </w:pPr>
      <w:bookmarkStart w:id="580" w:name="_Toc351203490"/>
      <w:r>
        <w:rPr>
          <w:bCs w:val="0"/>
          <w:sz w:val="21"/>
          <w:szCs w:val="21"/>
        </w:rPr>
        <w:t>十、签订地点</w:t>
      </w:r>
      <w:bookmarkEnd w:id="580"/>
    </w:p>
    <w:p w14:paraId="44D33583">
      <w:pPr>
        <w:ind w:firstLine="420"/>
        <w:rPr>
          <w:rFonts w:ascii="宋体" w:hAnsi="宋体"/>
          <w:bCs/>
          <w:szCs w:val="21"/>
        </w:rPr>
      </w:pPr>
      <w:r>
        <w:rPr>
          <w:rFonts w:ascii="宋体" w:hAnsi="宋体"/>
          <w:bCs/>
          <w:szCs w:val="21"/>
        </w:rPr>
        <w:t>本合同在签订。</w:t>
      </w:r>
    </w:p>
    <w:p w14:paraId="27D70A2D">
      <w:pPr>
        <w:pStyle w:val="6"/>
        <w:spacing w:before="0" w:beforeAutospacing="0" w:after="0" w:afterAutospacing="0"/>
        <w:ind w:firstLine="422"/>
        <w:rPr>
          <w:bCs w:val="0"/>
          <w:sz w:val="21"/>
          <w:szCs w:val="21"/>
        </w:rPr>
      </w:pPr>
      <w:bookmarkStart w:id="581" w:name="_Toc351203491"/>
      <w:r>
        <w:rPr>
          <w:bCs w:val="0"/>
          <w:sz w:val="21"/>
          <w:szCs w:val="21"/>
        </w:rPr>
        <w:t>十一、补充协议</w:t>
      </w:r>
      <w:bookmarkEnd w:id="581"/>
    </w:p>
    <w:p w14:paraId="2E9316F5">
      <w:pPr>
        <w:ind w:firstLine="420" w:firstLineChars="200"/>
      </w:pPr>
      <w:r>
        <w:t>合同未尽事宜，合同当事人另行签订补充协议</w:t>
      </w:r>
      <w:r>
        <w:rPr>
          <w:rFonts w:hint="eastAsia"/>
        </w:rPr>
        <w:t>，</w:t>
      </w:r>
      <w:r>
        <w:t>补充协议是</w:t>
      </w:r>
      <w:bookmarkStart w:id="582" w:name="_Toc351203492"/>
    </w:p>
    <w:p w14:paraId="5FD7288A">
      <w:pPr>
        <w:pStyle w:val="6"/>
        <w:spacing w:before="0" w:beforeAutospacing="0" w:after="0" w:afterAutospacing="0"/>
        <w:ind w:firstLine="422"/>
        <w:rPr>
          <w:bCs w:val="0"/>
          <w:sz w:val="21"/>
          <w:szCs w:val="21"/>
        </w:rPr>
      </w:pPr>
      <w:r>
        <w:rPr>
          <w:bCs w:val="0"/>
          <w:sz w:val="21"/>
          <w:szCs w:val="21"/>
        </w:rPr>
        <w:t>十二、合同生效</w:t>
      </w:r>
      <w:bookmarkEnd w:id="582"/>
    </w:p>
    <w:p w14:paraId="3211F7E4">
      <w:pPr>
        <w:ind w:firstLine="420"/>
        <w:rPr>
          <w:rFonts w:ascii="宋体" w:hAnsi="宋体"/>
          <w:bCs/>
          <w:szCs w:val="21"/>
        </w:rPr>
      </w:pPr>
      <w:r>
        <w:rPr>
          <w:rFonts w:ascii="宋体" w:hAnsi="宋体"/>
          <w:bCs/>
          <w:szCs w:val="21"/>
        </w:rPr>
        <w:t>本合同自生效。</w:t>
      </w:r>
    </w:p>
    <w:p w14:paraId="78114E6F">
      <w:pPr>
        <w:pStyle w:val="6"/>
        <w:spacing w:before="0" w:beforeAutospacing="0" w:after="0" w:afterAutospacing="0"/>
        <w:ind w:firstLine="422"/>
        <w:rPr>
          <w:bCs w:val="0"/>
          <w:sz w:val="21"/>
          <w:szCs w:val="21"/>
        </w:rPr>
      </w:pPr>
      <w:bookmarkStart w:id="583" w:name="_Toc351203493"/>
      <w:r>
        <w:rPr>
          <w:bCs w:val="0"/>
          <w:sz w:val="21"/>
          <w:szCs w:val="21"/>
        </w:rPr>
        <w:t>十三、合同份数</w:t>
      </w:r>
      <w:bookmarkEnd w:id="583"/>
    </w:p>
    <w:p w14:paraId="42AB69E7">
      <w:pPr>
        <w:ind w:firstLine="420"/>
        <w:rPr>
          <w:rFonts w:ascii="宋体" w:hAnsi="宋体" w:cs="宋体"/>
          <w:szCs w:val="21"/>
        </w:rPr>
      </w:pPr>
      <w:r>
        <w:rPr>
          <w:rFonts w:ascii="宋体" w:hAnsi="宋体"/>
          <w:bCs/>
          <w:szCs w:val="21"/>
        </w:rPr>
        <w:t>本合同一式份，均具有同等法律效力，发包人执份，承包人执份。</w:t>
      </w:r>
    </w:p>
    <w:p w14:paraId="5FD9448C">
      <w:pPr>
        <w:ind w:firstLine="420"/>
        <w:rPr>
          <w:rFonts w:ascii="宋体" w:hAnsi="宋体" w:cs="宋体"/>
          <w:szCs w:val="21"/>
        </w:rPr>
      </w:pPr>
    </w:p>
    <w:tbl>
      <w:tblPr>
        <w:tblStyle w:val="47"/>
        <w:tblW w:w="0" w:type="auto"/>
        <w:jc w:val="center"/>
        <w:tblLayout w:type="fixed"/>
        <w:tblCellMar>
          <w:top w:w="0" w:type="dxa"/>
          <w:left w:w="0" w:type="dxa"/>
          <w:bottom w:w="0" w:type="dxa"/>
          <w:right w:w="0" w:type="dxa"/>
        </w:tblCellMar>
      </w:tblPr>
      <w:tblGrid>
        <w:gridCol w:w="5024"/>
        <w:gridCol w:w="4455"/>
      </w:tblGrid>
      <w:tr w14:paraId="1D4D44D8">
        <w:tblPrEx>
          <w:tblCellMar>
            <w:top w:w="0" w:type="dxa"/>
            <w:left w:w="0" w:type="dxa"/>
            <w:bottom w:w="0" w:type="dxa"/>
            <w:right w:w="0" w:type="dxa"/>
          </w:tblCellMar>
        </w:tblPrEx>
        <w:trPr>
          <w:trHeight w:val="628" w:hRule="atLeast"/>
          <w:jc w:val="center"/>
        </w:trPr>
        <w:tc>
          <w:tcPr>
            <w:tcW w:w="5024" w:type="dxa"/>
            <w:noWrap/>
            <w:vAlign w:val="center"/>
          </w:tcPr>
          <w:p w14:paraId="2FC5A200">
            <w:pPr>
              <w:autoSpaceDE w:val="0"/>
              <w:autoSpaceDN w:val="0"/>
              <w:ind w:firstLine="420"/>
              <w:rPr>
                <w:rFonts w:ascii="宋体" w:hAnsi="宋体" w:cs="宋体"/>
                <w:szCs w:val="21"/>
              </w:rPr>
            </w:pPr>
            <w:r>
              <w:rPr>
                <w:rFonts w:hint="eastAsia" w:ascii="宋体" w:hAnsi="宋体" w:cs="宋体"/>
                <w:szCs w:val="21"/>
              </w:rPr>
              <w:t>甲方名称:</w:t>
            </w:r>
          </w:p>
        </w:tc>
        <w:tc>
          <w:tcPr>
            <w:tcW w:w="4455" w:type="dxa"/>
            <w:noWrap/>
            <w:vAlign w:val="center"/>
          </w:tcPr>
          <w:p w14:paraId="5E8FFBC5">
            <w:pPr>
              <w:autoSpaceDE w:val="0"/>
              <w:autoSpaceDN w:val="0"/>
              <w:ind w:firstLine="420"/>
              <w:rPr>
                <w:rFonts w:ascii="宋体" w:hAnsi="宋体" w:cs="宋体"/>
                <w:szCs w:val="21"/>
              </w:rPr>
            </w:pPr>
            <w:r>
              <w:rPr>
                <w:rFonts w:hint="eastAsia" w:ascii="宋体" w:hAnsi="宋体" w:cs="宋体"/>
                <w:szCs w:val="21"/>
              </w:rPr>
              <w:t>乙方名称:</w:t>
            </w:r>
          </w:p>
        </w:tc>
      </w:tr>
      <w:tr w14:paraId="17419E8E">
        <w:tblPrEx>
          <w:tblCellMar>
            <w:top w:w="0" w:type="dxa"/>
            <w:left w:w="0" w:type="dxa"/>
            <w:bottom w:w="0" w:type="dxa"/>
            <w:right w:w="0" w:type="dxa"/>
          </w:tblCellMar>
        </w:tblPrEx>
        <w:trPr>
          <w:trHeight w:val="20" w:hRule="atLeast"/>
          <w:jc w:val="center"/>
        </w:trPr>
        <w:tc>
          <w:tcPr>
            <w:tcW w:w="5024" w:type="dxa"/>
            <w:noWrap/>
            <w:vAlign w:val="center"/>
          </w:tcPr>
          <w:p w14:paraId="1FEE2B83">
            <w:pPr>
              <w:ind w:right="332" w:rightChars="158" w:firstLine="420"/>
              <w:rPr>
                <w:rFonts w:ascii="宋体" w:hAnsi="宋体" w:cs="宋体"/>
                <w:kern w:val="0"/>
                <w:szCs w:val="21"/>
              </w:rPr>
            </w:pPr>
            <w:r>
              <w:rPr>
                <w:rFonts w:hint="eastAsia" w:ascii="宋体" w:hAnsi="宋体" w:cs="宋体"/>
                <w:kern w:val="0"/>
                <w:szCs w:val="21"/>
              </w:rPr>
              <w:t>（盖章）</w:t>
            </w:r>
          </w:p>
          <w:p w14:paraId="32E45474">
            <w:pPr>
              <w:ind w:right="332" w:rightChars="158" w:firstLine="420"/>
              <w:rPr>
                <w:rFonts w:ascii="宋体" w:hAnsi="宋体" w:cs="宋体"/>
                <w:kern w:val="0"/>
                <w:szCs w:val="21"/>
              </w:rPr>
            </w:pPr>
            <w:r>
              <w:rPr>
                <w:rFonts w:hint="eastAsia" w:ascii="宋体" w:hAnsi="宋体" w:cs="宋体"/>
                <w:kern w:val="0"/>
                <w:szCs w:val="21"/>
              </w:rPr>
              <w:t>法定代表人（或委托代理人）：（签字）</w:t>
            </w:r>
          </w:p>
        </w:tc>
        <w:tc>
          <w:tcPr>
            <w:tcW w:w="4455" w:type="dxa"/>
            <w:noWrap/>
            <w:vAlign w:val="center"/>
          </w:tcPr>
          <w:p w14:paraId="3FD84715">
            <w:pPr>
              <w:ind w:right="332" w:rightChars="158" w:firstLine="420"/>
              <w:rPr>
                <w:rFonts w:ascii="宋体" w:hAnsi="宋体" w:cs="宋体"/>
                <w:kern w:val="0"/>
                <w:szCs w:val="21"/>
              </w:rPr>
            </w:pPr>
            <w:r>
              <w:rPr>
                <w:rFonts w:hint="eastAsia" w:ascii="宋体" w:hAnsi="宋体" w:cs="宋体"/>
                <w:kern w:val="0"/>
                <w:szCs w:val="21"/>
              </w:rPr>
              <w:t>（盖章）</w:t>
            </w:r>
          </w:p>
          <w:p w14:paraId="4317E480">
            <w:pPr>
              <w:ind w:right="332" w:rightChars="158" w:firstLine="420"/>
              <w:rPr>
                <w:rFonts w:ascii="宋体" w:hAnsi="宋体" w:cs="宋体"/>
                <w:kern w:val="0"/>
                <w:szCs w:val="21"/>
              </w:rPr>
            </w:pPr>
            <w:r>
              <w:rPr>
                <w:rFonts w:hint="eastAsia" w:ascii="宋体" w:hAnsi="宋体" w:cs="宋体"/>
                <w:kern w:val="0"/>
                <w:szCs w:val="21"/>
              </w:rPr>
              <w:t>法定代表人（或委托代理人）：（签字）</w:t>
            </w:r>
          </w:p>
        </w:tc>
      </w:tr>
      <w:tr w14:paraId="74A2949E">
        <w:tblPrEx>
          <w:tblCellMar>
            <w:top w:w="0" w:type="dxa"/>
            <w:left w:w="0" w:type="dxa"/>
            <w:bottom w:w="0" w:type="dxa"/>
            <w:right w:w="0" w:type="dxa"/>
          </w:tblCellMar>
        </w:tblPrEx>
        <w:trPr>
          <w:trHeight w:val="20" w:hRule="atLeast"/>
          <w:jc w:val="center"/>
        </w:trPr>
        <w:tc>
          <w:tcPr>
            <w:tcW w:w="5024" w:type="dxa"/>
            <w:noWrap/>
            <w:vAlign w:val="center"/>
          </w:tcPr>
          <w:p w14:paraId="3B2DA105">
            <w:pPr>
              <w:ind w:right="332" w:rightChars="158" w:firstLine="420"/>
              <w:rPr>
                <w:rFonts w:ascii="宋体" w:hAnsi="宋体" w:cs="宋体"/>
                <w:kern w:val="0"/>
                <w:szCs w:val="21"/>
              </w:rPr>
            </w:pPr>
          </w:p>
        </w:tc>
        <w:tc>
          <w:tcPr>
            <w:tcW w:w="4455" w:type="dxa"/>
            <w:noWrap/>
            <w:vAlign w:val="center"/>
          </w:tcPr>
          <w:p w14:paraId="17CCA039">
            <w:pPr>
              <w:ind w:right="332" w:rightChars="158" w:firstLine="420"/>
              <w:rPr>
                <w:rFonts w:ascii="宋体" w:hAnsi="宋体" w:cs="宋体"/>
                <w:kern w:val="0"/>
                <w:szCs w:val="21"/>
              </w:rPr>
            </w:pPr>
          </w:p>
        </w:tc>
      </w:tr>
      <w:tr w14:paraId="57124A63">
        <w:tblPrEx>
          <w:tblCellMar>
            <w:top w:w="0" w:type="dxa"/>
            <w:left w:w="0" w:type="dxa"/>
            <w:bottom w:w="0" w:type="dxa"/>
            <w:right w:w="0" w:type="dxa"/>
          </w:tblCellMar>
        </w:tblPrEx>
        <w:trPr>
          <w:trHeight w:val="20" w:hRule="atLeast"/>
          <w:jc w:val="center"/>
        </w:trPr>
        <w:tc>
          <w:tcPr>
            <w:tcW w:w="5024" w:type="dxa"/>
            <w:noWrap/>
            <w:vAlign w:val="center"/>
          </w:tcPr>
          <w:p w14:paraId="57082CFA">
            <w:pPr>
              <w:autoSpaceDE w:val="0"/>
              <w:autoSpaceDN w:val="0"/>
              <w:ind w:firstLine="420"/>
              <w:rPr>
                <w:rFonts w:ascii="宋体" w:hAnsi="宋体" w:cs="宋体"/>
                <w:kern w:val="0"/>
                <w:szCs w:val="21"/>
              </w:rPr>
            </w:pPr>
            <w:r>
              <w:rPr>
                <w:rFonts w:hint="eastAsia" w:ascii="宋体" w:hAnsi="宋体" w:cs="宋体"/>
                <w:kern w:val="0"/>
                <w:szCs w:val="21"/>
              </w:rPr>
              <w:t>公司地址：</w:t>
            </w:r>
          </w:p>
          <w:p w14:paraId="74CBB550">
            <w:pPr>
              <w:autoSpaceDE w:val="0"/>
              <w:autoSpaceDN w:val="0"/>
              <w:ind w:firstLine="420"/>
              <w:rPr>
                <w:rFonts w:ascii="宋体" w:hAnsi="宋体" w:cs="宋体"/>
                <w:kern w:val="0"/>
                <w:szCs w:val="21"/>
              </w:rPr>
            </w:pPr>
            <w:r>
              <w:rPr>
                <w:rFonts w:hint="eastAsia" w:ascii="宋体" w:hAnsi="宋体" w:cs="宋体"/>
                <w:kern w:val="0"/>
                <w:szCs w:val="21"/>
              </w:rPr>
              <w:t>电  话：</w:t>
            </w:r>
          </w:p>
        </w:tc>
        <w:tc>
          <w:tcPr>
            <w:tcW w:w="4455" w:type="dxa"/>
            <w:noWrap/>
            <w:vAlign w:val="center"/>
          </w:tcPr>
          <w:p w14:paraId="1EBEE497">
            <w:pPr>
              <w:autoSpaceDE w:val="0"/>
              <w:autoSpaceDN w:val="0"/>
              <w:ind w:firstLine="420"/>
              <w:rPr>
                <w:rFonts w:ascii="宋体" w:hAnsi="宋体" w:cs="宋体"/>
                <w:kern w:val="0"/>
                <w:szCs w:val="21"/>
              </w:rPr>
            </w:pPr>
            <w:r>
              <w:rPr>
                <w:rFonts w:hint="eastAsia" w:ascii="宋体" w:hAnsi="宋体" w:cs="宋体"/>
                <w:kern w:val="0"/>
                <w:szCs w:val="21"/>
              </w:rPr>
              <w:t>公司地址：</w:t>
            </w:r>
          </w:p>
          <w:p w14:paraId="6390456E">
            <w:pPr>
              <w:autoSpaceDE w:val="0"/>
              <w:autoSpaceDN w:val="0"/>
              <w:ind w:firstLine="420"/>
              <w:rPr>
                <w:rFonts w:ascii="宋体" w:hAnsi="宋体" w:cs="宋体"/>
                <w:kern w:val="0"/>
                <w:szCs w:val="21"/>
              </w:rPr>
            </w:pPr>
            <w:r>
              <w:rPr>
                <w:rFonts w:hint="eastAsia" w:ascii="宋体" w:hAnsi="宋体" w:cs="宋体"/>
                <w:kern w:val="0"/>
                <w:szCs w:val="21"/>
              </w:rPr>
              <w:t>电  话：</w:t>
            </w:r>
          </w:p>
        </w:tc>
      </w:tr>
      <w:tr w14:paraId="71D00834">
        <w:tblPrEx>
          <w:tblCellMar>
            <w:top w:w="0" w:type="dxa"/>
            <w:left w:w="0" w:type="dxa"/>
            <w:bottom w:w="0" w:type="dxa"/>
            <w:right w:w="0" w:type="dxa"/>
          </w:tblCellMar>
        </w:tblPrEx>
        <w:trPr>
          <w:trHeight w:val="618" w:hRule="atLeast"/>
          <w:jc w:val="center"/>
        </w:trPr>
        <w:tc>
          <w:tcPr>
            <w:tcW w:w="5024" w:type="dxa"/>
            <w:noWrap/>
            <w:vAlign w:val="center"/>
          </w:tcPr>
          <w:p w14:paraId="6645FD55">
            <w:pPr>
              <w:autoSpaceDE w:val="0"/>
              <w:autoSpaceDN w:val="0"/>
              <w:ind w:firstLine="420"/>
              <w:rPr>
                <w:rFonts w:ascii="宋体" w:hAnsi="宋体" w:cs="宋体"/>
                <w:kern w:val="0"/>
                <w:szCs w:val="21"/>
              </w:rPr>
            </w:pPr>
            <w:r>
              <w:rPr>
                <w:rFonts w:hint="eastAsia" w:ascii="宋体" w:hAnsi="宋体" w:cs="宋体"/>
                <w:kern w:val="0"/>
                <w:szCs w:val="21"/>
              </w:rPr>
              <w:t>传  真：</w:t>
            </w:r>
          </w:p>
        </w:tc>
        <w:tc>
          <w:tcPr>
            <w:tcW w:w="4455" w:type="dxa"/>
            <w:noWrap/>
            <w:vAlign w:val="center"/>
          </w:tcPr>
          <w:p w14:paraId="776C0AA9">
            <w:pPr>
              <w:autoSpaceDE w:val="0"/>
              <w:autoSpaceDN w:val="0"/>
              <w:ind w:firstLine="420"/>
              <w:rPr>
                <w:rFonts w:ascii="宋体" w:hAnsi="宋体" w:cs="宋体"/>
                <w:kern w:val="0"/>
                <w:szCs w:val="21"/>
              </w:rPr>
            </w:pPr>
            <w:r>
              <w:rPr>
                <w:rFonts w:hint="eastAsia" w:ascii="宋体" w:hAnsi="宋体" w:cs="宋体"/>
                <w:kern w:val="0"/>
                <w:szCs w:val="21"/>
              </w:rPr>
              <w:t>传  真：</w:t>
            </w:r>
          </w:p>
        </w:tc>
      </w:tr>
      <w:tr w14:paraId="604AEFD7">
        <w:tblPrEx>
          <w:tblCellMar>
            <w:top w:w="0" w:type="dxa"/>
            <w:left w:w="0" w:type="dxa"/>
            <w:bottom w:w="0" w:type="dxa"/>
            <w:right w:w="0" w:type="dxa"/>
          </w:tblCellMar>
        </w:tblPrEx>
        <w:trPr>
          <w:trHeight w:val="618" w:hRule="atLeast"/>
          <w:jc w:val="center"/>
        </w:trPr>
        <w:tc>
          <w:tcPr>
            <w:tcW w:w="5024" w:type="dxa"/>
            <w:noWrap/>
            <w:vAlign w:val="center"/>
          </w:tcPr>
          <w:p w14:paraId="3D378010">
            <w:pPr>
              <w:autoSpaceDE w:val="0"/>
              <w:autoSpaceDN w:val="0"/>
              <w:ind w:firstLine="420"/>
              <w:rPr>
                <w:rFonts w:ascii="宋体" w:hAnsi="宋体" w:cs="宋体"/>
                <w:kern w:val="0"/>
                <w:szCs w:val="21"/>
              </w:rPr>
            </w:pPr>
            <w:r>
              <w:rPr>
                <w:rFonts w:hint="eastAsia" w:ascii="宋体" w:hAnsi="宋体" w:cs="宋体"/>
                <w:kern w:val="0"/>
                <w:szCs w:val="21"/>
              </w:rPr>
              <w:t>邮  编：</w:t>
            </w:r>
          </w:p>
        </w:tc>
        <w:tc>
          <w:tcPr>
            <w:tcW w:w="4455" w:type="dxa"/>
            <w:noWrap/>
            <w:vAlign w:val="center"/>
          </w:tcPr>
          <w:p w14:paraId="638C5D92">
            <w:pPr>
              <w:autoSpaceDE w:val="0"/>
              <w:autoSpaceDN w:val="0"/>
              <w:ind w:firstLine="420"/>
              <w:rPr>
                <w:rFonts w:ascii="宋体" w:hAnsi="宋体" w:cs="宋体"/>
                <w:kern w:val="0"/>
                <w:szCs w:val="21"/>
              </w:rPr>
            </w:pPr>
            <w:r>
              <w:rPr>
                <w:rFonts w:hint="eastAsia" w:ascii="宋体" w:hAnsi="宋体" w:cs="宋体"/>
                <w:kern w:val="0"/>
                <w:szCs w:val="21"/>
              </w:rPr>
              <w:t>邮  编：</w:t>
            </w:r>
          </w:p>
        </w:tc>
      </w:tr>
      <w:tr w14:paraId="532CBF8B">
        <w:tblPrEx>
          <w:tblCellMar>
            <w:top w:w="0" w:type="dxa"/>
            <w:left w:w="0" w:type="dxa"/>
            <w:bottom w:w="0" w:type="dxa"/>
            <w:right w:w="0" w:type="dxa"/>
          </w:tblCellMar>
        </w:tblPrEx>
        <w:trPr>
          <w:trHeight w:val="618" w:hRule="atLeast"/>
          <w:jc w:val="center"/>
        </w:trPr>
        <w:tc>
          <w:tcPr>
            <w:tcW w:w="5024" w:type="dxa"/>
            <w:noWrap/>
            <w:vAlign w:val="center"/>
          </w:tcPr>
          <w:p w14:paraId="1C3650D0">
            <w:pPr>
              <w:autoSpaceDE w:val="0"/>
              <w:autoSpaceDN w:val="0"/>
              <w:ind w:firstLine="420"/>
              <w:rPr>
                <w:rFonts w:ascii="宋体" w:hAnsi="宋体" w:cs="宋体"/>
                <w:kern w:val="0"/>
                <w:szCs w:val="21"/>
              </w:rPr>
            </w:pPr>
            <w:r>
              <w:rPr>
                <w:rFonts w:hint="eastAsia" w:ascii="宋体" w:hAnsi="宋体" w:cs="宋体"/>
                <w:kern w:val="0"/>
                <w:szCs w:val="21"/>
              </w:rPr>
              <w:t>经办人：</w:t>
            </w:r>
          </w:p>
        </w:tc>
        <w:tc>
          <w:tcPr>
            <w:tcW w:w="4455" w:type="dxa"/>
            <w:noWrap/>
            <w:vAlign w:val="center"/>
          </w:tcPr>
          <w:p w14:paraId="3D63DC4A">
            <w:pPr>
              <w:autoSpaceDE w:val="0"/>
              <w:autoSpaceDN w:val="0"/>
              <w:ind w:firstLine="420"/>
              <w:rPr>
                <w:rFonts w:ascii="宋体" w:hAnsi="宋体" w:cs="宋体"/>
                <w:kern w:val="0"/>
                <w:szCs w:val="21"/>
              </w:rPr>
            </w:pPr>
            <w:r>
              <w:rPr>
                <w:rFonts w:hint="eastAsia" w:ascii="宋体" w:hAnsi="宋体" w:cs="宋体"/>
                <w:kern w:val="0"/>
                <w:szCs w:val="21"/>
              </w:rPr>
              <w:t>经办人：</w:t>
            </w:r>
          </w:p>
        </w:tc>
      </w:tr>
      <w:tr w14:paraId="76E2FC71">
        <w:tblPrEx>
          <w:tblCellMar>
            <w:top w:w="0" w:type="dxa"/>
            <w:left w:w="0" w:type="dxa"/>
            <w:bottom w:w="0" w:type="dxa"/>
            <w:right w:w="0" w:type="dxa"/>
          </w:tblCellMar>
        </w:tblPrEx>
        <w:trPr>
          <w:trHeight w:val="20" w:hRule="atLeast"/>
          <w:jc w:val="center"/>
        </w:trPr>
        <w:tc>
          <w:tcPr>
            <w:tcW w:w="5024" w:type="dxa"/>
            <w:noWrap/>
            <w:vAlign w:val="center"/>
          </w:tcPr>
          <w:p w14:paraId="7C56C1A5">
            <w:pPr>
              <w:autoSpaceDE w:val="0"/>
              <w:autoSpaceDN w:val="0"/>
              <w:ind w:firstLine="420"/>
              <w:rPr>
                <w:rFonts w:ascii="宋体" w:hAnsi="宋体" w:cs="宋体"/>
                <w:kern w:val="0"/>
                <w:szCs w:val="21"/>
              </w:rPr>
            </w:pPr>
          </w:p>
        </w:tc>
        <w:tc>
          <w:tcPr>
            <w:tcW w:w="4455" w:type="dxa"/>
            <w:noWrap/>
            <w:vAlign w:val="center"/>
          </w:tcPr>
          <w:p w14:paraId="3690538A">
            <w:pPr>
              <w:autoSpaceDE w:val="0"/>
              <w:autoSpaceDN w:val="0"/>
              <w:ind w:firstLine="420"/>
              <w:rPr>
                <w:rFonts w:ascii="宋体" w:hAnsi="宋体" w:cs="宋体"/>
                <w:kern w:val="0"/>
                <w:szCs w:val="21"/>
              </w:rPr>
            </w:pPr>
            <w:r>
              <w:rPr>
                <w:rFonts w:hint="eastAsia" w:ascii="宋体" w:hAnsi="宋体" w:cs="宋体"/>
                <w:kern w:val="0"/>
                <w:szCs w:val="21"/>
              </w:rPr>
              <w:t>开户银行：</w:t>
            </w:r>
          </w:p>
        </w:tc>
      </w:tr>
      <w:tr w14:paraId="4DF1485F">
        <w:tblPrEx>
          <w:tblCellMar>
            <w:top w:w="0" w:type="dxa"/>
            <w:left w:w="0" w:type="dxa"/>
            <w:bottom w:w="0" w:type="dxa"/>
            <w:right w:w="0" w:type="dxa"/>
          </w:tblCellMar>
        </w:tblPrEx>
        <w:trPr>
          <w:trHeight w:val="539" w:hRule="atLeast"/>
          <w:jc w:val="center"/>
        </w:trPr>
        <w:tc>
          <w:tcPr>
            <w:tcW w:w="5024" w:type="dxa"/>
            <w:noWrap/>
            <w:vAlign w:val="center"/>
          </w:tcPr>
          <w:p w14:paraId="32B9E094">
            <w:pPr>
              <w:autoSpaceDE w:val="0"/>
              <w:autoSpaceDN w:val="0"/>
              <w:ind w:firstLine="420"/>
              <w:rPr>
                <w:rFonts w:ascii="宋体" w:hAnsi="宋体" w:cs="宋体"/>
                <w:kern w:val="0"/>
                <w:szCs w:val="21"/>
              </w:rPr>
            </w:pPr>
            <w:r>
              <w:rPr>
                <w:rFonts w:hint="eastAsia" w:ascii="宋体" w:hAnsi="宋体" w:cs="宋体"/>
                <w:kern w:val="0"/>
                <w:szCs w:val="21"/>
              </w:rPr>
              <w:t>：</w:t>
            </w:r>
          </w:p>
        </w:tc>
        <w:tc>
          <w:tcPr>
            <w:tcW w:w="4455" w:type="dxa"/>
            <w:noWrap/>
            <w:vAlign w:val="center"/>
          </w:tcPr>
          <w:p w14:paraId="19BC600D">
            <w:pPr>
              <w:autoSpaceDE w:val="0"/>
              <w:autoSpaceDN w:val="0"/>
              <w:ind w:firstLine="420"/>
              <w:rPr>
                <w:rFonts w:ascii="宋体" w:hAnsi="宋体" w:cs="宋体"/>
                <w:kern w:val="0"/>
                <w:szCs w:val="21"/>
              </w:rPr>
            </w:pPr>
            <w:r>
              <w:rPr>
                <w:rFonts w:hint="eastAsia" w:ascii="宋体" w:hAnsi="宋体" w:cs="宋体"/>
                <w:kern w:val="0"/>
                <w:szCs w:val="21"/>
              </w:rPr>
              <w:t>银行账号：</w:t>
            </w:r>
          </w:p>
        </w:tc>
      </w:tr>
      <w:tr w14:paraId="13AE16A3">
        <w:tblPrEx>
          <w:tblCellMar>
            <w:top w:w="0" w:type="dxa"/>
            <w:left w:w="0" w:type="dxa"/>
            <w:bottom w:w="0" w:type="dxa"/>
            <w:right w:w="0" w:type="dxa"/>
          </w:tblCellMar>
        </w:tblPrEx>
        <w:trPr>
          <w:trHeight w:val="20" w:hRule="atLeast"/>
          <w:jc w:val="center"/>
        </w:trPr>
        <w:tc>
          <w:tcPr>
            <w:tcW w:w="5024" w:type="dxa"/>
            <w:noWrap/>
            <w:vAlign w:val="center"/>
          </w:tcPr>
          <w:p w14:paraId="17B4C271">
            <w:pPr>
              <w:autoSpaceDE w:val="0"/>
              <w:autoSpaceDN w:val="0"/>
              <w:ind w:firstLine="420"/>
              <w:rPr>
                <w:rFonts w:ascii="宋体" w:hAnsi="宋体" w:cs="宋体"/>
                <w:kern w:val="0"/>
                <w:szCs w:val="21"/>
              </w:rPr>
            </w:pPr>
            <w:r>
              <w:rPr>
                <w:rFonts w:hint="eastAsia" w:ascii="宋体" w:hAnsi="宋体" w:cs="宋体"/>
                <w:szCs w:val="21"/>
              </w:rPr>
              <w:t>签订日期：     年   月   日</w:t>
            </w:r>
          </w:p>
        </w:tc>
        <w:tc>
          <w:tcPr>
            <w:tcW w:w="4455" w:type="dxa"/>
            <w:noWrap/>
            <w:vAlign w:val="center"/>
          </w:tcPr>
          <w:p w14:paraId="0DF1B6F2">
            <w:pPr>
              <w:autoSpaceDE w:val="0"/>
              <w:autoSpaceDN w:val="0"/>
              <w:ind w:firstLine="420"/>
              <w:rPr>
                <w:rFonts w:ascii="宋体" w:hAnsi="宋体" w:cs="宋体"/>
                <w:kern w:val="0"/>
                <w:szCs w:val="21"/>
              </w:rPr>
            </w:pPr>
            <w:r>
              <w:rPr>
                <w:rFonts w:hint="eastAsia" w:ascii="宋体" w:hAnsi="宋体" w:cs="宋体"/>
                <w:szCs w:val="21"/>
              </w:rPr>
              <w:t>签订日期：     年    月   日</w:t>
            </w:r>
          </w:p>
        </w:tc>
      </w:tr>
    </w:tbl>
    <w:p w14:paraId="31BF9A85">
      <w:pPr>
        <w:pStyle w:val="5"/>
        <w:spacing w:before="0" w:after="0" w:line="240" w:lineRule="auto"/>
        <w:ind w:firstLine="422"/>
        <w:jc w:val="center"/>
        <w:rPr>
          <w:rFonts w:ascii="宋体" w:hAnsi="宋体"/>
          <w:szCs w:val="21"/>
        </w:rPr>
      </w:pPr>
      <w:r>
        <w:rPr>
          <w:rFonts w:ascii="宋体" w:hAnsi="宋体"/>
          <w:sz w:val="21"/>
          <w:szCs w:val="21"/>
        </w:rPr>
        <w:br w:type="page"/>
      </w:r>
      <w:bookmarkStart w:id="584" w:name="_Toc50988546"/>
      <w:bookmarkStart w:id="585" w:name="_Toc245"/>
      <w:bookmarkStart w:id="586" w:name="_Toc47012043"/>
      <w:bookmarkStart w:id="587" w:name="_Toc351203494"/>
      <w:r>
        <w:rPr>
          <w:rFonts w:ascii="宋体" w:hAnsi="宋体"/>
          <w:sz w:val="24"/>
          <w:szCs w:val="24"/>
        </w:rPr>
        <w:t>第二部分 通用合同条款</w:t>
      </w:r>
      <w:bookmarkEnd w:id="584"/>
      <w:bookmarkEnd w:id="585"/>
      <w:bookmarkEnd w:id="586"/>
      <w:bookmarkEnd w:id="587"/>
    </w:p>
    <w:p w14:paraId="5D033580">
      <w:pPr>
        <w:ind w:firstLine="420"/>
      </w:pPr>
      <w:r>
        <w:rPr>
          <w:rFonts w:hint="eastAsia"/>
        </w:rPr>
        <w:t>通用合同条款直接采用中华人民共和国住房和城乡建设部与国家工商行政管理总局联合制定的《建设工程施工合同》（GF-2017-0201）示范文本《通用合同条款》。</w:t>
      </w:r>
    </w:p>
    <w:p w14:paraId="3A8E6937">
      <w:pPr>
        <w:pStyle w:val="5"/>
        <w:spacing w:before="0" w:after="0" w:line="240" w:lineRule="auto"/>
        <w:ind w:firstLine="422"/>
        <w:jc w:val="center"/>
        <w:rPr>
          <w:rFonts w:ascii="宋体" w:hAnsi="宋体"/>
          <w:sz w:val="21"/>
          <w:szCs w:val="21"/>
        </w:rPr>
      </w:pPr>
      <w:bookmarkStart w:id="588" w:name="_Toc351203632"/>
      <w:r>
        <w:rPr>
          <w:rFonts w:ascii="宋体" w:hAnsi="宋体"/>
          <w:sz w:val="21"/>
          <w:szCs w:val="21"/>
        </w:rPr>
        <w:br w:type="page"/>
      </w:r>
      <w:bookmarkStart w:id="589" w:name="_Toc50988547"/>
      <w:bookmarkStart w:id="590" w:name="_Toc47012044"/>
      <w:bookmarkStart w:id="591" w:name="_Toc19800"/>
      <w:r>
        <w:rPr>
          <w:rFonts w:ascii="宋体" w:hAnsi="宋体"/>
          <w:sz w:val="24"/>
          <w:szCs w:val="24"/>
        </w:rPr>
        <w:t xml:space="preserve">第三部分 </w:t>
      </w:r>
      <w:r>
        <w:rPr>
          <w:rFonts w:hint="eastAsia" w:ascii="宋体" w:hAnsi="宋体"/>
          <w:sz w:val="24"/>
          <w:szCs w:val="24"/>
        </w:rPr>
        <w:t>专用合同条款</w:t>
      </w:r>
      <w:bookmarkEnd w:id="588"/>
      <w:bookmarkEnd w:id="589"/>
      <w:bookmarkEnd w:id="590"/>
      <w:bookmarkEnd w:id="591"/>
    </w:p>
    <w:p w14:paraId="0D4982F5">
      <w:pPr>
        <w:pStyle w:val="6"/>
        <w:spacing w:before="0" w:beforeAutospacing="0" w:after="0" w:afterAutospacing="0"/>
        <w:ind w:firstLine="422"/>
        <w:rPr>
          <w:rFonts w:cs="方正仿宋_GBK"/>
          <w:bCs w:val="0"/>
          <w:sz w:val="21"/>
          <w:szCs w:val="21"/>
        </w:rPr>
      </w:pPr>
      <w:bookmarkStart w:id="592" w:name="_Toc351203633"/>
      <w:bookmarkStart w:id="593" w:name="_Toc351203636"/>
      <w:r>
        <w:rPr>
          <w:rFonts w:hint="eastAsia" w:cs="方正仿宋_GBK"/>
          <w:bCs w:val="0"/>
          <w:sz w:val="21"/>
          <w:szCs w:val="21"/>
        </w:rPr>
        <w:t>1</w:t>
      </w:r>
      <w:bookmarkStart w:id="594" w:name="_Toc296944495"/>
      <w:bookmarkStart w:id="595" w:name="_Toc296890984"/>
      <w:bookmarkStart w:id="596" w:name="_Toc296347155"/>
      <w:bookmarkStart w:id="597" w:name="_Toc297120456"/>
      <w:bookmarkStart w:id="598" w:name="_Toc292559361"/>
      <w:bookmarkStart w:id="599" w:name="_Toc296891196"/>
      <w:bookmarkStart w:id="600" w:name="_Toc292559866"/>
      <w:bookmarkStart w:id="601" w:name="_Toc296346657"/>
      <w:bookmarkStart w:id="602" w:name="_Toc297048342"/>
      <w:bookmarkStart w:id="603" w:name="_Toc296503156"/>
      <w:r>
        <w:rPr>
          <w:rFonts w:hint="eastAsia" w:cs="方正仿宋_GBK"/>
          <w:bCs w:val="0"/>
          <w:sz w:val="21"/>
          <w:szCs w:val="21"/>
        </w:rPr>
        <w:t>. 一般约定</w:t>
      </w:r>
      <w:bookmarkEnd w:id="592"/>
    </w:p>
    <w:bookmarkEnd w:id="594"/>
    <w:bookmarkEnd w:id="595"/>
    <w:bookmarkEnd w:id="596"/>
    <w:bookmarkEnd w:id="597"/>
    <w:bookmarkEnd w:id="598"/>
    <w:bookmarkEnd w:id="599"/>
    <w:bookmarkEnd w:id="600"/>
    <w:bookmarkEnd w:id="601"/>
    <w:bookmarkEnd w:id="602"/>
    <w:bookmarkEnd w:id="603"/>
    <w:p w14:paraId="4D3223C1">
      <w:pPr>
        <w:ind w:firstLine="420"/>
        <w:rPr>
          <w:rFonts w:ascii="宋体" w:hAnsi="宋体" w:cs="方正仿宋_GBK"/>
          <w:kern w:val="0"/>
          <w:szCs w:val="21"/>
        </w:rPr>
      </w:pPr>
      <w:r>
        <w:rPr>
          <w:rFonts w:hint="eastAsia" w:ascii="宋体" w:hAnsi="宋体" w:cs="方正仿宋_GBK"/>
          <w:kern w:val="0"/>
          <w:szCs w:val="21"/>
        </w:rPr>
        <w:t>1.1 词语定义</w:t>
      </w:r>
    </w:p>
    <w:p w14:paraId="59BCEC9B">
      <w:pPr>
        <w:ind w:firstLine="420"/>
        <w:rPr>
          <w:rFonts w:ascii="宋体" w:hAnsi="宋体" w:cs="方正仿宋_GBK"/>
          <w:kern w:val="0"/>
          <w:szCs w:val="21"/>
        </w:rPr>
      </w:pPr>
      <w:r>
        <w:rPr>
          <w:rFonts w:hint="eastAsia" w:ascii="宋体" w:hAnsi="宋体" w:cs="方正仿宋_GBK"/>
          <w:kern w:val="0"/>
          <w:szCs w:val="21"/>
        </w:rPr>
        <w:t>1.1.1合同</w:t>
      </w:r>
    </w:p>
    <w:p w14:paraId="1F140E30">
      <w:pPr>
        <w:ind w:firstLine="420"/>
        <w:rPr>
          <w:rFonts w:ascii="宋体" w:hAnsi="宋体" w:cs="方正仿宋_GBK"/>
          <w:szCs w:val="21"/>
          <w:u w:val="single"/>
        </w:rPr>
      </w:pPr>
      <w:r>
        <w:rPr>
          <w:rFonts w:hint="eastAsia" w:ascii="宋体" w:hAnsi="宋体" w:cs="方正仿宋_GBK"/>
          <w:kern w:val="0"/>
          <w:szCs w:val="21"/>
        </w:rPr>
        <w:t>1.1.1.10其他合同文件包括：</w:t>
      </w:r>
      <w:r>
        <w:rPr>
          <w:rFonts w:hint="eastAsia" w:ascii="宋体" w:hAnsi="宋体" w:cs="方正仿宋_GBK"/>
          <w:szCs w:val="21"/>
          <w:u w:val="single"/>
        </w:rPr>
        <w:t xml:space="preserve">      </w:t>
      </w:r>
    </w:p>
    <w:p w14:paraId="12BEFE33">
      <w:pPr>
        <w:ind w:firstLine="420"/>
        <w:rPr>
          <w:rFonts w:ascii="宋体" w:hAnsi="宋体" w:cs="方正仿宋_GBK"/>
          <w:szCs w:val="21"/>
          <w:u w:val="single"/>
        </w:rPr>
      </w:pPr>
      <w:r>
        <w:rPr>
          <w:rFonts w:hint="eastAsia" w:ascii="宋体" w:hAnsi="宋体" w:cs="方正仿宋_GBK"/>
          <w:szCs w:val="21"/>
          <w:u w:val="single"/>
        </w:rPr>
        <w:t>补充：1.1.1.11本合同《</w:t>
      </w:r>
      <w:r>
        <w:rPr>
          <w:rFonts w:ascii="宋体" w:hAnsi="宋体"/>
          <w:szCs w:val="21"/>
        </w:rPr>
        <w:t>通用合同条款</w:t>
      </w:r>
      <w:r>
        <w:rPr>
          <w:rFonts w:hint="eastAsia" w:ascii="宋体" w:hAnsi="宋体" w:cs="方正仿宋_GBK"/>
          <w:szCs w:val="21"/>
          <w:u w:val="single"/>
        </w:rPr>
        <w:t xml:space="preserve">》中涉及的招标竞选相关描述及招标人、竞选人是指本项目比选活动及对应的比选人和竞选人。招标活动指本项目的竞争性比选活动。 </w:t>
      </w:r>
    </w:p>
    <w:p w14:paraId="22D2EC71">
      <w:pPr>
        <w:ind w:firstLine="420"/>
        <w:rPr>
          <w:rFonts w:ascii="宋体" w:hAnsi="宋体" w:cs="方正仿宋_GBK"/>
          <w:szCs w:val="21"/>
        </w:rPr>
      </w:pPr>
      <w:r>
        <w:rPr>
          <w:rFonts w:hint="eastAsia" w:ascii="宋体" w:hAnsi="宋体" w:cs="方正仿宋_GBK"/>
          <w:szCs w:val="21"/>
        </w:rPr>
        <w:t>1.1.2 合同当事人及其他相关方</w:t>
      </w:r>
    </w:p>
    <w:p w14:paraId="563142C6">
      <w:pPr>
        <w:ind w:firstLine="420"/>
        <w:rPr>
          <w:rFonts w:ascii="宋体" w:hAnsi="宋体" w:cs="方正仿宋_GBK"/>
          <w:szCs w:val="21"/>
        </w:rPr>
      </w:pPr>
      <w:r>
        <w:rPr>
          <w:rFonts w:hint="eastAsia" w:ascii="宋体" w:hAnsi="宋体" w:cs="方正仿宋_GBK"/>
          <w:szCs w:val="21"/>
        </w:rPr>
        <w:t>1.1.2.4监理人：</w:t>
      </w:r>
    </w:p>
    <w:p w14:paraId="53C2E8E9">
      <w:pPr>
        <w:ind w:firstLine="420"/>
        <w:rPr>
          <w:rFonts w:ascii="宋体" w:hAnsi="宋体" w:cs="方正仿宋_GBK"/>
          <w:szCs w:val="21"/>
        </w:rPr>
      </w:pPr>
      <w:r>
        <w:rPr>
          <w:rFonts w:hint="eastAsia" w:ascii="宋体" w:hAnsi="宋体" w:cs="方正仿宋_GBK"/>
          <w:szCs w:val="21"/>
        </w:rPr>
        <w:t>名    称：</w:t>
      </w:r>
      <w:r>
        <w:rPr>
          <w:rFonts w:hint="eastAsia" w:ascii="宋体" w:hAnsi="宋体" w:cs="方正仿宋_GBK"/>
          <w:szCs w:val="21"/>
          <w:u w:val="single"/>
        </w:rPr>
        <w:t xml:space="preserve">                </w:t>
      </w:r>
      <w:r>
        <w:rPr>
          <w:rFonts w:hint="eastAsia" w:ascii="宋体" w:hAnsi="宋体" w:cs="方正仿宋_GBK"/>
          <w:szCs w:val="21"/>
        </w:rPr>
        <w:t>；</w:t>
      </w:r>
    </w:p>
    <w:p w14:paraId="33DEF077">
      <w:pPr>
        <w:ind w:firstLine="420"/>
        <w:rPr>
          <w:rFonts w:ascii="宋体" w:hAnsi="宋体" w:cs="方正仿宋_GBK"/>
          <w:szCs w:val="21"/>
        </w:rPr>
      </w:pPr>
      <w:r>
        <w:rPr>
          <w:rFonts w:hint="eastAsia" w:ascii="宋体" w:hAnsi="宋体" w:cs="方正仿宋_GBK"/>
          <w:szCs w:val="21"/>
        </w:rPr>
        <w:t>资质类别和等级：</w:t>
      </w:r>
      <w:r>
        <w:rPr>
          <w:rFonts w:hint="eastAsia" w:ascii="宋体" w:hAnsi="宋体" w:cs="方正仿宋_GBK"/>
          <w:szCs w:val="21"/>
          <w:u w:val="single"/>
        </w:rPr>
        <w:t>               </w:t>
      </w:r>
      <w:r>
        <w:rPr>
          <w:rFonts w:hint="eastAsia" w:ascii="宋体" w:hAnsi="宋体" w:cs="方正仿宋_GBK"/>
          <w:szCs w:val="21"/>
        </w:rPr>
        <w:t>；</w:t>
      </w:r>
    </w:p>
    <w:p w14:paraId="09AB5A1B">
      <w:pPr>
        <w:ind w:firstLine="420"/>
        <w:rPr>
          <w:rFonts w:ascii="宋体" w:hAnsi="宋体" w:cs="方正仿宋_GBK"/>
          <w:szCs w:val="21"/>
        </w:rPr>
      </w:pPr>
      <w:r>
        <w:rPr>
          <w:rFonts w:hint="eastAsia" w:ascii="宋体" w:hAnsi="宋体" w:cs="方正仿宋_GBK"/>
          <w:szCs w:val="21"/>
        </w:rPr>
        <w:t>联系电话：</w:t>
      </w:r>
      <w:r>
        <w:rPr>
          <w:rFonts w:hint="eastAsia" w:ascii="宋体" w:hAnsi="宋体" w:cs="方正仿宋_GBK"/>
          <w:szCs w:val="21"/>
          <w:u w:val="single"/>
        </w:rPr>
        <w:t>                </w:t>
      </w:r>
      <w:r>
        <w:rPr>
          <w:rFonts w:hint="eastAsia" w:ascii="宋体" w:hAnsi="宋体" w:cs="方正仿宋_GBK"/>
          <w:szCs w:val="21"/>
        </w:rPr>
        <w:t>；</w:t>
      </w:r>
    </w:p>
    <w:p w14:paraId="48AE3939">
      <w:pPr>
        <w:ind w:firstLine="420"/>
        <w:rPr>
          <w:rFonts w:ascii="宋体" w:hAnsi="宋体" w:cs="方正仿宋_GBK"/>
          <w:szCs w:val="21"/>
        </w:rPr>
      </w:pPr>
      <w:r>
        <w:rPr>
          <w:rFonts w:hint="eastAsia" w:ascii="宋体" w:hAnsi="宋体" w:cs="方正仿宋_GBK"/>
          <w:szCs w:val="21"/>
        </w:rPr>
        <w:t>电子信箱：</w:t>
      </w:r>
      <w:r>
        <w:rPr>
          <w:rFonts w:hint="eastAsia" w:ascii="宋体" w:hAnsi="宋体" w:cs="方正仿宋_GBK"/>
          <w:szCs w:val="21"/>
          <w:u w:val="single"/>
        </w:rPr>
        <w:t>                </w:t>
      </w:r>
      <w:r>
        <w:rPr>
          <w:rFonts w:hint="eastAsia" w:ascii="宋体" w:hAnsi="宋体" w:cs="方正仿宋_GBK"/>
          <w:szCs w:val="21"/>
        </w:rPr>
        <w:t>；</w:t>
      </w:r>
    </w:p>
    <w:p w14:paraId="6045E93B">
      <w:pPr>
        <w:ind w:firstLine="420"/>
        <w:rPr>
          <w:rFonts w:ascii="宋体" w:hAnsi="宋体" w:cs="方正仿宋_GBK"/>
          <w:szCs w:val="21"/>
        </w:rPr>
      </w:pPr>
      <w:r>
        <w:rPr>
          <w:rFonts w:hint="eastAsia" w:ascii="宋体" w:hAnsi="宋体" w:cs="方正仿宋_GBK"/>
          <w:szCs w:val="21"/>
        </w:rPr>
        <w:t>通信地址：</w:t>
      </w:r>
      <w:r>
        <w:rPr>
          <w:rFonts w:hint="eastAsia" w:ascii="宋体" w:hAnsi="宋体" w:cs="方正仿宋_GBK"/>
          <w:szCs w:val="21"/>
          <w:u w:val="single"/>
        </w:rPr>
        <w:t>                </w:t>
      </w:r>
      <w:r>
        <w:rPr>
          <w:rFonts w:hint="eastAsia" w:ascii="宋体" w:hAnsi="宋体" w:cs="方正仿宋_GBK"/>
          <w:szCs w:val="21"/>
        </w:rPr>
        <w:t>。</w:t>
      </w:r>
    </w:p>
    <w:p w14:paraId="1F28F7B6">
      <w:pPr>
        <w:ind w:firstLine="420"/>
        <w:rPr>
          <w:rFonts w:ascii="宋体" w:hAnsi="宋体" w:cs="方正仿宋_GBK"/>
          <w:szCs w:val="21"/>
        </w:rPr>
      </w:pPr>
      <w:r>
        <w:rPr>
          <w:rFonts w:hint="eastAsia" w:ascii="宋体" w:hAnsi="宋体" w:cs="方正仿宋_GBK"/>
          <w:szCs w:val="21"/>
        </w:rPr>
        <w:t>1.1.2.5 设计人：</w:t>
      </w:r>
    </w:p>
    <w:p w14:paraId="506DD44F">
      <w:pPr>
        <w:ind w:firstLine="420"/>
        <w:rPr>
          <w:rFonts w:ascii="宋体" w:hAnsi="宋体" w:cs="方正仿宋_GBK"/>
          <w:szCs w:val="21"/>
        </w:rPr>
      </w:pPr>
      <w:r>
        <w:rPr>
          <w:rFonts w:hint="eastAsia" w:ascii="宋体" w:hAnsi="宋体" w:cs="方正仿宋_GBK"/>
          <w:szCs w:val="21"/>
        </w:rPr>
        <w:t>名    称：</w:t>
      </w:r>
      <w:r>
        <w:rPr>
          <w:rFonts w:hint="eastAsia" w:ascii="宋体" w:hAnsi="宋体" w:cs="方正仿宋_GBK"/>
          <w:szCs w:val="21"/>
          <w:u w:val="single"/>
        </w:rPr>
        <w:t xml:space="preserve">                 </w:t>
      </w:r>
      <w:r>
        <w:rPr>
          <w:rFonts w:hint="eastAsia" w:ascii="宋体" w:hAnsi="宋体" w:cs="方正仿宋_GBK"/>
          <w:szCs w:val="21"/>
        </w:rPr>
        <w:t>；</w:t>
      </w:r>
    </w:p>
    <w:p w14:paraId="26E11F54">
      <w:pPr>
        <w:ind w:firstLine="420"/>
        <w:rPr>
          <w:rFonts w:ascii="宋体" w:hAnsi="宋体" w:cs="方正仿宋_GBK"/>
          <w:szCs w:val="21"/>
        </w:rPr>
      </w:pPr>
      <w:r>
        <w:rPr>
          <w:rFonts w:hint="eastAsia" w:ascii="宋体" w:hAnsi="宋体" w:cs="方正仿宋_GBK"/>
          <w:szCs w:val="21"/>
        </w:rPr>
        <w:t>资质类别和等级：</w:t>
      </w:r>
      <w:r>
        <w:rPr>
          <w:rFonts w:hint="eastAsia" w:ascii="宋体" w:hAnsi="宋体" w:cs="方正仿宋_GBK"/>
          <w:szCs w:val="21"/>
          <w:u w:val="single"/>
        </w:rPr>
        <w:t>               </w:t>
      </w:r>
      <w:r>
        <w:rPr>
          <w:rFonts w:hint="eastAsia" w:ascii="宋体" w:hAnsi="宋体" w:cs="方正仿宋_GBK"/>
          <w:szCs w:val="21"/>
        </w:rPr>
        <w:t>；</w:t>
      </w:r>
    </w:p>
    <w:p w14:paraId="61119DE5">
      <w:pPr>
        <w:ind w:firstLine="420"/>
        <w:rPr>
          <w:rFonts w:ascii="宋体" w:hAnsi="宋体" w:cs="方正仿宋_GBK"/>
          <w:szCs w:val="21"/>
        </w:rPr>
      </w:pPr>
      <w:r>
        <w:rPr>
          <w:rFonts w:hint="eastAsia" w:ascii="宋体" w:hAnsi="宋体" w:cs="方正仿宋_GBK"/>
          <w:szCs w:val="21"/>
        </w:rPr>
        <w:t>联系电话：</w:t>
      </w:r>
      <w:r>
        <w:rPr>
          <w:rFonts w:hint="eastAsia" w:ascii="宋体" w:hAnsi="宋体" w:cs="方正仿宋_GBK"/>
          <w:szCs w:val="21"/>
          <w:u w:val="single"/>
        </w:rPr>
        <w:t>                 </w:t>
      </w:r>
      <w:r>
        <w:rPr>
          <w:rFonts w:hint="eastAsia" w:ascii="宋体" w:hAnsi="宋体" w:cs="方正仿宋_GBK"/>
          <w:szCs w:val="21"/>
        </w:rPr>
        <w:t>；</w:t>
      </w:r>
    </w:p>
    <w:p w14:paraId="563B1296">
      <w:pPr>
        <w:ind w:firstLine="420"/>
        <w:rPr>
          <w:rFonts w:ascii="宋体" w:hAnsi="宋体" w:cs="方正仿宋_GBK"/>
          <w:szCs w:val="21"/>
        </w:rPr>
      </w:pPr>
      <w:r>
        <w:rPr>
          <w:rFonts w:hint="eastAsia" w:ascii="宋体" w:hAnsi="宋体" w:cs="方正仿宋_GBK"/>
          <w:szCs w:val="21"/>
        </w:rPr>
        <w:t>电子信箱：</w:t>
      </w:r>
      <w:r>
        <w:rPr>
          <w:rFonts w:hint="eastAsia" w:ascii="宋体" w:hAnsi="宋体" w:cs="方正仿宋_GBK"/>
          <w:szCs w:val="21"/>
          <w:u w:val="single"/>
        </w:rPr>
        <w:t xml:space="preserve">                    </w:t>
      </w:r>
      <w:r>
        <w:rPr>
          <w:rFonts w:hint="eastAsia" w:ascii="宋体" w:hAnsi="宋体" w:cs="方正仿宋_GBK"/>
          <w:szCs w:val="21"/>
        </w:rPr>
        <w:t>；</w:t>
      </w:r>
    </w:p>
    <w:p w14:paraId="7F4C6752">
      <w:pPr>
        <w:ind w:firstLine="420"/>
        <w:rPr>
          <w:rFonts w:ascii="宋体" w:hAnsi="宋体" w:cs="方正仿宋_GBK"/>
          <w:szCs w:val="21"/>
        </w:rPr>
      </w:pPr>
      <w:r>
        <w:rPr>
          <w:rFonts w:hint="eastAsia" w:ascii="宋体" w:hAnsi="宋体" w:cs="方正仿宋_GBK"/>
          <w:szCs w:val="21"/>
        </w:rPr>
        <w:t>通信地址：</w:t>
      </w:r>
      <w:r>
        <w:rPr>
          <w:rFonts w:hint="eastAsia" w:ascii="宋体" w:hAnsi="宋体" w:cs="方正仿宋_GBK"/>
          <w:szCs w:val="21"/>
          <w:u w:val="single"/>
        </w:rPr>
        <w:t>                </w:t>
      </w:r>
      <w:r>
        <w:rPr>
          <w:rFonts w:hint="eastAsia" w:ascii="宋体" w:hAnsi="宋体" w:cs="方正仿宋_GBK"/>
          <w:szCs w:val="21"/>
        </w:rPr>
        <w:t>。</w:t>
      </w:r>
    </w:p>
    <w:p w14:paraId="2516C17A">
      <w:pPr>
        <w:ind w:firstLine="420"/>
        <w:rPr>
          <w:rFonts w:ascii="宋体" w:hAnsi="宋体" w:cs="方正仿宋_GBK"/>
          <w:szCs w:val="21"/>
        </w:rPr>
      </w:pPr>
      <w:r>
        <w:rPr>
          <w:rFonts w:hint="eastAsia" w:ascii="宋体" w:hAnsi="宋体" w:cs="方正仿宋_GBK"/>
          <w:szCs w:val="21"/>
        </w:rPr>
        <w:t>1.1.3 工程和设备</w:t>
      </w:r>
    </w:p>
    <w:p w14:paraId="4DF6B121">
      <w:pPr>
        <w:ind w:firstLine="420"/>
        <w:rPr>
          <w:rFonts w:ascii="宋体" w:hAnsi="宋体" w:cs="方正仿宋_GBK"/>
          <w:szCs w:val="21"/>
        </w:rPr>
      </w:pPr>
      <w:r>
        <w:rPr>
          <w:rFonts w:hint="eastAsia" w:ascii="宋体" w:hAnsi="宋体" w:cs="方正仿宋_GBK"/>
          <w:szCs w:val="21"/>
        </w:rPr>
        <w:t>1.1.3.7 作为施工现场组成部分的其他场所包括：。</w:t>
      </w:r>
    </w:p>
    <w:p w14:paraId="1B009A2C">
      <w:pPr>
        <w:ind w:firstLine="420"/>
        <w:rPr>
          <w:rFonts w:ascii="宋体" w:hAnsi="宋体" w:cs="方正仿宋_GBK"/>
          <w:kern w:val="0"/>
          <w:szCs w:val="21"/>
        </w:rPr>
      </w:pPr>
      <w:r>
        <w:rPr>
          <w:rFonts w:hint="eastAsia" w:ascii="宋体" w:hAnsi="宋体" w:cs="方正仿宋_GBK"/>
          <w:kern w:val="0"/>
          <w:szCs w:val="21"/>
        </w:rPr>
        <w:t>1.1.3.9 永久占地包括：</w:t>
      </w:r>
      <w:r>
        <w:rPr>
          <w:rFonts w:hint="eastAsia" w:ascii="宋体" w:hAnsi="宋体" w:cs="方正仿宋_GBK"/>
          <w:szCs w:val="21"/>
          <w:u w:val="single"/>
        </w:rPr>
        <w:t xml:space="preserve">                        </w:t>
      </w:r>
      <w:r>
        <w:rPr>
          <w:rFonts w:hint="eastAsia" w:ascii="宋体" w:hAnsi="宋体" w:cs="方正仿宋_GBK"/>
          <w:kern w:val="0"/>
          <w:szCs w:val="21"/>
        </w:rPr>
        <w:t>。</w:t>
      </w:r>
    </w:p>
    <w:p w14:paraId="4CA38000">
      <w:pPr>
        <w:ind w:firstLine="420"/>
        <w:rPr>
          <w:rFonts w:ascii="宋体" w:hAnsi="宋体" w:cs="方正仿宋_GBK"/>
          <w:szCs w:val="21"/>
        </w:rPr>
      </w:pPr>
      <w:r>
        <w:rPr>
          <w:rFonts w:hint="eastAsia" w:ascii="宋体" w:hAnsi="宋体" w:cs="方正仿宋_GBK"/>
          <w:kern w:val="0"/>
          <w:szCs w:val="21"/>
        </w:rPr>
        <w:t>1.1.3.10 临时占地包括：</w:t>
      </w:r>
      <w:r>
        <w:rPr>
          <w:rFonts w:hint="eastAsia" w:ascii="宋体" w:hAnsi="宋体" w:cs="方正仿宋_GBK"/>
          <w:szCs w:val="21"/>
          <w:u w:val="single"/>
        </w:rPr>
        <w:t xml:space="preserve">                       </w:t>
      </w:r>
      <w:r>
        <w:rPr>
          <w:rFonts w:hint="eastAsia" w:ascii="宋体" w:hAnsi="宋体" w:cs="方正仿宋_GBK"/>
          <w:kern w:val="0"/>
          <w:szCs w:val="21"/>
        </w:rPr>
        <w:t>。</w:t>
      </w:r>
    </w:p>
    <w:p w14:paraId="31DF4193">
      <w:pPr>
        <w:ind w:firstLine="420"/>
        <w:rPr>
          <w:rFonts w:ascii="宋体" w:hAnsi="宋体" w:cs="方正仿宋_GBK"/>
          <w:szCs w:val="21"/>
        </w:rPr>
      </w:pPr>
      <w:r>
        <w:rPr>
          <w:rFonts w:hint="eastAsia" w:ascii="宋体" w:hAnsi="宋体" w:cs="方正仿宋_GBK"/>
          <w:szCs w:val="21"/>
        </w:rPr>
        <w:t xml:space="preserve">1.3法律 </w:t>
      </w:r>
    </w:p>
    <w:p w14:paraId="586AA73B">
      <w:pPr>
        <w:autoSpaceDE w:val="0"/>
        <w:autoSpaceDN w:val="0"/>
        <w:adjustRightInd w:val="0"/>
        <w:ind w:firstLine="420"/>
        <w:rPr>
          <w:rFonts w:ascii="宋体" w:hAnsi="宋体" w:cs="方正仿宋_GBK"/>
          <w:szCs w:val="21"/>
        </w:rPr>
      </w:pPr>
      <w:r>
        <w:rPr>
          <w:rFonts w:hint="eastAsia" w:ascii="宋体" w:hAnsi="宋体" w:cs="方正仿宋_GBK"/>
          <w:szCs w:val="21"/>
        </w:rPr>
        <w:t>适用于合同的其他规范性文件：</w:t>
      </w:r>
      <w:r>
        <w:rPr>
          <w:rFonts w:hint="eastAsia" w:ascii="宋体" w:hAnsi="宋体" w:cs="方正仿宋_GBK"/>
          <w:szCs w:val="21"/>
          <w:u w:val="single"/>
        </w:rPr>
        <w:t xml:space="preserve">      </w:t>
      </w:r>
      <w:r>
        <w:rPr>
          <w:rFonts w:hint="eastAsia" w:ascii="宋体" w:hAnsi="宋体" w:cs="方正仿宋_GBK"/>
          <w:szCs w:val="21"/>
        </w:rPr>
        <w:t>。</w:t>
      </w:r>
    </w:p>
    <w:p w14:paraId="30D14702">
      <w:pPr>
        <w:ind w:firstLine="420"/>
        <w:rPr>
          <w:rFonts w:ascii="宋体" w:hAnsi="宋体" w:cs="方正仿宋_GBK"/>
          <w:szCs w:val="21"/>
        </w:rPr>
      </w:pPr>
      <w:r>
        <w:rPr>
          <w:rFonts w:hint="eastAsia" w:ascii="宋体" w:hAnsi="宋体" w:cs="方正仿宋_GBK"/>
          <w:szCs w:val="21"/>
        </w:rPr>
        <w:t>1.4 标准和规范</w:t>
      </w:r>
    </w:p>
    <w:p w14:paraId="1AC3B78C">
      <w:pPr>
        <w:ind w:firstLine="420"/>
        <w:rPr>
          <w:rFonts w:ascii="宋体" w:hAnsi="宋体" w:cs="方正仿宋_GBK"/>
          <w:szCs w:val="21"/>
        </w:rPr>
      </w:pPr>
      <w:r>
        <w:rPr>
          <w:rFonts w:hint="eastAsia" w:ascii="宋体" w:hAnsi="宋体" w:cs="方正仿宋_GBK"/>
          <w:szCs w:val="21"/>
        </w:rPr>
        <w:t>1.4.1适用于工程的标准规范包括：</w:t>
      </w:r>
      <w:r>
        <w:rPr>
          <w:rFonts w:hint="eastAsia" w:ascii="宋体" w:hAnsi="宋体" w:cs="方正仿宋_GBK"/>
          <w:szCs w:val="21"/>
          <w:u w:val="single"/>
        </w:rPr>
        <w:t>          </w:t>
      </w:r>
      <w:r>
        <w:rPr>
          <w:rFonts w:hint="eastAsia" w:ascii="宋体" w:hAnsi="宋体" w:cs="方正仿宋_GBK"/>
          <w:szCs w:val="21"/>
        </w:rPr>
        <w:t>。</w:t>
      </w:r>
    </w:p>
    <w:p w14:paraId="4B094343">
      <w:pPr>
        <w:ind w:firstLine="420"/>
        <w:rPr>
          <w:rFonts w:ascii="宋体" w:hAnsi="宋体" w:cs="方正仿宋_GBK"/>
          <w:kern w:val="0"/>
          <w:szCs w:val="21"/>
        </w:rPr>
      </w:pPr>
      <w:r>
        <w:rPr>
          <w:rFonts w:hint="eastAsia" w:ascii="宋体" w:hAnsi="宋体" w:cs="方正仿宋_GBK"/>
          <w:kern w:val="0"/>
          <w:szCs w:val="21"/>
        </w:rPr>
        <w:t>1.4.2 发包人提供国外标准、规范的名称：；</w:t>
      </w:r>
    </w:p>
    <w:p w14:paraId="21BC4FF4">
      <w:pPr>
        <w:ind w:firstLine="420"/>
        <w:rPr>
          <w:rFonts w:ascii="宋体" w:hAnsi="宋体" w:cs="方正仿宋_GBK"/>
          <w:kern w:val="0"/>
          <w:szCs w:val="21"/>
        </w:rPr>
      </w:pPr>
      <w:r>
        <w:rPr>
          <w:rFonts w:hint="eastAsia" w:ascii="宋体" w:hAnsi="宋体" w:cs="方正仿宋_GBK"/>
          <w:kern w:val="0"/>
          <w:szCs w:val="21"/>
        </w:rPr>
        <w:t>发包人提供国外标准、规范的份数：；</w:t>
      </w:r>
    </w:p>
    <w:p w14:paraId="1914122B">
      <w:pPr>
        <w:ind w:firstLine="420"/>
        <w:rPr>
          <w:rFonts w:ascii="宋体" w:hAnsi="宋体" w:cs="方正仿宋_GBK"/>
          <w:szCs w:val="21"/>
        </w:rPr>
      </w:pPr>
      <w:r>
        <w:rPr>
          <w:rFonts w:hint="eastAsia" w:ascii="宋体" w:hAnsi="宋体" w:cs="方正仿宋_GBK"/>
          <w:kern w:val="0"/>
          <w:szCs w:val="21"/>
        </w:rPr>
        <w:t>发包人提供国外标准、规范的名称：。</w:t>
      </w:r>
    </w:p>
    <w:p w14:paraId="0F3C1A9F">
      <w:pPr>
        <w:ind w:firstLine="420"/>
        <w:rPr>
          <w:rFonts w:ascii="宋体" w:hAnsi="宋体" w:cs="方正仿宋_GBK"/>
          <w:szCs w:val="21"/>
        </w:rPr>
      </w:pPr>
      <w:r>
        <w:rPr>
          <w:rFonts w:hint="eastAsia" w:ascii="宋体" w:hAnsi="宋体" w:cs="方正仿宋_GBK"/>
          <w:szCs w:val="21"/>
        </w:rPr>
        <w:t>1.4.3发包人对工程的技术标准和功能要求的特殊要求：。</w:t>
      </w:r>
    </w:p>
    <w:p w14:paraId="243AAF12">
      <w:pPr>
        <w:ind w:firstLine="420"/>
        <w:rPr>
          <w:rFonts w:ascii="宋体" w:hAnsi="宋体" w:cs="方正仿宋_GBK"/>
          <w:szCs w:val="21"/>
        </w:rPr>
      </w:pPr>
      <w:r>
        <w:rPr>
          <w:rFonts w:hint="eastAsia" w:ascii="宋体" w:hAnsi="宋体" w:cs="方正仿宋_GBK"/>
          <w:szCs w:val="21"/>
        </w:rPr>
        <w:t>1.5 合同文件的优先顺序</w:t>
      </w:r>
    </w:p>
    <w:p w14:paraId="1638E070">
      <w:pPr>
        <w:ind w:firstLine="420"/>
        <w:rPr>
          <w:rFonts w:ascii="宋体" w:hAnsi="宋体" w:cs="方正仿宋_GBK"/>
          <w:szCs w:val="21"/>
        </w:rPr>
      </w:pPr>
      <w:r>
        <w:rPr>
          <w:rFonts w:hint="eastAsia" w:ascii="宋体" w:hAnsi="宋体" w:cs="方正仿宋_GBK"/>
          <w:szCs w:val="21"/>
        </w:rPr>
        <w:t>合同文件组成及优先顺序为：</w:t>
      </w:r>
      <w:r>
        <w:rPr>
          <w:rFonts w:hint="eastAsia" w:ascii="宋体" w:hAnsi="宋体" w:cs="方正仿宋_GBK"/>
          <w:szCs w:val="21"/>
          <w:u w:val="single"/>
        </w:rPr>
        <w:t></w:t>
      </w:r>
      <w:r>
        <w:rPr>
          <w:rFonts w:hint="eastAsia" w:ascii="宋体" w:hAnsi="宋体" w:cs="方正仿宋_GBK"/>
          <w:szCs w:val="21"/>
        </w:rPr>
        <w:t>。</w:t>
      </w:r>
    </w:p>
    <w:p w14:paraId="2E423E79">
      <w:pPr>
        <w:ind w:firstLine="420"/>
        <w:rPr>
          <w:rFonts w:ascii="宋体" w:hAnsi="宋体" w:cs="方正仿宋_GBK"/>
          <w:szCs w:val="21"/>
        </w:rPr>
      </w:pPr>
      <w:r>
        <w:rPr>
          <w:rFonts w:hint="eastAsia" w:ascii="宋体" w:hAnsi="宋体" w:cs="方正仿宋_GBK"/>
          <w:szCs w:val="21"/>
        </w:rPr>
        <w:t>1.6 图纸和承包人文件</w:t>
      </w:r>
      <w:r>
        <w:rPr>
          <w:rFonts w:hint="eastAsia" w:ascii="宋体" w:hAnsi="宋体" w:cs="方正仿宋_GBK"/>
          <w:szCs w:val="21"/>
        </w:rPr>
        <w:tab/>
      </w:r>
    </w:p>
    <w:p w14:paraId="6341FA99">
      <w:pPr>
        <w:ind w:firstLine="420"/>
        <w:rPr>
          <w:rFonts w:ascii="宋体" w:hAnsi="宋体" w:cs="方正仿宋_GBK"/>
          <w:szCs w:val="21"/>
        </w:rPr>
      </w:pPr>
      <w:r>
        <w:rPr>
          <w:rFonts w:hint="eastAsia" w:ascii="宋体" w:hAnsi="宋体" w:cs="方正仿宋_GBK"/>
          <w:szCs w:val="21"/>
        </w:rPr>
        <w:t>1.6.1 图纸的提供</w:t>
      </w:r>
    </w:p>
    <w:p w14:paraId="04FC1598">
      <w:pPr>
        <w:ind w:firstLine="420"/>
        <w:rPr>
          <w:rFonts w:ascii="宋体" w:hAnsi="宋体" w:cs="方正仿宋_GBK"/>
          <w:szCs w:val="21"/>
        </w:rPr>
      </w:pPr>
      <w:r>
        <w:rPr>
          <w:rFonts w:hint="eastAsia" w:ascii="宋体" w:hAnsi="宋体" w:cs="方正仿宋_GBK"/>
          <w:szCs w:val="21"/>
        </w:rPr>
        <w:t>发包人向承包人提供图纸的期限：</w:t>
      </w:r>
      <w:r>
        <w:rPr>
          <w:rFonts w:hint="eastAsia" w:ascii="宋体" w:hAnsi="宋体" w:cs="方正仿宋_GBK"/>
          <w:szCs w:val="21"/>
          <w:u w:val="single"/>
        </w:rPr>
        <w:t>    </w:t>
      </w:r>
      <w:r>
        <w:rPr>
          <w:rFonts w:hint="eastAsia" w:ascii="宋体" w:hAnsi="宋体" w:cs="方正仿宋_GBK"/>
          <w:szCs w:val="21"/>
        </w:rPr>
        <w:t>；</w:t>
      </w:r>
    </w:p>
    <w:p w14:paraId="37CEC793">
      <w:pPr>
        <w:ind w:firstLine="420"/>
        <w:rPr>
          <w:rFonts w:ascii="宋体" w:hAnsi="宋体" w:cs="方正仿宋_GBK"/>
          <w:szCs w:val="21"/>
        </w:rPr>
      </w:pPr>
      <w:r>
        <w:rPr>
          <w:rFonts w:hint="eastAsia" w:ascii="宋体" w:hAnsi="宋体" w:cs="方正仿宋_GBK"/>
          <w:szCs w:val="21"/>
        </w:rPr>
        <w:t>发包人向承包人提供图纸的数量：</w:t>
      </w:r>
      <w:r>
        <w:rPr>
          <w:rFonts w:hint="eastAsia" w:ascii="宋体" w:hAnsi="宋体" w:cs="方正仿宋_GBK"/>
          <w:szCs w:val="21"/>
          <w:u w:val="single"/>
        </w:rPr>
        <w:t>    </w:t>
      </w:r>
      <w:r>
        <w:rPr>
          <w:rFonts w:hint="eastAsia" w:ascii="宋体" w:hAnsi="宋体" w:cs="方正仿宋_GBK"/>
          <w:szCs w:val="21"/>
        </w:rPr>
        <w:t>；</w:t>
      </w:r>
    </w:p>
    <w:p w14:paraId="3CA483D5">
      <w:pPr>
        <w:ind w:firstLine="420"/>
        <w:rPr>
          <w:rFonts w:ascii="宋体" w:hAnsi="宋体" w:cs="方正仿宋_GBK"/>
          <w:szCs w:val="21"/>
        </w:rPr>
      </w:pPr>
      <w:r>
        <w:rPr>
          <w:rFonts w:hint="eastAsia" w:ascii="宋体" w:hAnsi="宋体" w:cs="方正仿宋_GBK"/>
          <w:szCs w:val="21"/>
        </w:rPr>
        <w:t>发包人向承包人提供图纸的内容：</w:t>
      </w:r>
      <w:r>
        <w:rPr>
          <w:rFonts w:hint="eastAsia" w:ascii="宋体" w:hAnsi="宋体" w:cs="方正仿宋_GBK"/>
          <w:szCs w:val="21"/>
          <w:u w:val="single"/>
        </w:rPr>
        <w:t>    </w:t>
      </w:r>
      <w:r>
        <w:rPr>
          <w:rFonts w:hint="eastAsia" w:ascii="宋体" w:hAnsi="宋体" w:cs="方正仿宋_GBK"/>
          <w:szCs w:val="21"/>
        </w:rPr>
        <w:t>。</w:t>
      </w:r>
    </w:p>
    <w:p w14:paraId="74BC9927">
      <w:pPr>
        <w:ind w:firstLine="420"/>
        <w:rPr>
          <w:rFonts w:ascii="宋体" w:hAnsi="宋体" w:cs="方正仿宋_GBK"/>
          <w:szCs w:val="21"/>
        </w:rPr>
      </w:pPr>
      <w:r>
        <w:rPr>
          <w:rFonts w:hint="eastAsia" w:ascii="宋体" w:hAnsi="宋体" w:cs="方正仿宋_GBK"/>
          <w:szCs w:val="21"/>
        </w:rPr>
        <w:t>1.6.4 承包人文件</w:t>
      </w:r>
    </w:p>
    <w:p w14:paraId="45DA2882">
      <w:pPr>
        <w:ind w:firstLine="420"/>
        <w:rPr>
          <w:rFonts w:ascii="宋体" w:hAnsi="宋体" w:cs="方正仿宋_GBK"/>
          <w:szCs w:val="21"/>
        </w:rPr>
      </w:pPr>
      <w:r>
        <w:rPr>
          <w:rFonts w:hint="eastAsia" w:ascii="宋体" w:hAnsi="宋体" w:cs="方正仿宋_GBK"/>
          <w:szCs w:val="21"/>
        </w:rPr>
        <w:t>需要由承包人提供的文件，包括：</w:t>
      </w:r>
      <w:r>
        <w:rPr>
          <w:rFonts w:hint="eastAsia" w:ascii="宋体" w:hAnsi="宋体" w:cs="方正仿宋_GBK"/>
          <w:szCs w:val="21"/>
          <w:u w:val="single"/>
        </w:rPr>
        <w:t xml:space="preserve">   </w:t>
      </w:r>
      <w:r>
        <w:rPr>
          <w:rFonts w:hint="eastAsia" w:ascii="宋体" w:hAnsi="宋体" w:cs="方正仿宋_GBK"/>
          <w:szCs w:val="21"/>
        </w:rPr>
        <w:t>；</w:t>
      </w:r>
    </w:p>
    <w:p w14:paraId="1A3FFA13">
      <w:pPr>
        <w:ind w:firstLine="420"/>
        <w:rPr>
          <w:rFonts w:ascii="宋体" w:hAnsi="宋体" w:cs="方正仿宋_GBK"/>
          <w:szCs w:val="21"/>
        </w:rPr>
      </w:pPr>
      <w:r>
        <w:rPr>
          <w:rFonts w:hint="eastAsia" w:ascii="宋体" w:hAnsi="宋体" w:cs="方正仿宋_GBK"/>
          <w:szCs w:val="21"/>
        </w:rPr>
        <w:t>承包人提供的文件的期限为：</w:t>
      </w:r>
      <w:r>
        <w:rPr>
          <w:rFonts w:hint="eastAsia" w:ascii="宋体" w:hAnsi="宋体" w:cs="方正仿宋_GBK"/>
          <w:szCs w:val="21"/>
          <w:u w:val="single"/>
        </w:rPr>
        <w:t>       </w:t>
      </w:r>
      <w:r>
        <w:rPr>
          <w:rFonts w:hint="eastAsia" w:ascii="宋体" w:hAnsi="宋体" w:cs="方正仿宋_GBK"/>
          <w:szCs w:val="21"/>
        </w:rPr>
        <w:t>；</w:t>
      </w:r>
    </w:p>
    <w:p w14:paraId="54136BB0">
      <w:pPr>
        <w:ind w:firstLine="420"/>
        <w:rPr>
          <w:rFonts w:ascii="宋体" w:hAnsi="宋体" w:cs="方正仿宋_GBK"/>
          <w:szCs w:val="21"/>
        </w:rPr>
      </w:pPr>
      <w:r>
        <w:rPr>
          <w:rFonts w:hint="eastAsia" w:ascii="宋体" w:hAnsi="宋体" w:cs="方正仿宋_GBK"/>
          <w:szCs w:val="21"/>
        </w:rPr>
        <w:t>承包人提供的文件的数量为：</w:t>
      </w:r>
      <w:r>
        <w:rPr>
          <w:rFonts w:hint="eastAsia" w:ascii="宋体" w:hAnsi="宋体" w:cs="方正仿宋_GBK"/>
          <w:szCs w:val="21"/>
          <w:u w:val="single"/>
        </w:rPr>
        <w:t>          </w:t>
      </w:r>
      <w:r>
        <w:rPr>
          <w:rFonts w:hint="eastAsia" w:ascii="宋体" w:hAnsi="宋体" w:cs="方正仿宋_GBK"/>
          <w:szCs w:val="21"/>
        </w:rPr>
        <w:t>；</w:t>
      </w:r>
    </w:p>
    <w:p w14:paraId="4C328321">
      <w:pPr>
        <w:ind w:firstLine="420"/>
        <w:rPr>
          <w:rFonts w:ascii="宋体" w:hAnsi="宋体" w:cs="方正仿宋_GBK"/>
          <w:szCs w:val="21"/>
        </w:rPr>
      </w:pPr>
      <w:r>
        <w:rPr>
          <w:rFonts w:hint="eastAsia" w:ascii="宋体" w:hAnsi="宋体" w:cs="方正仿宋_GBK"/>
          <w:szCs w:val="21"/>
        </w:rPr>
        <w:t>承包人提供的文件的形式为：</w:t>
      </w:r>
      <w:r>
        <w:rPr>
          <w:rFonts w:hint="eastAsia" w:ascii="宋体" w:hAnsi="宋体" w:cs="方正仿宋_GBK"/>
          <w:szCs w:val="21"/>
          <w:u w:val="single"/>
        </w:rPr>
        <w:t>       </w:t>
      </w:r>
      <w:r>
        <w:rPr>
          <w:rFonts w:hint="eastAsia" w:ascii="宋体" w:hAnsi="宋体" w:cs="方正仿宋_GBK"/>
          <w:szCs w:val="21"/>
        </w:rPr>
        <w:t>；</w:t>
      </w:r>
    </w:p>
    <w:p w14:paraId="5FF35C63">
      <w:pPr>
        <w:ind w:firstLine="420"/>
        <w:rPr>
          <w:rFonts w:ascii="宋体" w:hAnsi="宋体" w:cs="方正仿宋_GBK"/>
          <w:szCs w:val="21"/>
        </w:rPr>
      </w:pPr>
      <w:r>
        <w:rPr>
          <w:rFonts w:hint="eastAsia" w:ascii="宋体" w:hAnsi="宋体" w:cs="方正仿宋_GBK"/>
          <w:szCs w:val="21"/>
        </w:rPr>
        <w:t>发包人审批承包人文件的期限：</w:t>
      </w:r>
      <w:r>
        <w:rPr>
          <w:rFonts w:hint="eastAsia" w:ascii="宋体" w:hAnsi="宋体" w:cs="方正仿宋_GBK"/>
          <w:szCs w:val="21"/>
          <w:u w:val="single"/>
        </w:rPr>
        <w:t>       </w:t>
      </w:r>
      <w:r>
        <w:rPr>
          <w:rFonts w:hint="eastAsia" w:ascii="宋体" w:hAnsi="宋体" w:cs="方正仿宋_GBK"/>
          <w:szCs w:val="21"/>
        </w:rPr>
        <w:t>。</w:t>
      </w:r>
    </w:p>
    <w:p w14:paraId="2C290DEC">
      <w:pPr>
        <w:ind w:firstLine="420"/>
        <w:rPr>
          <w:rFonts w:ascii="宋体" w:hAnsi="宋体" w:cs="方正仿宋_GBK"/>
          <w:szCs w:val="21"/>
        </w:rPr>
      </w:pPr>
      <w:r>
        <w:rPr>
          <w:rFonts w:hint="eastAsia" w:ascii="宋体" w:hAnsi="宋体" w:cs="方正仿宋_GBK"/>
          <w:szCs w:val="21"/>
        </w:rPr>
        <w:t>1.6.5 现场图纸准备</w:t>
      </w:r>
    </w:p>
    <w:p w14:paraId="67324EFA">
      <w:pPr>
        <w:ind w:firstLine="420"/>
        <w:rPr>
          <w:rFonts w:ascii="宋体" w:hAnsi="宋体" w:cs="方正仿宋_GBK"/>
          <w:szCs w:val="21"/>
        </w:rPr>
      </w:pPr>
      <w:r>
        <w:rPr>
          <w:rFonts w:hint="eastAsia" w:ascii="宋体" w:hAnsi="宋体" w:cs="方正仿宋_GBK"/>
          <w:szCs w:val="21"/>
        </w:rPr>
        <w:t>关于现场图纸准备的约定：</w:t>
      </w:r>
      <w:r>
        <w:rPr>
          <w:rFonts w:hint="eastAsia" w:ascii="宋体" w:hAnsi="宋体" w:cs="方正仿宋_GBK"/>
          <w:szCs w:val="21"/>
          <w:u w:val="single"/>
        </w:rPr>
        <w:t>          </w:t>
      </w:r>
      <w:r>
        <w:rPr>
          <w:rFonts w:hint="eastAsia" w:ascii="宋体" w:hAnsi="宋体" w:cs="方正仿宋_GBK"/>
          <w:szCs w:val="21"/>
        </w:rPr>
        <w:t>。</w:t>
      </w:r>
    </w:p>
    <w:p w14:paraId="33000E3B">
      <w:pPr>
        <w:ind w:firstLine="420"/>
        <w:rPr>
          <w:rFonts w:ascii="宋体" w:hAnsi="宋体" w:cs="方正仿宋_GBK"/>
          <w:szCs w:val="21"/>
        </w:rPr>
      </w:pPr>
      <w:r>
        <w:rPr>
          <w:rFonts w:hint="eastAsia" w:ascii="宋体" w:hAnsi="宋体" w:cs="方正仿宋_GBK"/>
          <w:szCs w:val="21"/>
        </w:rPr>
        <w:t>1.7 联络</w:t>
      </w:r>
    </w:p>
    <w:p w14:paraId="5A0CD514">
      <w:pPr>
        <w:ind w:firstLine="420"/>
        <w:rPr>
          <w:rFonts w:ascii="宋体" w:hAnsi="宋体" w:cs="方正仿宋_GBK"/>
          <w:kern w:val="0"/>
          <w:szCs w:val="21"/>
        </w:rPr>
      </w:pPr>
      <w:r>
        <w:rPr>
          <w:rFonts w:hint="eastAsia" w:ascii="宋体" w:hAnsi="宋体" w:cs="方正仿宋_GBK"/>
          <w:kern w:val="0"/>
          <w:szCs w:val="21"/>
        </w:rPr>
        <w:t>1.7.1发包人和承包人应当在</w:t>
      </w:r>
      <w:r>
        <w:rPr>
          <w:rFonts w:hint="eastAsia" w:ascii="宋体" w:hAnsi="宋体" w:cs="方正仿宋_GBK"/>
          <w:szCs w:val="21"/>
          <w:u w:val="single"/>
        </w:rPr>
        <w:t xml:space="preserve">    </w:t>
      </w:r>
      <w:r>
        <w:rPr>
          <w:rFonts w:hint="eastAsia" w:ascii="宋体" w:hAnsi="宋体" w:cs="方正仿宋_GBK"/>
          <w:kern w:val="0"/>
          <w:szCs w:val="21"/>
        </w:rPr>
        <w:t>天内将与合同有关的通知、批准、证明、证书、指示、指令、要求、请求、同意、意见、确定和决定等书面函件送达对方当事人。</w:t>
      </w:r>
    </w:p>
    <w:p w14:paraId="34A78297">
      <w:pPr>
        <w:ind w:firstLine="420"/>
        <w:rPr>
          <w:rFonts w:ascii="宋体" w:hAnsi="宋体" w:cs="方正仿宋_GBK"/>
          <w:kern w:val="0"/>
          <w:szCs w:val="21"/>
        </w:rPr>
      </w:pPr>
      <w:r>
        <w:rPr>
          <w:rFonts w:hint="eastAsia" w:ascii="宋体" w:hAnsi="宋体" w:cs="方正仿宋_GBK"/>
          <w:kern w:val="0"/>
          <w:szCs w:val="21"/>
        </w:rPr>
        <w:t>1.7.2 发包人接收文件的地点：</w:t>
      </w:r>
      <w:r>
        <w:rPr>
          <w:rFonts w:hint="eastAsia" w:ascii="宋体" w:hAnsi="宋体" w:cs="方正仿宋_GBK"/>
          <w:szCs w:val="21"/>
          <w:u w:val="single"/>
        </w:rPr>
        <w:t>      </w:t>
      </w:r>
      <w:r>
        <w:rPr>
          <w:rFonts w:hint="eastAsia" w:ascii="宋体" w:hAnsi="宋体" w:cs="方正仿宋_GBK"/>
          <w:kern w:val="0"/>
          <w:szCs w:val="21"/>
        </w:rPr>
        <w:t>；</w:t>
      </w:r>
    </w:p>
    <w:p w14:paraId="1CB329AE">
      <w:pPr>
        <w:ind w:firstLine="420"/>
        <w:rPr>
          <w:rFonts w:ascii="宋体" w:hAnsi="宋体" w:cs="方正仿宋_GBK"/>
          <w:kern w:val="0"/>
          <w:szCs w:val="21"/>
        </w:rPr>
      </w:pPr>
      <w:r>
        <w:rPr>
          <w:rFonts w:hint="eastAsia" w:ascii="宋体" w:hAnsi="宋体" w:cs="方正仿宋_GBK"/>
          <w:kern w:val="0"/>
          <w:szCs w:val="21"/>
        </w:rPr>
        <w:t>发包人指定的接收人为：</w:t>
      </w:r>
      <w:r>
        <w:rPr>
          <w:rFonts w:hint="eastAsia" w:ascii="宋体" w:hAnsi="宋体" w:cs="方正仿宋_GBK"/>
          <w:szCs w:val="21"/>
          <w:u w:val="single"/>
        </w:rPr>
        <w:t>               </w:t>
      </w:r>
      <w:r>
        <w:rPr>
          <w:rFonts w:hint="eastAsia" w:ascii="宋体" w:hAnsi="宋体" w:cs="方正仿宋_GBK"/>
          <w:kern w:val="0"/>
          <w:szCs w:val="21"/>
        </w:rPr>
        <w:t>。</w:t>
      </w:r>
    </w:p>
    <w:p w14:paraId="17928E44">
      <w:pPr>
        <w:ind w:firstLine="420"/>
        <w:rPr>
          <w:rFonts w:ascii="宋体" w:hAnsi="宋体" w:cs="方正仿宋_GBK"/>
          <w:kern w:val="0"/>
          <w:szCs w:val="21"/>
        </w:rPr>
      </w:pPr>
      <w:r>
        <w:rPr>
          <w:rFonts w:hint="eastAsia" w:ascii="宋体" w:hAnsi="宋体" w:cs="方正仿宋_GBK"/>
          <w:kern w:val="0"/>
          <w:szCs w:val="21"/>
        </w:rPr>
        <w:t>承包人接收文件的地点：</w:t>
      </w:r>
      <w:r>
        <w:rPr>
          <w:rFonts w:hint="eastAsia" w:ascii="宋体" w:hAnsi="宋体" w:cs="方正仿宋_GBK"/>
          <w:szCs w:val="21"/>
          <w:u w:val="single"/>
        </w:rPr>
        <w:t>             </w:t>
      </w:r>
      <w:r>
        <w:rPr>
          <w:rFonts w:hint="eastAsia" w:ascii="宋体" w:hAnsi="宋体" w:cs="方正仿宋_GBK"/>
          <w:kern w:val="0"/>
          <w:szCs w:val="21"/>
        </w:rPr>
        <w:t>；</w:t>
      </w:r>
    </w:p>
    <w:p w14:paraId="491D57AD">
      <w:pPr>
        <w:ind w:firstLine="420"/>
        <w:rPr>
          <w:rFonts w:ascii="宋体" w:hAnsi="宋体" w:cs="方正仿宋_GBK"/>
          <w:kern w:val="0"/>
          <w:szCs w:val="21"/>
        </w:rPr>
      </w:pPr>
      <w:r>
        <w:rPr>
          <w:rFonts w:hint="eastAsia" w:ascii="宋体" w:hAnsi="宋体" w:cs="方正仿宋_GBK"/>
          <w:kern w:val="0"/>
          <w:szCs w:val="21"/>
        </w:rPr>
        <w:t>承包人指定的接收人为：</w:t>
      </w:r>
      <w:r>
        <w:rPr>
          <w:rFonts w:hint="eastAsia" w:ascii="宋体" w:hAnsi="宋体" w:cs="方正仿宋_GBK"/>
          <w:szCs w:val="21"/>
          <w:u w:val="single"/>
        </w:rPr>
        <w:t>             </w:t>
      </w:r>
      <w:r>
        <w:rPr>
          <w:rFonts w:hint="eastAsia" w:ascii="宋体" w:hAnsi="宋体" w:cs="方正仿宋_GBK"/>
          <w:kern w:val="0"/>
          <w:szCs w:val="21"/>
        </w:rPr>
        <w:t>。</w:t>
      </w:r>
    </w:p>
    <w:p w14:paraId="1722B457">
      <w:pPr>
        <w:ind w:firstLine="420"/>
        <w:rPr>
          <w:rFonts w:ascii="宋体" w:hAnsi="宋体" w:cs="方正仿宋_GBK"/>
          <w:kern w:val="0"/>
          <w:szCs w:val="21"/>
        </w:rPr>
      </w:pPr>
      <w:r>
        <w:rPr>
          <w:rFonts w:hint="eastAsia" w:ascii="宋体" w:hAnsi="宋体" w:cs="方正仿宋_GBK"/>
          <w:kern w:val="0"/>
          <w:szCs w:val="21"/>
        </w:rPr>
        <w:t>监理人接收文件的地点：</w:t>
      </w:r>
      <w:r>
        <w:rPr>
          <w:rFonts w:hint="eastAsia" w:ascii="宋体" w:hAnsi="宋体" w:cs="方正仿宋_GBK"/>
          <w:szCs w:val="21"/>
          <w:u w:val="single"/>
        </w:rPr>
        <w:t>            </w:t>
      </w:r>
      <w:r>
        <w:rPr>
          <w:rFonts w:hint="eastAsia" w:ascii="宋体" w:hAnsi="宋体" w:cs="方正仿宋_GBK"/>
          <w:kern w:val="0"/>
          <w:szCs w:val="21"/>
        </w:rPr>
        <w:t>；</w:t>
      </w:r>
    </w:p>
    <w:p w14:paraId="6E4C9B20">
      <w:pPr>
        <w:ind w:firstLine="420"/>
        <w:rPr>
          <w:rFonts w:ascii="宋体" w:hAnsi="宋体" w:cs="方正仿宋_GBK"/>
          <w:kern w:val="0"/>
          <w:szCs w:val="21"/>
        </w:rPr>
      </w:pPr>
      <w:r>
        <w:rPr>
          <w:rFonts w:hint="eastAsia" w:ascii="宋体" w:hAnsi="宋体" w:cs="方正仿宋_GBK"/>
          <w:kern w:val="0"/>
          <w:szCs w:val="21"/>
        </w:rPr>
        <w:t>监理人指定的接收人为：</w:t>
      </w:r>
      <w:r>
        <w:rPr>
          <w:rFonts w:hint="eastAsia" w:ascii="宋体" w:hAnsi="宋体" w:cs="方正仿宋_GBK"/>
          <w:szCs w:val="21"/>
          <w:u w:val="single"/>
        </w:rPr>
        <w:t>            </w:t>
      </w:r>
      <w:r>
        <w:rPr>
          <w:rFonts w:hint="eastAsia" w:ascii="宋体" w:hAnsi="宋体" w:cs="方正仿宋_GBK"/>
          <w:kern w:val="0"/>
          <w:szCs w:val="21"/>
        </w:rPr>
        <w:t>。</w:t>
      </w:r>
    </w:p>
    <w:p w14:paraId="1CD5D54A">
      <w:pPr>
        <w:ind w:firstLine="420"/>
        <w:rPr>
          <w:rFonts w:ascii="宋体" w:hAnsi="宋体" w:cs="方正仿宋_GBK"/>
          <w:szCs w:val="21"/>
        </w:rPr>
      </w:pPr>
      <w:r>
        <w:rPr>
          <w:rFonts w:hint="eastAsia" w:ascii="宋体" w:hAnsi="宋体" w:cs="方正仿宋_GBK"/>
          <w:szCs w:val="21"/>
        </w:rPr>
        <w:t>1.10 交通运输</w:t>
      </w:r>
    </w:p>
    <w:p w14:paraId="44D23725">
      <w:pPr>
        <w:ind w:firstLine="420"/>
        <w:rPr>
          <w:rFonts w:ascii="宋体" w:hAnsi="宋体" w:cs="方正仿宋_GBK"/>
          <w:szCs w:val="21"/>
        </w:rPr>
      </w:pPr>
      <w:r>
        <w:rPr>
          <w:rFonts w:hint="eastAsia" w:ascii="宋体" w:hAnsi="宋体" w:cs="方正仿宋_GBK"/>
          <w:szCs w:val="21"/>
        </w:rPr>
        <w:t>1</w:t>
      </w:r>
      <w:bookmarkStart w:id="604" w:name="_Toc318581155"/>
      <w:bookmarkStart w:id="605" w:name="_Toc312677986"/>
      <w:bookmarkStart w:id="606" w:name="_Toc300934943"/>
      <w:bookmarkStart w:id="607" w:name="_Toc304295521"/>
      <w:bookmarkStart w:id="608" w:name="_Toc303539100"/>
      <w:r>
        <w:rPr>
          <w:rFonts w:hint="eastAsia" w:ascii="宋体" w:hAnsi="宋体" w:cs="方正仿宋_GBK"/>
          <w:szCs w:val="21"/>
        </w:rPr>
        <w:t>.10.1 出入现场的权利</w:t>
      </w:r>
    </w:p>
    <w:p w14:paraId="5C86AB94">
      <w:pPr>
        <w:ind w:firstLine="420"/>
        <w:rPr>
          <w:rFonts w:ascii="宋体" w:hAnsi="宋体" w:cs="方正仿宋_GBK"/>
          <w:szCs w:val="21"/>
        </w:rPr>
      </w:pPr>
      <w:r>
        <w:rPr>
          <w:rFonts w:hint="eastAsia" w:ascii="宋体" w:hAnsi="宋体" w:cs="方正仿宋_GBK"/>
          <w:szCs w:val="21"/>
        </w:rPr>
        <w:t>关于出入现场的权利的约定：</w:t>
      </w:r>
      <w:r>
        <w:rPr>
          <w:rFonts w:hint="eastAsia" w:ascii="宋体" w:hAnsi="宋体" w:cs="方正仿宋_GBK"/>
          <w:szCs w:val="21"/>
          <w:u w:val="single"/>
        </w:rPr>
        <w:t>         </w:t>
      </w:r>
      <w:r>
        <w:rPr>
          <w:rFonts w:hint="eastAsia" w:ascii="宋体" w:hAnsi="宋体" w:cs="方正仿宋_GBK"/>
          <w:szCs w:val="21"/>
        </w:rPr>
        <w:t>。</w:t>
      </w:r>
    </w:p>
    <w:bookmarkEnd w:id="604"/>
    <w:bookmarkEnd w:id="605"/>
    <w:bookmarkEnd w:id="606"/>
    <w:bookmarkEnd w:id="607"/>
    <w:bookmarkEnd w:id="608"/>
    <w:p w14:paraId="238ABC7E">
      <w:pPr>
        <w:ind w:firstLine="420"/>
        <w:rPr>
          <w:rFonts w:ascii="宋体" w:hAnsi="宋体" w:cs="方正仿宋_GBK"/>
          <w:szCs w:val="21"/>
        </w:rPr>
      </w:pPr>
      <w:r>
        <w:rPr>
          <w:rFonts w:hint="eastAsia" w:ascii="宋体" w:hAnsi="宋体" w:cs="方正仿宋_GBK"/>
          <w:szCs w:val="21"/>
        </w:rPr>
        <w:t>1</w:t>
      </w:r>
      <w:bookmarkStart w:id="609" w:name="_Toc318581156"/>
      <w:bookmarkStart w:id="610" w:name="_Toc303539101"/>
      <w:bookmarkStart w:id="611" w:name="_Toc312677987"/>
      <w:bookmarkStart w:id="612" w:name="_Toc300934944"/>
      <w:bookmarkStart w:id="613" w:name="_Toc304295522"/>
      <w:r>
        <w:rPr>
          <w:rFonts w:hint="eastAsia" w:ascii="宋体" w:hAnsi="宋体" w:cs="方正仿宋_GBK"/>
          <w:szCs w:val="21"/>
        </w:rPr>
        <w:t>.10.3 场内交通</w:t>
      </w:r>
    </w:p>
    <w:p w14:paraId="51C2B328">
      <w:pPr>
        <w:ind w:firstLine="420"/>
        <w:rPr>
          <w:rFonts w:ascii="宋体" w:hAnsi="宋体" w:cs="方正仿宋_GBK"/>
          <w:kern w:val="0"/>
          <w:szCs w:val="21"/>
        </w:rPr>
      </w:pPr>
      <w:r>
        <w:rPr>
          <w:rFonts w:hint="eastAsia" w:ascii="宋体" w:hAnsi="宋体" w:cs="方正仿宋_GBK"/>
          <w:kern w:val="0"/>
          <w:szCs w:val="21"/>
        </w:rPr>
        <w:t>关于场外交通和场内交通的边界的约定：</w:t>
      </w:r>
      <w:r>
        <w:rPr>
          <w:rFonts w:hint="eastAsia" w:ascii="宋体" w:hAnsi="宋体" w:cs="方正仿宋_GBK"/>
          <w:szCs w:val="21"/>
          <w:u w:val="single"/>
        </w:rPr>
        <w:t></w:t>
      </w:r>
      <w:r>
        <w:rPr>
          <w:rFonts w:hint="eastAsia" w:ascii="宋体" w:hAnsi="宋体" w:cs="方正仿宋_GBK"/>
          <w:szCs w:val="21"/>
        </w:rPr>
        <w:t>。</w:t>
      </w:r>
    </w:p>
    <w:p w14:paraId="416D787A">
      <w:pPr>
        <w:ind w:firstLine="420"/>
        <w:rPr>
          <w:rFonts w:ascii="宋体" w:hAnsi="宋体" w:cs="方正仿宋_GBK"/>
          <w:szCs w:val="21"/>
        </w:rPr>
      </w:pPr>
      <w:r>
        <w:rPr>
          <w:rFonts w:hint="eastAsia" w:ascii="宋体" w:hAnsi="宋体" w:cs="方正仿宋_GBK"/>
          <w:szCs w:val="21"/>
        </w:rPr>
        <w:t>关于发包人向承包人免费提供满足工程施工需要的场内道路和交通设施的约定：</w:t>
      </w:r>
      <w:r>
        <w:rPr>
          <w:rFonts w:hint="eastAsia" w:ascii="宋体" w:hAnsi="宋体" w:cs="方正仿宋_GBK"/>
          <w:szCs w:val="21"/>
          <w:u w:val="single"/>
        </w:rPr>
        <w:t> </w:t>
      </w:r>
      <w:r>
        <w:rPr>
          <w:rFonts w:hint="eastAsia" w:ascii="宋体" w:hAnsi="宋体" w:cs="方正仿宋_GBK"/>
          <w:szCs w:val="21"/>
        </w:rPr>
        <w:t>。</w:t>
      </w:r>
      <w:bookmarkEnd w:id="609"/>
      <w:bookmarkEnd w:id="610"/>
      <w:bookmarkEnd w:id="611"/>
      <w:bookmarkEnd w:id="612"/>
      <w:bookmarkEnd w:id="613"/>
      <w:bookmarkStart w:id="614" w:name="_Toc318581157"/>
    </w:p>
    <w:p w14:paraId="036681CC">
      <w:pPr>
        <w:ind w:firstLine="420"/>
        <w:rPr>
          <w:rFonts w:ascii="宋体" w:hAnsi="宋体" w:cs="方正仿宋_GBK"/>
          <w:szCs w:val="21"/>
        </w:rPr>
      </w:pPr>
      <w:r>
        <w:rPr>
          <w:rFonts w:hint="eastAsia" w:ascii="宋体" w:hAnsi="宋体" w:cs="方正仿宋_GBK"/>
          <w:szCs w:val="21"/>
        </w:rPr>
        <w:t>1.10.4超大件和超重件的运输</w:t>
      </w:r>
    </w:p>
    <w:p w14:paraId="3E0AD97C">
      <w:pPr>
        <w:ind w:firstLine="420"/>
        <w:rPr>
          <w:rFonts w:ascii="宋体" w:hAnsi="宋体" w:cs="方正仿宋_GBK"/>
          <w:szCs w:val="21"/>
        </w:rPr>
      </w:pPr>
      <w:r>
        <w:rPr>
          <w:rFonts w:hint="eastAsia" w:ascii="宋体" w:hAnsi="宋体" w:cs="方正仿宋_GBK"/>
          <w:szCs w:val="21"/>
        </w:rPr>
        <w:t>运输超大件或超重件所需的道路和桥梁临时加固改造费用和其他有关费用由承担。</w:t>
      </w:r>
    </w:p>
    <w:bookmarkEnd w:id="614"/>
    <w:p w14:paraId="799DF787">
      <w:pPr>
        <w:ind w:firstLine="420"/>
        <w:rPr>
          <w:rFonts w:ascii="宋体" w:hAnsi="宋体" w:cs="方正仿宋_GBK"/>
          <w:szCs w:val="21"/>
        </w:rPr>
      </w:pPr>
      <w:r>
        <w:rPr>
          <w:rFonts w:hint="eastAsia" w:ascii="宋体" w:hAnsi="宋体" w:cs="方正仿宋_GBK"/>
          <w:szCs w:val="21"/>
        </w:rPr>
        <w:t>1.11 知识产权</w:t>
      </w:r>
    </w:p>
    <w:p w14:paraId="4355BF4A">
      <w:pPr>
        <w:ind w:firstLine="420"/>
        <w:rPr>
          <w:rFonts w:ascii="宋体" w:hAnsi="宋体" w:cs="方正仿宋_GBK"/>
          <w:szCs w:val="21"/>
        </w:rPr>
      </w:pPr>
      <w:r>
        <w:rPr>
          <w:rFonts w:hint="eastAsia" w:ascii="宋体" w:hAnsi="宋体" w:cs="方正仿宋_GBK"/>
          <w:szCs w:val="21"/>
        </w:rPr>
        <w:t>1.11.1关于发包人提供给承包人的图纸、发包人为实施工程自行编制或委托编制的技术规范以及反映发包人关于合同要求或其他类似性质的文件的著作权的归属：。</w:t>
      </w:r>
    </w:p>
    <w:p w14:paraId="72E15131">
      <w:pPr>
        <w:ind w:firstLine="420"/>
        <w:rPr>
          <w:rFonts w:ascii="宋体" w:hAnsi="宋体" w:cs="方正仿宋_GBK"/>
          <w:szCs w:val="21"/>
        </w:rPr>
      </w:pPr>
      <w:r>
        <w:rPr>
          <w:rFonts w:hint="eastAsia" w:ascii="宋体" w:hAnsi="宋体" w:cs="方正仿宋_GBK"/>
          <w:szCs w:val="21"/>
        </w:rPr>
        <w:t>关于发包人提供的上述文件的使用限制的要求：。</w:t>
      </w:r>
    </w:p>
    <w:p w14:paraId="6249A319">
      <w:pPr>
        <w:ind w:firstLine="420"/>
        <w:rPr>
          <w:rFonts w:ascii="宋体" w:hAnsi="宋体" w:cs="方正仿宋_GBK"/>
          <w:szCs w:val="21"/>
        </w:rPr>
      </w:pPr>
      <w:r>
        <w:rPr>
          <w:rFonts w:hint="eastAsia" w:ascii="宋体" w:hAnsi="宋体" w:cs="方正仿宋_GBK"/>
          <w:szCs w:val="21"/>
        </w:rPr>
        <w:t>1.11.2 关于承包人为实施工程所编制文件的著作权的归属：</w:t>
      </w:r>
      <w:r>
        <w:rPr>
          <w:rFonts w:hint="eastAsia" w:ascii="宋体" w:hAnsi="宋体" w:cs="方正仿宋_GBK"/>
          <w:szCs w:val="21"/>
          <w:u w:val="single"/>
        </w:rPr>
        <w:t xml:space="preserve">     </w:t>
      </w:r>
      <w:r>
        <w:rPr>
          <w:rFonts w:hint="eastAsia" w:ascii="宋体" w:hAnsi="宋体" w:cs="方正仿宋_GBK"/>
          <w:szCs w:val="21"/>
        </w:rPr>
        <w:t>。</w:t>
      </w:r>
    </w:p>
    <w:p w14:paraId="7C217836">
      <w:pPr>
        <w:ind w:firstLine="420"/>
        <w:rPr>
          <w:rFonts w:ascii="宋体" w:hAnsi="宋体" w:cs="方正仿宋_GBK"/>
          <w:szCs w:val="21"/>
        </w:rPr>
      </w:pPr>
      <w:r>
        <w:rPr>
          <w:rFonts w:hint="eastAsia" w:ascii="宋体" w:hAnsi="宋体" w:cs="方正仿宋_GBK"/>
          <w:szCs w:val="21"/>
        </w:rPr>
        <w:t>关于承包人提供的上述文件的使用限制的要求：</w:t>
      </w:r>
      <w:r>
        <w:rPr>
          <w:rFonts w:hint="eastAsia" w:ascii="宋体" w:hAnsi="宋体" w:cs="方正仿宋_GBK"/>
          <w:szCs w:val="21"/>
          <w:u w:val="single"/>
        </w:rPr>
        <w:t xml:space="preserve">        </w:t>
      </w:r>
      <w:r>
        <w:rPr>
          <w:rFonts w:hint="eastAsia" w:ascii="宋体" w:hAnsi="宋体" w:cs="方正仿宋_GBK"/>
          <w:szCs w:val="21"/>
        </w:rPr>
        <w:t>。</w:t>
      </w:r>
    </w:p>
    <w:p w14:paraId="3BBDC614">
      <w:pPr>
        <w:ind w:firstLine="420"/>
        <w:rPr>
          <w:rFonts w:ascii="宋体" w:hAnsi="宋体" w:cs="方正仿宋_GBK"/>
          <w:szCs w:val="21"/>
        </w:rPr>
      </w:pPr>
      <w:r>
        <w:rPr>
          <w:rFonts w:hint="eastAsia" w:ascii="宋体" w:hAnsi="宋体" w:cs="方正仿宋_GBK"/>
          <w:szCs w:val="21"/>
        </w:rPr>
        <w:t>1.11.4 承包人在施工过程中所采用的专利、专有技术、技术秘密的使用费的承担方式：</w:t>
      </w:r>
      <w:r>
        <w:rPr>
          <w:rFonts w:hint="eastAsia" w:ascii="宋体" w:hAnsi="宋体" w:cs="方正仿宋_GBK"/>
          <w:szCs w:val="21"/>
          <w:u w:val="single"/>
        </w:rPr>
        <w:t xml:space="preserve">                           </w:t>
      </w:r>
      <w:r>
        <w:rPr>
          <w:rFonts w:hint="eastAsia" w:ascii="宋体" w:hAnsi="宋体" w:cs="方正仿宋_GBK"/>
          <w:szCs w:val="21"/>
        </w:rPr>
        <w:t xml:space="preserve"> 。</w:t>
      </w:r>
    </w:p>
    <w:p w14:paraId="5B428AE1">
      <w:pPr>
        <w:ind w:firstLine="420"/>
        <w:rPr>
          <w:rFonts w:ascii="宋体" w:hAnsi="宋体" w:cs="方正仿宋_GBK"/>
          <w:szCs w:val="21"/>
        </w:rPr>
      </w:pPr>
      <w:r>
        <w:rPr>
          <w:rFonts w:hint="eastAsia" w:ascii="宋体" w:hAnsi="宋体" w:cs="方正仿宋_GBK"/>
          <w:szCs w:val="21"/>
        </w:rPr>
        <w:t>1.13工程量清单的修正</w:t>
      </w:r>
    </w:p>
    <w:p w14:paraId="51BCD50E">
      <w:pPr>
        <w:ind w:firstLine="420"/>
        <w:rPr>
          <w:rFonts w:ascii="宋体" w:hAnsi="宋体" w:cs="方正仿宋_GBK"/>
          <w:szCs w:val="21"/>
          <w:u w:val="single"/>
        </w:rPr>
      </w:pPr>
      <w:r>
        <w:rPr>
          <w:rFonts w:hint="eastAsia" w:ascii="宋体" w:hAnsi="宋体" w:cs="方正仿宋_GBK"/>
          <w:szCs w:val="21"/>
        </w:rPr>
        <w:t>允许调整合同价格的工程量偏差范围：</w:t>
      </w:r>
      <w:r>
        <w:rPr>
          <w:rFonts w:hint="eastAsia" w:ascii="宋体" w:hAnsi="宋体" w:cs="方正仿宋_GBK"/>
          <w:szCs w:val="21"/>
          <w:u w:val="single"/>
        </w:rPr>
        <w:t> 不采用   。</w:t>
      </w:r>
      <w:bookmarkStart w:id="615" w:name="_Toc351203634"/>
    </w:p>
    <w:p w14:paraId="26443DC5">
      <w:pPr>
        <w:ind w:firstLine="422"/>
        <w:rPr>
          <w:rFonts w:ascii="宋体" w:hAnsi="宋体" w:cs="方正仿宋_GBK"/>
          <w:b/>
          <w:szCs w:val="21"/>
        </w:rPr>
      </w:pPr>
      <w:r>
        <w:rPr>
          <w:rFonts w:hint="eastAsia" w:ascii="宋体" w:hAnsi="宋体" w:cs="方正仿宋_GBK"/>
          <w:b/>
          <w:szCs w:val="21"/>
        </w:rPr>
        <w:t>2</w:t>
      </w:r>
      <w:bookmarkStart w:id="616" w:name="_Toc296891197"/>
      <w:bookmarkStart w:id="617" w:name="_Toc292559362"/>
      <w:bookmarkStart w:id="618" w:name="_Toc292559867"/>
      <w:bookmarkStart w:id="619" w:name="_Toc297120457"/>
      <w:bookmarkStart w:id="620" w:name="_Toc296890985"/>
      <w:bookmarkStart w:id="621" w:name="_Toc296503157"/>
      <w:bookmarkStart w:id="622" w:name="_Toc296346658"/>
      <w:bookmarkStart w:id="623" w:name="_Toc296944496"/>
      <w:bookmarkStart w:id="624" w:name="_Toc296347156"/>
      <w:bookmarkStart w:id="625" w:name="_Toc297048343"/>
      <w:r>
        <w:rPr>
          <w:rFonts w:hint="eastAsia" w:ascii="宋体" w:hAnsi="宋体" w:cs="方正仿宋_GBK"/>
          <w:b/>
          <w:szCs w:val="21"/>
        </w:rPr>
        <w:t>. 发包人</w:t>
      </w:r>
      <w:bookmarkEnd w:id="615"/>
    </w:p>
    <w:bookmarkEnd w:id="616"/>
    <w:bookmarkEnd w:id="617"/>
    <w:bookmarkEnd w:id="618"/>
    <w:bookmarkEnd w:id="619"/>
    <w:bookmarkEnd w:id="620"/>
    <w:bookmarkEnd w:id="621"/>
    <w:bookmarkEnd w:id="622"/>
    <w:bookmarkEnd w:id="623"/>
    <w:bookmarkEnd w:id="624"/>
    <w:bookmarkEnd w:id="625"/>
    <w:p w14:paraId="368374F8">
      <w:pPr>
        <w:ind w:firstLine="420"/>
        <w:rPr>
          <w:rFonts w:ascii="宋体" w:hAnsi="宋体" w:cs="方正仿宋_GBK"/>
          <w:szCs w:val="21"/>
        </w:rPr>
      </w:pPr>
      <w:r>
        <w:rPr>
          <w:rFonts w:hint="eastAsia" w:ascii="宋体" w:hAnsi="宋体" w:cs="方正仿宋_GBK"/>
          <w:szCs w:val="21"/>
        </w:rPr>
        <w:t>2.2 发包人代表</w:t>
      </w:r>
    </w:p>
    <w:p w14:paraId="2DD869B3">
      <w:pPr>
        <w:ind w:firstLine="420"/>
        <w:rPr>
          <w:rFonts w:ascii="宋体" w:hAnsi="宋体" w:cs="方正仿宋_GBK"/>
          <w:szCs w:val="21"/>
        </w:rPr>
      </w:pPr>
      <w:r>
        <w:rPr>
          <w:rFonts w:hint="eastAsia" w:ascii="宋体" w:hAnsi="宋体" w:cs="方正仿宋_GBK"/>
          <w:szCs w:val="21"/>
        </w:rPr>
        <w:t>发包人代表：</w:t>
      </w:r>
    </w:p>
    <w:p w14:paraId="2A24CFB9">
      <w:pPr>
        <w:ind w:firstLine="420"/>
        <w:rPr>
          <w:rFonts w:ascii="宋体" w:hAnsi="宋体" w:cs="方正仿宋_GBK"/>
          <w:szCs w:val="21"/>
        </w:rPr>
      </w:pPr>
      <w:r>
        <w:rPr>
          <w:rFonts w:hint="eastAsia" w:ascii="宋体" w:hAnsi="宋体" w:cs="方正仿宋_GBK"/>
          <w:szCs w:val="21"/>
        </w:rPr>
        <w:t>姓    名：</w:t>
      </w:r>
      <w:r>
        <w:rPr>
          <w:rFonts w:hint="eastAsia" w:ascii="宋体" w:hAnsi="宋体" w:cs="方正仿宋_GBK"/>
          <w:szCs w:val="21"/>
          <w:u w:val="single"/>
        </w:rPr>
        <w:t>     </w:t>
      </w:r>
      <w:r>
        <w:rPr>
          <w:rFonts w:hint="eastAsia" w:ascii="宋体" w:hAnsi="宋体" w:cs="方正仿宋_GBK"/>
          <w:szCs w:val="21"/>
        </w:rPr>
        <w:t>；</w:t>
      </w:r>
    </w:p>
    <w:p w14:paraId="3686C08D">
      <w:pPr>
        <w:ind w:firstLine="420"/>
        <w:rPr>
          <w:rFonts w:ascii="宋体" w:hAnsi="宋体" w:cs="方正仿宋_GBK"/>
          <w:szCs w:val="21"/>
        </w:rPr>
      </w:pPr>
      <w:r>
        <w:rPr>
          <w:rFonts w:hint="eastAsia" w:ascii="宋体" w:hAnsi="宋体" w:cs="方正仿宋_GBK"/>
          <w:szCs w:val="21"/>
        </w:rPr>
        <w:t>身份证号：</w:t>
      </w:r>
      <w:r>
        <w:rPr>
          <w:rFonts w:hint="eastAsia" w:ascii="宋体" w:hAnsi="宋体" w:cs="方正仿宋_GBK"/>
          <w:szCs w:val="21"/>
          <w:u w:val="single"/>
        </w:rPr>
        <w:t>      </w:t>
      </w:r>
      <w:r>
        <w:rPr>
          <w:rFonts w:hint="eastAsia" w:ascii="宋体" w:hAnsi="宋体" w:cs="方正仿宋_GBK"/>
          <w:szCs w:val="21"/>
        </w:rPr>
        <w:t>；</w:t>
      </w:r>
    </w:p>
    <w:p w14:paraId="527FCA1B">
      <w:pPr>
        <w:ind w:firstLine="420"/>
        <w:rPr>
          <w:rFonts w:ascii="宋体" w:hAnsi="宋体" w:cs="方正仿宋_GBK"/>
          <w:szCs w:val="21"/>
        </w:rPr>
      </w:pPr>
      <w:r>
        <w:rPr>
          <w:rFonts w:hint="eastAsia" w:ascii="宋体" w:hAnsi="宋体" w:cs="方正仿宋_GBK"/>
          <w:szCs w:val="21"/>
        </w:rPr>
        <w:t>职    务：</w:t>
      </w:r>
      <w:r>
        <w:rPr>
          <w:rFonts w:hint="eastAsia" w:ascii="宋体" w:hAnsi="宋体" w:cs="方正仿宋_GBK"/>
          <w:szCs w:val="21"/>
          <w:u w:val="single"/>
        </w:rPr>
        <w:t>    </w:t>
      </w:r>
      <w:r>
        <w:rPr>
          <w:rFonts w:hint="eastAsia" w:ascii="宋体" w:hAnsi="宋体" w:cs="方正仿宋_GBK"/>
          <w:szCs w:val="21"/>
        </w:rPr>
        <w:t>；</w:t>
      </w:r>
    </w:p>
    <w:p w14:paraId="4B26743B">
      <w:pPr>
        <w:ind w:firstLine="420"/>
        <w:rPr>
          <w:rFonts w:ascii="宋体" w:hAnsi="宋体" w:cs="方正仿宋_GBK"/>
          <w:szCs w:val="21"/>
        </w:rPr>
      </w:pPr>
      <w:r>
        <w:rPr>
          <w:rFonts w:hint="eastAsia" w:ascii="宋体" w:hAnsi="宋体" w:cs="方正仿宋_GBK"/>
          <w:szCs w:val="21"/>
        </w:rPr>
        <w:t>联系电话：</w:t>
      </w:r>
      <w:r>
        <w:rPr>
          <w:rFonts w:hint="eastAsia" w:ascii="宋体" w:hAnsi="宋体" w:cs="方正仿宋_GBK"/>
          <w:szCs w:val="21"/>
          <w:u w:val="single"/>
        </w:rPr>
        <w:t>     </w:t>
      </w:r>
      <w:r>
        <w:rPr>
          <w:rFonts w:hint="eastAsia" w:ascii="宋体" w:hAnsi="宋体" w:cs="方正仿宋_GBK"/>
          <w:szCs w:val="21"/>
        </w:rPr>
        <w:t>；</w:t>
      </w:r>
    </w:p>
    <w:p w14:paraId="11387A0C">
      <w:pPr>
        <w:ind w:firstLine="420"/>
        <w:rPr>
          <w:rFonts w:ascii="宋体" w:hAnsi="宋体" w:cs="方正仿宋_GBK"/>
          <w:szCs w:val="21"/>
        </w:rPr>
      </w:pPr>
      <w:r>
        <w:rPr>
          <w:rFonts w:hint="eastAsia" w:ascii="宋体" w:hAnsi="宋体" w:cs="方正仿宋_GBK"/>
          <w:szCs w:val="21"/>
        </w:rPr>
        <w:t>电子信箱：</w:t>
      </w:r>
      <w:r>
        <w:rPr>
          <w:rFonts w:hint="eastAsia" w:ascii="宋体" w:hAnsi="宋体" w:cs="方正仿宋_GBK"/>
          <w:szCs w:val="21"/>
          <w:u w:val="single"/>
        </w:rPr>
        <w:t>     </w:t>
      </w:r>
      <w:r>
        <w:rPr>
          <w:rFonts w:hint="eastAsia" w:ascii="宋体" w:hAnsi="宋体" w:cs="方正仿宋_GBK"/>
          <w:szCs w:val="21"/>
        </w:rPr>
        <w:t>；</w:t>
      </w:r>
    </w:p>
    <w:p w14:paraId="73344A84">
      <w:pPr>
        <w:ind w:firstLine="420"/>
        <w:rPr>
          <w:rFonts w:ascii="宋体" w:hAnsi="宋体" w:cs="方正仿宋_GBK"/>
          <w:szCs w:val="21"/>
        </w:rPr>
      </w:pPr>
      <w:r>
        <w:rPr>
          <w:rFonts w:hint="eastAsia" w:ascii="宋体" w:hAnsi="宋体" w:cs="方正仿宋_GBK"/>
          <w:szCs w:val="21"/>
        </w:rPr>
        <w:t>通信地址：</w:t>
      </w:r>
      <w:r>
        <w:rPr>
          <w:rFonts w:hint="eastAsia" w:ascii="宋体" w:hAnsi="宋体" w:cs="方正仿宋_GBK"/>
          <w:szCs w:val="21"/>
          <w:u w:val="single"/>
        </w:rPr>
        <w:t>    </w:t>
      </w:r>
      <w:r>
        <w:rPr>
          <w:rFonts w:hint="eastAsia" w:ascii="宋体" w:hAnsi="宋体" w:cs="方正仿宋_GBK"/>
          <w:szCs w:val="21"/>
        </w:rPr>
        <w:t>。</w:t>
      </w:r>
    </w:p>
    <w:p w14:paraId="40A63649">
      <w:pPr>
        <w:ind w:firstLine="420"/>
        <w:rPr>
          <w:rFonts w:ascii="宋体" w:hAnsi="宋体" w:cs="方正仿宋_GBK"/>
          <w:b/>
          <w:szCs w:val="21"/>
        </w:rPr>
      </w:pPr>
      <w:r>
        <w:rPr>
          <w:rFonts w:hint="eastAsia" w:ascii="宋体" w:hAnsi="宋体" w:cs="方正仿宋_GBK"/>
          <w:szCs w:val="21"/>
        </w:rPr>
        <w:t>发包人对发包人代表的授权范围如下：</w:t>
      </w:r>
      <w:r>
        <w:rPr>
          <w:rFonts w:hint="eastAsia" w:ascii="宋体" w:hAnsi="宋体" w:cs="方正仿宋_GBK"/>
          <w:szCs w:val="21"/>
          <w:u w:val="single"/>
        </w:rPr>
        <w:t xml:space="preserve">          </w:t>
      </w:r>
      <w:r>
        <w:rPr>
          <w:rFonts w:hint="eastAsia" w:ascii="宋体" w:hAnsi="宋体" w:cs="方正仿宋_GBK"/>
          <w:szCs w:val="21"/>
        </w:rPr>
        <w:t>。</w:t>
      </w:r>
    </w:p>
    <w:p w14:paraId="7DC24343">
      <w:pPr>
        <w:ind w:firstLine="420"/>
        <w:rPr>
          <w:rFonts w:ascii="宋体" w:hAnsi="宋体" w:cs="方正仿宋_GBK"/>
          <w:szCs w:val="21"/>
        </w:rPr>
      </w:pPr>
      <w:r>
        <w:rPr>
          <w:rFonts w:hint="eastAsia" w:ascii="宋体" w:hAnsi="宋体" w:cs="方正仿宋_GBK"/>
          <w:szCs w:val="21"/>
        </w:rPr>
        <w:t>2.4 施工现场、施工条件和基础资料的提供</w:t>
      </w:r>
    </w:p>
    <w:p w14:paraId="183FD04B">
      <w:pPr>
        <w:ind w:firstLine="420"/>
        <w:rPr>
          <w:rFonts w:ascii="宋体" w:hAnsi="宋体" w:cs="方正仿宋_GBK"/>
          <w:szCs w:val="21"/>
        </w:rPr>
      </w:pPr>
      <w:r>
        <w:rPr>
          <w:rFonts w:hint="eastAsia" w:ascii="宋体" w:hAnsi="宋体" w:cs="方正仿宋_GBK"/>
          <w:szCs w:val="21"/>
        </w:rPr>
        <w:t>2.4.1 提供施工现场</w:t>
      </w:r>
    </w:p>
    <w:p w14:paraId="05924577">
      <w:pPr>
        <w:ind w:firstLine="420"/>
        <w:rPr>
          <w:rFonts w:ascii="宋体" w:hAnsi="宋体" w:cs="方正仿宋_GBK"/>
          <w:szCs w:val="21"/>
        </w:rPr>
      </w:pPr>
      <w:r>
        <w:rPr>
          <w:rFonts w:hint="eastAsia" w:ascii="宋体" w:hAnsi="宋体" w:cs="方正仿宋_GBK"/>
          <w:szCs w:val="21"/>
        </w:rPr>
        <w:t>关于发包人移交施工现场的期限要求：</w:t>
      </w:r>
      <w:r>
        <w:rPr>
          <w:rFonts w:hint="eastAsia" w:ascii="宋体" w:hAnsi="宋体" w:cs="方正仿宋_GBK"/>
          <w:szCs w:val="21"/>
          <w:u w:val="single"/>
        </w:rPr>
        <w:t xml:space="preserve"> </w:t>
      </w:r>
      <w:r>
        <w:rPr>
          <w:rFonts w:hint="eastAsia" w:ascii="宋体" w:hAnsi="宋体" w:cs="方正仿宋_GBK"/>
          <w:szCs w:val="21"/>
        </w:rPr>
        <w:t>。</w:t>
      </w:r>
    </w:p>
    <w:p w14:paraId="03467106">
      <w:pPr>
        <w:ind w:firstLine="420"/>
        <w:rPr>
          <w:rFonts w:ascii="宋体" w:hAnsi="宋体" w:cs="方正仿宋_GBK"/>
          <w:szCs w:val="21"/>
        </w:rPr>
      </w:pPr>
      <w:r>
        <w:rPr>
          <w:rFonts w:hint="eastAsia" w:ascii="宋体" w:hAnsi="宋体" w:cs="方正仿宋_GBK"/>
          <w:szCs w:val="21"/>
        </w:rPr>
        <w:t>2.4.2 提供施工条件</w:t>
      </w:r>
    </w:p>
    <w:p w14:paraId="70B222D6">
      <w:pPr>
        <w:ind w:firstLine="420"/>
        <w:rPr>
          <w:rFonts w:ascii="宋体" w:hAnsi="宋体" w:cs="方正仿宋_GBK"/>
          <w:szCs w:val="21"/>
          <w:u w:val="single"/>
        </w:rPr>
      </w:pPr>
      <w:r>
        <w:rPr>
          <w:rFonts w:hint="eastAsia" w:ascii="宋体" w:hAnsi="宋体" w:cs="方正仿宋_GBK"/>
          <w:szCs w:val="21"/>
        </w:rPr>
        <w:t>关于发包人应负责提供施工所需要的条件，包括：。</w:t>
      </w:r>
    </w:p>
    <w:p w14:paraId="440B5990">
      <w:pPr>
        <w:ind w:firstLine="420"/>
        <w:rPr>
          <w:rFonts w:ascii="宋体" w:hAnsi="宋体" w:cs="方正仿宋_GBK"/>
          <w:szCs w:val="21"/>
        </w:rPr>
      </w:pPr>
      <w:r>
        <w:rPr>
          <w:rFonts w:hint="eastAsia" w:ascii="宋体" w:hAnsi="宋体" w:cs="方正仿宋_GBK"/>
          <w:szCs w:val="21"/>
        </w:rPr>
        <w:t>2.5 资金来源证明及支付担保</w:t>
      </w:r>
    </w:p>
    <w:p w14:paraId="423FEBDB">
      <w:pPr>
        <w:ind w:firstLine="420"/>
        <w:rPr>
          <w:rFonts w:ascii="宋体" w:hAnsi="宋体" w:cs="方正仿宋_GBK"/>
          <w:szCs w:val="21"/>
        </w:rPr>
      </w:pPr>
      <w:r>
        <w:rPr>
          <w:rFonts w:hint="eastAsia" w:ascii="宋体" w:hAnsi="宋体" w:cs="方正仿宋_GBK"/>
          <w:szCs w:val="21"/>
        </w:rPr>
        <w:t>发包人提供资金来源证明的期限要求：</w:t>
      </w:r>
      <w:r>
        <w:rPr>
          <w:rFonts w:hint="eastAsia" w:ascii="宋体" w:hAnsi="宋体" w:cs="方正仿宋_GBK"/>
          <w:szCs w:val="21"/>
          <w:u w:val="single"/>
        </w:rPr>
        <w:t xml:space="preserve">               </w:t>
      </w:r>
      <w:r>
        <w:rPr>
          <w:rFonts w:hint="eastAsia" w:ascii="宋体" w:hAnsi="宋体" w:cs="方正仿宋_GBK"/>
          <w:szCs w:val="21"/>
        </w:rPr>
        <w:t>。</w:t>
      </w:r>
    </w:p>
    <w:p w14:paraId="1AA8798A">
      <w:pPr>
        <w:ind w:firstLine="420"/>
        <w:rPr>
          <w:rFonts w:ascii="宋体" w:hAnsi="宋体" w:cs="方正仿宋_GBK"/>
          <w:szCs w:val="21"/>
        </w:rPr>
      </w:pPr>
      <w:r>
        <w:rPr>
          <w:rFonts w:hint="eastAsia" w:ascii="宋体" w:hAnsi="宋体" w:cs="方正仿宋_GBK"/>
          <w:szCs w:val="21"/>
        </w:rPr>
        <w:t>发包人是否提供支付担保：</w:t>
      </w:r>
      <w:r>
        <w:rPr>
          <w:rFonts w:hint="eastAsia" w:ascii="宋体" w:hAnsi="宋体" w:cs="方正仿宋_GBK"/>
          <w:szCs w:val="21"/>
          <w:u w:val="single"/>
        </w:rPr>
        <w:t xml:space="preserve">                     </w:t>
      </w:r>
      <w:r>
        <w:rPr>
          <w:rFonts w:hint="eastAsia" w:ascii="宋体" w:hAnsi="宋体" w:cs="方正仿宋_GBK"/>
          <w:szCs w:val="21"/>
        </w:rPr>
        <w:t>。</w:t>
      </w:r>
    </w:p>
    <w:p w14:paraId="6009D3B7">
      <w:pPr>
        <w:ind w:firstLine="420"/>
        <w:rPr>
          <w:rFonts w:ascii="宋体" w:hAnsi="宋体" w:cs="方正仿宋_GBK"/>
          <w:szCs w:val="21"/>
          <w:u w:val="single"/>
        </w:rPr>
      </w:pPr>
      <w:r>
        <w:rPr>
          <w:rFonts w:hint="eastAsia" w:ascii="宋体" w:hAnsi="宋体" w:cs="方正仿宋_GBK"/>
          <w:szCs w:val="21"/>
        </w:rPr>
        <w:t>发包人提供支付担保的形式：</w:t>
      </w:r>
      <w:r>
        <w:rPr>
          <w:rFonts w:hint="eastAsia" w:ascii="宋体" w:hAnsi="宋体" w:cs="方正仿宋_GBK"/>
          <w:szCs w:val="21"/>
          <w:u w:val="single"/>
        </w:rPr>
        <w:t>                     </w:t>
      </w:r>
      <w:r>
        <w:rPr>
          <w:rFonts w:hint="eastAsia" w:ascii="宋体" w:hAnsi="宋体" w:cs="方正仿宋_GBK"/>
          <w:szCs w:val="21"/>
        </w:rPr>
        <w:t>。</w:t>
      </w:r>
    </w:p>
    <w:p w14:paraId="2FC9B682">
      <w:pPr>
        <w:ind w:firstLine="422"/>
        <w:rPr>
          <w:rFonts w:ascii="宋体" w:hAnsi="宋体" w:cs="方正仿宋_GBK"/>
          <w:b/>
          <w:szCs w:val="21"/>
        </w:rPr>
      </w:pPr>
      <w:bookmarkStart w:id="626" w:name="_Toc351203635"/>
      <w:r>
        <w:rPr>
          <w:rFonts w:hint="eastAsia" w:ascii="宋体" w:hAnsi="宋体" w:cs="方正仿宋_GBK"/>
          <w:b/>
          <w:szCs w:val="21"/>
        </w:rPr>
        <w:t>3</w:t>
      </w:r>
      <w:bookmarkStart w:id="627" w:name="_Toc296944497"/>
      <w:bookmarkStart w:id="628" w:name="_Toc292559363"/>
      <w:bookmarkStart w:id="629" w:name="_Toc296346659"/>
      <w:bookmarkStart w:id="630" w:name="_Toc297048344"/>
      <w:bookmarkStart w:id="631" w:name="_Toc292559868"/>
      <w:bookmarkStart w:id="632" w:name="_Toc296890986"/>
      <w:bookmarkStart w:id="633" w:name="_Toc296891198"/>
      <w:bookmarkStart w:id="634" w:name="_Toc297120458"/>
      <w:bookmarkStart w:id="635" w:name="_Toc296503158"/>
      <w:bookmarkStart w:id="636" w:name="_Toc296347157"/>
      <w:r>
        <w:rPr>
          <w:rFonts w:hint="eastAsia" w:ascii="宋体" w:hAnsi="宋体" w:cs="方正仿宋_GBK"/>
          <w:b/>
          <w:szCs w:val="21"/>
        </w:rPr>
        <w:t>. 承包人</w:t>
      </w:r>
      <w:bookmarkEnd w:id="626"/>
    </w:p>
    <w:bookmarkEnd w:id="627"/>
    <w:bookmarkEnd w:id="628"/>
    <w:bookmarkEnd w:id="629"/>
    <w:bookmarkEnd w:id="630"/>
    <w:bookmarkEnd w:id="631"/>
    <w:bookmarkEnd w:id="632"/>
    <w:bookmarkEnd w:id="633"/>
    <w:bookmarkEnd w:id="634"/>
    <w:bookmarkEnd w:id="635"/>
    <w:bookmarkEnd w:id="636"/>
    <w:p w14:paraId="0AD2FEA4">
      <w:pPr>
        <w:ind w:firstLine="420"/>
        <w:rPr>
          <w:rFonts w:ascii="宋体" w:hAnsi="宋体" w:cs="方正仿宋_GBK"/>
          <w:szCs w:val="21"/>
        </w:rPr>
      </w:pPr>
      <w:r>
        <w:rPr>
          <w:rFonts w:hint="eastAsia" w:ascii="宋体" w:hAnsi="宋体" w:cs="方正仿宋_GBK"/>
          <w:szCs w:val="21"/>
        </w:rPr>
        <w:t>3.1 承包人的一般义务</w:t>
      </w:r>
    </w:p>
    <w:p w14:paraId="7AAD19E3">
      <w:pPr>
        <w:ind w:firstLine="420"/>
        <w:rPr>
          <w:rFonts w:ascii="宋体" w:hAnsi="宋体" w:cs="方正仿宋_GBK"/>
          <w:szCs w:val="21"/>
        </w:rPr>
      </w:pPr>
      <w:r>
        <w:rPr>
          <w:rFonts w:hint="eastAsia" w:ascii="宋体" w:hAnsi="宋体" w:cs="方正仿宋_GBK"/>
          <w:kern w:val="0"/>
          <w:szCs w:val="21"/>
        </w:rPr>
        <w:t>（9）</w:t>
      </w:r>
      <w:r>
        <w:rPr>
          <w:rFonts w:hint="eastAsia" w:ascii="宋体" w:hAnsi="宋体" w:cs="方正仿宋_GBK"/>
          <w:szCs w:val="21"/>
        </w:rPr>
        <w:t>承包人提交的竣工资料的内容：。</w:t>
      </w:r>
    </w:p>
    <w:p w14:paraId="4A5935CC">
      <w:pPr>
        <w:ind w:firstLine="420"/>
        <w:rPr>
          <w:rFonts w:ascii="宋体" w:hAnsi="宋体" w:cs="方正仿宋_GBK"/>
          <w:szCs w:val="21"/>
        </w:rPr>
      </w:pPr>
      <w:r>
        <w:rPr>
          <w:rFonts w:hint="eastAsia" w:ascii="宋体" w:hAnsi="宋体" w:cs="方正仿宋_GBK"/>
          <w:szCs w:val="21"/>
        </w:rPr>
        <w:t>承包人需要提交的竣工资料套数：。</w:t>
      </w:r>
    </w:p>
    <w:p w14:paraId="7C9D5C56">
      <w:pPr>
        <w:ind w:firstLine="420"/>
        <w:rPr>
          <w:rFonts w:ascii="宋体" w:hAnsi="宋体" w:cs="方正仿宋_GBK"/>
          <w:szCs w:val="21"/>
        </w:rPr>
      </w:pPr>
      <w:r>
        <w:rPr>
          <w:rFonts w:hint="eastAsia" w:ascii="宋体" w:hAnsi="宋体" w:cs="方正仿宋_GBK"/>
          <w:szCs w:val="21"/>
        </w:rPr>
        <w:t>承包人提交的竣工资料的费用承担：。</w:t>
      </w:r>
    </w:p>
    <w:p w14:paraId="7769D3B8">
      <w:pPr>
        <w:ind w:firstLine="420"/>
        <w:rPr>
          <w:rFonts w:ascii="宋体" w:hAnsi="宋体" w:cs="方正仿宋_GBK"/>
          <w:szCs w:val="21"/>
        </w:rPr>
      </w:pPr>
      <w:r>
        <w:rPr>
          <w:rFonts w:hint="eastAsia" w:ascii="宋体" w:hAnsi="宋体" w:cs="方正仿宋_GBK"/>
          <w:szCs w:val="21"/>
        </w:rPr>
        <w:t>承包人提交的竣工资料移交时间：。</w:t>
      </w:r>
    </w:p>
    <w:p w14:paraId="051E4E8B">
      <w:pPr>
        <w:ind w:firstLine="420"/>
        <w:rPr>
          <w:rFonts w:ascii="宋体" w:hAnsi="宋体" w:cs="方正仿宋_GBK"/>
          <w:szCs w:val="21"/>
        </w:rPr>
      </w:pPr>
      <w:r>
        <w:rPr>
          <w:rFonts w:hint="eastAsia" w:ascii="宋体" w:hAnsi="宋体" w:cs="方正仿宋_GBK"/>
          <w:szCs w:val="21"/>
        </w:rPr>
        <w:t>承包人提交的竣工资料形式要求：。</w:t>
      </w:r>
    </w:p>
    <w:p w14:paraId="56175FFB">
      <w:pPr>
        <w:ind w:firstLine="420"/>
        <w:rPr>
          <w:rFonts w:ascii="宋体" w:hAnsi="宋体" w:cs="方正仿宋_GBK"/>
          <w:szCs w:val="21"/>
        </w:rPr>
      </w:pPr>
      <w:r>
        <w:rPr>
          <w:rFonts w:hint="eastAsia" w:ascii="宋体" w:hAnsi="宋体" w:cs="方正仿宋_GBK"/>
          <w:kern w:val="0"/>
          <w:szCs w:val="21"/>
        </w:rPr>
        <w:t>（10）承包人应履行的其他义务：</w:t>
      </w:r>
      <w:r>
        <w:rPr>
          <w:rFonts w:hint="eastAsia" w:ascii="宋体" w:hAnsi="宋体" w:cs="方正仿宋_GBK"/>
          <w:szCs w:val="21"/>
          <w:u w:val="single"/>
        </w:rPr>
        <w:t xml:space="preserve">    </w:t>
      </w:r>
      <w:r>
        <w:rPr>
          <w:rFonts w:hint="eastAsia" w:ascii="宋体" w:hAnsi="宋体" w:cs="方正仿宋_GBK"/>
          <w:szCs w:val="21"/>
        </w:rPr>
        <w:t>。</w:t>
      </w:r>
    </w:p>
    <w:p w14:paraId="390563BA">
      <w:pPr>
        <w:ind w:firstLine="420"/>
        <w:rPr>
          <w:rFonts w:ascii="宋体" w:hAnsi="宋体" w:cs="方正仿宋_GBK"/>
          <w:szCs w:val="21"/>
        </w:rPr>
      </w:pPr>
      <w:r>
        <w:rPr>
          <w:rFonts w:hint="eastAsia" w:ascii="宋体" w:hAnsi="宋体" w:cs="方正仿宋_GBK"/>
          <w:szCs w:val="21"/>
        </w:rPr>
        <w:t>3.2 项目经理</w:t>
      </w:r>
    </w:p>
    <w:p w14:paraId="2D29EDD6">
      <w:pPr>
        <w:ind w:firstLine="420"/>
        <w:rPr>
          <w:rFonts w:ascii="宋体" w:hAnsi="宋体" w:cs="方正仿宋_GBK"/>
          <w:szCs w:val="21"/>
        </w:rPr>
      </w:pPr>
      <w:r>
        <w:rPr>
          <w:rFonts w:hint="eastAsia" w:ascii="宋体" w:hAnsi="宋体" w:cs="方正仿宋_GBK"/>
          <w:kern w:val="0"/>
          <w:szCs w:val="21"/>
        </w:rPr>
        <w:t xml:space="preserve">3.2.1 </w:t>
      </w:r>
      <w:r>
        <w:rPr>
          <w:rFonts w:hint="eastAsia" w:ascii="宋体" w:hAnsi="宋体" w:cs="方正仿宋_GBK"/>
          <w:szCs w:val="21"/>
        </w:rPr>
        <w:t>项目经理：</w:t>
      </w:r>
    </w:p>
    <w:p w14:paraId="1FF43A91">
      <w:pPr>
        <w:ind w:firstLine="420"/>
        <w:rPr>
          <w:rFonts w:ascii="宋体" w:hAnsi="宋体" w:cs="方正仿宋_GBK"/>
          <w:szCs w:val="21"/>
        </w:rPr>
      </w:pPr>
      <w:r>
        <w:rPr>
          <w:rFonts w:hint="eastAsia" w:ascii="宋体" w:hAnsi="宋体" w:cs="方正仿宋_GBK"/>
          <w:szCs w:val="21"/>
        </w:rPr>
        <w:t>姓    名：</w:t>
      </w:r>
      <w:r>
        <w:rPr>
          <w:rFonts w:hint="eastAsia" w:ascii="宋体" w:hAnsi="宋体" w:cs="方正仿宋_GBK"/>
          <w:szCs w:val="21"/>
          <w:u w:val="single"/>
        </w:rPr>
        <w:t>         </w:t>
      </w:r>
      <w:r>
        <w:rPr>
          <w:rFonts w:hint="eastAsia" w:ascii="宋体" w:hAnsi="宋体" w:cs="方正仿宋_GBK"/>
          <w:szCs w:val="21"/>
        </w:rPr>
        <w:t>；</w:t>
      </w:r>
    </w:p>
    <w:p w14:paraId="77863209">
      <w:pPr>
        <w:ind w:firstLine="420"/>
        <w:rPr>
          <w:rFonts w:ascii="宋体" w:hAnsi="宋体" w:cs="方正仿宋_GBK"/>
          <w:szCs w:val="21"/>
        </w:rPr>
      </w:pPr>
      <w:r>
        <w:rPr>
          <w:rFonts w:hint="eastAsia" w:ascii="宋体" w:hAnsi="宋体" w:cs="方正仿宋_GBK"/>
          <w:szCs w:val="21"/>
        </w:rPr>
        <w:t>身份证号：</w:t>
      </w:r>
      <w:r>
        <w:rPr>
          <w:rFonts w:hint="eastAsia" w:ascii="宋体" w:hAnsi="宋体" w:cs="方正仿宋_GBK"/>
          <w:szCs w:val="21"/>
          <w:u w:val="single"/>
        </w:rPr>
        <w:t>         </w:t>
      </w:r>
      <w:r>
        <w:rPr>
          <w:rFonts w:hint="eastAsia" w:ascii="宋体" w:hAnsi="宋体" w:cs="方正仿宋_GBK"/>
          <w:szCs w:val="21"/>
        </w:rPr>
        <w:t>；</w:t>
      </w:r>
    </w:p>
    <w:p w14:paraId="14DC7F5E">
      <w:pPr>
        <w:ind w:firstLine="420"/>
        <w:rPr>
          <w:rFonts w:ascii="宋体" w:hAnsi="宋体" w:cs="方正仿宋_GBK"/>
          <w:szCs w:val="21"/>
        </w:rPr>
      </w:pPr>
      <w:r>
        <w:rPr>
          <w:rFonts w:hint="eastAsia" w:ascii="宋体" w:hAnsi="宋体" w:cs="方正仿宋_GBK"/>
          <w:szCs w:val="21"/>
        </w:rPr>
        <w:t>建造师执业资格等级：</w:t>
      </w:r>
      <w:r>
        <w:rPr>
          <w:rFonts w:hint="eastAsia" w:ascii="宋体" w:hAnsi="宋体" w:cs="方正仿宋_GBK"/>
          <w:szCs w:val="21"/>
          <w:u w:val="single"/>
        </w:rPr>
        <w:t>   </w:t>
      </w:r>
      <w:r>
        <w:rPr>
          <w:rFonts w:hint="eastAsia" w:ascii="宋体" w:hAnsi="宋体" w:cs="方正仿宋_GBK"/>
          <w:szCs w:val="21"/>
        </w:rPr>
        <w:t>；</w:t>
      </w:r>
    </w:p>
    <w:p w14:paraId="1D416B18">
      <w:pPr>
        <w:ind w:firstLine="420"/>
        <w:rPr>
          <w:rFonts w:ascii="宋体" w:hAnsi="宋体" w:cs="方正仿宋_GBK"/>
          <w:szCs w:val="21"/>
        </w:rPr>
      </w:pPr>
      <w:r>
        <w:rPr>
          <w:rFonts w:hint="eastAsia" w:ascii="宋体" w:hAnsi="宋体" w:cs="方正仿宋_GBK"/>
          <w:szCs w:val="21"/>
        </w:rPr>
        <w:t>建造师注册证书号：</w:t>
      </w:r>
      <w:r>
        <w:rPr>
          <w:rFonts w:hint="eastAsia" w:ascii="宋体" w:hAnsi="宋体" w:cs="方正仿宋_GBK"/>
          <w:szCs w:val="21"/>
          <w:u w:val="single"/>
        </w:rPr>
        <w:t> </w:t>
      </w:r>
      <w:r>
        <w:rPr>
          <w:rFonts w:hint="eastAsia" w:ascii="宋体" w:hAnsi="宋体" w:cs="方正仿宋_GBK"/>
          <w:szCs w:val="21"/>
        </w:rPr>
        <w:t>；</w:t>
      </w:r>
    </w:p>
    <w:p w14:paraId="632356EF">
      <w:pPr>
        <w:ind w:firstLine="420"/>
        <w:rPr>
          <w:rFonts w:ascii="宋体" w:hAnsi="宋体" w:cs="方正仿宋_GBK"/>
          <w:szCs w:val="21"/>
        </w:rPr>
      </w:pPr>
      <w:r>
        <w:rPr>
          <w:rFonts w:hint="eastAsia" w:ascii="宋体" w:hAnsi="宋体" w:cs="方正仿宋_GBK"/>
          <w:szCs w:val="21"/>
        </w:rPr>
        <w:t>建造师执业印章号：</w:t>
      </w:r>
      <w:r>
        <w:rPr>
          <w:rFonts w:hint="eastAsia" w:ascii="宋体" w:hAnsi="宋体" w:cs="方正仿宋_GBK"/>
          <w:szCs w:val="21"/>
          <w:u w:val="single"/>
        </w:rPr>
        <w:t> </w:t>
      </w:r>
      <w:r>
        <w:rPr>
          <w:rFonts w:hint="eastAsia" w:ascii="宋体" w:hAnsi="宋体" w:cs="方正仿宋_GBK"/>
          <w:szCs w:val="21"/>
        </w:rPr>
        <w:t>；</w:t>
      </w:r>
    </w:p>
    <w:p w14:paraId="4F647D27">
      <w:pPr>
        <w:ind w:firstLine="420"/>
        <w:rPr>
          <w:rFonts w:ascii="宋体" w:hAnsi="宋体" w:cs="方正仿宋_GBK"/>
          <w:szCs w:val="21"/>
        </w:rPr>
      </w:pPr>
      <w:r>
        <w:rPr>
          <w:rFonts w:hint="eastAsia" w:ascii="宋体" w:hAnsi="宋体" w:cs="方正仿宋_GBK"/>
          <w:szCs w:val="21"/>
        </w:rPr>
        <w:t>安全生产考核合格证书号：</w:t>
      </w:r>
      <w:r>
        <w:rPr>
          <w:rFonts w:hint="eastAsia" w:ascii="宋体" w:hAnsi="宋体" w:cs="方正仿宋_GBK"/>
          <w:szCs w:val="21"/>
          <w:u w:val="single"/>
        </w:rPr>
        <w:t> </w:t>
      </w:r>
      <w:r>
        <w:rPr>
          <w:rFonts w:hint="eastAsia" w:ascii="宋体" w:hAnsi="宋体" w:cs="方正仿宋_GBK"/>
          <w:szCs w:val="21"/>
        </w:rPr>
        <w:t>；</w:t>
      </w:r>
    </w:p>
    <w:p w14:paraId="364D3102">
      <w:pPr>
        <w:ind w:firstLine="420"/>
        <w:rPr>
          <w:rFonts w:ascii="宋体" w:hAnsi="宋体" w:cs="方正仿宋_GBK"/>
          <w:szCs w:val="21"/>
        </w:rPr>
      </w:pPr>
      <w:r>
        <w:rPr>
          <w:rFonts w:hint="eastAsia" w:ascii="宋体" w:hAnsi="宋体" w:cs="方正仿宋_GBK"/>
          <w:szCs w:val="21"/>
        </w:rPr>
        <w:t>联系电话：</w:t>
      </w:r>
      <w:r>
        <w:rPr>
          <w:rFonts w:hint="eastAsia" w:ascii="宋体" w:hAnsi="宋体" w:cs="方正仿宋_GBK"/>
          <w:szCs w:val="21"/>
          <w:u w:val="single"/>
        </w:rPr>
        <w:t>         </w:t>
      </w:r>
      <w:r>
        <w:rPr>
          <w:rFonts w:hint="eastAsia" w:ascii="宋体" w:hAnsi="宋体" w:cs="方正仿宋_GBK"/>
          <w:szCs w:val="21"/>
        </w:rPr>
        <w:t>；</w:t>
      </w:r>
    </w:p>
    <w:p w14:paraId="69206EFA">
      <w:pPr>
        <w:ind w:firstLine="420"/>
        <w:rPr>
          <w:rFonts w:ascii="宋体" w:hAnsi="宋体" w:cs="方正仿宋_GBK"/>
          <w:szCs w:val="21"/>
        </w:rPr>
      </w:pPr>
      <w:r>
        <w:rPr>
          <w:rFonts w:hint="eastAsia" w:ascii="宋体" w:hAnsi="宋体" w:cs="方正仿宋_GBK"/>
          <w:szCs w:val="21"/>
        </w:rPr>
        <w:t>电子信箱：</w:t>
      </w:r>
      <w:r>
        <w:rPr>
          <w:rFonts w:hint="eastAsia" w:ascii="宋体" w:hAnsi="宋体" w:cs="方正仿宋_GBK"/>
          <w:szCs w:val="21"/>
          <w:u w:val="single"/>
        </w:rPr>
        <w:t>         </w:t>
      </w:r>
      <w:r>
        <w:rPr>
          <w:rFonts w:hint="eastAsia" w:ascii="宋体" w:hAnsi="宋体" w:cs="方正仿宋_GBK"/>
          <w:szCs w:val="21"/>
        </w:rPr>
        <w:t>；</w:t>
      </w:r>
    </w:p>
    <w:p w14:paraId="1396A49D">
      <w:pPr>
        <w:ind w:firstLine="420"/>
        <w:rPr>
          <w:rFonts w:ascii="宋体" w:hAnsi="宋体" w:cs="方正仿宋_GBK"/>
          <w:szCs w:val="21"/>
        </w:rPr>
      </w:pPr>
      <w:r>
        <w:rPr>
          <w:rFonts w:hint="eastAsia" w:ascii="宋体" w:hAnsi="宋体" w:cs="方正仿宋_GBK"/>
          <w:szCs w:val="21"/>
        </w:rPr>
        <w:t>通信地址：</w:t>
      </w:r>
      <w:r>
        <w:rPr>
          <w:rFonts w:hint="eastAsia" w:ascii="宋体" w:hAnsi="宋体" w:cs="方正仿宋_GBK"/>
          <w:szCs w:val="21"/>
          <w:u w:val="single"/>
        </w:rPr>
        <w:t>         </w:t>
      </w:r>
      <w:r>
        <w:rPr>
          <w:rFonts w:hint="eastAsia" w:ascii="宋体" w:hAnsi="宋体" w:cs="方正仿宋_GBK"/>
          <w:szCs w:val="21"/>
        </w:rPr>
        <w:t>；</w:t>
      </w:r>
    </w:p>
    <w:p w14:paraId="44DC932D">
      <w:pPr>
        <w:ind w:firstLine="420"/>
        <w:rPr>
          <w:rFonts w:ascii="宋体" w:hAnsi="宋体" w:cs="方正仿宋_GBK"/>
          <w:szCs w:val="21"/>
        </w:rPr>
      </w:pPr>
      <w:r>
        <w:rPr>
          <w:rFonts w:hint="eastAsia" w:ascii="宋体" w:hAnsi="宋体" w:cs="方正仿宋_GBK"/>
          <w:szCs w:val="21"/>
        </w:rPr>
        <w:t>承包人对项目经理的授权范围如下：</w:t>
      </w:r>
      <w:r>
        <w:rPr>
          <w:rFonts w:hint="eastAsia" w:ascii="宋体" w:hAnsi="宋体" w:cs="方正仿宋_GBK"/>
          <w:szCs w:val="21"/>
          <w:u w:val="single"/>
        </w:rPr>
        <w:t>负责现场施工管理、协调</w:t>
      </w:r>
      <w:r>
        <w:rPr>
          <w:rFonts w:hint="eastAsia" w:ascii="宋体" w:hAnsi="宋体" w:cs="方正仿宋_GBK"/>
          <w:szCs w:val="21"/>
        </w:rPr>
        <w:t>。</w:t>
      </w:r>
    </w:p>
    <w:p w14:paraId="4D2FD6DE">
      <w:pPr>
        <w:ind w:firstLine="420"/>
        <w:rPr>
          <w:rFonts w:ascii="宋体" w:hAnsi="宋体" w:cs="方正仿宋_GBK"/>
          <w:szCs w:val="21"/>
        </w:rPr>
      </w:pPr>
      <w:r>
        <w:rPr>
          <w:rFonts w:hint="eastAsia" w:ascii="宋体" w:hAnsi="宋体" w:cs="方正仿宋_GBK"/>
          <w:szCs w:val="21"/>
        </w:rPr>
        <w:t>关于项目经理每月在施工现场的时间要求：每月在现场的时间不少于22天。</w:t>
      </w:r>
    </w:p>
    <w:p w14:paraId="4E02759B">
      <w:pPr>
        <w:ind w:firstLine="420"/>
        <w:rPr>
          <w:rFonts w:ascii="宋体" w:hAnsi="宋体" w:cs="方正仿宋_GBK"/>
          <w:szCs w:val="21"/>
        </w:rPr>
      </w:pPr>
      <w:r>
        <w:rPr>
          <w:rFonts w:hint="eastAsia" w:ascii="宋体" w:hAnsi="宋体" w:cs="方正仿宋_GBK"/>
          <w:szCs w:val="21"/>
        </w:rPr>
        <w:t>3.2.2 承包人擅自更换项目经理的违约责任：发包人有权收取10000元/次的违约金，总赔偿金额不超过本合同签约合同价的3%，同时不免除承包人的合同义务。</w:t>
      </w:r>
    </w:p>
    <w:p w14:paraId="1A1EC4A8">
      <w:pPr>
        <w:ind w:firstLine="420"/>
        <w:rPr>
          <w:rFonts w:ascii="宋体" w:hAnsi="宋体" w:cs="方正仿宋_GBK"/>
          <w:szCs w:val="21"/>
        </w:rPr>
      </w:pPr>
      <w:r>
        <w:rPr>
          <w:rFonts w:hint="eastAsia" w:ascii="宋体" w:hAnsi="宋体" w:cs="方正仿宋_GBK"/>
          <w:szCs w:val="21"/>
        </w:rPr>
        <w:t>3.3 承包人人员</w:t>
      </w:r>
    </w:p>
    <w:p w14:paraId="65246808">
      <w:pPr>
        <w:ind w:firstLine="420"/>
        <w:rPr>
          <w:rFonts w:ascii="宋体" w:hAnsi="宋体" w:cs="方正仿宋_GBK"/>
          <w:szCs w:val="21"/>
        </w:rPr>
      </w:pPr>
      <w:r>
        <w:rPr>
          <w:rFonts w:hint="eastAsia" w:ascii="宋体" w:hAnsi="宋体" w:cs="方正仿宋_GBK"/>
          <w:szCs w:val="21"/>
        </w:rPr>
        <w:t>3.3.1 承包人提交项目管理机构及施工现场管理人员安排报告的期限：合同签订后5个工作日内。</w:t>
      </w:r>
    </w:p>
    <w:p w14:paraId="0D188A50">
      <w:pPr>
        <w:ind w:firstLine="420"/>
        <w:rPr>
          <w:rFonts w:ascii="宋体" w:hAnsi="宋体" w:cs="方正仿宋_GBK"/>
          <w:szCs w:val="21"/>
        </w:rPr>
      </w:pPr>
      <w:r>
        <w:rPr>
          <w:rFonts w:hint="eastAsia" w:ascii="宋体" w:hAnsi="宋体" w:cs="方正仿宋_GBK"/>
          <w:szCs w:val="21"/>
        </w:rPr>
        <w:t>3</w:t>
      </w:r>
      <w:bookmarkStart w:id="637" w:name="_Toc297048345"/>
      <w:bookmarkStart w:id="638" w:name="_Toc303539102"/>
      <w:bookmarkStart w:id="639" w:name="_Toc297123492"/>
      <w:bookmarkStart w:id="640" w:name="_Toc296944498"/>
      <w:bookmarkStart w:id="641" w:name="_Toc296891199"/>
      <w:bookmarkStart w:id="642" w:name="_Toc296347158"/>
      <w:bookmarkStart w:id="643" w:name="_Toc300934945"/>
      <w:bookmarkStart w:id="644" w:name="_Toc292559364"/>
      <w:bookmarkStart w:id="645" w:name="_Toc296346660"/>
      <w:bookmarkStart w:id="646" w:name="_Toc297120459"/>
      <w:bookmarkStart w:id="647" w:name="_Toc304295523"/>
      <w:bookmarkStart w:id="648" w:name="_Toc292559869"/>
      <w:bookmarkStart w:id="649" w:name="_Toc297216151"/>
      <w:bookmarkStart w:id="650" w:name="_Toc312677988"/>
      <w:bookmarkStart w:id="651" w:name="_Toc296503159"/>
      <w:bookmarkStart w:id="652" w:name="_Toc296890987"/>
      <w:r>
        <w:rPr>
          <w:rFonts w:hint="eastAsia" w:ascii="宋体" w:hAnsi="宋体" w:cs="方正仿宋_GBK"/>
          <w:szCs w:val="21"/>
        </w:rPr>
        <w:t>.4 分包</w:t>
      </w:r>
    </w:p>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p w14:paraId="7D205D79">
      <w:pPr>
        <w:ind w:firstLine="420"/>
        <w:rPr>
          <w:rFonts w:ascii="宋体" w:hAnsi="宋体" w:cs="方正仿宋_GBK"/>
          <w:szCs w:val="21"/>
        </w:rPr>
      </w:pPr>
      <w:r>
        <w:rPr>
          <w:rFonts w:hint="eastAsia" w:ascii="宋体" w:hAnsi="宋体" w:cs="方正仿宋_GBK"/>
          <w:szCs w:val="21"/>
        </w:rPr>
        <w:t>3</w:t>
      </w:r>
      <w:bookmarkStart w:id="653" w:name="_Toc297048346"/>
      <w:bookmarkStart w:id="654" w:name="_Toc303539103"/>
      <w:bookmarkStart w:id="655" w:name="_Toc296944499"/>
      <w:bookmarkStart w:id="656" w:name="_Toc312677989"/>
      <w:bookmarkStart w:id="657" w:name="_Toc296503160"/>
      <w:bookmarkStart w:id="658" w:name="_Toc296890988"/>
      <w:bookmarkStart w:id="659" w:name="_Toc292559870"/>
      <w:bookmarkStart w:id="660" w:name="_Toc297123493"/>
      <w:bookmarkStart w:id="661" w:name="_Toc297120460"/>
      <w:bookmarkStart w:id="662" w:name="_Toc304295524"/>
      <w:bookmarkStart w:id="663" w:name="_Toc292559365"/>
      <w:bookmarkStart w:id="664" w:name="_Toc300934946"/>
      <w:bookmarkStart w:id="665" w:name="_Toc297216152"/>
      <w:bookmarkStart w:id="666" w:name="_Toc296891200"/>
      <w:bookmarkStart w:id="667" w:name="_Toc296346661"/>
      <w:bookmarkStart w:id="668" w:name="_Toc318581158"/>
      <w:bookmarkStart w:id="669" w:name="_Toc296347159"/>
      <w:r>
        <w:rPr>
          <w:rFonts w:hint="eastAsia" w:ascii="宋体" w:hAnsi="宋体" w:cs="方正仿宋_GBK"/>
          <w:szCs w:val="21"/>
        </w:rPr>
        <w:t>.4.1 分包的一般约定</w:t>
      </w:r>
    </w:p>
    <w:p w14:paraId="243C04E5">
      <w:pPr>
        <w:ind w:firstLine="420"/>
        <w:rPr>
          <w:rFonts w:ascii="宋体" w:hAnsi="宋体" w:cs="方正仿宋_GBK"/>
          <w:szCs w:val="21"/>
        </w:rPr>
      </w:pPr>
      <w:r>
        <w:rPr>
          <w:rFonts w:hint="eastAsia" w:ascii="宋体" w:hAnsi="宋体" w:cs="方正仿宋_GBK"/>
          <w:szCs w:val="21"/>
        </w:rPr>
        <w:t>禁止分包的工程包括：</w:t>
      </w:r>
      <w:r>
        <w:rPr>
          <w:rFonts w:hint="eastAsia" w:ascii="宋体" w:hAnsi="宋体" w:cs="方正仿宋_GBK"/>
          <w:szCs w:val="21"/>
          <w:u w:val="single"/>
        </w:rPr>
        <w:t>不允许分包</w:t>
      </w:r>
      <w:r>
        <w:rPr>
          <w:rFonts w:hint="eastAsia" w:ascii="宋体" w:hAnsi="宋体" w:cs="方正仿宋_GBK"/>
          <w:szCs w:val="21"/>
        </w:rPr>
        <w:t>。</w:t>
      </w:r>
    </w:p>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p w14:paraId="392BFB6C">
      <w:pPr>
        <w:ind w:firstLine="420"/>
        <w:rPr>
          <w:rFonts w:ascii="宋体" w:hAnsi="宋体" w:cs="方正仿宋_GBK"/>
          <w:szCs w:val="21"/>
        </w:rPr>
      </w:pPr>
      <w:r>
        <w:rPr>
          <w:rFonts w:hint="eastAsia" w:ascii="宋体" w:hAnsi="宋体" w:cs="方正仿宋_GBK"/>
          <w:szCs w:val="21"/>
        </w:rPr>
        <w:t>3</w:t>
      </w:r>
      <w:bookmarkStart w:id="670" w:name="_Toc318581159"/>
      <w:bookmarkStart w:id="671" w:name="_Toc312677990"/>
      <w:r>
        <w:rPr>
          <w:rFonts w:hint="eastAsia" w:ascii="宋体" w:hAnsi="宋体" w:cs="方正仿宋_GBK"/>
          <w:szCs w:val="21"/>
        </w:rPr>
        <w:t>.4.2分包的确定</w:t>
      </w:r>
    </w:p>
    <w:p w14:paraId="0D808B0E">
      <w:pPr>
        <w:ind w:firstLine="420"/>
        <w:rPr>
          <w:rFonts w:ascii="宋体" w:hAnsi="宋体" w:cs="方正仿宋_GBK"/>
          <w:szCs w:val="21"/>
          <w:u w:val="single"/>
        </w:rPr>
      </w:pPr>
      <w:r>
        <w:rPr>
          <w:rFonts w:hint="eastAsia" w:ascii="宋体" w:hAnsi="宋体" w:cs="方正仿宋_GBK"/>
          <w:szCs w:val="21"/>
        </w:rPr>
        <w:t>允许分包的专业工程包括：</w:t>
      </w:r>
      <w:r>
        <w:rPr>
          <w:rFonts w:hint="eastAsia" w:ascii="宋体" w:hAnsi="宋体" w:cs="方正仿宋_GBK"/>
          <w:szCs w:val="21"/>
          <w:u w:val="single"/>
        </w:rPr>
        <w:t>不允许分包</w:t>
      </w:r>
      <w:r>
        <w:rPr>
          <w:rFonts w:hint="eastAsia" w:ascii="宋体" w:hAnsi="宋体" w:cs="方正仿宋_GBK"/>
          <w:szCs w:val="21"/>
        </w:rPr>
        <w:t>。</w:t>
      </w:r>
    </w:p>
    <w:p w14:paraId="61E87202">
      <w:pPr>
        <w:ind w:firstLine="420"/>
        <w:rPr>
          <w:rFonts w:ascii="宋体" w:hAnsi="宋体" w:cs="方正仿宋_GBK"/>
          <w:szCs w:val="21"/>
        </w:rPr>
      </w:pPr>
      <w:r>
        <w:rPr>
          <w:rFonts w:hint="eastAsia" w:ascii="宋体" w:hAnsi="宋体" w:cs="方正仿宋_GBK"/>
          <w:szCs w:val="21"/>
        </w:rPr>
        <w:t>其他关于分包的约定：</w:t>
      </w:r>
      <w:r>
        <w:rPr>
          <w:rFonts w:hint="eastAsia" w:ascii="宋体" w:hAnsi="宋体" w:cs="方正仿宋_GBK"/>
          <w:szCs w:val="21"/>
          <w:u w:val="single"/>
        </w:rPr>
        <w:t xml:space="preserve">        /               </w:t>
      </w:r>
      <w:r>
        <w:rPr>
          <w:rFonts w:hint="eastAsia" w:ascii="宋体" w:hAnsi="宋体" w:cs="方正仿宋_GBK"/>
          <w:szCs w:val="21"/>
        </w:rPr>
        <w:t>。</w:t>
      </w:r>
    </w:p>
    <w:p w14:paraId="75B7AFBF">
      <w:pPr>
        <w:ind w:firstLine="420"/>
        <w:rPr>
          <w:rFonts w:ascii="宋体" w:hAnsi="宋体" w:cs="方正仿宋_GBK"/>
          <w:szCs w:val="21"/>
        </w:rPr>
      </w:pPr>
      <w:r>
        <w:rPr>
          <w:rFonts w:hint="eastAsia" w:ascii="宋体" w:hAnsi="宋体" w:cs="方正仿宋_GBK"/>
          <w:szCs w:val="21"/>
        </w:rPr>
        <w:t>3.4.4 分包合同价款</w:t>
      </w:r>
    </w:p>
    <w:p w14:paraId="43C59402">
      <w:pPr>
        <w:ind w:firstLine="420"/>
        <w:rPr>
          <w:rFonts w:ascii="宋体" w:hAnsi="宋体" w:cs="方正仿宋_GBK"/>
          <w:szCs w:val="21"/>
        </w:rPr>
      </w:pPr>
      <w:r>
        <w:rPr>
          <w:rFonts w:hint="eastAsia" w:ascii="宋体" w:hAnsi="宋体" w:cs="方正仿宋_GBK"/>
          <w:szCs w:val="21"/>
        </w:rPr>
        <w:t>关于分包合同价款支付的约定：</w:t>
      </w:r>
      <w:r>
        <w:rPr>
          <w:rFonts w:hint="eastAsia" w:ascii="宋体" w:hAnsi="宋体" w:cs="方正仿宋_GBK"/>
          <w:szCs w:val="21"/>
          <w:u w:val="single"/>
        </w:rPr>
        <w:t xml:space="preserve">       /               </w:t>
      </w:r>
      <w:r>
        <w:rPr>
          <w:rFonts w:hint="eastAsia" w:ascii="宋体" w:hAnsi="宋体" w:cs="方正仿宋_GBK"/>
          <w:szCs w:val="21"/>
        </w:rPr>
        <w:t>。</w:t>
      </w:r>
    </w:p>
    <w:bookmarkEnd w:id="670"/>
    <w:bookmarkEnd w:id="671"/>
    <w:p w14:paraId="35DDE750">
      <w:pPr>
        <w:ind w:firstLine="420"/>
        <w:rPr>
          <w:rFonts w:ascii="宋体" w:hAnsi="宋体" w:cs="方正仿宋_GBK"/>
          <w:szCs w:val="21"/>
        </w:rPr>
      </w:pPr>
      <w:r>
        <w:rPr>
          <w:rFonts w:hint="eastAsia" w:ascii="宋体" w:hAnsi="宋体" w:cs="方正仿宋_GBK"/>
          <w:szCs w:val="21"/>
        </w:rPr>
        <w:t>3.5 工程照管与成品、半成品保护</w:t>
      </w:r>
    </w:p>
    <w:p w14:paraId="24263DB5">
      <w:pPr>
        <w:ind w:firstLine="420"/>
        <w:rPr>
          <w:rFonts w:ascii="宋体" w:hAnsi="宋体" w:cs="方正仿宋_GBK"/>
          <w:kern w:val="0"/>
          <w:szCs w:val="21"/>
          <w:u w:val="single"/>
        </w:rPr>
      </w:pPr>
      <w:r>
        <w:rPr>
          <w:rFonts w:hint="eastAsia" w:ascii="宋体" w:hAnsi="宋体" w:cs="方正仿宋_GBK"/>
          <w:kern w:val="0"/>
          <w:szCs w:val="21"/>
        </w:rPr>
        <w:t>承包人负责照管工程及工程相关的材料、工程设备的起始时间：</w:t>
      </w:r>
      <w:r>
        <w:rPr>
          <w:rFonts w:hint="eastAsia" w:ascii="宋体" w:hAnsi="宋体" w:cs="方正仿宋_GBK"/>
          <w:kern w:val="0"/>
          <w:szCs w:val="21"/>
          <w:u w:val="single"/>
        </w:rPr>
        <w:t xml:space="preserve">  从进场至工程移交   </w:t>
      </w:r>
      <w:r>
        <w:rPr>
          <w:rFonts w:hint="eastAsia" w:ascii="宋体" w:hAnsi="宋体" w:cs="方正仿宋_GBK"/>
          <w:kern w:val="0"/>
          <w:szCs w:val="21"/>
        </w:rPr>
        <w:t>。</w:t>
      </w:r>
    </w:p>
    <w:p w14:paraId="6D749317">
      <w:pPr>
        <w:ind w:firstLine="422"/>
        <w:rPr>
          <w:rFonts w:ascii="宋体" w:hAnsi="宋体" w:cs="方正仿宋_GBK"/>
          <w:b/>
          <w:bCs/>
          <w:szCs w:val="21"/>
        </w:rPr>
      </w:pPr>
      <w:r>
        <w:rPr>
          <w:rFonts w:hint="eastAsia" w:ascii="宋体" w:hAnsi="宋体" w:cs="方正仿宋_GBK"/>
          <w:b/>
          <w:bCs/>
          <w:szCs w:val="21"/>
        </w:rPr>
        <w:t>3.6履约保证金</w:t>
      </w:r>
    </w:p>
    <w:p w14:paraId="744513EF">
      <w:pPr>
        <w:ind w:firstLine="420"/>
        <w:rPr>
          <w:rFonts w:ascii="宋体" w:hAnsi="宋体" w:cs="方正仿宋_GBK"/>
          <w:szCs w:val="21"/>
        </w:rPr>
      </w:pPr>
      <w:r>
        <w:rPr>
          <w:rFonts w:hint="eastAsia" w:ascii="宋体" w:hAnsi="宋体" w:cs="方正仿宋_GBK"/>
          <w:szCs w:val="21"/>
        </w:rPr>
        <w:t>3.7.1提交形式：银行转账或电汇；</w:t>
      </w:r>
    </w:p>
    <w:p w14:paraId="1A646877">
      <w:pPr>
        <w:ind w:firstLine="420"/>
        <w:rPr>
          <w:rFonts w:ascii="宋体" w:hAnsi="宋体" w:cs="方正仿宋_GBK"/>
          <w:szCs w:val="21"/>
        </w:rPr>
      </w:pPr>
      <w:r>
        <w:rPr>
          <w:rFonts w:hint="eastAsia" w:ascii="宋体" w:hAnsi="宋体" w:cs="方正仿宋_GBK"/>
          <w:szCs w:val="21"/>
        </w:rPr>
        <w:t>3.7.2担保金额：中选金额的10%；</w:t>
      </w:r>
    </w:p>
    <w:p w14:paraId="548227C2">
      <w:pPr>
        <w:ind w:firstLine="420"/>
        <w:rPr>
          <w:rFonts w:ascii="宋体" w:hAnsi="宋体" w:cs="方正仿宋_GBK"/>
          <w:szCs w:val="21"/>
        </w:rPr>
      </w:pPr>
      <w:r>
        <w:rPr>
          <w:rFonts w:hint="eastAsia" w:ascii="宋体" w:hAnsi="宋体" w:cs="方正仿宋_GBK"/>
          <w:szCs w:val="21"/>
        </w:rPr>
        <w:t>3.7.3提交时间：中选人收到中选成交通知书后7日内，且签订合同前提交；若未按时提交，发包人有权取消其中选资格，并依法另行确定承包人；</w:t>
      </w:r>
    </w:p>
    <w:p w14:paraId="20AAE4BC">
      <w:pPr>
        <w:ind w:firstLine="420"/>
        <w:rPr>
          <w:rFonts w:ascii="宋体" w:hAnsi="宋体" w:cs="方正仿宋_GBK"/>
          <w:szCs w:val="21"/>
        </w:rPr>
      </w:pPr>
      <w:r>
        <w:rPr>
          <w:rFonts w:hint="eastAsia" w:ascii="宋体" w:hAnsi="宋体" w:cs="方正仿宋_GBK"/>
          <w:szCs w:val="21"/>
        </w:rPr>
        <w:t>3.7.4当承包人不能按合同约定及时履行义务时，发包人可按合同约定要求承包人承担违约责任，如承包人不履行的发包人有权直接扣划保证金；</w:t>
      </w:r>
    </w:p>
    <w:p w14:paraId="00514D8B">
      <w:pPr>
        <w:ind w:firstLine="420"/>
        <w:rPr>
          <w:rFonts w:ascii="宋体" w:hAnsi="宋体" w:cs="方正仿宋_GBK"/>
          <w:szCs w:val="21"/>
        </w:rPr>
      </w:pPr>
      <w:r>
        <w:rPr>
          <w:rFonts w:hint="eastAsia" w:ascii="宋体" w:hAnsi="宋体" w:cs="方正仿宋_GBK"/>
          <w:szCs w:val="21"/>
        </w:rPr>
        <w:t>3.7.5退还时间：整体工程竣工验收后扣除违约金一次性无息退还。</w:t>
      </w:r>
    </w:p>
    <w:bookmarkEnd w:id="593"/>
    <w:p w14:paraId="3689B0D0">
      <w:pPr>
        <w:ind w:firstLine="422"/>
        <w:rPr>
          <w:rFonts w:ascii="宋体" w:hAnsi="宋体" w:cs="方正仿宋_GBK"/>
          <w:b/>
          <w:szCs w:val="21"/>
        </w:rPr>
      </w:pPr>
      <w:bookmarkStart w:id="672" w:name="_Toc292559883"/>
      <w:bookmarkStart w:id="673" w:name="_Toc351203642"/>
      <w:bookmarkStart w:id="674" w:name="_Toc296891001"/>
      <w:bookmarkStart w:id="675" w:name="_Toc296944512"/>
      <w:bookmarkStart w:id="676" w:name="_Toc267251428"/>
      <w:bookmarkStart w:id="677" w:name="_Toc292559378"/>
      <w:bookmarkStart w:id="678" w:name="_Toc297120473"/>
      <w:bookmarkStart w:id="679" w:name="_Toc267251427"/>
      <w:bookmarkStart w:id="680" w:name="_Toc296503173"/>
      <w:bookmarkStart w:id="681" w:name="_Toc296347172"/>
      <w:bookmarkStart w:id="682" w:name="_Toc297048359"/>
      <w:bookmarkStart w:id="683" w:name="_Toc296346674"/>
      <w:bookmarkStart w:id="684" w:name="_Toc296891213"/>
      <w:r>
        <w:rPr>
          <w:rFonts w:hint="eastAsia" w:ascii="宋体" w:hAnsi="宋体" w:cs="方正仿宋_GBK"/>
          <w:b/>
          <w:szCs w:val="21"/>
        </w:rPr>
        <w:t>4</w:t>
      </w:r>
      <w:bookmarkStart w:id="685" w:name="_Toc296347161"/>
      <w:bookmarkStart w:id="686" w:name="_Toc296890990"/>
      <w:bookmarkStart w:id="687" w:name="_Toc296503162"/>
      <w:bookmarkStart w:id="688" w:name="_Toc267251413"/>
      <w:bookmarkStart w:id="689" w:name="_Toc296346663"/>
      <w:bookmarkStart w:id="690" w:name="_Toc297120462"/>
      <w:bookmarkStart w:id="691" w:name="_Toc292559366"/>
      <w:bookmarkStart w:id="692" w:name="_Toc292559871"/>
      <w:bookmarkStart w:id="693" w:name="_Toc296944501"/>
      <w:bookmarkStart w:id="694" w:name="_Toc296891202"/>
      <w:bookmarkStart w:id="695" w:name="_Toc297048348"/>
      <w:r>
        <w:rPr>
          <w:rFonts w:hint="eastAsia" w:ascii="宋体" w:hAnsi="宋体" w:cs="方正仿宋_GBK"/>
          <w:b/>
          <w:szCs w:val="21"/>
        </w:rPr>
        <w:t>. 监</w:t>
      </w:r>
      <w:bookmarkEnd w:id="685"/>
      <w:bookmarkEnd w:id="686"/>
      <w:bookmarkEnd w:id="687"/>
      <w:bookmarkEnd w:id="688"/>
      <w:bookmarkEnd w:id="689"/>
      <w:bookmarkEnd w:id="690"/>
      <w:bookmarkEnd w:id="691"/>
      <w:bookmarkEnd w:id="692"/>
      <w:bookmarkEnd w:id="693"/>
      <w:bookmarkEnd w:id="694"/>
      <w:bookmarkEnd w:id="695"/>
      <w:r>
        <w:rPr>
          <w:rFonts w:hint="eastAsia" w:ascii="宋体" w:hAnsi="宋体" w:cs="方正仿宋_GBK"/>
          <w:b/>
          <w:szCs w:val="21"/>
        </w:rPr>
        <w:t>理人</w:t>
      </w:r>
    </w:p>
    <w:p w14:paraId="6AAD3AB0">
      <w:pPr>
        <w:ind w:firstLine="420"/>
        <w:rPr>
          <w:rFonts w:ascii="宋体" w:hAnsi="宋体" w:cs="方正仿宋_GBK"/>
          <w:szCs w:val="21"/>
        </w:rPr>
      </w:pPr>
      <w:r>
        <w:rPr>
          <w:rFonts w:hint="eastAsia" w:ascii="宋体" w:hAnsi="宋体" w:cs="方正仿宋_GBK"/>
          <w:szCs w:val="21"/>
        </w:rPr>
        <w:t>4.1监理人的一般规定</w:t>
      </w:r>
    </w:p>
    <w:p w14:paraId="423466AF">
      <w:pPr>
        <w:ind w:firstLine="420"/>
        <w:rPr>
          <w:rFonts w:ascii="宋体" w:hAnsi="宋体" w:cs="方正仿宋_GBK"/>
          <w:szCs w:val="21"/>
        </w:rPr>
      </w:pPr>
      <w:r>
        <w:rPr>
          <w:rFonts w:hint="eastAsia" w:ascii="宋体" w:hAnsi="宋体" w:cs="方正仿宋_GBK"/>
          <w:szCs w:val="21"/>
        </w:rPr>
        <w:t>关于监理人的监理内容：。</w:t>
      </w:r>
    </w:p>
    <w:p w14:paraId="51484A85">
      <w:pPr>
        <w:ind w:firstLine="420"/>
        <w:rPr>
          <w:rFonts w:ascii="宋体" w:hAnsi="宋体" w:cs="方正仿宋_GBK"/>
          <w:szCs w:val="21"/>
        </w:rPr>
      </w:pPr>
      <w:r>
        <w:rPr>
          <w:rFonts w:hint="eastAsia" w:ascii="宋体" w:hAnsi="宋体" w:cs="方正仿宋_GBK"/>
          <w:szCs w:val="21"/>
        </w:rPr>
        <w:t xml:space="preserve">关于监理人的监理权限：。 </w:t>
      </w:r>
    </w:p>
    <w:p w14:paraId="2D2660A6">
      <w:pPr>
        <w:ind w:firstLine="420"/>
        <w:rPr>
          <w:rFonts w:ascii="宋体" w:hAnsi="宋体" w:cs="方正仿宋_GBK"/>
          <w:szCs w:val="21"/>
        </w:rPr>
      </w:pPr>
      <w:r>
        <w:rPr>
          <w:rFonts w:hint="eastAsia" w:ascii="宋体" w:hAnsi="宋体" w:cs="方正仿宋_GBK"/>
          <w:szCs w:val="21"/>
        </w:rPr>
        <w:t>关于监理人在施工现场的办公场所、生活场所的提供和费用承担的约定：。</w:t>
      </w:r>
    </w:p>
    <w:p w14:paraId="67ADEA7A">
      <w:pPr>
        <w:ind w:firstLine="420"/>
        <w:rPr>
          <w:rFonts w:ascii="宋体" w:hAnsi="宋体" w:cs="方正仿宋_GBK"/>
          <w:szCs w:val="21"/>
        </w:rPr>
      </w:pPr>
      <w:r>
        <w:rPr>
          <w:rFonts w:hint="eastAsia" w:ascii="宋体" w:hAnsi="宋体" w:cs="方正仿宋_GBK"/>
          <w:szCs w:val="21"/>
        </w:rPr>
        <w:t>4.2 监理人员</w:t>
      </w:r>
    </w:p>
    <w:p w14:paraId="5930F57D">
      <w:pPr>
        <w:ind w:firstLine="420"/>
        <w:rPr>
          <w:rFonts w:ascii="宋体" w:hAnsi="宋体" w:cs="方正仿宋_GBK"/>
          <w:szCs w:val="21"/>
        </w:rPr>
      </w:pPr>
      <w:r>
        <w:rPr>
          <w:rFonts w:hint="eastAsia" w:ascii="宋体" w:hAnsi="宋体" w:cs="方正仿宋_GBK"/>
          <w:szCs w:val="21"/>
        </w:rPr>
        <w:t>总监理工程师：</w:t>
      </w:r>
    </w:p>
    <w:p w14:paraId="39158D62">
      <w:pPr>
        <w:ind w:firstLine="420"/>
        <w:rPr>
          <w:rFonts w:ascii="宋体" w:hAnsi="宋体" w:cs="方正仿宋_GBK"/>
          <w:szCs w:val="21"/>
        </w:rPr>
      </w:pPr>
      <w:r>
        <w:rPr>
          <w:rFonts w:hint="eastAsia" w:ascii="宋体" w:hAnsi="宋体" w:cs="方正仿宋_GBK"/>
          <w:szCs w:val="21"/>
        </w:rPr>
        <w:t>姓    名：</w:t>
      </w:r>
      <w:r>
        <w:rPr>
          <w:rFonts w:hint="eastAsia" w:ascii="宋体" w:hAnsi="宋体" w:cs="方正仿宋_GBK"/>
          <w:szCs w:val="21"/>
          <w:u w:val="single"/>
        </w:rPr>
        <w:t>   </w:t>
      </w:r>
      <w:r>
        <w:rPr>
          <w:rFonts w:hint="eastAsia" w:ascii="宋体" w:hAnsi="宋体" w:cs="方正仿宋_GBK"/>
          <w:szCs w:val="21"/>
        </w:rPr>
        <w:t>；</w:t>
      </w:r>
    </w:p>
    <w:p w14:paraId="2FC16AD1">
      <w:pPr>
        <w:ind w:firstLine="420"/>
        <w:rPr>
          <w:rFonts w:ascii="宋体" w:hAnsi="宋体" w:cs="方正仿宋_GBK"/>
          <w:szCs w:val="21"/>
        </w:rPr>
      </w:pPr>
      <w:r>
        <w:rPr>
          <w:rFonts w:hint="eastAsia" w:ascii="宋体" w:hAnsi="宋体" w:cs="方正仿宋_GBK"/>
          <w:szCs w:val="21"/>
        </w:rPr>
        <w:t>职    务：</w:t>
      </w:r>
      <w:r>
        <w:rPr>
          <w:rFonts w:hint="eastAsia" w:ascii="宋体" w:hAnsi="宋体" w:cs="方正仿宋_GBK"/>
          <w:szCs w:val="21"/>
          <w:u w:val="single"/>
        </w:rPr>
        <w:t>   </w:t>
      </w:r>
      <w:r>
        <w:rPr>
          <w:rFonts w:hint="eastAsia" w:ascii="宋体" w:hAnsi="宋体" w:cs="方正仿宋_GBK"/>
          <w:szCs w:val="21"/>
        </w:rPr>
        <w:t>；</w:t>
      </w:r>
    </w:p>
    <w:p w14:paraId="19FF34F2">
      <w:pPr>
        <w:ind w:firstLine="420"/>
        <w:rPr>
          <w:rFonts w:ascii="宋体" w:hAnsi="宋体" w:cs="方正仿宋_GBK"/>
          <w:szCs w:val="21"/>
        </w:rPr>
      </w:pPr>
      <w:r>
        <w:rPr>
          <w:rFonts w:hint="eastAsia" w:ascii="宋体" w:hAnsi="宋体" w:cs="方正仿宋_GBK"/>
          <w:szCs w:val="21"/>
        </w:rPr>
        <w:t>监理工程师执业资格证书号：</w:t>
      </w:r>
      <w:r>
        <w:rPr>
          <w:rFonts w:hint="eastAsia" w:ascii="宋体" w:hAnsi="宋体" w:cs="方正仿宋_GBK"/>
          <w:szCs w:val="21"/>
          <w:u w:val="single"/>
        </w:rPr>
        <w:t> </w:t>
      </w:r>
      <w:r>
        <w:rPr>
          <w:rFonts w:hint="eastAsia" w:ascii="宋体" w:hAnsi="宋体" w:cs="方正仿宋_GBK"/>
          <w:szCs w:val="21"/>
        </w:rPr>
        <w:t>；</w:t>
      </w:r>
    </w:p>
    <w:p w14:paraId="7C587DB6">
      <w:pPr>
        <w:ind w:firstLine="420"/>
        <w:rPr>
          <w:rFonts w:ascii="宋体" w:hAnsi="宋体" w:cs="方正仿宋_GBK"/>
          <w:szCs w:val="21"/>
        </w:rPr>
      </w:pPr>
      <w:r>
        <w:rPr>
          <w:rFonts w:hint="eastAsia" w:ascii="宋体" w:hAnsi="宋体" w:cs="方正仿宋_GBK"/>
          <w:szCs w:val="21"/>
        </w:rPr>
        <w:t>联系电话：</w:t>
      </w:r>
      <w:r>
        <w:rPr>
          <w:rFonts w:hint="eastAsia" w:ascii="宋体" w:hAnsi="宋体" w:cs="方正仿宋_GBK"/>
          <w:szCs w:val="21"/>
          <w:u w:val="single"/>
        </w:rPr>
        <w:t>   </w:t>
      </w:r>
      <w:r>
        <w:rPr>
          <w:rFonts w:hint="eastAsia" w:ascii="宋体" w:hAnsi="宋体" w:cs="方正仿宋_GBK"/>
          <w:szCs w:val="21"/>
        </w:rPr>
        <w:t>；</w:t>
      </w:r>
    </w:p>
    <w:p w14:paraId="20C59C09">
      <w:pPr>
        <w:ind w:firstLine="420"/>
        <w:rPr>
          <w:rFonts w:ascii="宋体" w:hAnsi="宋体" w:cs="方正仿宋_GBK"/>
          <w:szCs w:val="21"/>
        </w:rPr>
      </w:pPr>
      <w:r>
        <w:rPr>
          <w:rFonts w:hint="eastAsia" w:ascii="宋体" w:hAnsi="宋体" w:cs="方正仿宋_GBK"/>
          <w:szCs w:val="21"/>
        </w:rPr>
        <w:t>电子信箱：</w:t>
      </w:r>
      <w:r>
        <w:rPr>
          <w:rFonts w:hint="eastAsia" w:ascii="宋体" w:hAnsi="宋体" w:cs="方正仿宋_GBK"/>
          <w:szCs w:val="21"/>
          <w:u w:val="single"/>
        </w:rPr>
        <w:t>   </w:t>
      </w:r>
      <w:r>
        <w:rPr>
          <w:rFonts w:hint="eastAsia" w:ascii="宋体" w:hAnsi="宋体" w:cs="方正仿宋_GBK"/>
          <w:szCs w:val="21"/>
        </w:rPr>
        <w:t>；</w:t>
      </w:r>
    </w:p>
    <w:p w14:paraId="7984E9ED">
      <w:pPr>
        <w:ind w:firstLine="420"/>
        <w:rPr>
          <w:rFonts w:ascii="宋体" w:hAnsi="宋体" w:cs="方正仿宋_GBK"/>
          <w:szCs w:val="21"/>
        </w:rPr>
      </w:pPr>
      <w:r>
        <w:rPr>
          <w:rFonts w:hint="eastAsia" w:ascii="宋体" w:hAnsi="宋体" w:cs="方正仿宋_GBK"/>
          <w:szCs w:val="21"/>
        </w:rPr>
        <w:t>通信地址：</w:t>
      </w:r>
      <w:r>
        <w:rPr>
          <w:rFonts w:hint="eastAsia" w:ascii="宋体" w:hAnsi="宋体" w:cs="方正仿宋_GBK"/>
          <w:szCs w:val="21"/>
          <w:u w:val="single"/>
        </w:rPr>
        <w:t>   </w:t>
      </w:r>
      <w:r>
        <w:rPr>
          <w:rFonts w:hint="eastAsia" w:ascii="宋体" w:hAnsi="宋体" w:cs="方正仿宋_GBK"/>
          <w:szCs w:val="21"/>
        </w:rPr>
        <w:t>；</w:t>
      </w:r>
    </w:p>
    <w:p w14:paraId="2CB2CA6B">
      <w:pPr>
        <w:ind w:firstLine="420"/>
        <w:rPr>
          <w:rFonts w:ascii="宋体" w:hAnsi="宋体" w:cs="方正仿宋_GBK"/>
          <w:szCs w:val="21"/>
        </w:rPr>
      </w:pPr>
      <w:r>
        <w:rPr>
          <w:rFonts w:hint="eastAsia" w:ascii="宋体" w:hAnsi="宋体" w:cs="方正仿宋_GBK"/>
          <w:szCs w:val="21"/>
        </w:rPr>
        <w:t>关于监理人的其他约定：</w:t>
      </w:r>
      <w:r>
        <w:rPr>
          <w:rFonts w:hint="eastAsia" w:ascii="宋体" w:hAnsi="宋体" w:cs="方正仿宋_GBK"/>
          <w:szCs w:val="21"/>
          <w:u w:val="single"/>
        </w:rPr>
        <w:t>   </w:t>
      </w:r>
      <w:r>
        <w:rPr>
          <w:rFonts w:hint="eastAsia" w:ascii="宋体" w:hAnsi="宋体" w:cs="方正仿宋_GBK"/>
          <w:szCs w:val="21"/>
        </w:rPr>
        <w:t>。</w:t>
      </w:r>
    </w:p>
    <w:p w14:paraId="5B33EC33">
      <w:pPr>
        <w:ind w:firstLine="420"/>
        <w:rPr>
          <w:rFonts w:ascii="宋体" w:hAnsi="宋体" w:cs="方正仿宋_GBK"/>
          <w:szCs w:val="21"/>
        </w:rPr>
      </w:pPr>
      <w:r>
        <w:rPr>
          <w:rFonts w:hint="eastAsia" w:ascii="宋体" w:hAnsi="宋体" w:cs="方正仿宋_GBK"/>
          <w:szCs w:val="21"/>
        </w:rPr>
        <w:t>4.4 商定或确定</w:t>
      </w:r>
    </w:p>
    <w:p w14:paraId="2C79BA1B">
      <w:pPr>
        <w:ind w:firstLine="420"/>
        <w:rPr>
          <w:rFonts w:ascii="宋体" w:hAnsi="宋体" w:cs="方正仿宋_GBK"/>
          <w:szCs w:val="21"/>
        </w:rPr>
      </w:pPr>
      <w:bookmarkStart w:id="696" w:name="_Toc267251418"/>
      <w:r>
        <w:rPr>
          <w:rFonts w:hint="eastAsia" w:ascii="宋体" w:hAnsi="宋体" w:cs="方正仿宋_GBK"/>
          <w:szCs w:val="21"/>
        </w:rPr>
        <w:t>在发包人和承包人不能通过协商达成一致意见时，发包人授权监理人对以下事项进行确定：</w:t>
      </w:r>
    </w:p>
    <w:p w14:paraId="47DF8E37">
      <w:pPr>
        <w:autoSpaceDE w:val="0"/>
        <w:autoSpaceDN w:val="0"/>
        <w:adjustRightInd w:val="0"/>
        <w:ind w:firstLine="420"/>
        <w:rPr>
          <w:rFonts w:ascii="宋体" w:hAnsi="宋体" w:cs="方正仿宋_GBK"/>
          <w:kern w:val="0"/>
          <w:szCs w:val="21"/>
        </w:rPr>
      </w:pPr>
      <w:r>
        <w:rPr>
          <w:rFonts w:hint="eastAsia" w:ascii="宋体" w:hAnsi="宋体" w:cs="方正仿宋_GBK"/>
          <w:kern w:val="0"/>
          <w:szCs w:val="21"/>
        </w:rPr>
        <w:t>（1）</w:t>
      </w:r>
      <w:r>
        <w:rPr>
          <w:rFonts w:hint="eastAsia" w:ascii="宋体" w:hAnsi="宋体" w:cs="方正仿宋_GBK"/>
          <w:szCs w:val="21"/>
        </w:rPr>
        <w:t>；</w:t>
      </w:r>
    </w:p>
    <w:p w14:paraId="78873D12">
      <w:pPr>
        <w:autoSpaceDE w:val="0"/>
        <w:autoSpaceDN w:val="0"/>
        <w:adjustRightInd w:val="0"/>
        <w:ind w:firstLine="420"/>
        <w:rPr>
          <w:rFonts w:ascii="宋体" w:hAnsi="宋体" w:cs="方正仿宋_GBK"/>
          <w:kern w:val="0"/>
          <w:szCs w:val="21"/>
        </w:rPr>
      </w:pPr>
      <w:r>
        <w:rPr>
          <w:rFonts w:hint="eastAsia" w:ascii="宋体" w:hAnsi="宋体" w:cs="方正仿宋_GBK"/>
          <w:kern w:val="0"/>
          <w:szCs w:val="21"/>
        </w:rPr>
        <w:t>（2）</w:t>
      </w:r>
      <w:r>
        <w:rPr>
          <w:rFonts w:hint="eastAsia" w:ascii="宋体" w:hAnsi="宋体" w:cs="方正仿宋_GBK"/>
          <w:szCs w:val="21"/>
        </w:rPr>
        <w:t>；</w:t>
      </w:r>
    </w:p>
    <w:p w14:paraId="3AA6EC2B">
      <w:pPr>
        <w:autoSpaceDE w:val="0"/>
        <w:autoSpaceDN w:val="0"/>
        <w:adjustRightInd w:val="0"/>
        <w:ind w:firstLine="420"/>
        <w:rPr>
          <w:rFonts w:ascii="宋体" w:hAnsi="宋体" w:cs="方正仿宋_GBK"/>
          <w:kern w:val="0"/>
          <w:szCs w:val="21"/>
        </w:rPr>
      </w:pPr>
      <w:r>
        <w:rPr>
          <w:rFonts w:hint="eastAsia" w:ascii="宋体" w:hAnsi="宋体" w:cs="方正仿宋_GBK"/>
          <w:kern w:val="0"/>
          <w:szCs w:val="21"/>
        </w:rPr>
        <w:t>（3）</w:t>
      </w:r>
      <w:r>
        <w:rPr>
          <w:rFonts w:hint="eastAsia" w:ascii="宋体" w:hAnsi="宋体" w:cs="方正仿宋_GBK"/>
          <w:szCs w:val="21"/>
        </w:rPr>
        <w:t>。</w:t>
      </w:r>
    </w:p>
    <w:bookmarkEnd w:id="696"/>
    <w:p w14:paraId="73437B9F">
      <w:pPr>
        <w:ind w:firstLine="422"/>
        <w:rPr>
          <w:rFonts w:ascii="宋体" w:hAnsi="宋体" w:cs="方正仿宋_GBK"/>
          <w:b/>
          <w:bCs/>
          <w:szCs w:val="21"/>
        </w:rPr>
      </w:pPr>
      <w:bookmarkStart w:id="697" w:name="_Toc300934949"/>
      <w:bookmarkStart w:id="698" w:name="_Toc297216155"/>
      <w:bookmarkStart w:id="699" w:name="_Toc303539106"/>
      <w:bookmarkStart w:id="700" w:name="_Toc318581164"/>
      <w:bookmarkStart w:id="701" w:name="_Toc297123496"/>
      <w:bookmarkStart w:id="702" w:name="_Toc304295527"/>
      <w:bookmarkStart w:id="703" w:name="_Toc312677997"/>
      <w:bookmarkStart w:id="704" w:name="_Toc296503163"/>
      <w:bookmarkStart w:id="705" w:name="_Toc297120463"/>
      <w:bookmarkStart w:id="706" w:name="_Toc292559872"/>
      <w:bookmarkStart w:id="707" w:name="_Toc296890991"/>
      <w:bookmarkStart w:id="708" w:name="_Toc296891203"/>
      <w:bookmarkStart w:id="709" w:name="_Toc296944502"/>
      <w:bookmarkStart w:id="710" w:name="_Toc296346664"/>
      <w:bookmarkStart w:id="711" w:name="_Toc296347162"/>
      <w:bookmarkStart w:id="712" w:name="_Toc292559367"/>
      <w:bookmarkStart w:id="713" w:name="_Toc297048349"/>
      <w:r>
        <w:rPr>
          <w:rFonts w:hint="eastAsia" w:ascii="宋体" w:hAnsi="宋体" w:cs="方正仿宋_GBK"/>
          <w:b/>
          <w:bCs/>
          <w:szCs w:val="21"/>
        </w:rPr>
        <w:t>5. 工程质量</w:t>
      </w:r>
    </w:p>
    <w:p w14:paraId="57D39A55">
      <w:pPr>
        <w:ind w:firstLine="420"/>
        <w:rPr>
          <w:rFonts w:ascii="宋体" w:hAnsi="宋体" w:cs="方正仿宋_GBK"/>
          <w:szCs w:val="21"/>
        </w:rPr>
      </w:pPr>
      <w:r>
        <w:rPr>
          <w:rFonts w:hint="eastAsia" w:ascii="宋体" w:hAnsi="宋体" w:cs="方正仿宋_GBK"/>
          <w:szCs w:val="21"/>
        </w:rPr>
        <w:t>5.1 质量要求</w:t>
      </w:r>
    </w:p>
    <w:p w14:paraId="19B37920">
      <w:pPr>
        <w:ind w:firstLine="420"/>
        <w:rPr>
          <w:rFonts w:ascii="宋体" w:hAnsi="宋体" w:cs="方正仿宋_GBK"/>
          <w:szCs w:val="21"/>
        </w:rPr>
      </w:pPr>
      <w:r>
        <w:rPr>
          <w:rFonts w:hint="eastAsia" w:ascii="宋体" w:hAnsi="宋体" w:cs="方正仿宋_GBK"/>
          <w:szCs w:val="21"/>
        </w:rPr>
        <w:t>5.1.1 特殊质量标准和要求： 不采用 。</w:t>
      </w:r>
    </w:p>
    <w:p w14:paraId="56FBE600">
      <w:pPr>
        <w:ind w:firstLine="420"/>
        <w:rPr>
          <w:rFonts w:ascii="宋体" w:hAnsi="宋体" w:cs="方正仿宋_GBK"/>
          <w:szCs w:val="21"/>
        </w:rPr>
      </w:pPr>
      <w:r>
        <w:rPr>
          <w:rFonts w:hint="eastAsia" w:ascii="宋体" w:hAnsi="宋体" w:cs="方正仿宋_GBK"/>
          <w:szCs w:val="21"/>
        </w:rPr>
        <w:t>关于工程奖项的约定：  不采用 。</w:t>
      </w:r>
    </w:p>
    <w:p w14:paraId="1DDC0106">
      <w:pPr>
        <w:ind w:firstLine="420"/>
        <w:rPr>
          <w:rFonts w:ascii="宋体" w:hAnsi="宋体" w:cs="方正仿宋_GBK"/>
          <w:szCs w:val="21"/>
        </w:rPr>
      </w:pPr>
      <w:r>
        <w:rPr>
          <w:rFonts w:hint="eastAsia" w:ascii="宋体" w:hAnsi="宋体" w:cs="方正仿宋_GBK"/>
          <w:szCs w:val="21"/>
        </w:rPr>
        <w:t>5.2 隐蔽工程检查</w:t>
      </w:r>
    </w:p>
    <w:p w14:paraId="6A79DC5D">
      <w:pPr>
        <w:ind w:firstLine="420"/>
        <w:rPr>
          <w:rFonts w:ascii="宋体" w:hAnsi="宋体" w:cs="方正仿宋_GBK"/>
          <w:szCs w:val="21"/>
        </w:rPr>
      </w:pPr>
      <w:r>
        <w:rPr>
          <w:rFonts w:hint="eastAsia" w:ascii="宋体" w:hAnsi="宋体" w:cs="方正仿宋_GBK"/>
          <w:szCs w:val="21"/>
        </w:rPr>
        <w:t>5.3.1承包人提前通知监理人隐蔽工程检查的期限的约定：工程隐蔽部位经承包人自检确认具备覆盖条件的，承包人应在共同检查前48小时书面通知监理人及发包人检查，通知中应载明隐蔽检查的内容、时间和地点，并应附有自检记录和必要的检查资料。</w:t>
      </w:r>
    </w:p>
    <w:p w14:paraId="459AFCFD">
      <w:pPr>
        <w:ind w:firstLine="420"/>
        <w:rPr>
          <w:rFonts w:ascii="宋体" w:hAnsi="宋体" w:cs="方正仿宋_GBK"/>
          <w:szCs w:val="21"/>
        </w:rPr>
      </w:pPr>
      <w:r>
        <w:rPr>
          <w:rFonts w:hint="eastAsia" w:ascii="宋体" w:hAnsi="宋体" w:cs="方正仿宋_GBK"/>
          <w:szCs w:val="21"/>
        </w:rPr>
        <w:t>5.3.2监理人不能按时进行检查时，应提前 24 小时提交书面延期要求。</w:t>
      </w:r>
    </w:p>
    <w:p w14:paraId="077DDC1D">
      <w:pPr>
        <w:ind w:firstLine="420"/>
        <w:rPr>
          <w:rFonts w:ascii="宋体" w:hAnsi="宋体" w:cs="方正仿宋_GBK"/>
          <w:szCs w:val="21"/>
        </w:rPr>
      </w:pPr>
      <w:r>
        <w:rPr>
          <w:rFonts w:hint="eastAsia" w:ascii="宋体" w:hAnsi="宋体" w:cs="方正仿宋_GBK"/>
          <w:szCs w:val="21"/>
        </w:rPr>
        <w:t>5.3.3关于延期最长不得超过：</w:t>
      </w:r>
      <w:r>
        <w:rPr>
          <w:rFonts w:hint="eastAsia" w:ascii="宋体" w:hAnsi="宋体" w:cs="方正仿宋_GBK"/>
          <w:szCs w:val="21"/>
          <w:u w:val="single"/>
        </w:rPr>
        <w:t xml:space="preserve">  72 小时</w:t>
      </w:r>
      <w:r>
        <w:rPr>
          <w:rFonts w:hint="eastAsia" w:ascii="宋体" w:hAnsi="宋体" w:cs="方正仿宋_GBK"/>
          <w:szCs w:val="21"/>
        </w:rPr>
        <w:t>。</w:t>
      </w:r>
    </w:p>
    <w:bookmarkEnd w:id="697"/>
    <w:bookmarkEnd w:id="698"/>
    <w:bookmarkEnd w:id="699"/>
    <w:bookmarkEnd w:id="700"/>
    <w:bookmarkEnd w:id="701"/>
    <w:bookmarkEnd w:id="702"/>
    <w:bookmarkEnd w:id="703"/>
    <w:p w14:paraId="2232A3A1">
      <w:pPr>
        <w:ind w:firstLine="422"/>
        <w:rPr>
          <w:rFonts w:ascii="宋体" w:hAnsi="宋体" w:cs="方正仿宋_GBK"/>
          <w:b/>
          <w:bCs/>
          <w:szCs w:val="21"/>
        </w:rPr>
      </w:pPr>
      <w:bookmarkStart w:id="714" w:name="_Toc351203639"/>
      <w:r>
        <w:rPr>
          <w:rFonts w:hint="eastAsia" w:ascii="宋体" w:hAnsi="宋体" w:cs="方正仿宋_GBK"/>
          <w:b/>
          <w:bCs/>
          <w:szCs w:val="21"/>
        </w:rPr>
        <w:t>6. 安全文明施工与环境保护</w:t>
      </w:r>
    </w:p>
    <w:p w14:paraId="1F6923F7">
      <w:pPr>
        <w:ind w:firstLine="420"/>
        <w:rPr>
          <w:rFonts w:ascii="宋体" w:hAnsi="宋体" w:cs="方正仿宋_GBK"/>
          <w:szCs w:val="21"/>
        </w:rPr>
      </w:pPr>
      <w:r>
        <w:rPr>
          <w:rFonts w:hint="eastAsia" w:ascii="宋体" w:hAnsi="宋体" w:cs="方正仿宋_GBK"/>
          <w:szCs w:val="21"/>
        </w:rPr>
        <w:t>6.1安全文明施工</w:t>
      </w:r>
    </w:p>
    <w:p w14:paraId="634C81DC">
      <w:pPr>
        <w:ind w:firstLine="420"/>
        <w:rPr>
          <w:rFonts w:ascii="宋体" w:hAnsi="宋体" w:cs="方正仿宋_GBK"/>
          <w:szCs w:val="21"/>
        </w:rPr>
      </w:pPr>
      <w:r>
        <w:rPr>
          <w:rFonts w:hint="eastAsia" w:ascii="宋体" w:hAnsi="宋体" w:cs="方正仿宋_GBK"/>
          <w:szCs w:val="21"/>
        </w:rPr>
        <w:t>6.1.1 项目安全生产的达标目标及相应事项的约定：遵守国家和工程所在地有关安全生产的要求 。</w:t>
      </w:r>
    </w:p>
    <w:p w14:paraId="2916200B">
      <w:pPr>
        <w:ind w:firstLine="420"/>
        <w:rPr>
          <w:rFonts w:ascii="宋体" w:hAnsi="宋体" w:cs="方正仿宋_GBK"/>
          <w:szCs w:val="21"/>
        </w:rPr>
      </w:pPr>
      <w:r>
        <w:rPr>
          <w:rFonts w:hint="eastAsia" w:ascii="宋体" w:hAnsi="宋体" w:cs="方正仿宋_GBK"/>
          <w:szCs w:val="21"/>
        </w:rPr>
        <w:t>6.1.2 关于治安保卫的特别约定：由承包人负责与辖区派出所联系，负责治安保卫。</w:t>
      </w:r>
    </w:p>
    <w:p w14:paraId="3B94EDB2">
      <w:pPr>
        <w:ind w:firstLine="420"/>
        <w:rPr>
          <w:rFonts w:ascii="宋体" w:hAnsi="宋体" w:cs="方正仿宋_GBK"/>
          <w:szCs w:val="21"/>
        </w:rPr>
      </w:pPr>
      <w:r>
        <w:rPr>
          <w:rFonts w:hint="eastAsia" w:ascii="宋体" w:hAnsi="宋体" w:cs="方正仿宋_GBK"/>
          <w:szCs w:val="21"/>
        </w:rPr>
        <w:t>关于编制施工场地治安管理计划的约定：  承包人编制，发包人审核 。</w:t>
      </w:r>
    </w:p>
    <w:p w14:paraId="20C699D4">
      <w:pPr>
        <w:ind w:firstLine="420"/>
        <w:rPr>
          <w:rFonts w:ascii="宋体" w:hAnsi="宋体" w:cs="方正仿宋_GBK"/>
          <w:szCs w:val="21"/>
        </w:rPr>
      </w:pPr>
      <w:r>
        <w:rPr>
          <w:rFonts w:hint="eastAsia" w:ascii="宋体" w:hAnsi="宋体" w:cs="方正仿宋_GBK"/>
          <w:szCs w:val="21"/>
        </w:rPr>
        <w:t>6.1.3 文明施工</w:t>
      </w:r>
    </w:p>
    <w:p w14:paraId="67EFD1EA">
      <w:pPr>
        <w:ind w:firstLine="420"/>
        <w:rPr>
          <w:rFonts w:ascii="宋体" w:hAnsi="宋体" w:cs="方正仿宋_GBK"/>
          <w:szCs w:val="21"/>
        </w:rPr>
      </w:pPr>
      <w:r>
        <w:rPr>
          <w:rFonts w:hint="eastAsia" w:ascii="宋体" w:hAnsi="宋体" w:cs="方正仿宋_GBK"/>
          <w:szCs w:val="21"/>
        </w:rPr>
        <w:t>合同当事人对文明施工的要求：承包人在工程施工期间，应当采取措施保持施工现场平整，物料堆放整齐。工程所在地有关政府行政管理部门有特殊要求的，按照其要求执行。</w:t>
      </w:r>
    </w:p>
    <w:p w14:paraId="585A84E1">
      <w:pPr>
        <w:ind w:firstLine="420"/>
        <w:rPr>
          <w:rFonts w:ascii="宋体" w:hAnsi="宋体" w:cs="方正仿宋_GBK"/>
          <w:szCs w:val="21"/>
        </w:rPr>
      </w:pPr>
      <w:r>
        <w:rPr>
          <w:rFonts w:hint="eastAsia" w:ascii="宋体" w:hAnsi="宋体" w:cs="方正仿宋_GBK"/>
          <w:szCs w:val="21"/>
        </w:rPr>
        <w:t>在工程移交之前，承包人应当从施工现场清除承包人的全部工程设备、多余材料、垃圾和各种临时工程，并保持施工现场清洁整齐。</w:t>
      </w:r>
    </w:p>
    <w:p w14:paraId="65054E90">
      <w:pPr>
        <w:ind w:firstLine="420"/>
        <w:rPr>
          <w:rFonts w:ascii="宋体" w:hAnsi="宋体" w:cs="方正仿宋_GBK"/>
          <w:b/>
          <w:szCs w:val="21"/>
        </w:rPr>
      </w:pPr>
      <w:r>
        <w:rPr>
          <w:rFonts w:hint="eastAsia" w:ascii="宋体" w:hAnsi="宋体" w:cs="方正仿宋_GBK"/>
          <w:szCs w:val="21"/>
        </w:rPr>
        <w:t>6.1.4 关于安全文明施工费支付比例和支付期限的约定：安全文明施工费的支付按照市建委相关文件执行。</w:t>
      </w:r>
    </w:p>
    <w:p w14:paraId="06956C82">
      <w:pPr>
        <w:ind w:firstLine="422"/>
        <w:rPr>
          <w:rFonts w:ascii="宋体" w:hAnsi="宋体" w:cs="方正仿宋_GBK"/>
          <w:b/>
          <w:bCs/>
          <w:szCs w:val="21"/>
        </w:rPr>
      </w:pPr>
      <w:r>
        <w:rPr>
          <w:rFonts w:hint="eastAsia" w:ascii="宋体" w:hAnsi="宋体" w:cs="方正仿宋_GBK"/>
          <w:b/>
          <w:bCs/>
          <w:szCs w:val="21"/>
        </w:rPr>
        <w:t>7. 工期和进度</w:t>
      </w:r>
      <w:bookmarkEnd w:id="714"/>
    </w:p>
    <w:p w14:paraId="3E41CBCD">
      <w:pPr>
        <w:ind w:firstLine="420"/>
        <w:rPr>
          <w:rFonts w:ascii="宋体" w:hAnsi="宋体" w:cs="方正仿宋_GBK"/>
          <w:szCs w:val="21"/>
        </w:rPr>
      </w:pPr>
      <w:r>
        <w:rPr>
          <w:rFonts w:hint="eastAsia" w:ascii="宋体" w:hAnsi="宋体" w:cs="方正仿宋_GBK"/>
          <w:szCs w:val="21"/>
        </w:rPr>
        <w:t>7.1 施工组织设计</w:t>
      </w:r>
    </w:p>
    <w:p w14:paraId="1FC27A50">
      <w:pPr>
        <w:autoSpaceDE w:val="0"/>
        <w:autoSpaceDN w:val="0"/>
        <w:adjustRightInd w:val="0"/>
        <w:ind w:firstLine="420"/>
        <w:rPr>
          <w:rFonts w:ascii="宋体" w:hAnsi="宋体" w:cs="方正仿宋_GBK"/>
          <w:kern w:val="0"/>
          <w:szCs w:val="21"/>
        </w:rPr>
      </w:pPr>
      <w:r>
        <w:rPr>
          <w:rFonts w:hint="eastAsia" w:ascii="宋体" w:hAnsi="宋体" w:cs="方正仿宋_GBK"/>
          <w:szCs w:val="21"/>
        </w:rPr>
        <w:t>7.1.1 合</w:t>
      </w:r>
      <w:r>
        <w:rPr>
          <w:rFonts w:hint="eastAsia" w:ascii="宋体" w:hAnsi="宋体" w:cs="方正仿宋_GBK"/>
          <w:kern w:val="0"/>
          <w:szCs w:val="21"/>
        </w:rPr>
        <w:t>同当事人约定的施工组织设计应包括的其他内容：</w:t>
      </w:r>
      <w:r>
        <w:rPr>
          <w:rFonts w:hint="eastAsia" w:ascii="宋体" w:hAnsi="宋体" w:cs="方正仿宋_GBK"/>
          <w:szCs w:val="21"/>
        </w:rPr>
        <w:t>。</w:t>
      </w:r>
    </w:p>
    <w:p w14:paraId="50FA42D7">
      <w:pPr>
        <w:autoSpaceDE w:val="0"/>
        <w:autoSpaceDN w:val="0"/>
        <w:adjustRightInd w:val="0"/>
        <w:ind w:firstLine="420"/>
        <w:rPr>
          <w:rFonts w:ascii="宋体" w:hAnsi="宋体" w:cs="方正仿宋_GBK"/>
          <w:kern w:val="0"/>
          <w:szCs w:val="21"/>
        </w:rPr>
      </w:pPr>
      <w:r>
        <w:rPr>
          <w:rFonts w:hint="eastAsia" w:ascii="宋体" w:hAnsi="宋体" w:cs="方正仿宋_GBK"/>
          <w:szCs w:val="21"/>
        </w:rPr>
        <w:t xml:space="preserve">7.1.2 </w:t>
      </w:r>
      <w:r>
        <w:rPr>
          <w:rFonts w:hint="eastAsia" w:ascii="宋体" w:hAnsi="宋体" w:cs="方正仿宋_GBK"/>
          <w:kern w:val="0"/>
          <w:szCs w:val="21"/>
        </w:rPr>
        <w:t>施工组织设计的提交和修改</w:t>
      </w:r>
    </w:p>
    <w:p w14:paraId="5B2CEA3A">
      <w:pPr>
        <w:autoSpaceDE w:val="0"/>
        <w:autoSpaceDN w:val="0"/>
        <w:adjustRightInd w:val="0"/>
        <w:ind w:firstLine="420"/>
        <w:rPr>
          <w:rFonts w:ascii="宋体" w:hAnsi="宋体" w:cs="方正仿宋_GBK"/>
          <w:szCs w:val="21"/>
        </w:rPr>
      </w:pPr>
      <w:r>
        <w:rPr>
          <w:rFonts w:hint="eastAsia" w:ascii="宋体" w:hAnsi="宋体" w:cs="方正仿宋_GBK"/>
          <w:kern w:val="0"/>
          <w:szCs w:val="21"/>
        </w:rPr>
        <w:t>承包人提交详细施工组织设计的期限的约定：</w:t>
      </w:r>
      <w:r>
        <w:rPr>
          <w:rFonts w:hint="eastAsia" w:ascii="宋体" w:hAnsi="宋体" w:cs="方正仿宋_GBK"/>
          <w:szCs w:val="21"/>
        </w:rPr>
        <w:t>。</w:t>
      </w:r>
    </w:p>
    <w:p w14:paraId="1A7AB3F2">
      <w:pPr>
        <w:ind w:firstLine="420"/>
        <w:rPr>
          <w:rFonts w:ascii="宋体" w:hAnsi="宋体" w:cs="方正仿宋_GBK"/>
          <w:szCs w:val="21"/>
        </w:rPr>
      </w:pPr>
      <w:r>
        <w:rPr>
          <w:rFonts w:hint="eastAsia" w:ascii="宋体" w:hAnsi="宋体" w:cs="方正仿宋_GBK"/>
          <w:szCs w:val="21"/>
        </w:rPr>
        <w:t>发包人和监理人在收到详细的施工组织设计后确认或提出修改意见的期限：。</w:t>
      </w:r>
    </w:p>
    <w:p w14:paraId="654C24B5">
      <w:pPr>
        <w:ind w:firstLine="420"/>
        <w:rPr>
          <w:rFonts w:ascii="宋体" w:hAnsi="宋体" w:cs="方正仿宋_GBK"/>
          <w:szCs w:val="21"/>
        </w:rPr>
      </w:pPr>
      <w:r>
        <w:rPr>
          <w:rFonts w:hint="eastAsia" w:ascii="宋体" w:hAnsi="宋体" w:cs="方正仿宋_GBK"/>
          <w:szCs w:val="21"/>
        </w:rPr>
        <w:t>7</w:t>
      </w:r>
      <w:bookmarkStart w:id="715" w:name="_Toc297216173"/>
      <w:bookmarkStart w:id="716" w:name="_Toc312678005"/>
      <w:bookmarkStart w:id="717" w:name="_Toc300934966"/>
      <w:bookmarkStart w:id="718" w:name="_Toc303539123"/>
      <w:bookmarkStart w:id="719" w:name="_Toc304295541"/>
      <w:bookmarkStart w:id="720" w:name="_Toc297123514"/>
      <w:bookmarkStart w:id="721" w:name="_Toc312677479"/>
      <w:r>
        <w:rPr>
          <w:rFonts w:hint="eastAsia" w:ascii="宋体" w:hAnsi="宋体" w:cs="方正仿宋_GBK"/>
          <w:szCs w:val="21"/>
        </w:rPr>
        <w:t>.2 施工进度计划</w:t>
      </w:r>
    </w:p>
    <w:p w14:paraId="5613E802">
      <w:pPr>
        <w:ind w:firstLine="420"/>
        <w:rPr>
          <w:rFonts w:ascii="宋体" w:hAnsi="宋体" w:cs="方正仿宋_GBK"/>
          <w:szCs w:val="21"/>
        </w:rPr>
      </w:pPr>
      <w:r>
        <w:rPr>
          <w:rFonts w:hint="eastAsia" w:ascii="宋体" w:hAnsi="宋体" w:cs="方正仿宋_GBK"/>
          <w:szCs w:val="21"/>
        </w:rPr>
        <w:t>7.2.2 施工进度计划的修订</w:t>
      </w:r>
    </w:p>
    <w:p w14:paraId="1985C5BF">
      <w:pPr>
        <w:ind w:firstLine="420"/>
        <w:rPr>
          <w:rFonts w:ascii="宋体" w:hAnsi="宋体" w:cs="方正仿宋_GBK"/>
          <w:szCs w:val="21"/>
        </w:rPr>
      </w:pPr>
      <w:r>
        <w:rPr>
          <w:rFonts w:hint="eastAsia" w:ascii="宋体" w:hAnsi="宋体" w:cs="方正仿宋_GBK"/>
          <w:szCs w:val="21"/>
        </w:rPr>
        <w:t>发包人和监理人在收到修订的施工进度计划后确认或提出修改意见的期限：。</w:t>
      </w:r>
    </w:p>
    <w:p w14:paraId="0BA144AD">
      <w:pPr>
        <w:ind w:firstLine="420"/>
        <w:rPr>
          <w:rFonts w:ascii="宋体" w:hAnsi="宋体" w:cs="方正仿宋_GBK"/>
          <w:szCs w:val="21"/>
        </w:rPr>
      </w:pPr>
      <w:r>
        <w:rPr>
          <w:rFonts w:hint="eastAsia" w:ascii="宋体" w:hAnsi="宋体" w:cs="方正仿宋_GBK"/>
          <w:szCs w:val="21"/>
        </w:rPr>
        <w:t>7.3 开工</w:t>
      </w:r>
    </w:p>
    <w:p w14:paraId="602858F4">
      <w:pPr>
        <w:ind w:firstLine="420"/>
        <w:rPr>
          <w:rFonts w:ascii="宋体" w:hAnsi="宋体" w:cs="方正仿宋_GBK"/>
          <w:szCs w:val="21"/>
        </w:rPr>
      </w:pPr>
      <w:r>
        <w:rPr>
          <w:rFonts w:hint="eastAsia" w:ascii="宋体" w:hAnsi="宋体" w:cs="方正仿宋_GBK"/>
          <w:szCs w:val="21"/>
        </w:rPr>
        <w:t>7.3.1 开工准备</w:t>
      </w:r>
    </w:p>
    <w:p w14:paraId="585E4ED6">
      <w:pPr>
        <w:ind w:firstLine="420"/>
        <w:rPr>
          <w:rFonts w:ascii="宋体" w:hAnsi="宋体" w:cs="方正仿宋_GBK"/>
          <w:szCs w:val="21"/>
          <w:u w:val="single"/>
        </w:rPr>
      </w:pPr>
      <w:r>
        <w:rPr>
          <w:rFonts w:hint="eastAsia" w:ascii="宋体" w:hAnsi="宋体" w:cs="方正仿宋_GBK"/>
          <w:szCs w:val="21"/>
        </w:rPr>
        <w:t>关于承包人提交</w:t>
      </w:r>
      <w:r>
        <w:rPr>
          <w:rFonts w:hint="eastAsia" w:ascii="宋体" w:hAnsi="宋体" w:cs="方正仿宋_GBK"/>
          <w:kern w:val="0"/>
          <w:szCs w:val="21"/>
        </w:rPr>
        <w:t>工程开工报审表的期限：</w:t>
      </w:r>
      <w:r>
        <w:rPr>
          <w:rFonts w:hint="eastAsia" w:ascii="宋体" w:hAnsi="宋体" w:cs="方正仿宋_GBK"/>
          <w:szCs w:val="21"/>
        </w:rPr>
        <w:t>。</w:t>
      </w:r>
    </w:p>
    <w:p w14:paraId="60CD2B30">
      <w:pPr>
        <w:ind w:firstLine="420"/>
        <w:rPr>
          <w:rFonts w:ascii="宋体" w:hAnsi="宋体" w:cs="方正仿宋_GBK"/>
          <w:szCs w:val="21"/>
        </w:rPr>
      </w:pPr>
      <w:r>
        <w:rPr>
          <w:rFonts w:hint="eastAsia" w:ascii="宋体" w:hAnsi="宋体" w:cs="方正仿宋_GBK"/>
          <w:szCs w:val="21"/>
        </w:rPr>
        <w:t>关于发包人应完成的其他开工准备工作及期限：。</w:t>
      </w:r>
    </w:p>
    <w:p w14:paraId="2D0FE0F0">
      <w:pPr>
        <w:ind w:firstLine="420"/>
        <w:rPr>
          <w:rFonts w:ascii="宋体" w:hAnsi="宋体" w:cs="方正仿宋_GBK"/>
          <w:szCs w:val="21"/>
        </w:rPr>
      </w:pPr>
      <w:r>
        <w:rPr>
          <w:rFonts w:hint="eastAsia" w:ascii="宋体" w:hAnsi="宋体" w:cs="方正仿宋_GBK"/>
          <w:szCs w:val="21"/>
        </w:rPr>
        <w:t>关于承包人应完成的其他开工准备工作及期限：。</w:t>
      </w:r>
    </w:p>
    <w:p w14:paraId="0CDCEDCB">
      <w:pPr>
        <w:ind w:firstLine="420"/>
        <w:rPr>
          <w:rFonts w:ascii="宋体" w:hAnsi="宋体" w:cs="方正仿宋_GBK"/>
          <w:szCs w:val="21"/>
        </w:rPr>
      </w:pPr>
      <w:r>
        <w:rPr>
          <w:rFonts w:hint="eastAsia" w:ascii="宋体" w:hAnsi="宋体" w:cs="方正仿宋_GBK"/>
          <w:szCs w:val="21"/>
        </w:rPr>
        <w:t>7.3.2开工通知</w:t>
      </w:r>
    </w:p>
    <w:p w14:paraId="48428BD8">
      <w:pPr>
        <w:ind w:firstLine="420"/>
        <w:rPr>
          <w:rFonts w:ascii="宋体" w:hAnsi="宋体" w:cs="方正仿宋_GBK"/>
          <w:szCs w:val="21"/>
        </w:rPr>
      </w:pPr>
      <w:r>
        <w:rPr>
          <w:rFonts w:hint="eastAsia" w:ascii="宋体" w:hAnsi="宋体" w:cs="方正仿宋_GBK"/>
          <w:szCs w:val="21"/>
        </w:rPr>
        <w:t>因发包人原因造成监理人未能在计划开工日期之日起天内发出开工通知的，承包人有权提出价格调整要求，或者解除合同。</w:t>
      </w:r>
    </w:p>
    <w:bookmarkEnd w:id="715"/>
    <w:bookmarkEnd w:id="716"/>
    <w:bookmarkEnd w:id="717"/>
    <w:bookmarkEnd w:id="718"/>
    <w:bookmarkEnd w:id="719"/>
    <w:bookmarkEnd w:id="720"/>
    <w:bookmarkEnd w:id="721"/>
    <w:p w14:paraId="61A832E8">
      <w:pPr>
        <w:ind w:firstLine="420"/>
        <w:rPr>
          <w:rFonts w:ascii="宋体" w:hAnsi="宋体" w:cs="方正仿宋_GBK"/>
          <w:szCs w:val="21"/>
        </w:rPr>
      </w:pPr>
      <w:r>
        <w:rPr>
          <w:rFonts w:hint="eastAsia" w:ascii="宋体" w:hAnsi="宋体" w:cs="方正仿宋_GBK"/>
          <w:szCs w:val="21"/>
        </w:rPr>
        <w:t>7.4 测量放线</w:t>
      </w:r>
    </w:p>
    <w:p w14:paraId="55839162">
      <w:pPr>
        <w:ind w:firstLine="420"/>
        <w:rPr>
          <w:rFonts w:ascii="宋体" w:hAnsi="宋体" w:cs="方正仿宋_GBK"/>
          <w:szCs w:val="21"/>
          <w:u w:val="single"/>
        </w:rPr>
      </w:pPr>
      <w:r>
        <w:rPr>
          <w:rFonts w:hint="eastAsia" w:ascii="宋体" w:hAnsi="宋体" w:cs="方正仿宋_GBK"/>
          <w:szCs w:val="21"/>
        </w:rPr>
        <w:t>7.4.1发包人通过监理人向承包人提供测量基准点、基准线和水准点及其书面资料的期限：。</w:t>
      </w:r>
    </w:p>
    <w:p w14:paraId="36EA77AC">
      <w:pPr>
        <w:ind w:firstLine="420"/>
        <w:rPr>
          <w:rFonts w:ascii="宋体" w:hAnsi="宋体" w:cs="方正仿宋_GBK"/>
          <w:szCs w:val="21"/>
        </w:rPr>
      </w:pPr>
      <w:r>
        <w:rPr>
          <w:rFonts w:hint="eastAsia" w:ascii="宋体" w:hAnsi="宋体" w:cs="方正仿宋_GBK"/>
          <w:szCs w:val="21"/>
        </w:rPr>
        <w:t>7</w:t>
      </w:r>
      <w:bookmarkStart w:id="722" w:name="_Toc303539125"/>
      <w:bookmarkStart w:id="723" w:name="_Toc304295546"/>
      <w:bookmarkStart w:id="724" w:name="_Toc312677484"/>
      <w:bookmarkStart w:id="725" w:name="_Toc297123516"/>
      <w:bookmarkStart w:id="726" w:name="_Toc312678010"/>
      <w:bookmarkStart w:id="727" w:name="_Toc297216175"/>
      <w:bookmarkStart w:id="728" w:name="_Toc300934968"/>
      <w:r>
        <w:rPr>
          <w:rFonts w:hint="eastAsia" w:ascii="宋体" w:hAnsi="宋体" w:cs="方正仿宋_GBK"/>
          <w:szCs w:val="21"/>
        </w:rPr>
        <w:t>.5 工期延误</w:t>
      </w:r>
    </w:p>
    <w:bookmarkEnd w:id="722"/>
    <w:bookmarkEnd w:id="723"/>
    <w:bookmarkEnd w:id="724"/>
    <w:bookmarkEnd w:id="725"/>
    <w:bookmarkEnd w:id="726"/>
    <w:bookmarkEnd w:id="727"/>
    <w:bookmarkEnd w:id="728"/>
    <w:p w14:paraId="2165C7E0">
      <w:pPr>
        <w:ind w:firstLine="420"/>
        <w:rPr>
          <w:rFonts w:ascii="宋体" w:hAnsi="宋体" w:cs="方正仿宋_GBK"/>
          <w:szCs w:val="21"/>
        </w:rPr>
      </w:pPr>
      <w:r>
        <w:rPr>
          <w:rFonts w:hint="eastAsia" w:ascii="宋体" w:hAnsi="宋体" w:cs="方正仿宋_GBK"/>
          <w:szCs w:val="21"/>
        </w:rPr>
        <w:t>7.5.1 因发包人原因导致工期延误</w:t>
      </w:r>
    </w:p>
    <w:p w14:paraId="29C840D1">
      <w:pPr>
        <w:ind w:firstLine="420"/>
        <w:rPr>
          <w:rFonts w:ascii="宋体" w:hAnsi="宋体" w:cs="方正仿宋_GBK"/>
          <w:szCs w:val="21"/>
        </w:rPr>
      </w:pPr>
      <w:r>
        <w:rPr>
          <w:rFonts w:hint="eastAsia" w:ascii="宋体" w:hAnsi="宋体" w:cs="方正仿宋_GBK"/>
          <w:szCs w:val="21"/>
        </w:rPr>
        <w:t>（1）因发包人原因导致工期延误的其他情形：</w:t>
      </w:r>
    </w:p>
    <w:p w14:paraId="7021FAD4">
      <w:pPr>
        <w:ind w:firstLine="420"/>
        <w:rPr>
          <w:rFonts w:ascii="宋体" w:hAnsi="宋体" w:cs="方正仿宋_GBK"/>
          <w:szCs w:val="21"/>
        </w:rPr>
      </w:pPr>
      <w:r>
        <w:rPr>
          <w:rFonts w:hint="eastAsia" w:ascii="宋体" w:hAnsi="宋体" w:cs="方正仿宋_GBK"/>
          <w:szCs w:val="21"/>
        </w:rPr>
        <w:t>1.发包人未按合同约定支付相应款项。</w:t>
      </w:r>
    </w:p>
    <w:p w14:paraId="1D8FEAA2">
      <w:pPr>
        <w:ind w:firstLine="420"/>
        <w:rPr>
          <w:rFonts w:ascii="宋体" w:hAnsi="宋体" w:cs="方正仿宋_GBK"/>
          <w:szCs w:val="21"/>
        </w:rPr>
      </w:pPr>
      <w:r>
        <w:rPr>
          <w:rFonts w:hint="eastAsia" w:ascii="宋体" w:hAnsi="宋体" w:cs="方正仿宋_GBK"/>
          <w:szCs w:val="21"/>
        </w:rPr>
        <w:t>2.发包人应确认的所有图纸和资料若超过规定期限的。</w:t>
      </w:r>
    </w:p>
    <w:p w14:paraId="54503C89">
      <w:pPr>
        <w:ind w:firstLine="420"/>
        <w:rPr>
          <w:rFonts w:ascii="宋体" w:hAnsi="宋体" w:cs="方正仿宋_GBK"/>
          <w:szCs w:val="21"/>
        </w:rPr>
      </w:pPr>
      <w:r>
        <w:rPr>
          <w:rFonts w:hint="eastAsia" w:ascii="宋体" w:hAnsi="宋体" w:cs="方正仿宋_GBK"/>
          <w:szCs w:val="21"/>
        </w:rPr>
        <w:t>3.发包人在接到承包人提交的变更洽商单、预算后超过14日未确认或接到后多次修改或确认后再次修改导致承包人无法进行施工。</w:t>
      </w:r>
    </w:p>
    <w:p w14:paraId="35252724">
      <w:pPr>
        <w:ind w:firstLine="420"/>
        <w:rPr>
          <w:rFonts w:ascii="宋体" w:hAnsi="宋体" w:cs="方正仿宋_GBK"/>
          <w:szCs w:val="21"/>
        </w:rPr>
      </w:pPr>
      <w:r>
        <w:rPr>
          <w:rFonts w:hint="eastAsia" w:ascii="宋体" w:hAnsi="宋体" w:cs="方正仿宋_GBK"/>
          <w:szCs w:val="21"/>
        </w:rPr>
        <w:t>4.现场发生设计变更且对工期造成影响的或非承包人的责任造成工期延误的。</w:t>
      </w:r>
    </w:p>
    <w:p w14:paraId="3A165157">
      <w:pPr>
        <w:ind w:firstLine="420"/>
        <w:rPr>
          <w:rFonts w:ascii="宋体" w:hAnsi="宋体" w:cs="方正仿宋_GBK"/>
          <w:szCs w:val="21"/>
        </w:rPr>
      </w:pPr>
      <w:r>
        <w:rPr>
          <w:rFonts w:hint="eastAsia" w:ascii="宋体" w:hAnsi="宋体" w:cs="方正仿宋_GBK"/>
          <w:szCs w:val="21"/>
        </w:rPr>
        <w:t>因上述原因导致的工期延误，工期顺延的同时，发包人不因此承担违约责任。</w:t>
      </w:r>
    </w:p>
    <w:p w14:paraId="131769C3">
      <w:pPr>
        <w:ind w:firstLine="420"/>
        <w:rPr>
          <w:rFonts w:ascii="宋体" w:hAnsi="宋体" w:cs="方正仿宋_GBK"/>
          <w:szCs w:val="21"/>
        </w:rPr>
      </w:pPr>
      <w:r>
        <w:rPr>
          <w:rFonts w:hint="eastAsia" w:ascii="宋体" w:hAnsi="宋体" w:cs="方正仿宋_GBK"/>
          <w:szCs w:val="21"/>
        </w:rPr>
        <w:t>7.5.2 因承包人原因导致工期延误</w:t>
      </w:r>
    </w:p>
    <w:p w14:paraId="513A3F5A">
      <w:pPr>
        <w:ind w:firstLine="420"/>
        <w:rPr>
          <w:rFonts w:ascii="宋体" w:hAnsi="宋体" w:cs="方正仿宋_GBK"/>
          <w:szCs w:val="21"/>
          <w:u w:val="single"/>
        </w:rPr>
      </w:pPr>
      <w:r>
        <w:rPr>
          <w:rFonts w:hint="eastAsia" w:ascii="宋体" w:hAnsi="宋体" w:cs="方正仿宋_GBK"/>
          <w:szCs w:val="21"/>
        </w:rPr>
        <w:t>因承包人原因造成工期延误，逾期竣工违约金的计算方法为：</w:t>
      </w:r>
    </w:p>
    <w:p w14:paraId="1BAB4CC1">
      <w:pPr>
        <w:ind w:firstLine="420"/>
        <w:rPr>
          <w:rFonts w:ascii="宋体" w:hAnsi="宋体" w:cs="方正仿宋_GBK"/>
          <w:szCs w:val="21"/>
        </w:rPr>
      </w:pPr>
      <w:r>
        <w:rPr>
          <w:rFonts w:hint="eastAsia" w:ascii="宋体" w:hAnsi="宋体" w:cs="方正仿宋_GBK"/>
          <w:szCs w:val="21"/>
          <w:u w:val="single"/>
        </w:rPr>
        <w:t>工期未按合同期完成，延误在10天以内的，每延迟一天发包人按1000元/天处以承包人违约金，违约金按工期延误天数累计计算；工期延误超过30天，发包人除按前述约定收取违约金外还有权解除合同，承包人承担由此给发包人造成的所有损失</w:t>
      </w:r>
      <w:r>
        <w:rPr>
          <w:rFonts w:hint="eastAsia" w:ascii="宋体" w:hAnsi="宋体" w:cs="方正仿宋_GBK"/>
          <w:szCs w:val="21"/>
        </w:rPr>
        <w:t>。</w:t>
      </w:r>
    </w:p>
    <w:p w14:paraId="3205CADE">
      <w:pPr>
        <w:ind w:firstLine="420"/>
        <w:rPr>
          <w:rFonts w:ascii="宋体" w:hAnsi="宋体" w:cs="方正仿宋_GBK"/>
          <w:szCs w:val="21"/>
        </w:rPr>
      </w:pPr>
      <w:r>
        <w:rPr>
          <w:rFonts w:hint="eastAsia" w:ascii="宋体" w:hAnsi="宋体" w:cs="方正仿宋_GBK"/>
          <w:szCs w:val="21"/>
        </w:rPr>
        <w:t>因承包人原因造成工期延误，逾期竣工违约金的上限：</w:t>
      </w:r>
      <w:r>
        <w:rPr>
          <w:rFonts w:hint="eastAsia" w:ascii="宋体" w:hAnsi="宋体" w:cs="方正仿宋_GBK"/>
          <w:szCs w:val="21"/>
          <w:u w:val="single"/>
        </w:rPr>
        <w:t>总合同的5%</w:t>
      </w:r>
      <w:r>
        <w:rPr>
          <w:rFonts w:hint="eastAsia" w:ascii="宋体" w:hAnsi="宋体" w:cs="方正仿宋_GBK"/>
          <w:szCs w:val="21"/>
        </w:rPr>
        <w:t>。</w:t>
      </w:r>
    </w:p>
    <w:p w14:paraId="798379F2">
      <w:pPr>
        <w:ind w:firstLine="420"/>
        <w:rPr>
          <w:rFonts w:ascii="宋体" w:hAnsi="宋体" w:cs="方正仿宋_GBK"/>
          <w:szCs w:val="21"/>
        </w:rPr>
      </w:pPr>
      <w:r>
        <w:rPr>
          <w:rFonts w:hint="eastAsia" w:ascii="宋体" w:hAnsi="宋体" w:cs="方正仿宋_GBK"/>
          <w:szCs w:val="21"/>
        </w:rPr>
        <w:t>7.6 不利物质条件</w:t>
      </w:r>
    </w:p>
    <w:p w14:paraId="75CC65F5">
      <w:pPr>
        <w:ind w:firstLine="420"/>
        <w:rPr>
          <w:rFonts w:ascii="宋体" w:hAnsi="宋体" w:cs="方正仿宋_GBK"/>
          <w:szCs w:val="21"/>
        </w:rPr>
      </w:pPr>
      <w:r>
        <w:rPr>
          <w:rFonts w:hint="eastAsia" w:ascii="宋体" w:hAnsi="宋体" w:cs="方正仿宋_GBK"/>
          <w:szCs w:val="21"/>
        </w:rPr>
        <w:t>不利物质条件的其他情形和有关约定：</w:t>
      </w:r>
      <w:r>
        <w:rPr>
          <w:rFonts w:hint="eastAsia" w:ascii="宋体" w:hAnsi="宋体" w:cs="方正仿宋_GBK"/>
          <w:szCs w:val="21"/>
          <w:u w:val="single"/>
        </w:rPr>
        <w:t>指有经验的承包人在施工现场遇到的不可预见的自然物质条件、非自然的物质障碍和污染物，包括地表以下物质条件和水文条件，但不包括气候条件。</w:t>
      </w:r>
    </w:p>
    <w:p w14:paraId="4A66B845">
      <w:pPr>
        <w:ind w:firstLine="420"/>
        <w:rPr>
          <w:rFonts w:ascii="宋体" w:hAnsi="宋体" w:cs="方正仿宋_GBK"/>
          <w:szCs w:val="21"/>
        </w:rPr>
      </w:pPr>
      <w:r>
        <w:rPr>
          <w:rFonts w:hint="eastAsia" w:ascii="宋体" w:hAnsi="宋体" w:cs="方正仿宋_GBK"/>
          <w:szCs w:val="21"/>
        </w:rPr>
        <w:t>7.7异常恶劣的气候条件</w:t>
      </w:r>
    </w:p>
    <w:p w14:paraId="3AEBE69D">
      <w:pPr>
        <w:ind w:firstLine="420"/>
        <w:rPr>
          <w:rFonts w:ascii="宋体" w:hAnsi="宋体" w:cs="方正仿宋_GBK"/>
          <w:szCs w:val="21"/>
        </w:rPr>
      </w:pPr>
      <w:r>
        <w:rPr>
          <w:rFonts w:hint="eastAsia" w:ascii="宋体" w:hAnsi="宋体" w:cs="方正仿宋_GBK"/>
          <w:szCs w:val="21"/>
        </w:rPr>
        <w:t>发包人和承包人同意以下情形视为异常恶劣的气候条件：</w:t>
      </w:r>
    </w:p>
    <w:p w14:paraId="348710D1">
      <w:pPr>
        <w:ind w:firstLine="420"/>
        <w:rPr>
          <w:rFonts w:ascii="宋体" w:hAnsi="宋体" w:cs="方正仿宋_GBK"/>
          <w:szCs w:val="21"/>
        </w:rPr>
      </w:pPr>
      <w:r>
        <w:rPr>
          <w:rFonts w:hint="eastAsia" w:ascii="宋体" w:hAnsi="宋体" w:cs="方正仿宋_GBK"/>
          <w:szCs w:val="21"/>
        </w:rPr>
        <w:t>（1）</w:t>
      </w:r>
      <w:r>
        <w:rPr>
          <w:rFonts w:hint="eastAsia" w:ascii="宋体" w:hAnsi="宋体" w:cs="方正仿宋_GBK"/>
          <w:szCs w:val="21"/>
          <w:u w:val="single"/>
        </w:rPr>
        <w:t xml:space="preserve">  50年一遇的自然灾害（如台风、雪灾、洪水、高温）。</w:t>
      </w:r>
    </w:p>
    <w:bookmarkEnd w:id="704"/>
    <w:bookmarkEnd w:id="705"/>
    <w:bookmarkEnd w:id="706"/>
    <w:bookmarkEnd w:id="707"/>
    <w:bookmarkEnd w:id="708"/>
    <w:bookmarkEnd w:id="709"/>
    <w:bookmarkEnd w:id="710"/>
    <w:bookmarkEnd w:id="711"/>
    <w:bookmarkEnd w:id="712"/>
    <w:bookmarkEnd w:id="713"/>
    <w:p w14:paraId="5E61D42B">
      <w:pPr>
        <w:ind w:firstLine="420"/>
        <w:rPr>
          <w:rFonts w:ascii="宋体" w:hAnsi="宋体" w:cs="方正仿宋_GBK"/>
          <w:b/>
          <w:szCs w:val="21"/>
        </w:rPr>
      </w:pPr>
      <w:bookmarkStart w:id="729" w:name="_Toc297120468"/>
      <w:bookmarkStart w:id="730" w:name="_Toc267251424"/>
      <w:bookmarkStart w:id="731" w:name="_Toc318581173"/>
      <w:bookmarkStart w:id="732" w:name="_Toc297123528"/>
      <w:bookmarkStart w:id="733" w:name="_Toc296347167"/>
      <w:bookmarkStart w:id="734" w:name="_Toc296944507"/>
      <w:bookmarkStart w:id="735" w:name="_Toc297048354"/>
      <w:bookmarkStart w:id="736" w:name="_Toc297216187"/>
      <w:bookmarkStart w:id="737" w:name="_Toc296346669"/>
      <w:bookmarkStart w:id="738" w:name="_Toc304295557"/>
      <w:bookmarkStart w:id="739" w:name="_Toc296503168"/>
      <w:bookmarkStart w:id="740" w:name="_Toc312678020"/>
      <w:bookmarkStart w:id="741" w:name="_Toc280868656"/>
      <w:bookmarkStart w:id="742" w:name="_Toc303539137"/>
      <w:bookmarkStart w:id="743" w:name="_Toc300934980"/>
      <w:bookmarkStart w:id="744" w:name="_Toc296890996"/>
      <w:bookmarkStart w:id="745" w:name="_Toc280868655"/>
      <w:bookmarkStart w:id="746" w:name="_Toc312677494"/>
      <w:bookmarkStart w:id="747" w:name="_Toc296891208"/>
      <w:r>
        <w:rPr>
          <w:rFonts w:hint="eastAsia" w:ascii="宋体" w:hAnsi="宋体" w:cs="方正仿宋_GBK"/>
          <w:szCs w:val="21"/>
        </w:rPr>
        <w:t>8. 材料与设备</w:t>
      </w:r>
    </w:p>
    <w:p w14:paraId="75BD0BA2">
      <w:pPr>
        <w:ind w:firstLine="420"/>
        <w:rPr>
          <w:rFonts w:ascii="宋体" w:hAnsi="宋体" w:cs="方正仿宋_GBK"/>
          <w:szCs w:val="21"/>
        </w:rPr>
      </w:pPr>
      <w:r>
        <w:rPr>
          <w:rFonts w:hint="eastAsia" w:ascii="宋体" w:hAnsi="宋体" w:cs="方正仿宋_GBK"/>
          <w:szCs w:val="21"/>
        </w:rPr>
        <w:t>8.1材料与工程设备的保管与使用</w:t>
      </w:r>
    </w:p>
    <w:p w14:paraId="415DEDAC">
      <w:pPr>
        <w:ind w:firstLine="420"/>
        <w:rPr>
          <w:rFonts w:ascii="宋体" w:hAnsi="宋体" w:cs="方正仿宋_GBK"/>
          <w:szCs w:val="21"/>
        </w:rPr>
      </w:pPr>
      <w:r>
        <w:rPr>
          <w:rFonts w:hint="eastAsia" w:ascii="宋体" w:hAnsi="宋体" w:cs="方正仿宋_GBK"/>
          <w:szCs w:val="21"/>
        </w:rPr>
        <w:t>8.1.1发包人供应的材料设备的保管费用的承担：</w:t>
      </w:r>
      <w:r>
        <w:rPr>
          <w:rFonts w:hint="eastAsia" w:ascii="宋体" w:hAnsi="宋体" w:cs="方正仿宋_GBK"/>
          <w:szCs w:val="21"/>
          <w:u w:val="single"/>
        </w:rPr>
        <w:t xml:space="preserve"> 承包人自行承担  </w:t>
      </w:r>
      <w:r>
        <w:rPr>
          <w:rFonts w:hint="eastAsia" w:ascii="宋体" w:hAnsi="宋体" w:cs="方正仿宋_GBK"/>
          <w:szCs w:val="21"/>
        </w:rPr>
        <w:t>。</w:t>
      </w:r>
    </w:p>
    <w:p w14:paraId="07DA1604">
      <w:pPr>
        <w:ind w:firstLine="420"/>
        <w:rPr>
          <w:rFonts w:ascii="宋体" w:hAnsi="宋体" w:cs="方正仿宋_GBK"/>
          <w:szCs w:val="21"/>
          <w:u w:val="single"/>
        </w:rPr>
      </w:pPr>
      <w:r>
        <w:rPr>
          <w:rFonts w:hint="eastAsia" w:ascii="宋体" w:hAnsi="宋体" w:cs="方正仿宋_GBK"/>
          <w:szCs w:val="21"/>
        </w:rPr>
        <w:t>8.1.2发包人提供的材料：</w:t>
      </w:r>
    </w:p>
    <w:p w14:paraId="47A5AFA0">
      <w:pPr>
        <w:ind w:firstLine="420"/>
        <w:rPr>
          <w:rFonts w:ascii="宋体" w:hAnsi="宋体" w:cs="方正仿宋_GBK"/>
          <w:szCs w:val="21"/>
        </w:rPr>
      </w:pPr>
      <w:r>
        <w:rPr>
          <w:rFonts w:hint="eastAsia" w:ascii="宋体" w:hAnsi="宋体" w:cs="方正仿宋_GBK"/>
          <w:szCs w:val="21"/>
        </w:rPr>
        <w:t>8.2 样品</w:t>
      </w:r>
    </w:p>
    <w:p w14:paraId="774C4085">
      <w:pPr>
        <w:ind w:firstLine="420"/>
        <w:rPr>
          <w:rFonts w:ascii="宋体" w:hAnsi="宋体" w:cs="方正仿宋_GBK"/>
          <w:kern w:val="0"/>
          <w:szCs w:val="21"/>
        </w:rPr>
      </w:pPr>
      <w:r>
        <w:rPr>
          <w:rFonts w:hint="eastAsia" w:ascii="宋体" w:hAnsi="宋体" w:cs="方正仿宋_GBK"/>
          <w:kern w:val="0"/>
          <w:szCs w:val="21"/>
        </w:rPr>
        <w:t>8.2.1样品的报送与封存</w:t>
      </w:r>
    </w:p>
    <w:p w14:paraId="4163D9AC">
      <w:pPr>
        <w:ind w:firstLine="420"/>
        <w:rPr>
          <w:rFonts w:ascii="宋体" w:hAnsi="宋体" w:cs="方正仿宋_GBK"/>
          <w:szCs w:val="21"/>
        </w:rPr>
      </w:pPr>
      <w:r>
        <w:rPr>
          <w:rFonts w:hint="eastAsia" w:ascii="宋体" w:hAnsi="宋体" w:cs="方正仿宋_GBK"/>
          <w:kern w:val="0"/>
          <w:szCs w:val="21"/>
        </w:rPr>
        <w:t>需要承包人报送样品的材料或工程设备，样品的种类、名称、规格、数量要求：</w:t>
      </w:r>
      <w:r>
        <w:rPr>
          <w:rFonts w:hint="eastAsia" w:ascii="宋体" w:hAnsi="宋体" w:cs="方正仿宋_GBK"/>
          <w:szCs w:val="21"/>
          <w:u w:val="single"/>
        </w:rPr>
        <w:t>按发包人要求执行</w:t>
      </w:r>
      <w:r>
        <w:rPr>
          <w:rFonts w:hint="eastAsia" w:ascii="宋体" w:hAnsi="宋体" w:cs="方正仿宋_GBK"/>
          <w:szCs w:val="21"/>
        </w:rPr>
        <w:t>。</w:t>
      </w:r>
    </w:p>
    <w:p w14:paraId="60AE1885">
      <w:pPr>
        <w:ind w:firstLine="420"/>
        <w:rPr>
          <w:rFonts w:ascii="宋体" w:hAnsi="宋体" w:cs="方正仿宋_GBK"/>
          <w:szCs w:val="21"/>
        </w:rPr>
      </w:pPr>
      <w:r>
        <w:rPr>
          <w:rFonts w:hint="eastAsia" w:ascii="宋体" w:hAnsi="宋体" w:cs="方正仿宋_GBK"/>
          <w:szCs w:val="21"/>
        </w:rPr>
        <w:t>8.3 施工设备和临时设施</w:t>
      </w:r>
    </w:p>
    <w:p w14:paraId="2FB9FCF9">
      <w:pPr>
        <w:ind w:firstLine="420"/>
        <w:rPr>
          <w:rFonts w:ascii="宋体" w:hAnsi="宋体" w:cs="方正仿宋_GBK"/>
          <w:szCs w:val="21"/>
        </w:rPr>
      </w:pPr>
      <w:r>
        <w:rPr>
          <w:rFonts w:hint="eastAsia" w:ascii="宋体" w:hAnsi="宋体" w:cs="方正仿宋_GBK"/>
          <w:szCs w:val="21"/>
        </w:rPr>
        <w:t>8.3.1 承包人提供的施工设备和临时设施</w:t>
      </w:r>
    </w:p>
    <w:p w14:paraId="46E9326A">
      <w:pPr>
        <w:ind w:firstLine="420"/>
        <w:rPr>
          <w:rFonts w:ascii="宋体" w:hAnsi="宋体" w:cs="方正仿宋_GBK"/>
          <w:szCs w:val="21"/>
        </w:rPr>
      </w:pPr>
      <w:r>
        <w:rPr>
          <w:rFonts w:hint="eastAsia" w:ascii="宋体" w:hAnsi="宋体" w:cs="方正仿宋_GBK"/>
          <w:szCs w:val="21"/>
        </w:rPr>
        <w:t>关于修建临时设施费用承担的约定：</w:t>
      </w:r>
      <w:r>
        <w:rPr>
          <w:rFonts w:hint="eastAsia" w:ascii="宋体" w:hAnsi="宋体" w:cs="方正仿宋_GBK"/>
          <w:szCs w:val="21"/>
          <w:u w:val="single"/>
        </w:rPr>
        <w:t>费用由承包人承担,费用已包含在比选报价中。</w:t>
      </w:r>
    </w:p>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p w14:paraId="5D41BAFC">
      <w:pPr>
        <w:ind w:firstLine="420"/>
        <w:rPr>
          <w:rFonts w:ascii="宋体" w:hAnsi="宋体" w:cs="方正仿宋_GBK"/>
          <w:b/>
          <w:szCs w:val="21"/>
        </w:rPr>
      </w:pPr>
      <w:r>
        <w:rPr>
          <w:rFonts w:hint="eastAsia" w:ascii="宋体" w:hAnsi="宋体" w:cs="方正仿宋_GBK"/>
          <w:szCs w:val="21"/>
        </w:rPr>
        <w:t>9. 试验与检验</w:t>
      </w:r>
    </w:p>
    <w:p w14:paraId="2BC2E169">
      <w:pPr>
        <w:ind w:firstLine="420"/>
        <w:rPr>
          <w:rFonts w:ascii="宋体" w:hAnsi="宋体" w:cs="方正仿宋_GBK"/>
          <w:szCs w:val="21"/>
        </w:rPr>
      </w:pPr>
      <w:r>
        <w:rPr>
          <w:rFonts w:hint="eastAsia" w:ascii="宋体" w:hAnsi="宋体" w:cs="方正仿宋_GBK"/>
          <w:szCs w:val="21"/>
        </w:rPr>
        <w:t>9.1试验设备与试验人员</w:t>
      </w:r>
    </w:p>
    <w:p w14:paraId="3D1CD038">
      <w:pPr>
        <w:ind w:firstLine="420"/>
        <w:rPr>
          <w:rFonts w:ascii="宋体" w:hAnsi="宋体" w:cs="方正仿宋_GBK"/>
          <w:szCs w:val="21"/>
        </w:rPr>
      </w:pPr>
      <w:r>
        <w:rPr>
          <w:rFonts w:hint="eastAsia" w:ascii="宋体" w:hAnsi="宋体" w:cs="方正仿宋_GBK"/>
          <w:szCs w:val="21"/>
        </w:rPr>
        <w:t>9.1.2 试验设备</w:t>
      </w:r>
    </w:p>
    <w:p w14:paraId="46C297C2">
      <w:pPr>
        <w:ind w:firstLine="420"/>
        <w:rPr>
          <w:rFonts w:ascii="宋体" w:hAnsi="宋体" w:cs="方正仿宋_GBK"/>
          <w:szCs w:val="21"/>
        </w:rPr>
      </w:pPr>
      <w:r>
        <w:rPr>
          <w:rFonts w:hint="eastAsia" w:ascii="宋体" w:hAnsi="宋体" w:cs="方正仿宋_GBK"/>
          <w:szCs w:val="21"/>
        </w:rPr>
        <w:t>施工现场需要配置的试验场所：</w:t>
      </w:r>
      <w:r>
        <w:rPr>
          <w:rFonts w:hint="eastAsia" w:ascii="宋体" w:hAnsi="宋体" w:cs="方正仿宋_GBK"/>
          <w:szCs w:val="21"/>
          <w:u w:val="single"/>
        </w:rPr>
        <w:t xml:space="preserve"> 不采用  </w:t>
      </w:r>
      <w:r>
        <w:rPr>
          <w:rFonts w:hint="eastAsia" w:ascii="宋体" w:hAnsi="宋体" w:cs="方正仿宋_GBK"/>
          <w:szCs w:val="21"/>
        </w:rPr>
        <w:t xml:space="preserve">。 </w:t>
      </w:r>
    </w:p>
    <w:p w14:paraId="32D0C4E5">
      <w:pPr>
        <w:ind w:firstLine="420"/>
        <w:rPr>
          <w:rFonts w:ascii="宋体" w:hAnsi="宋体" w:cs="方正仿宋_GBK"/>
          <w:szCs w:val="21"/>
        </w:rPr>
      </w:pPr>
      <w:r>
        <w:rPr>
          <w:rFonts w:hint="eastAsia" w:ascii="宋体" w:hAnsi="宋体" w:cs="方正仿宋_GBK"/>
          <w:szCs w:val="21"/>
        </w:rPr>
        <w:t>施工现场需要配备的试验设备：</w:t>
      </w:r>
      <w:r>
        <w:rPr>
          <w:rFonts w:hint="eastAsia" w:ascii="宋体" w:hAnsi="宋体" w:cs="方正仿宋_GBK"/>
          <w:szCs w:val="21"/>
          <w:u w:val="single"/>
        </w:rPr>
        <w:t xml:space="preserve"> 不采用  </w:t>
      </w:r>
      <w:r>
        <w:rPr>
          <w:rFonts w:hint="eastAsia" w:ascii="宋体" w:hAnsi="宋体" w:cs="方正仿宋_GBK"/>
          <w:szCs w:val="21"/>
        </w:rPr>
        <w:t>。</w:t>
      </w:r>
    </w:p>
    <w:p w14:paraId="79AF27BF">
      <w:pPr>
        <w:ind w:firstLine="420"/>
        <w:rPr>
          <w:rFonts w:ascii="宋体" w:hAnsi="宋体" w:cs="方正仿宋_GBK"/>
          <w:szCs w:val="21"/>
        </w:rPr>
      </w:pPr>
      <w:r>
        <w:rPr>
          <w:rFonts w:hint="eastAsia" w:ascii="宋体" w:hAnsi="宋体" w:cs="方正仿宋_GBK"/>
          <w:szCs w:val="21"/>
        </w:rPr>
        <w:t>施工现场需要具备的其他试验条件：</w:t>
      </w:r>
      <w:r>
        <w:rPr>
          <w:rFonts w:hint="eastAsia" w:ascii="宋体" w:hAnsi="宋体" w:cs="方正仿宋_GBK"/>
          <w:szCs w:val="21"/>
          <w:u w:val="single"/>
        </w:rPr>
        <w:t xml:space="preserve">不采用 </w:t>
      </w:r>
      <w:r>
        <w:rPr>
          <w:rFonts w:hint="eastAsia" w:ascii="宋体" w:hAnsi="宋体" w:cs="方正仿宋_GBK"/>
          <w:szCs w:val="21"/>
        </w:rPr>
        <w:t>。</w:t>
      </w:r>
    </w:p>
    <w:p w14:paraId="2074BECA">
      <w:pPr>
        <w:ind w:firstLine="420"/>
        <w:rPr>
          <w:rFonts w:ascii="宋体" w:hAnsi="宋体" w:cs="方正仿宋_GBK"/>
          <w:szCs w:val="21"/>
        </w:rPr>
      </w:pPr>
      <w:r>
        <w:rPr>
          <w:rFonts w:hint="eastAsia" w:ascii="宋体" w:hAnsi="宋体" w:cs="方正仿宋_GBK"/>
          <w:szCs w:val="21"/>
        </w:rPr>
        <w:t xml:space="preserve">9.2 现场工艺试验 </w:t>
      </w:r>
    </w:p>
    <w:p w14:paraId="14FF3527">
      <w:pPr>
        <w:ind w:firstLine="420"/>
        <w:rPr>
          <w:rFonts w:ascii="宋体" w:hAnsi="宋体" w:cs="方正仿宋_GBK"/>
          <w:szCs w:val="21"/>
        </w:rPr>
      </w:pPr>
      <w:r>
        <w:rPr>
          <w:rFonts w:hint="eastAsia" w:ascii="宋体" w:hAnsi="宋体" w:cs="方正仿宋_GBK"/>
          <w:szCs w:val="21"/>
        </w:rPr>
        <w:t>现场工艺试验的有关约定：</w:t>
      </w:r>
      <w:r>
        <w:rPr>
          <w:rFonts w:hint="eastAsia" w:ascii="宋体" w:hAnsi="宋体" w:cs="方正仿宋_GBK"/>
          <w:szCs w:val="21"/>
          <w:u w:val="single"/>
        </w:rPr>
        <w:t>承包人应按监理人指示进行现场工艺试验。对大型的现场工艺试验，监理人认为必要时，承包人应根据监理人提出的工艺试验要求，编制工艺试验措施计划，报送监理人审查。</w:t>
      </w:r>
    </w:p>
    <w:bookmarkEnd w:id="672"/>
    <w:bookmarkEnd w:id="673"/>
    <w:bookmarkEnd w:id="674"/>
    <w:bookmarkEnd w:id="675"/>
    <w:bookmarkEnd w:id="676"/>
    <w:bookmarkEnd w:id="677"/>
    <w:bookmarkEnd w:id="678"/>
    <w:bookmarkEnd w:id="679"/>
    <w:bookmarkEnd w:id="680"/>
    <w:bookmarkEnd w:id="681"/>
    <w:bookmarkEnd w:id="682"/>
    <w:bookmarkEnd w:id="683"/>
    <w:bookmarkEnd w:id="684"/>
    <w:p w14:paraId="23E6920F">
      <w:pPr>
        <w:ind w:firstLine="420"/>
        <w:rPr>
          <w:rFonts w:ascii="宋体" w:hAnsi="宋体" w:cs="方正仿宋_GBK"/>
          <w:szCs w:val="21"/>
        </w:rPr>
      </w:pPr>
      <w:bookmarkStart w:id="748" w:name="_Toc267251441"/>
      <w:bookmarkStart w:id="749" w:name="_Toc267251435"/>
      <w:bookmarkStart w:id="750" w:name="_Toc267251439"/>
      <w:bookmarkStart w:id="751" w:name="_Toc267251433"/>
      <w:bookmarkStart w:id="752" w:name="_Toc267251437"/>
      <w:bookmarkStart w:id="753" w:name="_Toc351203643"/>
      <w:bookmarkStart w:id="754" w:name="_Toc267251440"/>
      <w:bookmarkStart w:id="755" w:name="_Toc267251442"/>
      <w:r>
        <w:rPr>
          <w:rFonts w:hint="eastAsia" w:ascii="宋体" w:hAnsi="宋体" w:cs="方正仿宋_GBK"/>
          <w:szCs w:val="21"/>
        </w:rPr>
        <w:t>10.2 变更估价</w:t>
      </w:r>
    </w:p>
    <w:p w14:paraId="2D9BA280">
      <w:pPr>
        <w:ind w:firstLine="420"/>
        <w:rPr>
          <w:rFonts w:ascii="宋体" w:hAnsi="宋体" w:cs="方正仿宋_GBK"/>
          <w:szCs w:val="21"/>
        </w:rPr>
      </w:pPr>
      <w:r>
        <w:rPr>
          <w:rFonts w:hint="eastAsia" w:ascii="宋体" w:hAnsi="宋体" w:cs="方正仿宋_GBK"/>
          <w:szCs w:val="21"/>
        </w:rPr>
        <w:t>10.2.1 变更估价原则</w:t>
      </w:r>
    </w:p>
    <w:p w14:paraId="22CC15ED">
      <w:pPr>
        <w:autoSpaceDE w:val="0"/>
        <w:autoSpaceDN w:val="0"/>
        <w:adjustRightInd w:val="0"/>
        <w:ind w:firstLine="420"/>
        <w:rPr>
          <w:rFonts w:ascii="宋体" w:hAnsi="宋体" w:cs="方正仿宋_GBK"/>
          <w:szCs w:val="21"/>
          <w:u w:val="single"/>
        </w:rPr>
      </w:pPr>
      <w:r>
        <w:rPr>
          <w:rFonts w:hint="eastAsia" w:ascii="宋体" w:hAnsi="宋体" w:cs="方正仿宋_GBK"/>
          <w:szCs w:val="21"/>
        </w:rPr>
        <w:t>关于变更估价的约定： 设计变更经发包人、全过程咨询单位和设计单位书面确认后方可实施。工程设计变更确定后，设计变更涉及工程价款调整的、工程施工中出现新增项目，由承包人在该变更、新增项目启动前14天内向全过程咨询单位提出，经发包人、全过程咨询单位审核同意后调整合同价款。调整方法如下：</w:t>
      </w:r>
    </w:p>
    <w:p w14:paraId="4001485C">
      <w:pPr>
        <w:ind w:firstLine="420"/>
        <w:rPr>
          <w:rFonts w:ascii="宋体" w:hAnsi="宋体" w:cs="方正仿宋_GBK"/>
          <w:szCs w:val="21"/>
          <w:u w:val="single"/>
        </w:rPr>
      </w:pPr>
      <w:r>
        <w:rPr>
          <w:rFonts w:hint="eastAsia" w:ascii="宋体" w:hAnsi="宋体" w:cs="方正仿宋_GBK"/>
          <w:kern w:val="0"/>
          <w:szCs w:val="21"/>
        </w:rPr>
        <w:t>详见本合同专用条款14.2中结算原则。</w:t>
      </w:r>
    </w:p>
    <w:p w14:paraId="304DCBE7">
      <w:pPr>
        <w:ind w:firstLine="420"/>
        <w:rPr>
          <w:rFonts w:ascii="宋体" w:hAnsi="宋体" w:cs="方正仿宋_GBK"/>
          <w:szCs w:val="21"/>
        </w:rPr>
      </w:pPr>
      <w:r>
        <w:rPr>
          <w:rFonts w:hint="eastAsia" w:ascii="宋体" w:hAnsi="宋体" w:cs="方正仿宋_GBK"/>
          <w:szCs w:val="21"/>
        </w:rPr>
        <w:t>10.3承包人的合理化建议</w:t>
      </w:r>
    </w:p>
    <w:p w14:paraId="2CF333C9">
      <w:pPr>
        <w:ind w:firstLine="420"/>
        <w:rPr>
          <w:rFonts w:ascii="宋体" w:hAnsi="宋体" w:cs="方正仿宋_GBK"/>
          <w:szCs w:val="21"/>
        </w:rPr>
      </w:pPr>
      <w:r>
        <w:rPr>
          <w:rFonts w:hint="eastAsia" w:ascii="宋体" w:hAnsi="宋体" w:cs="方正仿宋_GBK"/>
          <w:szCs w:val="21"/>
        </w:rPr>
        <w:t>监理人审查承包人合理化建议的期限：</w:t>
      </w:r>
      <w:r>
        <w:rPr>
          <w:rFonts w:hint="eastAsia" w:ascii="宋体" w:hAnsi="宋体" w:cs="方正仿宋_GBK"/>
          <w:szCs w:val="21"/>
          <w:u w:val="single"/>
        </w:rPr>
        <w:t xml:space="preserve">   收到后7天内  </w:t>
      </w:r>
      <w:r>
        <w:rPr>
          <w:rFonts w:hint="eastAsia" w:ascii="宋体" w:hAnsi="宋体" w:cs="方正仿宋_GBK"/>
          <w:szCs w:val="21"/>
        </w:rPr>
        <w:t>。</w:t>
      </w:r>
    </w:p>
    <w:p w14:paraId="7536676A">
      <w:pPr>
        <w:ind w:firstLine="420"/>
        <w:rPr>
          <w:rFonts w:ascii="宋体" w:hAnsi="宋体" w:cs="方正仿宋_GBK"/>
          <w:szCs w:val="21"/>
        </w:rPr>
      </w:pPr>
      <w:r>
        <w:rPr>
          <w:rFonts w:hint="eastAsia" w:ascii="宋体" w:hAnsi="宋体" w:cs="方正仿宋_GBK"/>
          <w:szCs w:val="21"/>
        </w:rPr>
        <w:t>项目管理单位审批承包人合理化建议的期限：</w:t>
      </w:r>
      <w:r>
        <w:rPr>
          <w:rFonts w:hint="eastAsia" w:ascii="宋体" w:hAnsi="宋体" w:cs="方正仿宋_GBK"/>
          <w:szCs w:val="21"/>
          <w:u w:val="single"/>
        </w:rPr>
        <w:t xml:space="preserve">   收到后7天内。</w:t>
      </w:r>
    </w:p>
    <w:p w14:paraId="1CE23FB9">
      <w:pPr>
        <w:ind w:firstLine="420"/>
        <w:rPr>
          <w:rFonts w:ascii="宋体" w:hAnsi="宋体" w:cs="方正仿宋_GBK"/>
          <w:szCs w:val="21"/>
        </w:rPr>
      </w:pPr>
      <w:r>
        <w:rPr>
          <w:rFonts w:hint="eastAsia" w:ascii="宋体" w:hAnsi="宋体" w:cs="方正仿宋_GBK"/>
          <w:szCs w:val="21"/>
        </w:rPr>
        <w:t>发包人审批承包人合理化建议的期限：</w:t>
      </w:r>
      <w:r>
        <w:rPr>
          <w:rFonts w:hint="eastAsia" w:ascii="宋体" w:hAnsi="宋体" w:cs="方正仿宋_GBK"/>
          <w:szCs w:val="21"/>
          <w:u w:val="single"/>
        </w:rPr>
        <w:t xml:space="preserve">   收到后7天内     </w:t>
      </w:r>
      <w:r>
        <w:rPr>
          <w:rFonts w:hint="eastAsia" w:ascii="宋体" w:hAnsi="宋体" w:cs="方正仿宋_GBK"/>
          <w:szCs w:val="21"/>
        </w:rPr>
        <w:t>。</w:t>
      </w:r>
    </w:p>
    <w:p w14:paraId="3E368DD8">
      <w:pPr>
        <w:ind w:firstLine="420"/>
        <w:rPr>
          <w:rFonts w:ascii="宋体" w:hAnsi="宋体" w:cs="方正仿宋_GBK"/>
          <w:szCs w:val="21"/>
          <w:u w:val="single"/>
        </w:rPr>
      </w:pPr>
      <w:r>
        <w:rPr>
          <w:rFonts w:hint="eastAsia" w:ascii="宋体" w:hAnsi="宋体" w:cs="方正仿宋_GBK"/>
          <w:szCs w:val="21"/>
        </w:rPr>
        <w:t>承包人提出的合理化建议降低了合同价格或者提高了工程经济效益的奖励的方法和金额为：</w:t>
      </w:r>
      <w:r>
        <w:rPr>
          <w:rFonts w:hint="eastAsia" w:ascii="宋体" w:hAnsi="宋体" w:cs="方正仿宋_GBK"/>
          <w:szCs w:val="21"/>
          <w:u w:val="single"/>
        </w:rPr>
        <w:t xml:space="preserve"> 不采用  </w:t>
      </w:r>
      <w:r>
        <w:rPr>
          <w:rFonts w:hint="eastAsia" w:ascii="宋体" w:hAnsi="宋体" w:cs="方正仿宋_GBK"/>
          <w:szCs w:val="21"/>
        </w:rPr>
        <w:t>。</w:t>
      </w:r>
    </w:p>
    <w:p w14:paraId="1D556586">
      <w:pPr>
        <w:ind w:firstLine="420"/>
        <w:rPr>
          <w:rFonts w:ascii="宋体" w:hAnsi="宋体" w:cs="方正仿宋_GBK"/>
          <w:szCs w:val="21"/>
        </w:rPr>
      </w:pPr>
      <w:r>
        <w:rPr>
          <w:rFonts w:hint="eastAsia" w:ascii="宋体" w:hAnsi="宋体" w:cs="方正仿宋_GBK"/>
          <w:szCs w:val="21"/>
        </w:rPr>
        <w:t>1</w:t>
      </w:r>
      <w:bookmarkStart w:id="756" w:name="_Toc297048385"/>
      <w:bookmarkStart w:id="757" w:name="_Toc297123548"/>
      <w:bookmarkStart w:id="758" w:name="_Toc297120499"/>
      <w:bookmarkStart w:id="759" w:name="_Toc312677507"/>
      <w:bookmarkStart w:id="760" w:name="_Toc300934997"/>
      <w:bookmarkStart w:id="761" w:name="_Toc303539154"/>
      <w:bookmarkStart w:id="762" w:name="_Toc312678033"/>
      <w:bookmarkStart w:id="763" w:name="_Toc296891239"/>
      <w:bookmarkStart w:id="764" w:name="_Toc304295574"/>
      <w:bookmarkStart w:id="765" w:name="_Toc296346700"/>
      <w:bookmarkStart w:id="766" w:name="_Toc296891027"/>
      <w:bookmarkStart w:id="767" w:name="_Toc292559909"/>
      <w:bookmarkStart w:id="768" w:name="_Toc296944538"/>
      <w:bookmarkStart w:id="769" w:name="_Toc296347198"/>
      <w:bookmarkStart w:id="770" w:name="_Toc296503199"/>
      <w:bookmarkStart w:id="771" w:name="_Toc292559404"/>
      <w:bookmarkStart w:id="772" w:name="_Toc297216207"/>
      <w:r>
        <w:rPr>
          <w:rFonts w:hint="eastAsia" w:ascii="宋体" w:hAnsi="宋体" w:cs="方正仿宋_GBK"/>
          <w:szCs w:val="21"/>
        </w:rPr>
        <w:t>0.7 暂估价</w:t>
      </w:r>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r>
        <w:rPr>
          <w:rFonts w:hint="eastAsia" w:ascii="宋体" w:hAnsi="宋体" w:cs="方正仿宋_GBK"/>
          <w:szCs w:val="21"/>
        </w:rPr>
        <w:t>/</w:t>
      </w:r>
    </w:p>
    <w:p w14:paraId="2B1B2D98">
      <w:pPr>
        <w:ind w:firstLine="420"/>
        <w:rPr>
          <w:rFonts w:ascii="宋体" w:hAnsi="宋体" w:cs="方正仿宋_GBK"/>
          <w:szCs w:val="21"/>
        </w:rPr>
      </w:pPr>
      <w:r>
        <w:rPr>
          <w:rFonts w:hint="eastAsia" w:ascii="宋体" w:hAnsi="宋体" w:cs="方正仿宋_GBK"/>
          <w:szCs w:val="21"/>
        </w:rPr>
        <w:t>10.8 暂列金额</w:t>
      </w:r>
    </w:p>
    <w:p w14:paraId="0943C969">
      <w:pPr>
        <w:autoSpaceDE w:val="0"/>
        <w:autoSpaceDN w:val="0"/>
        <w:adjustRightInd w:val="0"/>
        <w:ind w:firstLine="420"/>
        <w:rPr>
          <w:rFonts w:ascii="宋体" w:hAnsi="宋体" w:cs="方正仿宋_GBK"/>
          <w:kern w:val="0"/>
          <w:szCs w:val="21"/>
        </w:rPr>
      </w:pPr>
      <w:r>
        <w:rPr>
          <w:rFonts w:hint="eastAsia" w:ascii="宋体" w:hAnsi="宋体" w:cs="方正仿宋_GBK"/>
          <w:kern w:val="0"/>
          <w:szCs w:val="21"/>
        </w:rPr>
        <w:t>合同当事人关于暂列金额使用的约定：。</w:t>
      </w:r>
    </w:p>
    <w:bookmarkEnd w:id="748"/>
    <w:bookmarkEnd w:id="749"/>
    <w:bookmarkEnd w:id="750"/>
    <w:bookmarkEnd w:id="751"/>
    <w:bookmarkEnd w:id="752"/>
    <w:bookmarkEnd w:id="753"/>
    <w:bookmarkEnd w:id="754"/>
    <w:p w14:paraId="349DB397">
      <w:pPr>
        <w:ind w:firstLine="422"/>
        <w:rPr>
          <w:rFonts w:ascii="宋体" w:hAnsi="宋体" w:cs="方正仿宋_GBK"/>
          <w:b/>
          <w:bCs/>
          <w:szCs w:val="21"/>
        </w:rPr>
      </w:pPr>
      <w:bookmarkStart w:id="773" w:name="_Toc297216211"/>
      <w:bookmarkStart w:id="774" w:name="_Toc296891033"/>
      <w:bookmarkStart w:id="775" w:name="_Toc296503205"/>
      <w:bookmarkStart w:id="776" w:name="_Toc296346706"/>
      <w:bookmarkStart w:id="777" w:name="_Toc292559915"/>
      <w:bookmarkStart w:id="778" w:name="_Toc303539159"/>
      <w:bookmarkStart w:id="779" w:name="_Toc351203644"/>
      <w:bookmarkStart w:id="780" w:name="_Toc304295579"/>
      <w:bookmarkStart w:id="781" w:name="_Toc312678040"/>
      <w:bookmarkStart w:id="782" w:name="_Toc292559410"/>
      <w:bookmarkStart w:id="783" w:name="_Toc296891245"/>
      <w:bookmarkStart w:id="784" w:name="_Toc297123552"/>
      <w:bookmarkStart w:id="785" w:name="_Toc297048391"/>
      <w:bookmarkStart w:id="786" w:name="_Toc296944544"/>
      <w:bookmarkStart w:id="787" w:name="_Toc297120505"/>
      <w:bookmarkStart w:id="788" w:name="_Toc296347204"/>
      <w:bookmarkStart w:id="789" w:name="_Toc300935002"/>
      <w:r>
        <w:rPr>
          <w:rFonts w:hint="eastAsia" w:ascii="宋体" w:hAnsi="宋体" w:cs="方正仿宋_GBK"/>
          <w:b/>
          <w:bCs/>
          <w:szCs w:val="21"/>
        </w:rPr>
        <w:t>11. 价格调整</w:t>
      </w:r>
    </w:p>
    <w:p w14:paraId="74716C32">
      <w:pPr>
        <w:ind w:firstLine="420"/>
        <w:rPr>
          <w:rFonts w:ascii="宋体" w:hAnsi="宋体" w:cs="方正仿宋_GBK"/>
          <w:szCs w:val="21"/>
        </w:rPr>
      </w:pPr>
      <w:r>
        <w:rPr>
          <w:rFonts w:hint="eastAsia" w:ascii="宋体" w:hAnsi="宋体" w:cs="方正仿宋_GBK"/>
          <w:szCs w:val="21"/>
        </w:rPr>
        <w:t>11.1 市场价格波动引起的调整</w:t>
      </w:r>
    </w:p>
    <w:p w14:paraId="282559ED">
      <w:pPr>
        <w:ind w:firstLine="420"/>
        <w:rPr>
          <w:rFonts w:ascii="宋体" w:hAnsi="宋体" w:cs="方正仿宋_GBK"/>
          <w:b/>
          <w:szCs w:val="21"/>
        </w:rPr>
      </w:pPr>
      <w:r>
        <w:rPr>
          <w:rFonts w:hint="eastAsia" w:ascii="宋体" w:hAnsi="宋体" w:cs="方正仿宋_GBK"/>
          <w:kern w:val="0"/>
          <w:szCs w:val="21"/>
        </w:rPr>
        <w:t>市场价格波动是否调整合同价格的约定：</w:t>
      </w:r>
      <w:r>
        <w:rPr>
          <w:rFonts w:hint="eastAsia" w:ascii="宋体" w:hAnsi="宋体" w:cs="方正仿宋_GBK"/>
          <w:szCs w:val="21"/>
          <w:u w:val="single"/>
        </w:rPr>
        <w:t xml:space="preserve">   否  </w:t>
      </w:r>
      <w:r>
        <w:rPr>
          <w:rFonts w:hint="eastAsia" w:ascii="宋体" w:hAnsi="宋体" w:cs="方正仿宋_GBK"/>
          <w:szCs w:val="21"/>
        </w:rPr>
        <w:t>。</w:t>
      </w:r>
    </w:p>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p w14:paraId="3CF88CB5">
      <w:pPr>
        <w:ind w:firstLine="422"/>
        <w:rPr>
          <w:rFonts w:ascii="宋体" w:hAnsi="宋体" w:cs="方正仿宋_GBK"/>
          <w:b/>
          <w:bCs/>
          <w:szCs w:val="21"/>
        </w:rPr>
      </w:pPr>
      <w:r>
        <w:rPr>
          <w:rFonts w:hint="eastAsia" w:ascii="宋体" w:hAnsi="宋体" w:cs="方正仿宋_GBK"/>
          <w:b/>
          <w:bCs/>
          <w:szCs w:val="21"/>
        </w:rPr>
        <w:t>12. 合同价格、计量与支付</w:t>
      </w:r>
    </w:p>
    <w:p w14:paraId="3E3930DB">
      <w:pPr>
        <w:ind w:firstLine="420"/>
        <w:rPr>
          <w:rFonts w:ascii="宋体" w:hAnsi="宋体" w:cs="方正仿宋_GBK"/>
          <w:szCs w:val="21"/>
        </w:rPr>
      </w:pPr>
      <w:r>
        <w:rPr>
          <w:rFonts w:hint="eastAsia" w:ascii="宋体" w:hAnsi="宋体" w:cs="方正仿宋_GBK"/>
          <w:szCs w:val="21"/>
        </w:rPr>
        <w:t>12.1 合同价格形式：</w:t>
      </w:r>
    </w:p>
    <w:p w14:paraId="20D0B93B">
      <w:pPr>
        <w:ind w:firstLine="420"/>
        <w:rPr>
          <w:rFonts w:ascii="宋体" w:hAnsi="宋体" w:cs="方正仿宋_GBK"/>
          <w:szCs w:val="21"/>
        </w:rPr>
      </w:pPr>
      <w:r>
        <w:rPr>
          <w:rFonts w:hint="eastAsia" w:ascii="宋体" w:hAnsi="宋体" w:cs="方正仿宋_GBK"/>
          <w:szCs w:val="21"/>
        </w:rPr>
        <w:t>12.2综合单价包含的风险范围：</w:t>
      </w:r>
    </w:p>
    <w:p w14:paraId="2907F95D">
      <w:pPr>
        <w:ind w:firstLine="420"/>
        <w:rPr>
          <w:rFonts w:ascii="宋体" w:hAnsi="宋体" w:cs="方正仿宋_GBK"/>
          <w:szCs w:val="21"/>
        </w:rPr>
      </w:pPr>
      <w:r>
        <w:rPr>
          <w:rFonts w:hint="eastAsia" w:ascii="宋体" w:hAnsi="宋体" w:cs="方正仿宋_GBK"/>
          <w:szCs w:val="21"/>
        </w:rPr>
        <w:t>一个月内临时停水、停电在工作时间的停工、窝工在累计8小时内的损失；</w:t>
      </w:r>
    </w:p>
    <w:p w14:paraId="457C9C73">
      <w:pPr>
        <w:ind w:firstLine="420"/>
        <w:rPr>
          <w:rFonts w:ascii="宋体" w:hAnsi="宋体" w:cs="方正仿宋_GBK"/>
          <w:szCs w:val="21"/>
        </w:rPr>
      </w:pPr>
      <w:r>
        <w:rPr>
          <w:rFonts w:hint="eastAsia" w:ascii="宋体" w:hAnsi="宋体" w:cs="方正仿宋_GBK"/>
          <w:szCs w:val="21"/>
        </w:rPr>
        <w:t>发包人供应材料设备不及时，造成的停、窝工每月在累计8小时以内的损失；</w:t>
      </w:r>
    </w:p>
    <w:p w14:paraId="5DD9CF3C">
      <w:pPr>
        <w:ind w:firstLine="420"/>
        <w:rPr>
          <w:rFonts w:ascii="宋体" w:hAnsi="宋体" w:cs="方正仿宋_GBK"/>
          <w:szCs w:val="21"/>
        </w:rPr>
      </w:pPr>
      <w:r>
        <w:rPr>
          <w:rFonts w:hint="eastAsia" w:ascii="宋体" w:hAnsi="宋体" w:cs="方正仿宋_GBK"/>
          <w:szCs w:val="21"/>
        </w:rPr>
        <w:t>材料的理论重量与实际重量的差；</w:t>
      </w:r>
    </w:p>
    <w:p w14:paraId="28C8C889">
      <w:pPr>
        <w:ind w:firstLine="420"/>
        <w:rPr>
          <w:rFonts w:ascii="宋体" w:hAnsi="宋体" w:cs="方正仿宋_GBK"/>
          <w:szCs w:val="21"/>
        </w:rPr>
      </w:pPr>
      <w:r>
        <w:rPr>
          <w:rFonts w:hint="eastAsia" w:ascii="宋体" w:hAnsi="宋体" w:cs="方正仿宋_GBK"/>
          <w:szCs w:val="21"/>
        </w:rPr>
        <w:t>材料代用，但不包括建筑材料中钢材的代用；</w:t>
      </w:r>
    </w:p>
    <w:p w14:paraId="4502AC96">
      <w:pPr>
        <w:ind w:firstLine="420"/>
        <w:rPr>
          <w:rFonts w:ascii="宋体" w:hAnsi="宋体" w:cs="方正仿宋_GBK"/>
          <w:szCs w:val="21"/>
        </w:rPr>
      </w:pPr>
      <w:r>
        <w:rPr>
          <w:rFonts w:hint="eastAsia" w:ascii="宋体" w:hAnsi="宋体" w:cs="方正仿宋_GBK"/>
          <w:szCs w:val="21"/>
        </w:rPr>
        <w:t>本合同条款内约定的应由承包人承担的人工、材料、机械价格及工程量变化导致的价格风险</w:t>
      </w:r>
    </w:p>
    <w:p w14:paraId="5F0368F7">
      <w:pPr>
        <w:ind w:firstLine="420"/>
        <w:rPr>
          <w:rFonts w:ascii="宋体" w:hAnsi="宋体" w:cs="方正仿宋_GBK"/>
          <w:szCs w:val="21"/>
        </w:rPr>
      </w:pPr>
      <w:r>
        <w:rPr>
          <w:rFonts w:hint="eastAsia" w:ascii="宋体" w:hAnsi="宋体" w:cs="方正仿宋_GBK"/>
          <w:szCs w:val="21"/>
        </w:rPr>
        <w:t>风险范围以外合同价格的调整方法：</w:t>
      </w:r>
      <w:r>
        <w:rPr>
          <w:rFonts w:hint="eastAsia" w:ascii="宋体" w:hAnsi="宋体" w:cs="方正仿宋_GBK"/>
          <w:szCs w:val="21"/>
          <w:u w:val="single"/>
        </w:rPr>
        <w:t xml:space="preserve">  按10.2.1条执行  </w:t>
      </w:r>
      <w:r>
        <w:rPr>
          <w:rFonts w:hint="eastAsia" w:ascii="宋体" w:hAnsi="宋体" w:cs="方正仿宋_GBK"/>
          <w:szCs w:val="21"/>
        </w:rPr>
        <w:t>。</w:t>
      </w:r>
    </w:p>
    <w:p w14:paraId="15760187">
      <w:pPr>
        <w:ind w:firstLine="422"/>
        <w:rPr>
          <w:rFonts w:ascii="宋体" w:hAnsi="宋体" w:cs="方正仿宋_GBK"/>
          <w:b/>
          <w:bCs/>
          <w:szCs w:val="21"/>
        </w:rPr>
      </w:pPr>
      <w:r>
        <w:rPr>
          <w:rFonts w:hint="eastAsia" w:ascii="宋体" w:hAnsi="宋体" w:cs="方正仿宋_GBK"/>
          <w:b/>
          <w:bCs/>
          <w:szCs w:val="21"/>
        </w:rPr>
        <w:t>12.2 付款方式</w:t>
      </w:r>
    </w:p>
    <w:bookmarkEnd w:id="755"/>
    <w:p w14:paraId="3EE5D975">
      <w:pPr>
        <w:ind w:firstLine="422"/>
        <w:rPr>
          <w:rFonts w:ascii="宋体" w:hAnsi="宋体" w:cs="宋体"/>
          <w:szCs w:val="21"/>
        </w:rPr>
      </w:pPr>
      <w:bookmarkStart w:id="790" w:name="_Toc267251471"/>
      <w:bookmarkStart w:id="791" w:name="_Toc267251470"/>
      <w:bookmarkStart w:id="792" w:name="_Toc280868709"/>
      <w:bookmarkStart w:id="793" w:name="_Toc351203646"/>
      <w:bookmarkStart w:id="794" w:name="_Toc267251473"/>
      <w:bookmarkStart w:id="795" w:name="_Toc267251476"/>
      <w:bookmarkStart w:id="796" w:name="_Toc267251474"/>
      <w:bookmarkStart w:id="797" w:name="_Toc267251475"/>
      <w:bookmarkStart w:id="798" w:name="_Toc267251472"/>
      <w:r>
        <w:rPr>
          <w:rFonts w:hint="eastAsia" w:ascii="宋体" w:hAnsi="宋体" w:cs="宋体"/>
          <w:szCs w:val="21"/>
        </w:rPr>
        <w:t>本项目无工程预付款及进度款，完成结算审核后28天内，发包人向承包人支付至结算审定金额的97%；缺陷责任期满后28天内发包人向承包人无息支付剩余工程款（审结金额3%）。</w:t>
      </w:r>
    </w:p>
    <w:p w14:paraId="43F3F57D">
      <w:pPr>
        <w:pStyle w:val="2"/>
        <w:spacing w:after="0"/>
      </w:pPr>
      <w:r>
        <w:rPr>
          <w:rFonts w:hint="eastAsia"/>
        </w:rPr>
        <w:t xml:space="preserve">    本项目结算发票为增值税专用发票。</w:t>
      </w:r>
    </w:p>
    <w:p w14:paraId="63D8A0F5">
      <w:pPr>
        <w:ind w:firstLine="422"/>
        <w:rPr>
          <w:rFonts w:ascii="宋体" w:hAnsi="宋体" w:cs="方正仿宋_GBK"/>
          <w:b/>
          <w:bCs/>
          <w:szCs w:val="21"/>
        </w:rPr>
      </w:pPr>
      <w:r>
        <w:rPr>
          <w:rFonts w:hint="eastAsia" w:ascii="宋体" w:hAnsi="宋体" w:cs="方正仿宋_GBK"/>
          <w:b/>
          <w:bCs/>
          <w:szCs w:val="21"/>
        </w:rPr>
        <w:t>13. 验收和工程试车</w:t>
      </w:r>
    </w:p>
    <w:p w14:paraId="7EB5247F">
      <w:pPr>
        <w:ind w:firstLine="420"/>
        <w:rPr>
          <w:rFonts w:ascii="宋体" w:hAnsi="宋体" w:cs="方正仿宋_GBK"/>
          <w:szCs w:val="21"/>
        </w:rPr>
      </w:pPr>
      <w:r>
        <w:rPr>
          <w:rFonts w:hint="eastAsia" w:ascii="宋体" w:hAnsi="宋体" w:cs="方正仿宋_GBK"/>
          <w:szCs w:val="21"/>
        </w:rPr>
        <w:t>13.1 分部分项工程验收</w:t>
      </w:r>
    </w:p>
    <w:p w14:paraId="2F35CD25">
      <w:pPr>
        <w:ind w:firstLine="420"/>
        <w:rPr>
          <w:rFonts w:ascii="宋体" w:hAnsi="宋体" w:cs="方正仿宋_GBK"/>
          <w:szCs w:val="21"/>
        </w:rPr>
      </w:pPr>
      <w:r>
        <w:rPr>
          <w:rFonts w:hint="eastAsia" w:ascii="宋体" w:hAnsi="宋体" w:cs="方正仿宋_GBK"/>
          <w:szCs w:val="21"/>
        </w:rPr>
        <w:t>13.1.2监理人不能按时进行验收时，应提前小时提交书面延期要求。</w:t>
      </w:r>
    </w:p>
    <w:p w14:paraId="0834AFF5">
      <w:pPr>
        <w:ind w:firstLine="420"/>
        <w:rPr>
          <w:rFonts w:ascii="宋体" w:hAnsi="宋体" w:cs="方正仿宋_GBK"/>
          <w:b/>
          <w:szCs w:val="21"/>
        </w:rPr>
      </w:pPr>
      <w:r>
        <w:rPr>
          <w:rFonts w:hint="eastAsia" w:ascii="宋体" w:hAnsi="宋体" w:cs="方正仿宋_GBK"/>
          <w:szCs w:val="21"/>
        </w:rPr>
        <w:t>关于延期最长不得超过：小时。</w:t>
      </w:r>
    </w:p>
    <w:p w14:paraId="6F9E583D">
      <w:pPr>
        <w:ind w:firstLine="420"/>
        <w:rPr>
          <w:rFonts w:ascii="宋体" w:hAnsi="宋体" w:cs="方正仿宋_GBK"/>
          <w:szCs w:val="21"/>
        </w:rPr>
      </w:pPr>
      <w:bookmarkStart w:id="799" w:name="_Toc296346724"/>
      <w:bookmarkStart w:id="800" w:name="_Toc303539173"/>
      <w:bookmarkStart w:id="801" w:name="_Toc297048409"/>
      <w:bookmarkStart w:id="802" w:name="_Toc297120523"/>
      <w:bookmarkStart w:id="803" w:name="_Toc296944562"/>
      <w:bookmarkStart w:id="804" w:name="_Toc296503223"/>
      <w:bookmarkStart w:id="805" w:name="_Toc296891051"/>
      <w:bookmarkStart w:id="806" w:name="_Toc292559933"/>
      <w:bookmarkStart w:id="807" w:name="_Toc312678056"/>
      <w:bookmarkStart w:id="808" w:name="_Toc304295596"/>
      <w:bookmarkStart w:id="809" w:name="_Toc300935016"/>
      <w:bookmarkStart w:id="810" w:name="_Toc297123565"/>
      <w:bookmarkStart w:id="811" w:name="_Toc297216224"/>
      <w:bookmarkStart w:id="812" w:name="_Toc296347222"/>
      <w:bookmarkStart w:id="813" w:name="_Toc296891263"/>
      <w:bookmarkStart w:id="814" w:name="_Toc292559428"/>
      <w:r>
        <w:rPr>
          <w:rFonts w:hint="eastAsia" w:ascii="宋体" w:hAnsi="宋体" w:cs="方正仿宋_GBK"/>
          <w:szCs w:val="21"/>
        </w:rPr>
        <w:t>13.2 竣工验收</w:t>
      </w:r>
    </w:p>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p w14:paraId="58933E94">
      <w:pPr>
        <w:ind w:firstLine="420"/>
        <w:rPr>
          <w:rFonts w:ascii="宋体" w:hAnsi="宋体" w:cs="方正仿宋_GBK"/>
          <w:szCs w:val="21"/>
        </w:rPr>
      </w:pPr>
      <w:bookmarkStart w:id="815" w:name="_Toc280868704"/>
      <w:bookmarkStart w:id="816" w:name="_Toc280868705"/>
      <w:bookmarkStart w:id="817" w:name="_Toc280868706"/>
      <w:bookmarkStart w:id="818" w:name="_Toc280868707"/>
      <w:bookmarkStart w:id="819" w:name="_Toc280868708"/>
      <w:r>
        <w:rPr>
          <w:rFonts w:hint="eastAsia" w:ascii="宋体" w:hAnsi="宋体" w:cs="方正仿宋_GBK"/>
          <w:szCs w:val="21"/>
        </w:rPr>
        <w:t>13.2.2竣工验收程序</w:t>
      </w:r>
    </w:p>
    <w:bookmarkEnd w:id="815"/>
    <w:p w14:paraId="2FAE4AFB">
      <w:pPr>
        <w:ind w:firstLine="420"/>
        <w:rPr>
          <w:rFonts w:ascii="宋体" w:hAnsi="宋体" w:cs="方正仿宋_GBK"/>
          <w:szCs w:val="21"/>
        </w:rPr>
      </w:pPr>
      <w:r>
        <w:rPr>
          <w:rFonts w:hint="eastAsia" w:ascii="宋体" w:hAnsi="宋体" w:cs="方正仿宋_GBK"/>
          <w:kern w:val="0"/>
          <w:szCs w:val="21"/>
        </w:rPr>
        <w:t>关于竣工验收程序的约定：</w:t>
      </w:r>
      <w:r>
        <w:rPr>
          <w:rFonts w:hint="eastAsia" w:ascii="宋体" w:hAnsi="宋体" w:cs="方正仿宋_GBK"/>
          <w:szCs w:val="21"/>
        </w:rPr>
        <w:t>。</w:t>
      </w:r>
    </w:p>
    <w:p w14:paraId="6A5AC881">
      <w:pPr>
        <w:ind w:firstLine="420"/>
        <w:rPr>
          <w:rFonts w:ascii="宋体" w:hAnsi="宋体" w:cs="方正仿宋_GBK"/>
          <w:szCs w:val="21"/>
          <w:u w:val="single"/>
        </w:rPr>
      </w:pPr>
      <w:r>
        <w:rPr>
          <w:rFonts w:hint="eastAsia" w:ascii="宋体" w:hAnsi="宋体" w:cs="方正仿宋_GBK"/>
          <w:kern w:val="0"/>
          <w:szCs w:val="21"/>
        </w:rPr>
        <w:t>发包人不按照本项约定组织竣工验收、颁发工程接收证书的违约金的计算方法：</w:t>
      </w:r>
    </w:p>
    <w:p w14:paraId="66E33947">
      <w:pPr>
        <w:ind w:firstLine="420"/>
        <w:rPr>
          <w:rFonts w:ascii="宋体" w:hAnsi="宋体" w:cs="方正仿宋_GBK"/>
          <w:szCs w:val="21"/>
        </w:rPr>
      </w:pPr>
      <w:r>
        <w:rPr>
          <w:rFonts w:hint="eastAsia" w:ascii="宋体" w:hAnsi="宋体" w:cs="方正仿宋_GBK"/>
          <w:szCs w:val="21"/>
        </w:rPr>
        <w:t>。</w:t>
      </w:r>
    </w:p>
    <w:bookmarkEnd w:id="816"/>
    <w:p w14:paraId="3150C32A">
      <w:pPr>
        <w:ind w:firstLine="420"/>
        <w:rPr>
          <w:rFonts w:ascii="宋体" w:hAnsi="宋体" w:cs="方正仿宋_GBK"/>
          <w:szCs w:val="21"/>
        </w:rPr>
      </w:pPr>
      <w:r>
        <w:rPr>
          <w:rFonts w:hint="eastAsia" w:ascii="宋体" w:hAnsi="宋体" w:cs="方正仿宋_GBK"/>
          <w:szCs w:val="21"/>
        </w:rPr>
        <w:t>13.2.5移交、接收全部与部分工程</w:t>
      </w:r>
    </w:p>
    <w:bookmarkEnd w:id="817"/>
    <w:p w14:paraId="2B440C26">
      <w:pPr>
        <w:ind w:firstLine="420"/>
        <w:rPr>
          <w:rFonts w:ascii="宋体" w:hAnsi="宋体" w:cs="方正仿宋_GBK"/>
          <w:kern w:val="0"/>
          <w:szCs w:val="21"/>
        </w:rPr>
      </w:pPr>
      <w:r>
        <w:rPr>
          <w:rFonts w:hint="eastAsia" w:ascii="宋体" w:hAnsi="宋体" w:cs="方正仿宋_GBK"/>
          <w:kern w:val="0"/>
          <w:szCs w:val="21"/>
        </w:rPr>
        <w:t>承包人向发包人移交工程的期限：</w:t>
      </w:r>
      <w:r>
        <w:rPr>
          <w:rFonts w:hint="eastAsia" w:ascii="宋体" w:hAnsi="宋体" w:cs="方正仿宋_GBK"/>
          <w:szCs w:val="21"/>
        </w:rPr>
        <w:t>。</w:t>
      </w:r>
    </w:p>
    <w:p w14:paraId="6E355280">
      <w:pPr>
        <w:ind w:firstLine="420"/>
        <w:rPr>
          <w:rFonts w:ascii="宋体" w:hAnsi="宋体" w:cs="方正仿宋_GBK"/>
          <w:szCs w:val="21"/>
          <w:u w:val="single"/>
        </w:rPr>
      </w:pPr>
      <w:r>
        <w:rPr>
          <w:rFonts w:hint="eastAsia" w:ascii="宋体" w:hAnsi="宋体" w:cs="方正仿宋_GBK"/>
          <w:kern w:val="0"/>
          <w:szCs w:val="21"/>
        </w:rPr>
        <w:t>发包人未按本合同约定接收全部或部分工程的，违约金的计算方法为：</w:t>
      </w:r>
      <w:r>
        <w:rPr>
          <w:rFonts w:hint="eastAsia" w:ascii="宋体" w:hAnsi="宋体" w:cs="方正仿宋_GBK"/>
          <w:szCs w:val="21"/>
        </w:rPr>
        <w:t>。</w:t>
      </w:r>
    </w:p>
    <w:bookmarkEnd w:id="818"/>
    <w:p w14:paraId="6674F075">
      <w:pPr>
        <w:ind w:firstLine="420"/>
        <w:rPr>
          <w:rFonts w:ascii="宋体" w:hAnsi="宋体" w:cs="方正仿宋_GBK"/>
          <w:szCs w:val="21"/>
        </w:rPr>
      </w:pPr>
      <w:r>
        <w:rPr>
          <w:rFonts w:hint="eastAsia" w:ascii="宋体" w:hAnsi="宋体" w:cs="方正仿宋_GBK"/>
          <w:szCs w:val="21"/>
        </w:rPr>
        <w:t>承包人未按时移交工程的，违约金的计算方法为：。</w:t>
      </w:r>
    </w:p>
    <w:p w14:paraId="3574FEE2">
      <w:pPr>
        <w:ind w:firstLine="420"/>
        <w:rPr>
          <w:rFonts w:ascii="宋体" w:hAnsi="宋体" w:cs="方正仿宋_GBK"/>
          <w:szCs w:val="21"/>
        </w:rPr>
      </w:pPr>
      <w:r>
        <w:rPr>
          <w:rFonts w:hint="eastAsia" w:ascii="宋体" w:hAnsi="宋体" w:cs="方正仿宋_GBK"/>
          <w:szCs w:val="21"/>
        </w:rPr>
        <w:t>13.3 工程试车</w:t>
      </w:r>
    </w:p>
    <w:bookmarkEnd w:id="819"/>
    <w:p w14:paraId="52031088">
      <w:pPr>
        <w:ind w:firstLine="420"/>
        <w:rPr>
          <w:rFonts w:ascii="宋体" w:hAnsi="宋体" w:cs="方正仿宋_GBK"/>
          <w:kern w:val="0"/>
          <w:szCs w:val="21"/>
        </w:rPr>
      </w:pPr>
      <w:r>
        <w:rPr>
          <w:rFonts w:hint="eastAsia" w:ascii="宋体" w:hAnsi="宋体" w:cs="方正仿宋_GBK"/>
          <w:kern w:val="0"/>
          <w:szCs w:val="21"/>
        </w:rPr>
        <w:t>13.3.1 试车程序</w:t>
      </w:r>
    </w:p>
    <w:p w14:paraId="0099E5C2">
      <w:pPr>
        <w:ind w:firstLine="420"/>
        <w:rPr>
          <w:rFonts w:ascii="宋体" w:hAnsi="宋体" w:cs="方正仿宋_GBK"/>
          <w:kern w:val="0"/>
          <w:szCs w:val="21"/>
        </w:rPr>
      </w:pPr>
      <w:r>
        <w:rPr>
          <w:rFonts w:hint="eastAsia" w:ascii="宋体" w:hAnsi="宋体" w:cs="方正仿宋_GBK"/>
          <w:kern w:val="0"/>
          <w:szCs w:val="21"/>
        </w:rPr>
        <w:t>工程试车内容：</w:t>
      </w:r>
      <w:r>
        <w:rPr>
          <w:rFonts w:hint="eastAsia" w:ascii="宋体" w:hAnsi="宋体" w:cs="方正仿宋_GBK"/>
          <w:szCs w:val="21"/>
        </w:rPr>
        <w:t>。</w:t>
      </w:r>
    </w:p>
    <w:p w14:paraId="45592CF6">
      <w:pPr>
        <w:ind w:firstLine="420"/>
        <w:rPr>
          <w:rFonts w:ascii="宋体" w:hAnsi="宋体" w:cs="方正仿宋_GBK"/>
          <w:kern w:val="0"/>
          <w:szCs w:val="21"/>
        </w:rPr>
      </w:pPr>
      <w:r>
        <w:rPr>
          <w:rFonts w:hint="eastAsia" w:ascii="宋体" w:hAnsi="宋体" w:cs="方正仿宋_GBK"/>
          <w:kern w:val="0"/>
          <w:szCs w:val="21"/>
        </w:rPr>
        <w:t>（1）单机无负荷试车费用由承担；</w:t>
      </w:r>
    </w:p>
    <w:p w14:paraId="60F13D96">
      <w:pPr>
        <w:ind w:firstLine="420"/>
        <w:rPr>
          <w:rFonts w:ascii="宋体" w:hAnsi="宋体" w:cs="方正仿宋_GBK"/>
          <w:kern w:val="0"/>
          <w:szCs w:val="21"/>
        </w:rPr>
      </w:pPr>
      <w:r>
        <w:rPr>
          <w:rFonts w:hint="eastAsia" w:ascii="宋体" w:hAnsi="宋体" w:cs="方正仿宋_GBK"/>
          <w:kern w:val="0"/>
          <w:szCs w:val="21"/>
        </w:rPr>
        <w:t>（2）无负荷联动试车费用由承担。</w:t>
      </w:r>
    </w:p>
    <w:p w14:paraId="4B433494">
      <w:pPr>
        <w:ind w:firstLine="420"/>
        <w:rPr>
          <w:rFonts w:ascii="宋体" w:hAnsi="宋体" w:cs="方正仿宋_GBK"/>
          <w:kern w:val="0"/>
          <w:szCs w:val="21"/>
        </w:rPr>
      </w:pPr>
      <w:r>
        <w:rPr>
          <w:rFonts w:hint="eastAsia" w:ascii="宋体" w:hAnsi="宋体" w:cs="方正仿宋_GBK"/>
          <w:kern w:val="0"/>
          <w:szCs w:val="21"/>
        </w:rPr>
        <w:t>13.3.3 投料试车</w:t>
      </w:r>
    </w:p>
    <w:p w14:paraId="6485A153">
      <w:pPr>
        <w:ind w:firstLine="420"/>
        <w:rPr>
          <w:rFonts w:ascii="宋体" w:hAnsi="宋体" w:cs="方正仿宋_GBK"/>
          <w:kern w:val="0"/>
          <w:szCs w:val="21"/>
        </w:rPr>
      </w:pPr>
      <w:r>
        <w:rPr>
          <w:rFonts w:hint="eastAsia" w:ascii="宋体" w:hAnsi="宋体" w:cs="方正仿宋_GBK"/>
          <w:kern w:val="0"/>
          <w:szCs w:val="21"/>
        </w:rPr>
        <w:t>关于投料试车相关事项的约定：</w:t>
      </w:r>
      <w:r>
        <w:rPr>
          <w:rFonts w:hint="eastAsia" w:ascii="宋体" w:hAnsi="宋体" w:cs="方正仿宋_GBK"/>
          <w:szCs w:val="21"/>
        </w:rPr>
        <w:t>。</w:t>
      </w:r>
    </w:p>
    <w:p w14:paraId="20524269">
      <w:pPr>
        <w:ind w:firstLine="420"/>
        <w:rPr>
          <w:rFonts w:ascii="宋体" w:hAnsi="宋体" w:cs="方正仿宋_GBK"/>
          <w:szCs w:val="21"/>
        </w:rPr>
      </w:pPr>
      <w:r>
        <w:rPr>
          <w:rFonts w:hint="eastAsia" w:ascii="宋体" w:hAnsi="宋体" w:cs="方正仿宋_GBK"/>
          <w:szCs w:val="21"/>
        </w:rPr>
        <w:t>13.6 竣工退场</w:t>
      </w:r>
    </w:p>
    <w:p w14:paraId="3890C834">
      <w:pPr>
        <w:ind w:firstLine="420"/>
        <w:rPr>
          <w:rFonts w:ascii="宋体" w:hAnsi="宋体" w:cs="方正仿宋_GBK"/>
          <w:kern w:val="0"/>
          <w:szCs w:val="21"/>
        </w:rPr>
      </w:pPr>
      <w:r>
        <w:rPr>
          <w:rFonts w:hint="eastAsia" w:ascii="宋体" w:hAnsi="宋体" w:cs="方正仿宋_GBK"/>
          <w:kern w:val="0"/>
          <w:szCs w:val="21"/>
        </w:rPr>
        <w:t>13.6.1 竣工退场</w:t>
      </w:r>
    </w:p>
    <w:p w14:paraId="75991428">
      <w:pPr>
        <w:ind w:firstLine="420"/>
        <w:rPr>
          <w:rFonts w:ascii="宋体" w:hAnsi="宋体" w:cs="方正仿宋_GBK"/>
          <w:kern w:val="0"/>
          <w:szCs w:val="21"/>
        </w:rPr>
      </w:pPr>
      <w:r>
        <w:rPr>
          <w:rFonts w:hint="eastAsia" w:ascii="宋体" w:hAnsi="宋体" w:cs="方正仿宋_GBK"/>
          <w:kern w:val="0"/>
          <w:szCs w:val="21"/>
        </w:rPr>
        <w:t>承包人完成竣工退场的期限：。</w:t>
      </w:r>
      <w:bookmarkEnd w:id="790"/>
      <w:bookmarkEnd w:id="791"/>
      <w:bookmarkEnd w:id="792"/>
      <w:bookmarkEnd w:id="793"/>
      <w:bookmarkEnd w:id="794"/>
      <w:bookmarkEnd w:id="795"/>
      <w:bookmarkEnd w:id="796"/>
      <w:bookmarkEnd w:id="797"/>
      <w:bookmarkEnd w:id="798"/>
      <w:bookmarkStart w:id="820" w:name="_Toc267251494"/>
      <w:bookmarkStart w:id="821" w:name="_Toc267251493"/>
      <w:bookmarkStart w:id="822" w:name="_Toc267251485"/>
      <w:bookmarkStart w:id="823" w:name="_Toc267251508"/>
      <w:bookmarkStart w:id="824" w:name="_Toc267251482"/>
      <w:bookmarkStart w:id="825" w:name="_Toc267251498"/>
      <w:bookmarkStart w:id="826" w:name="_Toc267251510"/>
      <w:bookmarkStart w:id="827" w:name="_Toc267251488"/>
      <w:bookmarkStart w:id="828" w:name="_Toc267251506"/>
      <w:bookmarkStart w:id="829" w:name="_Toc267251499"/>
      <w:bookmarkStart w:id="830" w:name="_Toc267251486"/>
      <w:bookmarkStart w:id="831" w:name="_Toc267251501"/>
      <w:bookmarkStart w:id="832" w:name="_Toc267251490"/>
      <w:bookmarkStart w:id="833" w:name="_Toc267251483"/>
      <w:bookmarkStart w:id="834" w:name="_Toc267251511"/>
      <w:bookmarkStart w:id="835" w:name="_Toc267251509"/>
      <w:bookmarkStart w:id="836" w:name="_Toc267251489"/>
      <w:bookmarkStart w:id="837" w:name="_Toc267251515"/>
      <w:bookmarkStart w:id="838" w:name="_Toc267251507"/>
      <w:bookmarkStart w:id="839" w:name="_Toc267251513"/>
      <w:bookmarkStart w:id="840" w:name="_Toc267251496"/>
      <w:bookmarkStart w:id="841" w:name="_Toc267251504"/>
      <w:bookmarkStart w:id="842" w:name="_Toc267251495"/>
      <w:bookmarkStart w:id="843" w:name="_Toc267251491"/>
      <w:bookmarkStart w:id="844" w:name="_Toc267251484"/>
      <w:bookmarkStart w:id="845" w:name="_Toc267251492"/>
      <w:bookmarkStart w:id="846" w:name="_Toc267251497"/>
      <w:bookmarkStart w:id="847" w:name="_Toc267251502"/>
      <w:bookmarkStart w:id="848" w:name="_Toc267251514"/>
      <w:bookmarkStart w:id="849" w:name="_Toc267251503"/>
      <w:bookmarkStart w:id="850" w:name="_Toc351203647"/>
    </w:p>
    <w:p w14:paraId="451AE7E6">
      <w:pPr>
        <w:ind w:firstLine="422"/>
        <w:rPr>
          <w:rFonts w:ascii="宋体" w:hAnsi="宋体" w:cs="方正仿宋_GBK"/>
          <w:b/>
          <w:szCs w:val="21"/>
        </w:rPr>
      </w:pPr>
      <w:r>
        <w:rPr>
          <w:rFonts w:hint="eastAsia" w:ascii="宋体" w:hAnsi="宋体" w:cs="方正仿宋_GBK"/>
          <w:b/>
          <w:szCs w:val="21"/>
        </w:rPr>
        <w:t>14. 竣工结算</w:t>
      </w:r>
    </w:p>
    <w:p w14:paraId="2A7BC365">
      <w:pPr>
        <w:ind w:firstLine="420"/>
        <w:rPr>
          <w:rFonts w:ascii="宋体" w:hAnsi="宋体" w:cs="方正仿宋_GBK"/>
          <w:szCs w:val="21"/>
        </w:rPr>
      </w:pPr>
      <w:r>
        <w:rPr>
          <w:rFonts w:hint="eastAsia" w:ascii="宋体" w:hAnsi="宋体" w:cs="方正仿宋_GBK"/>
          <w:szCs w:val="21"/>
        </w:rPr>
        <w:t>14.1 竣工付款申请承包人提交竣工付款申请单的期限：承包人在工程交工验收完成后14天内将工程结算资料（含工程结算）报送发包人审核。如因承包人原因未能按时提交结算资料的，自工程完工初验完成后第31天起，每延误一天发包人按1000元/天处以承包人违约金，由承包人承担由此造成的一切后果。竣工付款申请单应包括的内容：</w:t>
      </w:r>
    </w:p>
    <w:p w14:paraId="3252F646">
      <w:pPr>
        <w:ind w:firstLine="420"/>
        <w:rPr>
          <w:rFonts w:ascii="宋体" w:hAnsi="宋体" w:cs="方正仿宋_GBK"/>
          <w:szCs w:val="21"/>
        </w:rPr>
      </w:pPr>
      <w:r>
        <w:rPr>
          <w:rFonts w:hint="eastAsia" w:ascii="宋体" w:hAnsi="宋体" w:cs="方正仿宋_GBK"/>
          <w:szCs w:val="21"/>
        </w:rPr>
        <w:t>（1）竣工结算合同价格；</w:t>
      </w:r>
    </w:p>
    <w:p w14:paraId="7FB625C9">
      <w:pPr>
        <w:ind w:firstLine="420"/>
        <w:rPr>
          <w:rFonts w:ascii="宋体" w:hAnsi="宋体" w:cs="方正仿宋_GBK"/>
          <w:szCs w:val="21"/>
        </w:rPr>
      </w:pPr>
      <w:r>
        <w:rPr>
          <w:rFonts w:hint="eastAsia" w:ascii="宋体" w:hAnsi="宋体" w:cs="方正仿宋_GBK"/>
          <w:szCs w:val="21"/>
        </w:rPr>
        <w:t>（2）发包人已支付承包人的款项；</w:t>
      </w:r>
    </w:p>
    <w:p w14:paraId="0728DBE8">
      <w:pPr>
        <w:ind w:firstLine="420"/>
        <w:rPr>
          <w:rFonts w:ascii="宋体" w:hAnsi="宋体" w:cs="方正仿宋_GBK"/>
          <w:szCs w:val="21"/>
        </w:rPr>
      </w:pPr>
      <w:r>
        <w:rPr>
          <w:rFonts w:hint="eastAsia" w:ascii="宋体" w:hAnsi="宋体" w:cs="方正仿宋_GBK"/>
          <w:szCs w:val="21"/>
        </w:rPr>
        <w:t>（3）应扣留的质量保证金；</w:t>
      </w:r>
    </w:p>
    <w:p w14:paraId="66727E7E">
      <w:pPr>
        <w:ind w:firstLine="420"/>
        <w:rPr>
          <w:rFonts w:ascii="宋体" w:hAnsi="宋体" w:cs="方正仿宋_GBK"/>
          <w:szCs w:val="21"/>
        </w:rPr>
      </w:pPr>
      <w:r>
        <w:rPr>
          <w:rFonts w:hint="eastAsia" w:ascii="宋体" w:hAnsi="宋体" w:cs="方正仿宋_GBK"/>
          <w:szCs w:val="21"/>
        </w:rPr>
        <w:t>（4）发包人应支付承包人的合同价款。</w:t>
      </w:r>
    </w:p>
    <w:p w14:paraId="78014839">
      <w:pPr>
        <w:ind w:firstLine="420"/>
        <w:rPr>
          <w:rFonts w:ascii="宋体" w:hAnsi="宋体" w:cs="方正仿宋_GBK"/>
          <w:szCs w:val="21"/>
        </w:rPr>
      </w:pPr>
      <w:r>
        <w:rPr>
          <w:rFonts w:hint="eastAsia" w:ascii="宋体" w:hAnsi="宋体" w:cs="方正仿宋_GBK"/>
          <w:szCs w:val="21"/>
        </w:rPr>
        <w:t>14.2 竣工结算审核</w:t>
      </w:r>
    </w:p>
    <w:p w14:paraId="0F1D078B">
      <w:pPr>
        <w:ind w:firstLine="420"/>
        <w:rPr>
          <w:rFonts w:ascii="宋体" w:hAnsi="宋体" w:cs="方正仿宋_GBK"/>
          <w:szCs w:val="21"/>
          <w:u w:val="single"/>
        </w:rPr>
      </w:pPr>
      <w:r>
        <w:rPr>
          <w:rFonts w:hint="eastAsia" w:ascii="宋体" w:hAnsi="宋体" w:cs="方正仿宋_GBK"/>
          <w:szCs w:val="21"/>
        </w:rPr>
        <w:t>发包人审批竣工付款申请单的期限：</w:t>
      </w:r>
      <w:r>
        <w:rPr>
          <w:rFonts w:hint="eastAsia" w:ascii="宋体" w:hAnsi="宋体" w:cs="方正仿宋_GBK"/>
          <w:szCs w:val="21"/>
          <w:u w:val="single"/>
        </w:rPr>
        <w:t>不采用。</w:t>
      </w:r>
    </w:p>
    <w:p w14:paraId="650DE7F4">
      <w:pPr>
        <w:ind w:firstLine="420"/>
        <w:rPr>
          <w:rFonts w:ascii="宋体" w:hAnsi="宋体" w:cs="方正仿宋_GBK"/>
          <w:szCs w:val="21"/>
        </w:rPr>
      </w:pPr>
      <w:r>
        <w:rPr>
          <w:rFonts w:hint="eastAsia" w:ascii="宋体" w:hAnsi="宋体" w:cs="方正仿宋_GBK"/>
          <w:szCs w:val="21"/>
        </w:rPr>
        <w:t>发包人完成竣工付款的期限</w:t>
      </w:r>
      <w:r>
        <w:rPr>
          <w:rFonts w:hint="eastAsia" w:ascii="宋体" w:hAnsi="宋体" w:cs="方正仿宋_GBK"/>
          <w:szCs w:val="21"/>
          <w:u w:val="single"/>
        </w:rPr>
        <w:t>：工程审计完成后一个月内</w:t>
      </w:r>
      <w:r>
        <w:rPr>
          <w:rFonts w:hint="eastAsia" w:ascii="宋体" w:hAnsi="宋体" w:cs="方正仿宋_GBK"/>
          <w:szCs w:val="21"/>
        </w:rPr>
        <w:t>。</w:t>
      </w:r>
    </w:p>
    <w:p w14:paraId="3E811D30">
      <w:pPr>
        <w:ind w:firstLine="420"/>
        <w:rPr>
          <w:rFonts w:ascii="宋体" w:hAnsi="宋体" w:cs="方正仿宋_GBK"/>
          <w:szCs w:val="21"/>
        </w:rPr>
      </w:pPr>
      <w:r>
        <w:rPr>
          <w:rFonts w:hint="eastAsia" w:ascii="宋体" w:hAnsi="宋体" w:cs="方正仿宋_GBK"/>
          <w:szCs w:val="21"/>
        </w:rPr>
        <w:t>关于竣工付款证书异议部分复核的方式和程序：应在收到发包人签认的竣工付款证书后7天内提出异议，并由合同当事人按照专用合同条款约定的方式和程序进行复核，或按照第20条〔争议解决〕约定处理。对于无异议部分，发包人应签发临时竣工付款证书，并按通用条款第（2）项完成付款。承包人逾期未提出异议的，视为认可发包人的审批结果。</w:t>
      </w:r>
    </w:p>
    <w:p w14:paraId="1D023681">
      <w:pPr>
        <w:ind w:firstLine="422"/>
        <w:rPr>
          <w:rFonts w:ascii="宋体" w:hAnsi="宋体"/>
          <w:b/>
          <w:bCs/>
          <w:szCs w:val="21"/>
        </w:rPr>
      </w:pPr>
      <w:r>
        <w:rPr>
          <w:rFonts w:hint="eastAsia" w:ascii="宋体" w:hAnsi="宋体" w:cs="方正仿宋_GBK"/>
          <w:b/>
          <w:bCs/>
          <w:szCs w:val="21"/>
        </w:rPr>
        <w:t>工程竣工结算原则：</w:t>
      </w:r>
      <w:r>
        <w:rPr>
          <w:rFonts w:hint="eastAsia" w:ascii="宋体" w:hAnsi="宋体" w:cs="方正仿宋_GBK"/>
          <w:b/>
          <w:bCs/>
          <w:szCs w:val="21"/>
          <w:u w:val="single"/>
        </w:rPr>
        <w:t>详见竞选人须知前附表</w:t>
      </w:r>
      <w:r>
        <w:rPr>
          <w:rFonts w:ascii="宋体" w:hAnsi="宋体" w:cs="方正仿宋_GBK"/>
          <w:b/>
          <w:bCs/>
          <w:szCs w:val="21"/>
          <w:u w:val="single"/>
        </w:rPr>
        <w:t>10.2</w:t>
      </w:r>
      <w:r>
        <w:rPr>
          <w:rFonts w:hint="eastAsia" w:ascii="宋体" w:hAnsi="宋体" w:cs="方正仿宋_GBK"/>
          <w:b/>
          <w:bCs/>
          <w:szCs w:val="21"/>
          <w:u w:val="single"/>
        </w:rPr>
        <w:t>，签订合同时按该条款内容填写。</w:t>
      </w:r>
    </w:p>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 w14:paraId="35DA94C6">
      <w:pPr>
        <w:ind w:firstLine="422"/>
        <w:rPr>
          <w:rFonts w:ascii="宋体" w:hAnsi="宋体" w:cs="方正仿宋_GBK"/>
          <w:b/>
          <w:bCs/>
          <w:szCs w:val="21"/>
        </w:rPr>
      </w:pPr>
      <w:r>
        <w:rPr>
          <w:rFonts w:hint="eastAsia" w:ascii="宋体" w:hAnsi="宋体" w:cs="方正仿宋_GBK"/>
          <w:b/>
          <w:bCs/>
          <w:szCs w:val="21"/>
        </w:rPr>
        <w:t>15. 缺陷责任期与保修</w:t>
      </w:r>
    </w:p>
    <w:p w14:paraId="68DF5694">
      <w:pPr>
        <w:ind w:firstLine="420"/>
        <w:rPr>
          <w:rFonts w:ascii="宋体" w:hAnsi="宋体" w:cs="方正仿宋_GBK"/>
          <w:szCs w:val="21"/>
        </w:rPr>
      </w:pPr>
      <w:r>
        <w:rPr>
          <w:rFonts w:hint="eastAsia" w:ascii="宋体" w:hAnsi="宋体" w:cs="方正仿宋_GBK"/>
          <w:szCs w:val="21"/>
        </w:rPr>
        <w:t>15.2缺陷责任期</w:t>
      </w:r>
    </w:p>
    <w:p w14:paraId="4B745232">
      <w:pPr>
        <w:ind w:firstLine="420"/>
        <w:rPr>
          <w:rFonts w:ascii="宋体" w:hAnsi="宋体" w:cs="方正仿宋_GBK"/>
          <w:szCs w:val="21"/>
        </w:rPr>
      </w:pPr>
      <w:r>
        <w:rPr>
          <w:rFonts w:hint="eastAsia" w:ascii="宋体" w:hAnsi="宋体" w:cs="方正仿宋_GBK"/>
          <w:szCs w:val="21"/>
        </w:rPr>
        <w:t>缺陷责任期的具体期限：</w:t>
      </w:r>
      <w:r>
        <w:rPr>
          <w:rFonts w:hint="eastAsia" w:ascii="宋体" w:hAnsi="宋体" w:cs="方正仿宋_GBK"/>
          <w:szCs w:val="21"/>
          <w:u w:val="single"/>
        </w:rPr>
        <w:t xml:space="preserve"> 12个月，竣工验收合格之日起算，承包人无条件重新建设、修建。</w:t>
      </w:r>
    </w:p>
    <w:p w14:paraId="72208A03">
      <w:pPr>
        <w:ind w:firstLine="420"/>
        <w:rPr>
          <w:rFonts w:ascii="宋体" w:hAnsi="宋体" w:cs="方正仿宋_GBK"/>
          <w:szCs w:val="21"/>
        </w:rPr>
      </w:pPr>
      <w:r>
        <w:rPr>
          <w:rFonts w:hint="eastAsia" w:ascii="宋体" w:hAnsi="宋体" w:cs="方正仿宋_GBK"/>
          <w:szCs w:val="21"/>
        </w:rPr>
        <w:t>15.3 质量保证金</w:t>
      </w:r>
    </w:p>
    <w:p w14:paraId="41B6C6A4">
      <w:pPr>
        <w:ind w:firstLine="420"/>
        <w:rPr>
          <w:rFonts w:ascii="宋体" w:hAnsi="宋体" w:cs="方正仿宋_GBK"/>
          <w:szCs w:val="21"/>
        </w:rPr>
      </w:pPr>
      <w:r>
        <w:rPr>
          <w:rFonts w:hint="eastAsia" w:ascii="宋体" w:hAnsi="宋体" w:cs="方正仿宋_GBK"/>
          <w:szCs w:val="21"/>
        </w:rPr>
        <w:t>关于是否扣留质量保证金的约定：</w:t>
      </w:r>
      <w:r>
        <w:rPr>
          <w:rFonts w:hint="eastAsia" w:ascii="宋体" w:hAnsi="宋体" w:cs="方正仿宋_GBK"/>
          <w:szCs w:val="21"/>
          <w:u w:val="single"/>
        </w:rPr>
        <w:t>结算总金额的3%</w:t>
      </w:r>
      <w:r>
        <w:rPr>
          <w:rFonts w:hint="eastAsia" w:ascii="宋体" w:hAnsi="宋体" w:cs="方正仿宋_GBK"/>
          <w:szCs w:val="21"/>
        </w:rPr>
        <w:t>。</w:t>
      </w:r>
    </w:p>
    <w:p w14:paraId="2FF69EA8">
      <w:pPr>
        <w:ind w:firstLine="420"/>
        <w:rPr>
          <w:rFonts w:ascii="宋体" w:hAnsi="宋体" w:cs="方正仿宋_GBK"/>
          <w:szCs w:val="21"/>
        </w:rPr>
      </w:pPr>
      <w:r>
        <w:rPr>
          <w:rFonts w:hint="eastAsia" w:ascii="宋体" w:hAnsi="宋体" w:cs="方正仿宋_GBK"/>
          <w:szCs w:val="21"/>
        </w:rPr>
        <w:t>15.3.1 承包人提供质量保证金的方式</w:t>
      </w:r>
    </w:p>
    <w:p w14:paraId="0AEB93DA">
      <w:pPr>
        <w:ind w:firstLine="420"/>
        <w:rPr>
          <w:rFonts w:ascii="宋体" w:hAnsi="宋体" w:cs="方正仿宋_GBK"/>
          <w:szCs w:val="21"/>
        </w:rPr>
      </w:pPr>
      <w:r>
        <w:rPr>
          <w:rFonts w:hint="eastAsia" w:ascii="宋体" w:hAnsi="宋体" w:cs="方正仿宋_GBK"/>
          <w:szCs w:val="21"/>
        </w:rPr>
        <w:t>质量保证金采用以下第</w:t>
      </w:r>
      <w:r>
        <w:rPr>
          <w:rFonts w:hint="eastAsia" w:ascii="宋体" w:hAnsi="宋体" w:cs="方正仿宋_GBK"/>
          <w:kern w:val="0"/>
          <w:szCs w:val="21"/>
        </w:rPr>
        <w:t>（2）</w:t>
      </w:r>
      <w:r>
        <w:rPr>
          <w:rFonts w:hint="eastAsia" w:ascii="宋体" w:hAnsi="宋体" w:cs="方正仿宋_GBK"/>
          <w:szCs w:val="21"/>
        </w:rPr>
        <w:t>种方式：</w:t>
      </w:r>
    </w:p>
    <w:p w14:paraId="49955F01">
      <w:pPr>
        <w:autoSpaceDE w:val="0"/>
        <w:autoSpaceDN w:val="0"/>
        <w:adjustRightInd w:val="0"/>
        <w:ind w:firstLine="420"/>
        <w:rPr>
          <w:rFonts w:ascii="宋体" w:hAnsi="宋体" w:cs="方正仿宋_GBK"/>
          <w:kern w:val="0"/>
          <w:szCs w:val="21"/>
        </w:rPr>
      </w:pPr>
      <w:r>
        <w:rPr>
          <w:rFonts w:hint="eastAsia" w:ascii="宋体" w:hAnsi="宋体" w:cs="方正仿宋_GBK"/>
          <w:kern w:val="0"/>
          <w:szCs w:val="21"/>
        </w:rPr>
        <w:t>（1）质量保证金保函，保证金额为：</w:t>
      </w:r>
      <w:r>
        <w:rPr>
          <w:rFonts w:hint="eastAsia" w:ascii="宋体" w:hAnsi="宋体" w:cs="方正仿宋_GBK"/>
          <w:kern w:val="0"/>
          <w:szCs w:val="21"/>
          <w:u w:val="single"/>
        </w:rPr>
        <w:t xml:space="preserve">/   </w:t>
      </w:r>
      <w:r>
        <w:rPr>
          <w:rFonts w:hint="eastAsia" w:ascii="宋体" w:hAnsi="宋体" w:cs="方正仿宋_GBK"/>
          <w:kern w:val="0"/>
          <w:szCs w:val="21"/>
        </w:rPr>
        <w:t xml:space="preserve">； </w:t>
      </w:r>
    </w:p>
    <w:p w14:paraId="2C233695">
      <w:pPr>
        <w:autoSpaceDE w:val="0"/>
        <w:autoSpaceDN w:val="0"/>
        <w:adjustRightInd w:val="0"/>
        <w:ind w:firstLine="420"/>
        <w:rPr>
          <w:rFonts w:ascii="宋体" w:hAnsi="宋体" w:cs="方正仿宋_GBK"/>
          <w:kern w:val="0"/>
          <w:szCs w:val="21"/>
        </w:rPr>
      </w:pPr>
      <w:r>
        <w:rPr>
          <w:rFonts w:hint="eastAsia" w:ascii="宋体" w:hAnsi="宋体" w:cs="方正仿宋_GBK"/>
          <w:kern w:val="0"/>
          <w:szCs w:val="21"/>
        </w:rPr>
        <w:t>（2）</w:t>
      </w:r>
      <w:r>
        <w:rPr>
          <w:rFonts w:hint="eastAsia" w:ascii="宋体" w:hAnsi="宋体" w:cs="方正仿宋_GBK"/>
          <w:kern w:val="0"/>
          <w:szCs w:val="21"/>
          <w:u w:val="single"/>
        </w:rPr>
        <w:t>3</w:t>
      </w:r>
      <w:r>
        <w:rPr>
          <w:rFonts w:hint="eastAsia" w:ascii="宋体" w:hAnsi="宋体" w:cs="方正仿宋_GBK"/>
          <w:kern w:val="0"/>
          <w:szCs w:val="21"/>
        </w:rPr>
        <w:t>%的工程款；</w:t>
      </w:r>
    </w:p>
    <w:p w14:paraId="1ACE9F2A">
      <w:pPr>
        <w:autoSpaceDE w:val="0"/>
        <w:autoSpaceDN w:val="0"/>
        <w:adjustRightInd w:val="0"/>
        <w:ind w:firstLine="420"/>
        <w:rPr>
          <w:rFonts w:ascii="宋体" w:hAnsi="宋体" w:cs="方正仿宋_GBK"/>
          <w:kern w:val="0"/>
          <w:szCs w:val="21"/>
        </w:rPr>
      </w:pPr>
      <w:r>
        <w:rPr>
          <w:rFonts w:hint="eastAsia" w:ascii="宋体" w:hAnsi="宋体" w:cs="方正仿宋_GBK"/>
          <w:kern w:val="0"/>
          <w:szCs w:val="21"/>
        </w:rPr>
        <w:t>（3）其他方式:</w:t>
      </w:r>
      <w:r>
        <w:rPr>
          <w:rFonts w:hint="eastAsia" w:ascii="宋体" w:hAnsi="宋体" w:cs="方正仿宋_GBK"/>
          <w:kern w:val="0"/>
          <w:szCs w:val="21"/>
          <w:u w:val="single"/>
        </w:rPr>
        <w:t xml:space="preserve">  /  </w:t>
      </w:r>
      <w:r>
        <w:rPr>
          <w:rFonts w:hint="eastAsia" w:ascii="宋体" w:hAnsi="宋体" w:cs="方正仿宋_GBK"/>
          <w:kern w:val="0"/>
          <w:szCs w:val="21"/>
        </w:rPr>
        <w:t>。</w:t>
      </w:r>
    </w:p>
    <w:p w14:paraId="2866CBFD">
      <w:pPr>
        <w:ind w:firstLine="420"/>
        <w:rPr>
          <w:rFonts w:ascii="宋体" w:hAnsi="宋体" w:cs="方正仿宋_GBK"/>
          <w:szCs w:val="21"/>
        </w:rPr>
      </w:pPr>
      <w:r>
        <w:rPr>
          <w:rFonts w:hint="eastAsia" w:ascii="宋体" w:hAnsi="宋体" w:cs="方正仿宋_GBK"/>
          <w:szCs w:val="21"/>
        </w:rPr>
        <w:t xml:space="preserve">15.3.2 质量保证金的扣留 </w:t>
      </w:r>
    </w:p>
    <w:p w14:paraId="7B49AFB4">
      <w:pPr>
        <w:ind w:firstLine="420"/>
        <w:rPr>
          <w:rFonts w:ascii="宋体" w:hAnsi="宋体" w:cs="方正仿宋_GBK"/>
          <w:szCs w:val="21"/>
        </w:rPr>
      </w:pPr>
      <w:r>
        <w:rPr>
          <w:rFonts w:hint="eastAsia" w:ascii="宋体" w:hAnsi="宋体" w:cs="方正仿宋_GBK"/>
          <w:szCs w:val="21"/>
        </w:rPr>
        <w:t>质量保证金的扣留采取以下第</w:t>
      </w:r>
      <w:r>
        <w:rPr>
          <w:rFonts w:hint="eastAsia" w:ascii="宋体" w:hAnsi="宋体" w:cs="方正仿宋_GBK"/>
          <w:kern w:val="0"/>
          <w:szCs w:val="21"/>
        </w:rPr>
        <w:t>（2）</w:t>
      </w:r>
      <w:r>
        <w:rPr>
          <w:rFonts w:hint="eastAsia" w:ascii="宋体" w:hAnsi="宋体" w:cs="方正仿宋_GBK"/>
          <w:szCs w:val="21"/>
        </w:rPr>
        <w:t>种方式：</w:t>
      </w:r>
    </w:p>
    <w:p w14:paraId="1816237C">
      <w:pPr>
        <w:autoSpaceDE w:val="0"/>
        <w:autoSpaceDN w:val="0"/>
        <w:adjustRightInd w:val="0"/>
        <w:ind w:firstLine="420"/>
        <w:rPr>
          <w:rFonts w:ascii="宋体" w:hAnsi="宋体" w:cs="方正仿宋_GBK"/>
          <w:kern w:val="0"/>
          <w:szCs w:val="21"/>
        </w:rPr>
      </w:pPr>
      <w:r>
        <w:rPr>
          <w:rFonts w:hint="eastAsia" w:ascii="宋体" w:hAnsi="宋体" w:cs="方正仿宋_GBK"/>
          <w:kern w:val="0"/>
          <w:szCs w:val="21"/>
        </w:rPr>
        <w:t>（1）在支付工程进度款时逐次扣留，在此情形下，质量保证金的计算基数不包括预付款的支付、扣回以及价格调整的金额；</w:t>
      </w:r>
    </w:p>
    <w:p w14:paraId="08741449">
      <w:pPr>
        <w:ind w:firstLine="420"/>
        <w:rPr>
          <w:rFonts w:ascii="宋体" w:hAnsi="宋体" w:cs="方正仿宋_GBK"/>
          <w:szCs w:val="21"/>
        </w:rPr>
      </w:pPr>
      <w:r>
        <w:rPr>
          <w:rFonts w:hint="eastAsia" w:ascii="宋体" w:hAnsi="宋体" w:cs="方正仿宋_GBK"/>
          <w:szCs w:val="21"/>
        </w:rPr>
        <w:t>（2）工程竣工结算时一次性扣留质量保证金；</w:t>
      </w:r>
    </w:p>
    <w:p w14:paraId="1B8BE7E9">
      <w:pPr>
        <w:ind w:firstLine="420"/>
        <w:rPr>
          <w:rFonts w:ascii="宋体" w:hAnsi="宋体" w:cs="方正仿宋_GBK"/>
          <w:szCs w:val="21"/>
        </w:rPr>
      </w:pPr>
      <w:r>
        <w:rPr>
          <w:rFonts w:hint="eastAsia" w:ascii="宋体" w:hAnsi="宋体" w:cs="方正仿宋_GBK"/>
          <w:szCs w:val="21"/>
        </w:rPr>
        <w:t>15.4保修</w:t>
      </w:r>
    </w:p>
    <w:p w14:paraId="4FED3A5B">
      <w:pPr>
        <w:ind w:firstLine="420"/>
        <w:rPr>
          <w:rFonts w:ascii="宋体" w:hAnsi="宋体" w:cs="方正仿宋_GBK"/>
          <w:szCs w:val="21"/>
        </w:rPr>
      </w:pPr>
      <w:r>
        <w:rPr>
          <w:rFonts w:hint="eastAsia" w:ascii="宋体" w:hAnsi="宋体" w:cs="方正仿宋_GBK"/>
          <w:szCs w:val="21"/>
        </w:rPr>
        <w:t>15.4.1 保修责任</w:t>
      </w:r>
    </w:p>
    <w:p w14:paraId="28683CDD">
      <w:pPr>
        <w:ind w:firstLine="420"/>
        <w:rPr>
          <w:rFonts w:ascii="宋体" w:hAnsi="宋体" w:cs="方正仿宋_GBK"/>
          <w:kern w:val="0"/>
          <w:szCs w:val="21"/>
        </w:rPr>
      </w:pPr>
      <w:r>
        <w:rPr>
          <w:rFonts w:hint="eastAsia" w:ascii="宋体" w:hAnsi="宋体" w:cs="方正仿宋_GBK"/>
          <w:szCs w:val="21"/>
        </w:rPr>
        <w:t>工程保修期为：</w:t>
      </w:r>
      <w:r>
        <w:rPr>
          <w:rFonts w:hint="eastAsia" w:ascii="宋体" w:hAnsi="宋体" w:cs="方正仿宋_GBK"/>
          <w:kern w:val="0"/>
          <w:szCs w:val="21"/>
          <w:u w:val="single"/>
        </w:rPr>
        <w:t xml:space="preserve">详附件工程质量保修书  </w:t>
      </w:r>
      <w:r>
        <w:rPr>
          <w:rFonts w:hint="eastAsia" w:ascii="宋体" w:hAnsi="宋体" w:cs="方正仿宋_GBK"/>
          <w:kern w:val="0"/>
          <w:szCs w:val="21"/>
        </w:rPr>
        <w:t>。</w:t>
      </w:r>
    </w:p>
    <w:p w14:paraId="7D7C34B1">
      <w:pPr>
        <w:ind w:firstLine="420"/>
        <w:rPr>
          <w:rFonts w:ascii="宋体" w:hAnsi="宋体" w:cs="方正仿宋_GBK"/>
          <w:szCs w:val="21"/>
        </w:rPr>
      </w:pPr>
      <w:r>
        <w:rPr>
          <w:rFonts w:hint="eastAsia" w:ascii="宋体" w:hAnsi="宋体" w:cs="方正仿宋_GBK"/>
          <w:szCs w:val="21"/>
        </w:rPr>
        <w:t>15.4.3 修复通知</w:t>
      </w:r>
    </w:p>
    <w:p w14:paraId="24E177CC">
      <w:pPr>
        <w:ind w:firstLine="420"/>
        <w:rPr>
          <w:rFonts w:ascii="宋体" w:hAnsi="宋体" w:cs="方正仿宋_GBK"/>
          <w:kern w:val="0"/>
          <w:szCs w:val="21"/>
        </w:rPr>
      </w:pPr>
      <w:r>
        <w:rPr>
          <w:rFonts w:hint="eastAsia" w:ascii="宋体" w:hAnsi="宋体" w:cs="方正仿宋_GBK"/>
          <w:kern w:val="0"/>
          <w:szCs w:val="21"/>
        </w:rPr>
        <w:t>承包人收到保修通知并到达工程现场的合理时间：</w:t>
      </w:r>
      <w:r>
        <w:rPr>
          <w:rFonts w:hint="eastAsia" w:ascii="宋体" w:hAnsi="宋体" w:cs="方正仿宋_GBK"/>
          <w:kern w:val="0"/>
          <w:szCs w:val="21"/>
          <w:u w:val="single"/>
        </w:rPr>
        <w:t xml:space="preserve">详附件工程质量保修书 </w:t>
      </w:r>
      <w:r>
        <w:rPr>
          <w:rFonts w:hint="eastAsia" w:ascii="宋体" w:hAnsi="宋体" w:cs="方正仿宋_GBK"/>
          <w:kern w:val="0"/>
          <w:szCs w:val="21"/>
        </w:rPr>
        <w:t>。</w:t>
      </w:r>
    </w:p>
    <w:p w14:paraId="12215CC4">
      <w:pPr>
        <w:ind w:firstLine="422"/>
        <w:rPr>
          <w:rFonts w:ascii="宋体" w:hAnsi="宋体" w:cs="方正仿宋_GBK"/>
          <w:b/>
          <w:bCs/>
          <w:szCs w:val="21"/>
        </w:rPr>
      </w:pPr>
      <w:bookmarkStart w:id="851" w:name="_Toc351203648"/>
      <w:bookmarkStart w:id="852" w:name="_Toc280868717"/>
      <w:bookmarkStart w:id="853" w:name="_Toc280868718"/>
      <w:r>
        <w:rPr>
          <w:rFonts w:hint="eastAsia" w:ascii="宋体" w:hAnsi="宋体" w:cs="方正仿宋_GBK"/>
          <w:b/>
          <w:bCs/>
          <w:szCs w:val="21"/>
        </w:rPr>
        <w:t>16. 违约</w:t>
      </w:r>
      <w:bookmarkEnd w:id="851"/>
    </w:p>
    <w:p w14:paraId="27041CEA">
      <w:pPr>
        <w:ind w:firstLine="420"/>
        <w:rPr>
          <w:rFonts w:ascii="宋体" w:hAnsi="宋体" w:cs="方正仿宋_GBK"/>
          <w:szCs w:val="21"/>
        </w:rPr>
      </w:pPr>
      <w:r>
        <w:rPr>
          <w:rFonts w:hint="eastAsia" w:ascii="宋体" w:hAnsi="宋体" w:cs="方正仿宋_GBK"/>
          <w:szCs w:val="21"/>
        </w:rPr>
        <w:t>16.1 发包人违约</w:t>
      </w:r>
    </w:p>
    <w:p w14:paraId="01BD6950">
      <w:pPr>
        <w:ind w:firstLine="420"/>
        <w:rPr>
          <w:rFonts w:ascii="宋体" w:hAnsi="宋体" w:cs="方正仿宋_GBK"/>
          <w:kern w:val="0"/>
          <w:szCs w:val="21"/>
        </w:rPr>
      </w:pPr>
      <w:r>
        <w:rPr>
          <w:rFonts w:hint="eastAsia" w:ascii="宋体" w:hAnsi="宋体" w:cs="方正仿宋_GBK"/>
          <w:kern w:val="0"/>
          <w:szCs w:val="21"/>
        </w:rPr>
        <w:t>（2）因发包人原因未能按合同约定支付合同价款的每延期一天向承包人支付应付款项的1‰的违约金。</w:t>
      </w:r>
    </w:p>
    <w:p w14:paraId="7FA3F37F">
      <w:pPr>
        <w:ind w:firstLine="420"/>
        <w:rPr>
          <w:rFonts w:ascii="宋体" w:hAnsi="宋体" w:cs="方正仿宋_GBK"/>
          <w:szCs w:val="21"/>
        </w:rPr>
      </w:pPr>
      <w:r>
        <w:rPr>
          <w:rFonts w:hint="eastAsia" w:ascii="宋体" w:hAnsi="宋体" w:cs="方正仿宋_GBK"/>
          <w:szCs w:val="21"/>
        </w:rPr>
        <w:t>16.2 承包人违约</w:t>
      </w:r>
    </w:p>
    <w:bookmarkEnd w:id="852"/>
    <w:p w14:paraId="2F6E18A5">
      <w:pPr>
        <w:ind w:firstLine="420"/>
        <w:rPr>
          <w:rFonts w:ascii="宋体" w:hAnsi="宋体" w:cs="方正仿宋_GBK"/>
          <w:szCs w:val="21"/>
        </w:rPr>
      </w:pPr>
      <w:r>
        <w:rPr>
          <w:rFonts w:hint="eastAsia" w:ascii="宋体" w:hAnsi="宋体" w:cs="方正仿宋_GBK"/>
          <w:kern w:val="0"/>
          <w:szCs w:val="21"/>
          <w:u w:val="single"/>
        </w:rPr>
        <w:t>1）承包人未按时提交详细施工组织设计的，</w:t>
      </w:r>
      <w:r>
        <w:rPr>
          <w:rFonts w:hint="eastAsia" w:ascii="宋体" w:hAnsi="宋体" w:cs="方正仿宋_GBK"/>
          <w:szCs w:val="21"/>
          <w:u w:val="single"/>
        </w:rPr>
        <w:t>承包人按签约合同总价的3%向发包人支付违约金外，还需继续履行合同义务</w:t>
      </w:r>
      <w:r>
        <w:rPr>
          <w:rFonts w:hint="eastAsia" w:ascii="宋体" w:hAnsi="宋体" w:cs="方正仿宋_GBK"/>
          <w:szCs w:val="21"/>
        </w:rPr>
        <w:t>。</w:t>
      </w:r>
    </w:p>
    <w:p w14:paraId="7496E958">
      <w:pPr>
        <w:ind w:firstLine="420"/>
        <w:rPr>
          <w:rFonts w:ascii="宋体" w:hAnsi="宋体" w:cs="方正仿宋_GBK"/>
          <w:kern w:val="0"/>
          <w:szCs w:val="21"/>
          <w:u w:val="single"/>
        </w:rPr>
      </w:pPr>
      <w:r>
        <w:rPr>
          <w:rFonts w:hint="eastAsia" w:ascii="宋体" w:hAnsi="宋体" w:cs="方正仿宋_GBK"/>
          <w:kern w:val="0"/>
          <w:szCs w:val="21"/>
          <w:u w:val="single"/>
        </w:rPr>
        <w:t>2）承包人未按时补足劳动力的，</w:t>
      </w:r>
      <w:r>
        <w:rPr>
          <w:rFonts w:hint="eastAsia" w:ascii="宋体" w:hAnsi="宋体" w:cs="方正仿宋_GBK"/>
          <w:szCs w:val="21"/>
          <w:u w:val="single"/>
        </w:rPr>
        <w:t>承包人按签约合同总价的5%向发包人支付违约金外，还需继续履行合同义务</w:t>
      </w:r>
      <w:r>
        <w:rPr>
          <w:rFonts w:hint="eastAsia" w:ascii="宋体" w:hAnsi="宋体" w:cs="方正仿宋_GBK"/>
          <w:szCs w:val="21"/>
        </w:rPr>
        <w:t>。</w:t>
      </w:r>
    </w:p>
    <w:p w14:paraId="05482582">
      <w:pPr>
        <w:ind w:firstLine="420"/>
        <w:rPr>
          <w:rFonts w:ascii="宋体" w:hAnsi="宋体" w:cs="方正仿宋_GBK"/>
          <w:kern w:val="0"/>
          <w:szCs w:val="21"/>
          <w:u w:val="single"/>
        </w:rPr>
      </w:pPr>
      <w:r>
        <w:rPr>
          <w:rFonts w:hint="eastAsia" w:ascii="宋体" w:hAnsi="宋体" w:cs="方正仿宋_GBK"/>
          <w:kern w:val="0"/>
          <w:szCs w:val="21"/>
          <w:u w:val="single"/>
        </w:rPr>
        <w:t>3）承包人须按时、足额发放本项目员工（含临时工）工资，若未能按时、足额发放发的，承包人应承担安全事故人员伤亡责任，承包人按签约合同总价的5%向发包人支付违约金外，还需继续履行合同义务。</w:t>
      </w:r>
    </w:p>
    <w:p w14:paraId="4D15C5F6">
      <w:pPr>
        <w:ind w:firstLine="420"/>
        <w:rPr>
          <w:rFonts w:ascii="宋体" w:hAnsi="宋体" w:cs="方正仿宋_GBK"/>
          <w:szCs w:val="21"/>
        </w:rPr>
      </w:pPr>
      <w:r>
        <w:rPr>
          <w:rFonts w:hint="eastAsia" w:ascii="宋体" w:hAnsi="宋体" w:cs="方正仿宋_GBK"/>
          <w:szCs w:val="21"/>
        </w:rPr>
        <w:t>16.3因承包人违约解除合同</w:t>
      </w:r>
    </w:p>
    <w:p w14:paraId="55D1AA2A">
      <w:pPr>
        <w:ind w:firstLine="420"/>
        <w:rPr>
          <w:rFonts w:ascii="宋体" w:hAnsi="宋体" w:cs="方正仿宋_GBK"/>
          <w:kern w:val="0"/>
          <w:szCs w:val="21"/>
          <w:u w:val="single"/>
        </w:rPr>
      </w:pPr>
      <w:r>
        <w:rPr>
          <w:rFonts w:hint="eastAsia" w:ascii="宋体" w:hAnsi="宋体" w:cs="方正仿宋_GBK"/>
          <w:kern w:val="0"/>
          <w:szCs w:val="21"/>
        </w:rPr>
        <w:t>关于承包人违约解除合同的特别约定：</w:t>
      </w:r>
      <w:r>
        <w:rPr>
          <w:rFonts w:hint="eastAsia" w:ascii="宋体" w:hAnsi="宋体" w:cs="方正仿宋_GBK"/>
          <w:kern w:val="0"/>
          <w:szCs w:val="21"/>
          <w:u w:val="single"/>
        </w:rPr>
        <w:t xml:space="preserve">  发包人发出整改通知14天后，承包人仍不纠正违约行为的，发包人可向承包人发出解除合同通知，且履约担保不予退还。合同解除后，发包人可派员进驻施工场地，另行组织人员或委托其他承包人施工。发包人因继续完成该工程的需要，有权扣留使用承包人在现场的材料、设备和临时设施。 但发包人的这一行动不免除承包人应承担的违约责任，也不影响发包人根据合同约定享有的索赔权利。发包人将仅对已完合格工程量的50%支付工程清算价款。 </w:t>
      </w:r>
    </w:p>
    <w:p w14:paraId="72BD78DF">
      <w:pPr>
        <w:ind w:firstLine="420"/>
        <w:rPr>
          <w:rFonts w:ascii="宋体" w:hAnsi="宋体" w:cs="方正仿宋_GBK"/>
          <w:szCs w:val="21"/>
        </w:rPr>
      </w:pPr>
      <w:r>
        <w:rPr>
          <w:rFonts w:hint="eastAsia" w:ascii="宋体" w:hAnsi="宋体" w:cs="方正仿宋_GBK"/>
          <w:kern w:val="0"/>
          <w:szCs w:val="21"/>
        </w:rPr>
        <w:t>发包人继续使用承包人在施工现场的材料、设备、临时工程、承包人文件和由承包人或以其名义编制的其他文件的费用承担方式：</w:t>
      </w:r>
      <w:r>
        <w:rPr>
          <w:rFonts w:hint="eastAsia" w:ascii="宋体" w:hAnsi="宋体" w:cs="方正仿宋_GBK"/>
          <w:kern w:val="0"/>
          <w:szCs w:val="21"/>
          <w:u w:val="single"/>
        </w:rPr>
        <w:t>由承包人承担</w:t>
      </w:r>
      <w:r>
        <w:rPr>
          <w:rFonts w:hint="eastAsia" w:ascii="宋体" w:hAnsi="宋体" w:cs="方正仿宋_GBK"/>
          <w:kern w:val="0"/>
          <w:szCs w:val="21"/>
        </w:rPr>
        <w:t>。</w:t>
      </w:r>
    </w:p>
    <w:p w14:paraId="322179FD">
      <w:pPr>
        <w:ind w:firstLine="422"/>
        <w:rPr>
          <w:rFonts w:ascii="宋体" w:hAnsi="宋体" w:cs="方正仿宋_GBK"/>
          <w:b/>
          <w:bCs/>
          <w:szCs w:val="21"/>
        </w:rPr>
      </w:pPr>
      <w:r>
        <w:rPr>
          <w:rFonts w:hint="eastAsia" w:ascii="宋体" w:hAnsi="宋体" w:cs="方正仿宋_GBK"/>
          <w:b/>
          <w:bCs/>
          <w:szCs w:val="21"/>
        </w:rPr>
        <w:t xml:space="preserve">17. 不可抗力 </w:t>
      </w:r>
    </w:p>
    <w:p w14:paraId="02A232D8">
      <w:pPr>
        <w:ind w:firstLine="420"/>
        <w:rPr>
          <w:rFonts w:ascii="宋体" w:hAnsi="宋体" w:cs="方正仿宋_GBK"/>
          <w:szCs w:val="21"/>
        </w:rPr>
      </w:pPr>
      <w:r>
        <w:rPr>
          <w:rFonts w:hint="eastAsia" w:ascii="宋体" w:hAnsi="宋体" w:cs="方正仿宋_GBK"/>
          <w:szCs w:val="21"/>
        </w:rPr>
        <w:t>17.1 不可抗力的确认</w:t>
      </w:r>
    </w:p>
    <w:p w14:paraId="4872834B">
      <w:pPr>
        <w:ind w:firstLine="420"/>
        <w:rPr>
          <w:rFonts w:ascii="宋体" w:hAnsi="宋体" w:cs="方正仿宋_GBK"/>
          <w:kern w:val="0"/>
          <w:szCs w:val="21"/>
          <w:u w:val="single"/>
        </w:rPr>
      </w:pPr>
      <w:r>
        <w:rPr>
          <w:rFonts w:hint="eastAsia" w:ascii="宋体" w:hAnsi="宋体" w:cs="方正仿宋_GBK"/>
          <w:szCs w:val="21"/>
        </w:rPr>
        <w:t xml:space="preserve">除通用合同条款约定的不可抗力事件之外，视为不可抗力的其他情形： </w:t>
      </w:r>
      <w:r>
        <w:rPr>
          <w:rFonts w:hint="eastAsia" w:ascii="宋体" w:hAnsi="宋体" w:cs="方正仿宋_GBK"/>
          <w:kern w:val="0"/>
          <w:szCs w:val="21"/>
          <w:u w:val="single"/>
        </w:rPr>
        <w:t>不采用</w:t>
      </w:r>
      <w:r>
        <w:rPr>
          <w:rFonts w:hint="eastAsia" w:ascii="宋体" w:hAnsi="宋体" w:cs="方正仿宋_GBK"/>
          <w:kern w:val="0"/>
          <w:szCs w:val="21"/>
        </w:rPr>
        <w:t>。</w:t>
      </w:r>
    </w:p>
    <w:p w14:paraId="4E7714CB">
      <w:pPr>
        <w:ind w:firstLine="420"/>
        <w:rPr>
          <w:rFonts w:ascii="宋体" w:hAnsi="宋体" w:cs="方正仿宋_GBK"/>
          <w:szCs w:val="21"/>
        </w:rPr>
      </w:pPr>
      <w:r>
        <w:rPr>
          <w:rFonts w:hint="eastAsia" w:ascii="宋体" w:hAnsi="宋体" w:cs="方正仿宋_GBK"/>
          <w:szCs w:val="21"/>
        </w:rPr>
        <w:t>17.4 因不可抗力解除合同</w:t>
      </w:r>
    </w:p>
    <w:p w14:paraId="10005289">
      <w:pPr>
        <w:ind w:firstLine="420"/>
        <w:rPr>
          <w:rFonts w:ascii="宋体" w:hAnsi="宋体" w:cs="方正仿宋_GBK"/>
          <w:szCs w:val="21"/>
        </w:rPr>
      </w:pPr>
      <w:r>
        <w:rPr>
          <w:rFonts w:hint="eastAsia" w:ascii="宋体" w:hAnsi="宋体" w:cs="方正仿宋_GBK"/>
          <w:szCs w:val="21"/>
        </w:rPr>
        <w:t>合同解除后，发包人应在商定或确定发包人应支付款项后</w:t>
      </w:r>
      <w:r>
        <w:rPr>
          <w:rFonts w:hint="eastAsia" w:ascii="宋体" w:hAnsi="宋体" w:cs="方正仿宋_GBK"/>
          <w:szCs w:val="21"/>
          <w:u w:val="single"/>
        </w:rPr>
        <w:t xml:space="preserve"> 30</w:t>
      </w:r>
      <w:r>
        <w:rPr>
          <w:rFonts w:hint="eastAsia" w:ascii="宋体" w:hAnsi="宋体" w:cs="方正仿宋_GBK"/>
          <w:szCs w:val="21"/>
        </w:rPr>
        <w:t>天内完成款项的支付。</w:t>
      </w:r>
    </w:p>
    <w:bookmarkEnd w:id="853"/>
    <w:p w14:paraId="1504D864">
      <w:pPr>
        <w:ind w:firstLine="422"/>
        <w:rPr>
          <w:rFonts w:ascii="宋体" w:hAnsi="宋体" w:cs="方正仿宋_GBK"/>
          <w:b/>
          <w:bCs/>
          <w:szCs w:val="21"/>
        </w:rPr>
      </w:pPr>
      <w:bookmarkStart w:id="854" w:name="_Toc351203651"/>
      <w:r>
        <w:rPr>
          <w:rFonts w:hint="eastAsia" w:ascii="宋体" w:hAnsi="宋体" w:cs="方正仿宋_GBK"/>
          <w:b/>
          <w:bCs/>
          <w:szCs w:val="21"/>
        </w:rPr>
        <w:t>18. 保险</w:t>
      </w:r>
    </w:p>
    <w:p w14:paraId="600E99E3">
      <w:pPr>
        <w:ind w:firstLine="420"/>
        <w:rPr>
          <w:rFonts w:ascii="宋体" w:hAnsi="宋体" w:cs="方正仿宋_GBK"/>
          <w:szCs w:val="21"/>
        </w:rPr>
      </w:pPr>
      <w:r>
        <w:rPr>
          <w:rFonts w:hint="eastAsia" w:ascii="宋体" w:hAnsi="宋体" w:cs="方正仿宋_GBK"/>
          <w:szCs w:val="21"/>
        </w:rPr>
        <w:t>18.1 工程保险</w:t>
      </w:r>
    </w:p>
    <w:p w14:paraId="29A7EA6F">
      <w:pPr>
        <w:ind w:firstLine="420"/>
        <w:rPr>
          <w:rFonts w:ascii="宋体" w:hAnsi="宋体" w:cs="方正仿宋_GBK"/>
          <w:szCs w:val="21"/>
        </w:rPr>
      </w:pPr>
      <w:r>
        <w:rPr>
          <w:rFonts w:hint="eastAsia" w:ascii="宋体" w:hAnsi="宋体" w:cs="方正仿宋_GBK"/>
          <w:szCs w:val="21"/>
        </w:rPr>
        <w:t>关于工程保险的特别约定：</w:t>
      </w:r>
      <w:r>
        <w:rPr>
          <w:rFonts w:hint="eastAsia" w:ascii="宋体" w:hAnsi="宋体" w:cs="方正仿宋_GBK"/>
          <w:kern w:val="0"/>
          <w:szCs w:val="21"/>
          <w:u w:val="single"/>
        </w:rPr>
        <w:t>承包人应投保建筑工程一切险。</w:t>
      </w:r>
    </w:p>
    <w:p w14:paraId="3E629221">
      <w:pPr>
        <w:ind w:firstLine="420"/>
        <w:rPr>
          <w:rFonts w:ascii="宋体" w:hAnsi="宋体" w:cs="方正仿宋_GBK"/>
          <w:szCs w:val="21"/>
        </w:rPr>
      </w:pPr>
      <w:r>
        <w:rPr>
          <w:rFonts w:hint="eastAsia" w:ascii="宋体" w:hAnsi="宋体" w:cs="方正仿宋_GBK"/>
          <w:szCs w:val="21"/>
        </w:rPr>
        <w:t>18.2 其他保险</w:t>
      </w:r>
    </w:p>
    <w:p w14:paraId="423738F0">
      <w:pPr>
        <w:ind w:firstLine="420"/>
        <w:rPr>
          <w:rFonts w:ascii="宋体" w:hAnsi="宋体" w:cs="方正仿宋_GBK"/>
          <w:kern w:val="0"/>
          <w:szCs w:val="21"/>
        </w:rPr>
      </w:pPr>
      <w:r>
        <w:rPr>
          <w:rFonts w:hint="eastAsia" w:ascii="宋体" w:hAnsi="宋体" w:cs="方正仿宋_GBK"/>
          <w:szCs w:val="21"/>
        </w:rPr>
        <w:t>关于其他保险的约定：</w:t>
      </w:r>
      <w:r>
        <w:rPr>
          <w:rFonts w:hint="eastAsia" w:ascii="宋体" w:hAnsi="宋体" w:cs="方正仿宋_GBK"/>
          <w:szCs w:val="21"/>
          <w:u w:val="single"/>
        </w:rPr>
        <w:t>承包人应为其施工现场的全部人员办理意外伤害保险并支付保险费，包括其员工及为履行合同聘请的第三方的人员。</w:t>
      </w:r>
    </w:p>
    <w:p w14:paraId="57DEFF24">
      <w:pPr>
        <w:ind w:firstLine="420"/>
        <w:rPr>
          <w:rFonts w:ascii="宋体" w:hAnsi="宋体" w:cs="方正仿宋_GBK"/>
          <w:kern w:val="0"/>
          <w:szCs w:val="21"/>
        </w:rPr>
      </w:pPr>
      <w:r>
        <w:rPr>
          <w:rFonts w:hint="eastAsia" w:ascii="宋体" w:hAnsi="宋体" w:cs="方正仿宋_GBK"/>
          <w:szCs w:val="21"/>
        </w:rPr>
        <w:t>承包人是否应为其施工设备等办理财产保险：</w:t>
      </w:r>
      <w:r>
        <w:rPr>
          <w:rFonts w:hint="eastAsia" w:ascii="宋体" w:hAnsi="宋体" w:cs="方正仿宋_GBK"/>
          <w:szCs w:val="21"/>
          <w:u w:val="single"/>
        </w:rPr>
        <w:t xml:space="preserve"> 是  </w:t>
      </w:r>
      <w:r>
        <w:rPr>
          <w:rFonts w:hint="eastAsia" w:ascii="宋体" w:hAnsi="宋体" w:cs="方正仿宋_GBK"/>
          <w:szCs w:val="21"/>
        </w:rPr>
        <w:t>。</w:t>
      </w:r>
    </w:p>
    <w:p w14:paraId="78372C0D">
      <w:pPr>
        <w:ind w:firstLine="420"/>
        <w:rPr>
          <w:rFonts w:ascii="宋体" w:hAnsi="宋体" w:cs="方正仿宋_GBK"/>
          <w:szCs w:val="21"/>
        </w:rPr>
      </w:pPr>
      <w:r>
        <w:rPr>
          <w:rFonts w:hint="eastAsia" w:ascii="宋体" w:hAnsi="宋体" w:cs="方正仿宋_GBK"/>
          <w:szCs w:val="21"/>
        </w:rPr>
        <w:t>18.3 通知义务</w:t>
      </w:r>
    </w:p>
    <w:p w14:paraId="2A255ED1">
      <w:pPr>
        <w:ind w:firstLine="420"/>
        <w:rPr>
          <w:rFonts w:ascii="宋体" w:hAnsi="宋体" w:cs="方正仿宋_GBK"/>
          <w:szCs w:val="21"/>
          <w:u w:val="single"/>
        </w:rPr>
      </w:pPr>
      <w:r>
        <w:rPr>
          <w:rFonts w:hint="eastAsia" w:ascii="宋体" w:hAnsi="宋体" w:cs="方正仿宋_GBK"/>
          <w:kern w:val="0"/>
          <w:szCs w:val="21"/>
        </w:rPr>
        <w:t>关于变更保险合同时的通知义务的约定：</w:t>
      </w:r>
      <w:r>
        <w:rPr>
          <w:rFonts w:hint="eastAsia" w:ascii="宋体" w:hAnsi="宋体" w:cs="方正仿宋_GBK"/>
          <w:szCs w:val="21"/>
          <w:u w:val="single"/>
        </w:rPr>
        <w:t>发包人变更除工伤保险之外的保险合同时，应事先征得承包人同意，并通知监理人；承包人变更除工伤保险之外的保险合同时，应事先征得发包人同意，并通知监理人。</w:t>
      </w:r>
    </w:p>
    <w:p w14:paraId="4C8A63A0">
      <w:pPr>
        <w:ind w:firstLine="422"/>
        <w:rPr>
          <w:rFonts w:ascii="宋体" w:hAnsi="宋体" w:cs="方正仿宋_GBK"/>
          <w:b/>
          <w:bCs/>
          <w:szCs w:val="21"/>
        </w:rPr>
      </w:pPr>
      <w:r>
        <w:rPr>
          <w:rFonts w:hint="eastAsia" w:ascii="宋体" w:hAnsi="宋体" w:cs="方正仿宋_GBK"/>
          <w:b/>
          <w:bCs/>
          <w:szCs w:val="21"/>
        </w:rPr>
        <w:t>19.通知与送达</w:t>
      </w:r>
    </w:p>
    <w:p w14:paraId="2FC8393E">
      <w:pPr>
        <w:ind w:firstLine="420"/>
        <w:rPr>
          <w:rFonts w:ascii="宋体" w:hAnsi="宋体" w:cs="方正仿宋_GBK"/>
          <w:szCs w:val="21"/>
        </w:rPr>
      </w:pPr>
      <w:r>
        <w:rPr>
          <w:rFonts w:hint="eastAsia" w:ascii="宋体" w:hAnsi="宋体" w:cs="方正仿宋_GBK"/>
          <w:szCs w:val="21"/>
        </w:rPr>
        <w:t>19.1联系人权利范围：负责提供本合同需要的所有相关资料，在整个执行过程中与乙方的沟通工作，其权利范围仅限于甲乙双方为履行本合同而进行具体的联络、协调工作。</w:t>
      </w:r>
    </w:p>
    <w:p w14:paraId="6B1AA33D">
      <w:pPr>
        <w:ind w:firstLine="420"/>
        <w:rPr>
          <w:rFonts w:ascii="宋体" w:hAnsi="宋体" w:cs="方正仿宋_GBK"/>
          <w:szCs w:val="21"/>
        </w:rPr>
      </w:pPr>
      <w:r>
        <w:rPr>
          <w:rFonts w:hint="eastAsia" w:ascii="宋体" w:hAnsi="宋体" w:cs="方正仿宋_GBK"/>
          <w:szCs w:val="21"/>
        </w:rPr>
        <w:t>19.2除本合同另有约定外，根据本合同发出的或与本合同有关的通知应以专人送达、电子邮件、传真或邮寄方式发送至以下地址：</w:t>
      </w:r>
    </w:p>
    <w:p w14:paraId="1CE0D110">
      <w:pPr>
        <w:ind w:firstLine="420"/>
        <w:rPr>
          <w:rFonts w:ascii="宋体" w:hAnsi="宋体" w:cs="方正仿宋_GBK"/>
          <w:szCs w:val="21"/>
        </w:rPr>
      </w:pPr>
      <w:r>
        <w:rPr>
          <w:rFonts w:hint="eastAsia" w:ascii="宋体" w:hAnsi="宋体" w:cs="方正仿宋_GBK"/>
          <w:szCs w:val="21"/>
        </w:rPr>
        <w:t>甲方指定的联系方式包括：</w:t>
      </w:r>
    </w:p>
    <w:p w14:paraId="3286E541">
      <w:pPr>
        <w:ind w:firstLine="420"/>
        <w:rPr>
          <w:rFonts w:ascii="宋体" w:hAnsi="宋体" w:cs="方正仿宋_GBK"/>
          <w:szCs w:val="21"/>
        </w:rPr>
      </w:pPr>
      <w:r>
        <w:rPr>
          <w:rFonts w:hint="eastAsia" w:ascii="宋体" w:hAnsi="宋体" w:cs="方正仿宋_GBK"/>
          <w:szCs w:val="21"/>
        </w:rPr>
        <w:t>通讯地址：</w:t>
      </w:r>
      <w:r>
        <w:rPr>
          <w:rFonts w:hint="eastAsia" w:ascii="宋体" w:hAnsi="宋体" w:cs="方正仿宋_GBK"/>
          <w:szCs w:val="21"/>
          <w:u w:val="single"/>
        </w:rPr>
        <w:t xml:space="preserve">                   .</w:t>
      </w:r>
    </w:p>
    <w:p w14:paraId="67AEEC24">
      <w:pPr>
        <w:ind w:firstLine="420"/>
        <w:rPr>
          <w:rFonts w:ascii="宋体" w:hAnsi="宋体" w:cs="方正仿宋_GBK"/>
          <w:szCs w:val="21"/>
        </w:rPr>
      </w:pPr>
      <w:r>
        <w:rPr>
          <w:rFonts w:hint="eastAsia" w:ascii="宋体" w:hAnsi="宋体" w:cs="方正仿宋_GBK"/>
          <w:szCs w:val="21"/>
        </w:rPr>
        <w:t>联系人：</w:t>
      </w:r>
      <w:r>
        <w:rPr>
          <w:rFonts w:hint="eastAsia" w:ascii="宋体" w:hAnsi="宋体" w:cs="方正仿宋_GBK"/>
          <w:szCs w:val="21"/>
          <w:u w:val="single"/>
        </w:rPr>
        <w:t xml:space="preserve">                   .</w:t>
      </w:r>
    </w:p>
    <w:p w14:paraId="1A2CB6F7">
      <w:pPr>
        <w:ind w:firstLine="420"/>
        <w:rPr>
          <w:rFonts w:ascii="宋体" w:hAnsi="宋体" w:cs="方正仿宋_GBK"/>
          <w:szCs w:val="21"/>
          <w:u w:val="single"/>
        </w:rPr>
      </w:pPr>
      <w:r>
        <w:rPr>
          <w:rFonts w:hint="eastAsia" w:ascii="宋体" w:hAnsi="宋体" w:cs="方正仿宋_GBK"/>
          <w:szCs w:val="21"/>
        </w:rPr>
        <w:t>邮政编码：</w:t>
      </w:r>
      <w:r>
        <w:rPr>
          <w:rFonts w:hint="eastAsia" w:ascii="宋体" w:hAnsi="宋体" w:cs="方正仿宋_GBK"/>
          <w:szCs w:val="21"/>
          <w:u w:val="single"/>
        </w:rPr>
        <w:t xml:space="preserve">                   .</w:t>
      </w:r>
    </w:p>
    <w:p w14:paraId="11E111E4">
      <w:pPr>
        <w:ind w:firstLine="420"/>
        <w:rPr>
          <w:rFonts w:ascii="宋体" w:hAnsi="宋体" w:cs="方正仿宋_GBK"/>
          <w:szCs w:val="21"/>
        </w:rPr>
      </w:pPr>
      <w:r>
        <w:rPr>
          <w:rFonts w:hint="eastAsia" w:ascii="宋体" w:hAnsi="宋体" w:cs="方正仿宋_GBK"/>
          <w:szCs w:val="21"/>
        </w:rPr>
        <w:t>电话：</w:t>
      </w:r>
      <w:r>
        <w:rPr>
          <w:rFonts w:hint="eastAsia" w:ascii="宋体" w:hAnsi="宋体" w:cs="方正仿宋_GBK"/>
          <w:szCs w:val="21"/>
          <w:u w:val="single"/>
        </w:rPr>
        <w:t xml:space="preserve">                   .</w:t>
      </w:r>
    </w:p>
    <w:p w14:paraId="30E155B8">
      <w:pPr>
        <w:ind w:firstLine="420"/>
        <w:rPr>
          <w:rFonts w:ascii="宋体" w:hAnsi="宋体" w:cs="方正仿宋_GBK"/>
          <w:szCs w:val="21"/>
        </w:rPr>
      </w:pPr>
      <w:r>
        <w:rPr>
          <w:rFonts w:hint="eastAsia" w:ascii="宋体" w:hAnsi="宋体" w:cs="方正仿宋_GBK"/>
          <w:szCs w:val="21"/>
        </w:rPr>
        <w:t>传真：</w:t>
      </w:r>
      <w:r>
        <w:rPr>
          <w:rFonts w:hint="eastAsia" w:ascii="宋体" w:hAnsi="宋体" w:cs="方正仿宋_GBK"/>
          <w:szCs w:val="21"/>
          <w:u w:val="single"/>
        </w:rPr>
        <w:t xml:space="preserve">                   .</w:t>
      </w:r>
    </w:p>
    <w:p w14:paraId="2CF7E144">
      <w:pPr>
        <w:ind w:firstLine="420"/>
        <w:rPr>
          <w:rFonts w:ascii="宋体" w:hAnsi="宋体" w:cs="方正仿宋_GBK"/>
          <w:szCs w:val="21"/>
        </w:rPr>
      </w:pPr>
      <w:r>
        <w:rPr>
          <w:rFonts w:hint="eastAsia" w:ascii="宋体" w:hAnsi="宋体" w:cs="方正仿宋_GBK"/>
          <w:szCs w:val="21"/>
        </w:rPr>
        <w:t>乙方指定的联系方式包括：</w:t>
      </w:r>
      <w:r>
        <w:rPr>
          <w:rFonts w:hint="eastAsia" w:ascii="宋体" w:hAnsi="宋体" w:cs="方正仿宋_GBK"/>
          <w:szCs w:val="21"/>
          <w:u w:val="single"/>
        </w:rPr>
        <w:t xml:space="preserve">                   .</w:t>
      </w:r>
    </w:p>
    <w:p w14:paraId="261A229C">
      <w:pPr>
        <w:ind w:firstLine="420"/>
        <w:rPr>
          <w:rFonts w:ascii="宋体" w:hAnsi="宋体" w:cs="方正仿宋_GBK"/>
          <w:szCs w:val="21"/>
        </w:rPr>
      </w:pPr>
      <w:r>
        <w:rPr>
          <w:rFonts w:hint="eastAsia" w:ascii="宋体" w:hAnsi="宋体" w:cs="方正仿宋_GBK"/>
          <w:szCs w:val="21"/>
        </w:rPr>
        <w:t>通讯地址：</w:t>
      </w:r>
      <w:r>
        <w:rPr>
          <w:rFonts w:hint="eastAsia" w:ascii="宋体" w:hAnsi="宋体" w:cs="方正仿宋_GBK"/>
          <w:szCs w:val="21"/>
          <w:u w:val="single"/>
        </w:rPr>
        <w:t xml:space="preserve">                   .</w:t>
      </w:r>
    </w:p>
    <w:p w14:paraId="6A2899CE">
      <w:pPr>
        <w:ind w:firstLine="420"/>
        <w:rPr>
          <w:rFonts w:ascii="宋体" w:hAnsi="宋体" w:cs="方正仿宋_GBK"/>
          <w:szCs w:val="21"/>
        </w:rPr>
      </w:pPr>
      <w:r>
        <w:rPr>
          <w:rFonts w:hint="eastAsia" w:ascii="宋体" w:hAnsi="宋体" w:cs="方正仿宋_GBK"/>
          <w:szCs w:val="21"/>
        </w:rPr>
        <w:t>联系人：</w:t>
      </w:r>
      <w:r>
        <w:rPr>
          <w:rFonts w:hint="eastAsia" w:ascii="宋体" w:hAnsi="宋体" w:cs="方正仿宋_GBK"/>
          <w:szCs w:val="21"/>
          <w:u w:val="single"/>
        </w:rPr>
        <w:t xml:space="preserve">                   .</w:t>
      </w:r>
    </w:p>
    <w:p w14:paraId="60C60810">
      <w:pPr>
        <w:ind w:firstLine="420"/>
        <w:rPr>
          <w:rFonts w:ascii="宋体" w:hAnsi="宋体" w:cs="方正仿宋_GBK"/>
          <w:szCs w:val="21"/>
        </w:rPr>
      </w:pPr>
      <w:r>
        <w:rPr>
          <w:rFonts w:hint="eastAsia" w:ascii="宋体" w:hAnsi="宋体" w:cs="方正仿宋_GBK"/>
          <w:szCs w:val="21"/>
        </w:rPr>
        <w:t>邮政编码：</w:t>
      </w:r>
      <w:r>
        <w:rPr>
          <w:rFonts w:hint="eastAsia" w:ascii="宋体" w:hAnsi="宋体" w:cs="方正仿宋_GBK"/>
          <w:szCs w:val="21"/>
          <w:u w:val="single"/>
        </w:rPr>
        <w:t xml:space="preserve">                   .</w:t>
      </w:r>
    </w:p>
    <w:p w14:paraId="09CEAB00">
      <w:pPr>
        <w:ind w:firstLine="420"/>
        <w:rPr>
          <w:rFonts w:ascii="宋体" w:hAnsi="宋体" w:cs="方正仿宋_GBK"/>
          <w:szCs w:val="21"/>
        </w:rPr>
      </w:pPr>
      <w:r>
        <w:rPr>
          <w:rFonts w:hint="eastAsia" w:ascii="宋体" w:hAnsi="宋体" w:cs="方正仿宋_GBK"/>
          <w:szCs w:val="21"/>
        </w:rPr>
        <w:t>电话：</w:t>
      </w:r>
      <w:r>
        <w:rPr>
          <w:rFonts w:hint="eastAsia" w:ascii="宋体" w:hAnsi="宋体" w:cs="方正仿宋_GBK"/>
          <w:szCs w:val="21"/>
          <w:u w:val="single"/>
        </w:rPr>
        <w:t xml:space="preserve">                   .</w:t>
      </w:r>
    </w:p>
    <w:p w14:paraId="1FBB8168">
      <w:pPr>
        <w:ind w:firstLine="420"/>
        <w:rPr>
          <w:rFonts w:ascii="宋体" w:hAnsi="宋体" w:cs="方正仿宋_GBK"/>
          <w:szCs w:val="21"/>
        </w:rPr>
      </w:pPr>
      <w:r>
        <w:rPr>
          <w:rFonts w:hint="eastAsia" w:ascii="宋体" w:hAnsi="宋体" w:cs="方正仿宋_GBK"/>
          <w:szCs w:val="21"/>
        </w:rPr>
        <w:t>传真：</w:t>
      </w:r>
      <w:r>
        <w:rPr>
          <w:rFonts w:hint="eastAsia" w:ascii="宋体" w:hAnsi="宋体" w:cs="方正仿宋_GBK"/>
          <w:szCs w:val="21"/>
          <w:u w:val="single"/>
        </w:rPr>
        <w:t xml:space="preserve">                   .</w:t>
      </w:r>
    </w:p>
    <w:p w14:paraId="1EED969D">
      <w:pPr>
        <w:ind w:firstLine="420"/>
        <w:rPr>
          <w:rFonts w:ascii="宋体" w:hAnsi="宋体" w:cs="方正仿宋_GBK"/>
          <w:szCs w:val="21"/>
        </w:rPr>
      </w:pPr>
      <w:r>
        <w:rPr>
          <w:rFonts w:hint="eastAsia" w:ascii="宋体" w:hAnsi="宋体" w:cs="方正仿宋_GBK"/>
          <w:szCs w:val="21"/>
        </w:rPr>
        <w:t>19.3以专人送达方式发出的任何通知，在有关一方的地址面交时视为已送达；以邮寄方式发出的任何通知，在寄出后2日视为已送达，；以电子邮件的方式发出的任何通知，在正确填写邮箱地址并发出后视为送达；以传真方式发出的任何通知，发出方收到传真发出确认回执时，视为已送达。</w:t>
      </w:r>
    </w:p>
    <w:p w14:paraId="410A1785">
      <w:pPr>
        <w:ind w:firstLine="420"/>
        <w:rPr>
          <w:rFonts w:ascii="宋体" w:hAnsi="宋体" w:cs="方正仿宋_GBK"/>
          <w:szCs w:val="21"/>
        </w:rPr>
      </w:pPr>
      <w:r>
        <w:rPr>
          <w:rFonts w:hint="eastAsia" w:ascii="宋体" w:hAnsi="宋体" w:cs="方正仿宋_GBK"/>
          <w:szCs w:val="21"/>
        </w:rPr>
        <w:t>19.4本合同项下司法文书的送达地址亦为上述地址，该地址可以用于收取各类诉讼、仲裁等司法文书，按照上述地址送达的，视为签收，受送达人拒收的，不影响送达效力。</w:t>
      </w:r>
    </w:p>
    <w:p w14:paraId="3BDA0C22">
      <w:pPr>
        <w:ind w:firstLine="420"/>
        <w:rPr>
          <w:rFonts w:ascii="宋体" w:hAnsi="宋体" w:cs="方正仿宋_GBK"/>
          <w:szCs w:val="21"/>
          <w:u w:val="single"/>
        </w:rPr>
      </w:pPr>
      <w:r>
        <w:rPr>
          <w:rFonts w:hint="eastAsia" w:ascii="宋体" w:hAnsi="宋体" w:cs="方正仿宋_GBK"/>
          <w:szCs w:val="21"/>
        </w:rPr>
        <w:t>19.5本合同任何一方可通知另一方变更其在本条款中的地址，变更生效时间为通知中指明的变更日期，如通知中没有指明变更日期或指明的日期早于通知送达日，则变更生效时间为通知送达日。如一方变更地址未通知另一方的，原约定地址仍为有效送达地址。</w:t>
      </w:r>
    </w:p>
    <w:p w14:paraId="74B506A8">
      <w:pPr>
        <w:ind w:firstLine="422"/>
        <w:rPr>
          <w:rFonts w:ascii="宋体" w:hAnsi="宋体" w:cs="方正仿宋_GBK"/>
          <w:b/>
          <w:bCs/>
          <w:szCs w:val="21"/>
        </w:rPr>
      </w:pPr>
      <w:r>
        <w:rPr>
          <w:rFonts w:hint="eastAsia" w:ascii="宋体" w:hAnsi="宋体" w:cs="方正仿宋_GBK"/>
          <w:b/>
          <w:bCs/>
          <w:szCs w:val="21"/>
        </w:rPr>
        <w:t>20. 争议解决</w:t>
      </w:r>
      <w:bookmarkEnd w:id="854"/>
    </w:p>
    <w:p w14:paraId="7AB7B84D">
      <w:pPr>
        <w:ind w:firstLine="420"/>
        <w:rPr>
          <w:rFonts w:ascii="宋体" w:hAnsi="宋体" w:cs="方正仿宋_GBK"/>
          <w:szCs w:val="21"/>
        </w:rPr>
      </w:pPr>
      <w:r>
        <w:rPr>
          <w:rFonts w:hint="eastAsia" w:ascii="宋体" w:hAnsi="宋体" w:cs="方正仿宋_GBK"/>
          <w:szCs w:val="21"/>
        </w:rPr>
        <w:t>本合同履行期间发生争议，由双方协商解决，协商不成的，一方有权向承包人住所地人民法院起诉。</w:t>
      </w:r>
    </w:p>
    <w:p w14:paraId="07E02B0F">
      <w:pPr>
        <w:ind w:firstLine="422"/>
        <w:rPr>
          <w:rFonts w:ascii="宋体" w:hAnsi="宋体" w:cs="方正仿宋_GBK"/>
          <w:b/>
          <w:bCs/>
          <w:szCs w:val="21"/>
        </w:rPr>
      </w:pPr>
      <w:bookmarkStart w:id="855" w:name="_Toc351203652"/>
      <w:r>
        <w:rPr>
          <w:rFonts w:hint="eastAsia" w:ascii="宋体" w:hAnsi="宋体" w:cs="方正仿宋_GBK"/>
          <w:b/>
          <w:bCs/>
          <w:szCs w:val="21"/>
        </w:rPr>
        <w:t>21.补充条款</w:t>
      </w:r>
    </w:p>
    <w:p w14:paraId="0BFACCE3">
      <w:pPr>
        <w:ind w:firstLine="422"/>
        <w:rPr>
          <w:rFonts w:ascii="宋体" w:hAnsi="宋体" w:cs="方正仿宋_GBK"/>
          <w:b/>
          <w:szCs w:val="21"/>
        </w:rPr>
      </w:pPr>
    </w:p>
    <w:p w14:paraId="7CB42281">
      <w:pPr>
        <w:ind w:firstLine="422"/>
        <w:rPr>
          <w:rFonts w:ascii="宋体" w:hAnsi="宋体" w:cs="方正仿宋_GBK"/>
          <w:b/>
          <w:szCs w:val="21"/>
        </w:rPr>
      </w:pPr>
      <w:r>
        <w:rPr>
          <w:rFonts w:hint="eastAsia" w:ascii="宋体" w:hAnsi="宋体" w:cs="方正仿宋_GBK"/>
          <w:b/>
          <w:szCs w:val="21"/>
        </w:rPr>
        <w:t>22.附件</w:t>
      </w:r>
      <w:bookmarkEnd w:id="855"/>
    </w:p>
    <w:p w14:paraId="403D7002">
      <w:pPr>
        <w:ind w:firstLine="420"/>
        <w:rPr>
          <w:rFonts w:ascii="宋体" w:hAnsi="宋体" w:cs="方正仿宋_GBK"/>
          <w:szCs w:val="21"/>
        </w:rPr>
      </w:pPr>
      <w:r>
        <w:rPr>
          <w:rFonts w:hint="eastAsia" w:ascii="宋体" w:hAnsi="宋体" w:cs="方正仿宋_GBK"/>
          <w:szCs w:val="21"/>
        </w:rPr>
        <w:t>附件1：安全生产协议</w:t>
      </w:r>
    </w:p>
    <w:p w14:paraId="1AC5882E">
      <w:pPr>
        <w:ind w:firstLine="420"/>
        <w:rPr>
          <w:rFonts w:ascii="宋体" w:hAnsi="宋体" w:cs="方正仿宋_GBK"/>
          <w:szCs w:val="21"/>
        </w:rPr>
      </w:pPr>
      <w:r>
        <w:rPr>
          <w:rFonts w:hint="eastAsia" w:ascii="宋体" w:hAnsi="宋体" w:cs="方正仿宋_GBK"/>
          <w:szCs w:val="21"/>
        </w:rPr>
        <w:t>附件2：廉政协议</w:t>
      </w:r>
    </w:p>
    <w:p w14:paraId="7A086AAE">
      <w:pPr>
        <w:ind w:firstLine="420"/>
        <w:rPr>
          <w:rFonts w:ascii="宋体" w:hAnsi="宋体" w:cs="方正仿宋_GBK"/>
          <w:szCs w:val="21"/>
        </w:rPr>
      </w:pPr>
      <w:r>
        <w:rPr>
          <w:rFonts w:hint="eastAsia" w:ascii="宋体" w:hAnsi="宋体" w:cs="方正仿宋_GBK"/>
          <w:szCs w:val="21"/>
        </w:rPr>
        <w:t>附件3：工程质量保修书</w:t>
      </w:r>
    </w:p>
    <w:p w14:paraId="4917583E">
      <w:pPr>
        <w:ind w:firstLine="420"/>
        <w:rPr>
          <w:rFonts w:ascii="宋体" w:hAnsi="宋体" w:cs="方正仿宋_GBK"/>
          <w:szCs w:val="21"/>
        </w:rPr>
      </w:pPr>
      <w:r>
        <w:rPr>
          <w:rFonts w:hint="eastAsia" w:ascii="宋体" w:hAnsi="宋体" w:cs="方正仿宋_GBK"/>
          <w:szCs w:val="21"/>
        </w:rPr>
        <w:t>附件4：承包人主要施工管理人员表</w:t>
      </w:r>
    </w:p>
    <w:p w14:paraId="7DD41B0D">
      <w:pPr>
        <w:ind w:firstLine="420"/>
        <w:rPr>
          <w:rFonts w:ascii="宋体" w:hAnsi="宋体" w:cs="方正仿宋_GBK"/>
          <w:szCs w:val="21"/>
        </w:rPr>
      </w:pPr>
      <w:r>
        <w:rPr>
          <w:rFonts w:hint="eastAsia" w:ascii="宋体" w:hAnsi="宋体" w:cs="方正仿宋_GBK"/>
          <w:szCs w:val="21"/>
        </w:rPr>
        <w:t>附件5：承包人已标价工程量清单</w:t>
      </w:r>
    </w:p>
    <w:p w14:paraId="48722CA8">
      <w:pPr>
        <w:adjustRightInd w:val="0"/>
        <w:ind w:firstLine="420"/>
        <w:rPr>
          <w:rFonts w:ascii="宋体" w:hAnsi="宋体"/>
          <w:szCs w:val="20"/>
        </w:rPr>
      </w:pPr>
      <w:r>
        <w:rPr>
          <w:rFonts w:ascii="宋体" w:hAnsi="宋体" w:cs="方正仿宋_GBK"/>
          <w:szCs w:val="21"/>
        </w:rPr>
        <w:br w:type="page"/>
      </w:r>
      <w:r>
        <w:rPr>
          <w:rFonts w:hint="eastAsia" w:ascii="宋体" w:hAnsi="宋体"/>
          <w:szCs w:val="20"/>
        </w:rPr>
        <w:t>附件1：安全生产合同</w:t>
      </w:r>
    </w:p>
    <w:p w14:paraId="1E7BA8DA">
      <w:pPr>
        <w:adjustRightInd w:val="0"/>
        <w:ind w:firstLine="420"/>
        <w:rPr>
          <w:rFonts w:ascii="宋体" w:hAnsi="宋体"/>
          <w:szCs w:val="20"/>
        </w:rPr>
      </w:pPr>
    </w:p>
    <w:p w14:paraId="5CA5FFD1">
      <w:pPr>
        <w:adjustRightInd w:val="0"/>
        <w:jc w:val="center"/>
        <w:rPr>
          <w:rFonts w:ascii="宋体" w:hAnsi="宋体"/>
          <w:b/>
          <w:sz w:val="24"/>
        </w:rPr>
      </w:pPr>
      <w:r>
        <w:rPr>
          <w:rFonts w:hint="eastAsia" w:ascii="宋体" w:hAnsi="宋体"/>
          <w:b/>
          <w:sz w:val="24"/>
        </w:rPr>
        <w:t>安全生产合同</w:t>
      </w:r>
    </w:p>
    <w:p w14:paraId="68E24F55">
      <w:pPr>
        <w:adjustRightInd w:val="0"/>
        <w:ind w:firstLine="420"/>
        <w:rPr>
          <w:rFonts w:ascii="宋体" w:hAnsi="宋体"/>
          <w:szCs w:val="21"/>
          <w:u w:val="single"/>
        </w:rPr>
      </w:pPr>
      <w:r>
        <w:rPr>
          <w:rFonts w:hint="eastAsia" w:ascii="宋体" w:hAnsi="宋体"/>
          <w:szCs w:val="21"/>
        </w:rPr>
        <w:t>为在合同的实施过程中创造安全、高效的施工环境切实搞好本项目的安全管理工作，本项目发包人与承包人特此签订安全生产合同。</w:t>
      </w:r>
    </w:p>
    <w:p w14:paraId="751447B7">
      <w:pPr>
        <w:adjustRightInd w:val="0"/>
        <w:ind w:firstLine="422"/>
        <w:textAlignment w:val="baseline"/>
        <w:rPr>
          <w:rFonts w:ascii="宋体" w:hAnsi="宋体"/>
          <w:b/>
          <w:szCs w:val="21"/>
        </w:rPr>
      </w:pPr>
      <w:r>
        <w:rPr>
          <w:rFonts w:hint="eastAsia" w:ascii="宋体" w:hAnsi="宋体"/>
          <w:b/>
          <w:szCs w:val="21"/>
        </w:rPr>
        <w:t>一、发包人职责</w:t>
      </w:r>
    </w:p>
    <w:p w14:paraId="61A953CE">
      <w:pPr>
        <w:adjustRightInd w:val="0"/>
        <w:ind w:firstLine="420"/>
        <w:textAlignment w:val="baseline"/>
        <w:rPr>
          <w:rFonts w:ascii="宋体" w:hAnsi="宋体"/>
          <w:szCs w:val="21"/>
        </w:rPr>
      </w:pPr>
      <w:r>
        <w:rPr>
          <w:rFonts w:hint="eastAsia" w:ascii="宋体" w:hAnsi="宋体"/>
          <w:szCs w:val="21"/>
        </w:rPr>
        <w:t xml:space="preserve">    1、严格遵守国家有关安全生产的法律法规，认真执行工程承包合同中的有关安全要求。</w:t>
      </w:r>
    </w:p>
    <w:p w14:paraId="065B1255">
      <w:pPr>
        <w:adjustRightInd w:val="0"/>
        <w:ind w:firstLine="420"/>
        <w:textAlignment w:val="baseline"/>
        <w:rPr>
          <w:rFonts w:ascii="宋体" w:hAnsi="宋体"/>
          <w:szCs w:val="21"/>
        </w:rPr>
      </w:pPr>
      <w:r>
        <w:rPr>
          <w:rFonts w:hint="eastAsia" w:ascii="宋体" w:hAnsi="宋体"/>
          <w:szCs w:val="21"/>
        </w:rPr>
        <w:t xml:space="preserve">    2、按照“安全第一、预防为主”和坚持“管生产必须管安全”的原则进行安全生产管理，做到生产与安全工作同时计划、布置、检查、总结和评比。</w:t>
      </w:r>
    </w:p>
    <w:p w14:paraId="181EDA61">
      <w:pPr>
        <w:adjustRightInd w:val="0"/>
        <w:ind w:firstLine="420"/>
        <w:textAlignment w:val="baseline"/>
        <w:rPr>
          <w:rFonts w:ascii="宋体" w:hAnsi="宋体"/>
          <w:szCs w:val="21"/>
        </w:rPr>
      </w:pPr>
      <w:r>
        <w:rPr>
          <w:rFonts w:hint="eastAsia" w:ascii="宋体" w:hAnsi="宋体"/>
          <w:szCs w:val="21"/>
        </w:rPr>
        <w:t xml:space="preserve">    3、重要的安全设施必须坚持与主体工程“三同时”的原则，即：同时设计、审批，同时施工，同时验收，投人使用。</w:t>
      </w:r>
    </w:p>
    <w:p w14:paraId="640D8995">
      <w:pPr>
        <w:adjustRightInd w:val="0"/>
        <w:ind w:firstLine="420"/>
        <w:textAlignment w:val="baseline"/>
        <w:rPr>
          <w:rFonts w:ascii="宋体" w:hAnsi="宋体"/>
          <w:szCs w:val="21"/>
        </w:rPr>
      </w:pPr>
      <w:r>
        <w:rPr>
          <w:rFonts w:hint="eastAsia" w:ascii="宋体" w:hAnsi="宋体"/>
          <w:szCs w:val="21"/>
        </w:rPr>
        <w:t xml:space="preserve">    4、定期召开安全生产调度会，及时传达中央及地方有关安全生产的精神。</w:t>
      </w:r>
    </w:p>
    <w:p w14:paraId="717522F0">
      <w:pPr>
        <w:adjustRightInd w:val="0"/>
        <w:ind w:firstLine="420"/>
        <w:textAlignment w:val="baseline"/>
        <w:rPr>
          <w:rFonts w:ascii="宋体" w:hAnsi="宋体"/>
          <w:szCs w:val="21"/>
        </w:rPr>
      </w:pPr>
      <w:r>
        <w:rPr>
          <w:rFonts w:hint="eastAsia" w:ascii="宋体" w:hAnsi="宋体"/>
          <w:szCs w:val="21"/>
        </w:rPr>
        <w:t>5、组织对承包人施工现场安全生产检查，监督承包人及时处理发现的各种安全隐患。</w:t>
      </w:r>
    </w:p>
    <w:p w14:paraId="6058CF13">
      <w:pPr>
        <w:adjustRightInd w:val="0"/>
        <w:ind w:firstLine="422"/>
        <w:textAlignment w:val="baseline"/>
        <w:rPr>
          <w:rFonts w:ascii="宋体" w:hAnsi="宋体"/>
          <w:b/>
          <w:szCs w:val="21"/>
        </w:rPr>
      </w:pPr>
      <w:r>
        <w:rPr>
          <w:rFonts w:hint="eastAsia" w:ascii="宋体" w:hAnsi="宋体"/>
          <w:b/>
          <w:szCs w:val="21"/>
        </w:rPr>
        <w:t>二、承包人职责</w:t>
      </w:r>
    </w:p>
    <w:p w14:paraId="3F0A7ADC">
      <w:pPr>
        <w:adjustRightInd w:val="0"/>
        <w:ind w:firstLine="420"/>
        <w:textAlignment w:val="baseline"/>
        <w:rPr>
          <w:rFonts w:ascii="宋体" w:hAnsi="宋体"/>
          <w:szCs w:val="21"/>
        </w:rPr>
      </w:pPr>
      <w:r>
        <w:rPr>
          <w:rFonts w:hint="eastAsia" w:ascii="宋体" w:hAnsi="宋体"/>
          <w:szCs w:val="21"/>
        </w:rPr>
        <w:t xml:space="preserve">    1、严格遵守国家有关安全生产的法律法规有关安全生产的规定，认真执行工程承包合同中的有关安全要求。</w:t>
      </w:r>
    </w:p>
    <w:p w14:paraId="77D150D8">
      <w:pPr>
        <w:adjustRightInd w:val="0"/>
        <w:ind w:firstLine="420"/>
        <w:textAlignment w:val="baseline"/>
        <w:rPr>
          <w:rFonts w:ascii="宋体" w:hAnsi="宋体"/>
          <w:szCs w:val="21"/>
        </w:rPr>
      </w:pPr>
      <w:r>
        <w:rPr>
          <w:rFonts w:hint="eastAsia" w:ascii="宋体" w:hAnsi="宋体"/>
          <w:szCs w:val="21"/>
        </w:rPr>
        <w:t xml:space="preserve">    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施工作业人员，必须熟悉和遵守本条款的各项规定，做到生产与安全工作同时计划、布置、检查、总结和评比。</w:t>
      </w:r>
    </w:p>
    <w:p w14:paraId="65B7CF20">
      <w:pPr>
        <w:adjustRightInd w:val="0"/>
        <w:ind w:firstLine="420"/>
        <w:textAlignment w:val="baseline"/>
        <w:rPr>
          <w:rFonts w:ascii="宋体" w:hAnsi="宋体"/>
          <w:szCs w:val="21"/>
        </w:rPr>
      </w:pPr>
      <w:r>
        <w:rPr>
          <w:rFonts w:hint="eastAsia" w:ascii="宋体" w:hAnsi="宋体"/>
          <w:szCs w:val="21"/>
        </w:rPr>
        <w:t xml:space="preserve">    3、建立健全安全生产责任制。从派往项目实施的项目经理到施工作业人员（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14:paraId="65BB6EFA">
      <w:pPr>
        <w:adjustRightInd w:val="0"/>
        <w:ind w:firstLine="420"/>
        <w:textAlignment w:val="baseline"/>
        <w:rPr>
          <w:rFonts w:ascii="宋体" w:hAnsi="宋体"/>
          <w:szCs w:val="21"/>
        </w:rPr>
      </w:pPr>
      <w:r>
        <w:rPr>
          <w:rFonts w:hint="eastAsia" w:ascii="宋体" w:hAnsi="宋体"/>
          <w:szCs w:val="21"/>
        </w:rPr>
        <w:t xml:space="preserve">    4、承包人在任何时候都应采取各种合理的预防措施，防止其员工发生任何违法、违禁、暴力或妨碍治安的行为。</w:t>
      </w:r>
    </w:p>
    <w:p w14:paraId="35C8F1E3">
      <w:pPr>
        <w:adjustRightInd w:val="0"/>
        <w:ind w:firstLine="420"/>
        <w:textAlignment w:val="baseline"/>
        <w:rPr>
          <w:rFonts w:ascii="宋体" w:hAnsi="宋体"/>
          <w:szCs w:val="21"/>
        </w:rPr>
      </w:pPr>
      <w:r>
        <w:rPr>
          <w:rFonts w:hint="eastAsia" w:ascii="宋体" w:hAnsi="宋体"/>
          <w:szCs w:val="21"/>
        </w:rPr>
        <w:t>5、承包人必须具有劳动安全管理部门颁发的安全生产证书，参加施工的人员，必须接受安全技术教育，熟知和遵守本工种的各项安全技术操作规程，定期进行安全技术考核，合格者方准上岗操作。对于从事电气、起重、建筑登高架设作业、焊接等特殊工种的人员，经过专业培训，获得《安全操作合格证》后，方准持证上岗。施工现场如出现特种作业无证操作现象时，项目经理必须承担管理责任。</w:t>
      </w:r>
    </w:p>
    <w:p w14:paraId="3D9BE8AD">
      <w:pPr>
        <w:adjustRightInd w:val="0"/>
        <w:ind w:firstLine="420"/>
        <w:textAlignment w:val="baseline"/>
        <w:rPr>
          <w:rFonts w:ascii="宋体" w:hAnsi="宋体"/>
          <w:szCs w:val="21"/>
        </w:rPr>
      </w:pPr>
      <w:r>
        <w:rPr>
          <w:rFonts w:hint="eastAsia" w:ascii="宋体" w:hAnsi="宋体"/>
          <w:szCs w:val="21"/>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403E7799">
      <w:pPr>
        <w:adjustRightInd w:val="0"/>
        <w:ind w:firstLine="420"/>
        <w:textAlignment w:val="baseline"/>
        <w:rPr>
          <w:rFonts w:ascii="宋体" w:hAnsi="宋体"/>
          <w:szCs w:val="21"/>
        </w:rPr>
      </w:pPr>
      <w:r>
        <w:rPr>
          <w:rFonts w:hint="eastAsia" w:ascii="宋体" w:hAnsi="宋体"/>
          <w:szCs w:val="21"/>
        </w:rPr>
        <w:t>7、操作人员上岗，必须按规定穿戴防护用品。施工负责人和安全检查员应随时检查劳动防护用品的穿戴情况，不按规定穿戴防护用品的人员不得上岗。</w:t>
      </w:r>
    </w:p>
    <w:p w14:paraId="0BE7CB39">
      <w:pPr>
        <w:adjustRightInd w:val="0"/>
        <w:ind w:firstLine="420"/>
        <w:textAlignment w:val="baseline"/>
        <w:rPr>
          <w:rFonts w:ascii="宋体" w:hAnsi="宋体"/>
          <w:szCs w:val="21"/>
        </w:rPr>
      </w:pPr>
      <w:r>
        <w:rPr>
          <w:rFonts w:hint="eastAsia" w:ascii="宋体" w:hAnsi="宋体"/>
          <w:szCs w:val="21"/>
        </w:rPr>
        <w:t>8、所有施工机具设备和高空作业的设备均应定期检查，并有安全员的签字记录，保证其经常处于完好状态；不合格的机具、设备和劳动保护用品严禁使用。</w:t>
      </w:r>
    </w:p>
    <w:p w14:paraId="6A0765D4">
      <w:pPr>
        <w:adjustRightInd w:val="0"/>
        <w:ind w:firstLine="420"/>
        <w:textAlignment w:val="baseline"/>
        <w:rPr>
          <w:rFonts w:ascii="宋体" w:hAnsi="宋体"/>
          <w:szCs w:val="21"/>
        </w:rPr>
      </w:pPr>
      <w:r>
        <w:rPr>
          <w:rFonts w:hint="eastAsia" w:ascii="宋体" w:hAnsi="宋体"/>
          <w:szCs w:val="21"/>
        </w:rPr>
        <w:t>9、施工中采用新技术、新工艺、新设备、新材料时，必须制定相应的安全技术措施，施工现场必须具有相关的安全标志牌。</w:t>
      </w:r>
    </w:p>
    <w:p w14:paraId="652C1CC5">
      <w:pPr>
        <w:adjustRightInd w:val="0"/>
        <w:ind w:firstLine="420"/>
        <w:textAlignment w:val="baseline"/>
        <w:rPr>
          <w:rFonts w:ascii="宋体" w:hAnsi="宋体"/>
          <w:szCs w:val="21"/>
        </w:rPr>
      </w:pPr>
      <w:r>
        <w:rPr>
          <w:rFonts w:hint="eastAsia" w:ascii="宋体" w:hAnsi="宋体"/>
          <w:szCs w:val="21"/>
        </w:rPr>
        <w:t>10、承包人必须按照本工程项目特点，组织制定本工程实施中的生产安全事故应急救援预案；如果发生安全事故，应按照《国务院关于特大安全事故行政责任追究的规定》以及其它有关规定，及时上报有关部门，并坚持“四不放过”的原则，严肃处理相关责任人。</w:t>
      </w:r>
    </w:p>
    <w:p w14:paraId="7412CDB1">
      <w:pPr>
        <w:adjustRightInd w:val="0"/>
        <w:ind w:firstLine="422"/>
        <w:textAlignment w:val="baseline"/>
        <w:rPr>
          <w:rFonts w:ascii="宋体" w:hAnsi="宋体"/>
          <w:b/>
          <w:szCs w:val="21"/>
        </w:rPr>
      </w:pPr>
      <w:r>
        <w:rPr>
          <w:rFonts w:hint="eastAsia" w:ascii="宋体" w:hAnsi="宋体"/>
          <w:b/>
          <w:szCs w:val="21"/>
        </w:rPr>
        <w:t>三、违约责任</w:t>
      </w:r>
    </w:p>
    <w:p w14:paraId="00F1F31D">
      <w:pPr>
        <w:adjustRightInd w:val="0"/>
        <w:ind w:firstLine="420"/>
        <w:textAlignment w:val="baseline"/>
        <w:rPr>
          <w:rFonts w:ascii="宋体" w:hAnsi="宋体"/>
          <w:szCs w:val="21"/>
        </w:rPr>
      </w:pPr>
      <w:r>
        <w:rPr>
          <w:rFonts w:hint="eastAsia" w:ascii="宋体" w:hAnsi="宋体"/>
          <w:szCs w:val="21"/>
        </w:rPr>
        <w:t>如因发包人或承包人违约造成安全事故，将依法追究责任。</w:t>
      </w:r>
    </w:p>
    <w:p w14:paraId="6E95FF2E">
      <w:pPr>
        <w:adjustRightInd w:val="0"/>
        <w:ind w:firstLine="422"/>
        <w:textAlignment w:val="baseline"/>
        <w:rPr>
          <w:rFonts w:ascii="宋体" w:hAnsi="宋体"/>
          <w:b/>
          <w:szCs w:val="21"/>
        </w:rPr>
      </w:pPr>
      <w:r>
        <w:rPr>
          <w:rFonts w:hint="eastAsia" w:ascii="宋体" w:hAnsi="宋体"/>
          <w:b/>
          <w:szCs w:val="21"/>
        </w:rPr>
        <w:t>四、其他</w:t>
      </w:r>
    </w:p>
    <w:p w14:paraId="127BCEA1">
      <w:pPr>
        <w:adjustRightInd w:val="0"/>
        <w:ind w:firstLine="420"/>
        <w:rPr>
          <w:rFonts w:ascii="宋体" w:hAnsi="宋体"/>
          <w:szCs w:val="21"/>
        </w:rPr>
      </w:pPr>
      <w:r>
        <w:rPr>
          <w:rFonts w:hint="eastAsia" w:ascii="宋体" w:hAnsi="宋体"/>
          <w:szCs w:val="21"/>
        </w:rPr>
        <w:t>本安全生产合同为施工合同的附件，由发包人、承包人双方的项目负责人签署与加盖公章后生效，全部工程竣工验收后失效。</w:t>
      </w:r>
    </w:p>
    <w:p w14:paraId="56FC1F1C">
      <w:pPr>
        <w:adjustRightInd w:val="0"/>
        <w:ind w:firstLine="315" w:firstLineChars="150"/>
        <w:textAlignment w:val="baseline"/>
        <w:rPr>
          <w:rFonts w:ascii="宋体" w:hAnsi="宋体"/>
          <w:szCs w:val="21"/>
        </w:rPr>
      </w:pPr>
      <w:r>
        <w:rPr>
          <w:rFonts w:hint="eastAsia" w:ascii="宋体" w:hAnsi="宋体"/>
          <w:szCs w:val="21"/>
        </w:rPr>
        <w:t>发包人：                                  承包人：</w:t>
      </w:r>
    </w:p>
    <w:p w14:paraId="6552FEBE">
      <w:pPr>
        <w:adjustRightInd w:val="0"/>
        <w:ind w:firstLine="315" w:firstLineChars="150"/>
        <w:rPr>
          <w:rFonts w:ascii="宋体" w:hAnsi="宋体"/>
          <w:szCs w:val="21"/>
        </w:rPr>
      </w:pPr>
      <w:r>
        <w:rPr>
          <w:rFonts w:hint="eastAsia" w:ascii="宋体" w:hAnsi="宋体"/>
          <w:szCs w:val="21"/>
        </w:rPr>
        <w:t>项目负责人：                             项目负责人：</w:t>
      </w:r>
    </w:p>
    <w:p w14:paraId="69E39AE0">
      <w:pPr>
        <w:adjustRightInd w:val="0"/>
        <w:rPr>
          <w:rFonts w:ascii="宋体" w:hAnsi="宋体"/>
        </w:rPr>
      </w:pPr>
      <w:r>
        <w:rPr>
          <w:rFonts w:hint="eastAsia" w:ascii="宋体" w:hAnsi="宋体"/>
        </w:rPr>
        <w:t xml:space="preserve">   日      期：                    </w:t>
      </w:r>
    </w:p>
    <w:p w14:paraId="2FFE0D28">
      <w:pPr>
        <w:adjustRightInd w:val="0"/>
        <w:ind w:left="105" w:leftChars="50" w:firstLine="430" w:firstLineChars="205"/>
        <w:rPr>
          <w:rFonts w:ascii="宋体" w:hAnsi="宋体" w:cs="方正仿宋_GBK"/>
          <w:szCs w:val="21"/>
        </w:rPr>
      </w:pPr>
      <w:r>
        <w:rPr>
          <w:rFonts w:hint="eastAsia" w:ascii="宋体" w:hAnsi="宋体"/>
        </w:rPr>
        <w:br w:type="page"/>
      </w:r>
      <w:r>
        <w:rPr>
          <w:rFonts w:hint="eastAsia" w:ascii="宋体" w:hAnsi="宋体"/>
          <w:szCs w:val="20"/>
        </w:rPr>
        <w:t>附件</w:t>
      </w:r>
      <w:bookmarkStart w:id="856" w:name="_Toc354907751"/>
      <w:bookmarkStart w:id="857" w:name="_Toc465781916"/>
      <w:r>
        <w:rPr>
          <w:rFonts w:hint="eastAsia" w:ascii="宋体" w:hAnsi="宋体"/>
          <w:szCs w:val="20"/>
        </w:rPr>
        <w:t>2 廉政</w:t>
      </w:r>
      <w:bookmarkEnd w:id="856"/>
      <w:bookmarkEnd w:id="857"/>
      <w:r>
        <w:rPr>
          <w:rFonts w:hint="eastAsia" w:ascii="宋体" w:hAnsi="宋体"/>
          <w:szCs w:val="20"/>
        </w:rPr>
        <w:t>协议书</w:t>
      </w:r>
    </w:p>
    <w:p w14:paraId="616A067E">
      <w:pPr>
        <w:adjustRightInd w:val="0"/>
        <w:ind w:left="105" w:leftChars="50" w:firstLine="494" w:firstLineChars="205"/>
        <w:jc w:val="center"/>
        <w:rPr>
          <w:rFonts w:ascii="宋体" w:hAnsi="宋体"/>
          <w:b/>
          <w:sz w:val="24"/>
        </w:rPr>
      </w:pPr>
      <w:r>
        <w:rPr>
          <w:rFonts w:hint="eastAsia" w:ascii="宋体" w:hAnsi="宋体"/>
          <w:b/>
          <w:sz w:val="24"/>
        </w:rPr>
        <w:t>廉政协议书</w:t>
      </w:r>
    </w:p>
    <w:p w14:paraId="23AC7DAD">
      <w:pPr>
        <w:adjustRightInd w:val="0"/>
        <w:ind w:left="105" w:leftChars="50" w:firstLine="430" w:firstLineChars="205"/>
        <w:rPr>
          <w:rFonts w:ascii="宋体" w:hAnsi="宋体"/>
          <w:szCs w:val="21"/>
        </w:rPr>
      </w:pPr>
      <w:r>
        <w:rPr>
          <w:rFonts w:hint="eastAsia" w:ascii="宋体" w:hAnsi="宋体"/>
          <w:szCs w:val="21"/>
        </w:rPr>
        <w:t>甲方单位（委托人）：</w:t>
      </w:r>
    </w:p>
    <w:p w14:paraId="51E7BFA5">
      <w:pPr>
        <w:adjustRightInd w:val="0"/>
        <w:ind w:left="105" w:leftChars="50" w:firstLine="430" w:firstLineChars="205"/>
        <w:rPr>
          <w:rFonts w:ascii="宋体" w:hAnsi="宋体"/>
          <w:szCs w:val="21"/>
        </w:rPr>
      </w:pPr>
      <w:r>
        <w:rPr>
          <w:rFonts w:hint="eastAsia" w:ascii="宋体" w:hAnsi="宋体"/>
          <w:szCs w:val="21"/>
        </w:rPr>
        <w:t>乙方单位（代理人）：</w:t>
      </w:r>
    </w:p>
    <w:p w14:paraId="5E426319">
      <w:pPr>
        <w:adjustRightInd w:val="0"/>
        <w:ind w:left="105" w:leftChars="50" w:firstLine="430" w:firstLineChars="205"/>
        <w:rPr>
          <w:rFonts w:ascii="宋体" w:hAnsi="宋体"/>
          <w:szCs w:val="21"/>
        </w:rPr>
      </w:pPr>
      <w:r>
        <w:rPr>
          <w:rFonts w:hint="eastAsia" w:ascii="宋体" w:hAnsi="宋体"/>
          <w:szCs w:val="21"/>
        </w:rPr>
        <w:t>工程项目名称：</w:t>
      </w:r>
    </w:p>
    <w:p w14:paraId="4A85FE54">
      <w:pPr>
        <w:adjustRightInd w:val="0"/>
        <w:ind w:left="105" w:leftChars="50" w:firstLine="430" w:firstLineChars="205"/>
        <w:rPr>
          <w:rFonts w:ascii="宋体" w:hAnsi="宋体"/>
          <w:szCs w:val="21"/>
        </w:rPr>
      </w:pPr>
      <w:r>
        <w:rPr>
          <w:rFonts w:hint="eastAsia" w:ascii="宋体" w:hAnsi="宋体"/>
          <w:szCs w:val="21"/>
        </w:rPr>
        <w:t>工程项目地址：</w:t>
      </w:r>
    </w:p>
    <w:p w14:paraId="3F771DB0">
      <w:pPr>
        <w:adjustRightInd w:val="0"/>
        <w:ind w:left="105" w:leftChars="50" w:firstLine="430" w:firstLineChars="205"/>
        <w:rPr>
          <w:rFonts w:ascii="宋体" w:hAnsi="宋体"/>
          <w:szCs w:val="21"/>
        </w:rPr>
      </w:pPr>
      <w:r>
        <w:rPr>
          <w:rFonts w:hint="eastAsia" w:ascii="宋体" w:hAnsi="宋体"/>
          <w:szCs w:val="21"/>
        </w:rPr>
        <w:t xml:space="preserve">工程类别: </w:t>
      </w:r>
    </w:p>
    <w:p w14:paraId="2A3CE754">
      <w:pPr>
        <w:adjustRightInd w:val="0"/>
        <w:ind w:left="105" w:leftChars="50" w:firstLine="430" w:firstLineChars="205"/>
        <w:rPr>
          <w:rFonts w:ascii="宋体" w:hAnsi="宋体"/>
          <w:szCs w:val="21"/>
        </w:rPr>
      </w:pPr>
      <w:r>
        <w:rPr>
          <w:rFonts w:hint="eastAsia" w:ascii="宋体" w:hAnsi="宋体"/>
          <w:szCs w:val="21"/>
        </w:rPr>
        <w:t xml:space="preserve">招标方式: </w:t>
      </w:r>
    </w:p>
    <w:p w14:paraId="77F5E18E">
      <w:pPr>
        <w:adjustRightInd w:val="0"/>
        <w:ind w:left="105" w:leftChars="50" w:firstLine="430" w:firstLineChars="205"/>
        <w:rPr>
          <w:rFonts w:ascii="宋体" w:hAnsi="宋体"/>
          <w:szCs w:val="21"/>
        </w:rPr>
      </w:pPr>
      <w:r>
        <w:rPr>
          <w:rFonts w:hint="eastAsia" w:ascii="宋体" w:hAnsi="宋体"/>
          <w:szCs w:val="21"/>
        </w:rPr>
        <w:t>为了加强建设工程招标竞选活动的管理和廉政建设，保证招标竞选活动公开、公平、公正，保护国家、集体和当事人的合法利益，防止发生各种谋取不正当利益的违法违纪行为，根据有关建设工程招标竞选的法律法规和廉政建设责任制的规定，经双方协议，特订立本廉政责任书。</w:t>
      </w:r>
    </w:p>
    <w:p w14:paraId="765E7F7A">
      <w:pPr>
        <w:adjustRightInd w:val="0"/>
        <w:ind w:left="105" w:leftChars="50" w:firstLine="430" w:firstLineChars="205"/>
        <w:rPr>
          <w:rFonts w:ascii="宋体" w:hAnsi="宋体"/>
          <w:szCs w:val="21"/>
        </w:rPr>
      </w:pPr>
      <w:r>
        <w:rPr>
          <w:rFonts w:hint="eastAsia" w:ascii="宋体" w:hAnsi="宋体"/>
          <w:szCs w:val="21"/>
        </w:rPr>
        <w:t>第一条 甲乙双方的责任</w:t>
      </w:r>
    </w:p>
    <w:p w14:paraId="2E5FE9C5">
      <w:pPr>
        <w:adjustRightInd w:val="0"/>
        <w:ind w:left="105" w:leftChars="50" w:firstLine="430" w:firstLineChars="205"/>
        <w:rPr>
          <w:rFonts w:ascii="宋体" w:hAnsi="宋体"/>
          <w:szCs w:val="21"/>
        </w:rPr>
      </w:pPr>
      <w:r>
        <w:rPr>
          <w:rFonts w:hint="eastAsia" w:ascii="宋体" w:hAnsi="宋体"/>
          <w:szCs w:val="21"/>
        </w:rPr>
        <w:t>（一）双方业务活动必须坚持公开、公平、公正和诚实信用的原则，不得为获取不正当利益，损害国家、集体利益和对方利益，不得违反建设工程招标竞选管理的规章制度。</w:t>
      </w:r>
    </w:p>
    <w:p w14:paraId="6725D8E3">
      <w:pPr>
        <w:adjustRightInd w:val="0"/>
        <w:ind w:left="105" w:leftChars="50" w:firstLine="430" w:firstLineChars="205"/>
        <w:rPr>
          <w:rFonts w:ascii="宋体" w:hAnsi="宋体"/>
          <w:szCs w:val="21"/>
        </w:rPr>
      </w:pPr>
      <w:r>
        <w:rPr>
          <w:rFonts w:hint="eastAsia" w:ascii="宋体" w:hAnsi="宋体"/>
          <w:szCs w:val="21"/>
        </w:rPr>
        <w:t>（二）建立健全内部管理规章制度，加强廉政教育，严格规范招标竞选程序和监督管理。</w:t>
      </w:r>
    </w:p>
    <w:p w14:paraId="6AC4FE68">
      <w:pPr>
        <w:adjustRightInd w:val="0"/>
        <w:ind w:left="105" w:leftChars="50" w:firstLine="430" w:firstLineChars="205"/>
        <w:rPr>
          <w:rFonts w:ascii="宋体" w:hAnsi="宋体"/>
          <w:szCs w:val="21"/>
        </w:rPr>
      </w:pPr>
      <w:r>
        <w:rPr>
          <w:rFonts w:hint="eastAsia" w:ascii="宋体" w:hAnsi="宋体"/>
          <w:szCs w:val="21"/>
        </w:rPr>
        <w:t>（三）发现对方在业务活动中有违规、违纪、违法行为的，应提醒对方，情节严重的，应向其上级主管部门或纪检监察、司法等有关机关举报。</w:t>
      </w:r>
    </w:p>
    <w:p w14:paraId="054A9810">
      <w:pPr>
        <w:adjustRightInd w:val="0"/>
        <w:ind w:left="105" w:leftChars="50" w:firstLine="430" w:firstLineChars="205"/>
        <w:rPr>
          <w:rFonts w:ascii="宋体" w:hAnsi="宋体"/>
          <w:szCs w:val="21"/>
        </w:rPr>
      </w:pPr>
      <w:r>
        <w:rPr>
          <w:rFonts w:hint="eastAsia" w:ascii="宋体" w:hAnsi="宋体"/>
          <w:szCs w:val="21"/>
        </w:rPr>
        <w:t>第二条 甲方的责任</w:t>
      </w:r>
    </w:p>
    <w:p w14:paraId="6BBD8CFE">
      <w:pPr>
        <w:adjustRightInd w:val="0"/>
        <w:ind w:left="105" w:leftChars="50" w:firstLine="430" w:firstLineChars="205"/>
        <w:rPr>
          <w:rFonts w:ascii="宋体" w:hAnsi="宋体"/>
          <w:szCs w:val="21"/>
        </w:rPr>
      </w:pPr>
      <w:r>
        <w:rPr>
          <w:rFonts w:hint="eastAsia" w:ascii="宋体" w:hAnsi="宋体"/>
          <w:szCs w:val="21"/>
        </w:rPr>
        <w:t>甲方的领导和从事该建设工程招标竞选的工作人员，在招标竞选过程中，应遵守以下规定：</w:t>
      </w:r>
    </w:p>
    <w:p w14:paraId="5EA8EC0D">
      <w:pPr>
        <w:adjustRightInd w:val="0"/>
        <w:ind w:left="105" w:leftChars="50" w:firstLine="430" w:firstLineChars="205"/>
        <w:rPr>
          <w:rFonts w:ascii="宋体" w:hAnsi="宋体"/>
          <w:szCs w:val="21"/>
        </w:rPr>
      </w:pPr>
      <w:r>
        <w:rPr>
          <w:rFonts w:hint="eastAsia" w:ascii="宋体" w:hAnsi="宋体"/>
          <w:szCs w:val="21"/>
        </w:rPr>
        <w:t>（一）不准向乙方和相关单位索要或接受回扣、礼金、有价证券、贵重物品和好处费、感谢费等。</w:t>
      </w:r>
    </w:p>
    <w:p w14:paraId="76151D96">
      <w:pPr>
        <w:adjustRightInd w:val="0"/>
        <w:ind w:left="105" w:leftChars="50" w:firstLine="430" w:firstLineChars="205"/>
        <w:rPr>
          <w:rFonts w:ascii="宋体" w:hAnsi="宋体"/>
          <w:szCs w:val="21"/>
        </w:rPr>
      </w:pPr>
      <w:r>
        <w:rPr>
          <w:rFonts w:hint="eastAsia" w:ascii="宋体" w:hAnsi="宋体"/>
          <w:szCs w:val="21"/>
        </w:rPr>
        <w:t>（二）不准向乙方和相关单位报销任何应由甲方或个人支付的费用。</w:t>
      </w:r>
    </w:p>
    <w:p w14:paraId="61DE71AB">
      <w:pPr>
        <w:adjustRightInd w:val="0"/>
        <w:ind w:left="105" w:leftChars="50" w:firstLine="430" w:firstLineChars="205"/>
        <w:rPr>
          <w:rFonts w:ascii="宋体" w:hAnsi="宋体"/>
          <w:szCs w:val="21"/>
        </w:rPr>
      </w:pPr>
      <w:r>
        <w:rPr>
          <w:rFonts w:hint="eastAsia" w:ascii="宋体" w:hAnsi="宋体"/>
          <w:szCs w:val="21"/>
        </w:rPr>
        <w:t>（三）不准参加有可能影响公正执行公务的乙方和相关单位的宴请或健身、娱乐等活动。</w:t>
      </w:r>
    </w:p>
    <w:p w14:paraId="7EFE177C">
      <w:pPr>
        <w:adjustRightInd w:val="0"/>
        <w:ind w:left="105" w:leftChars="50" w:firstLine="430" w:firstLineChars="205"/>
        <w:rPr>
          <w:rFonts w:ascii="宋体" w:hAnsi="宋体"/>
          <w:szCs w:val="21"/>
        </w:rPr>
      </w:pPr>
      <w:r>
        <w:rPr>
          <w:rFonts w:hint="eastAsia" w:ascii="宋体" w:hAnsi="宋体"/>
          <w:szCs w:val="21"/>
        </w:rPr>
        <w:t>（四）不得以任何理由向乙方推荐相关单位或分包单位等。</w:t>
      </w:r>
    </w:p>
    <w:p w14:paraId="0928BBF9">
      <w:pPr>
        <w:adjustRightInd w:val="0"/>
        <w:ind w:left="105" w:leftChars="50" w:firstLine="430" w:firstLineChars="205"/>
        <w:rPr>
          <w:rFonts w:ascii="宋体" w:hAnsi="宋体"/>
          <w:szCs w:val="21"/>
        </w:rPr>
      </w:pPr>
      <w:r>
        <w:rPr>
          <w:rFonts w:hint="eastAsia" w:ascii="宋体" w:hAnsi="宋体"/>
          <w:szCs w:val="21"/>
        </w:rPr>
        <w:t>第三条 乙方的责任</w:t>
      </w:r>
    </w:p>
    <w:p w14:paraId="4DC7DF0B">
      <w:pPr>
        <w:adjustRightInd w:val="0"/>
        <w:ind w:left="105" w:leftChars="50" w:firstLine="430" w:firstLineChars="205"/>
        <w:rPr>
          <w:rFonts w:ascii="宋体" w:hAnsi="宋体"/>
          <w:szCs w:val="21"/>
        </w:rPr>
      </w:pPr>
      <w:r>
        <w:rPr>
          <w:rFonts w:hint="eastAsia" w:ascii="宋体" w:hAnsi="宋体"/>
          <w:szCs w:val="21"/>
        </w:rPr>
        <w:t>乙方应与甲方保持正常的业务交往，按照有关法律法规和程序开展业务工作，严格执行有关建设工程招标竞选的方针、政策，并遵守以下规定：</w:t>
      </w:r>
    </w:p>
    <w:p w14:paraId="3E416A19">
      <w:pPr>
        <w:adjustRightInd w:val="0"/>
        <w:ind w:left="105" w:leftChars="50" w:firstLine="430" w:firstLineChars="205"/>
        <w:rPr>
          <w:rFonts w:ascii="宋体" w:hAnsi="宋体"/>
          <w:szCs w:val="21"/>
        </w:rPr>
      </w:pPr>
      <w:r>
        <w:rPr>
          <w:rFonts w:hint="eastAsia" w:ascii="宋体" w:hAnsi="宋体"/>
          <w:szCs w:val="21"/>
        </w:rPr>
        <w:t>（一）不准以任何理由向甲方、相关单位及其工作人员赠送礼金、有价证券、贵重物品和回扣、好处费、感谢费等。</w:t>
      </w:r>
    </w:p>
    <w:p w14:paraId="27E79BAD">
      <w:pPr>
        <w:adjustRightInd w:val="0"/>
        <w:ind w:left="105" w:leftChars="50" w:firstLine="430" w:firstLineChars="205"/>
        <w:rPr>
          <w:rFonts w:ascii="宋体" w:hAnsi="宋体"/>
          <w:szCs w:val="21"/>
        </w:rPr>
      </w:pPr>
      <w:r>
        <w:rPr>
          <w:rFonts w:hint="eastAsia" w:ascii="宋体" w:hAnsi="宋体"/>
          <w:szCs w:val="21"/>
        </w:rPr>
        <w:t>（二）不准向甲方和相关单位报销任何应由乙方或个人支付的费用。</w:t>
      </w:r>
    </w:p>
    <w:p w14:paraId="69164B60">
      <w:pPr>
        <w:adjustRightInd w:val="0"/>
        <w:ind w:left="105" w:leftChars="50" w:firstLine="430" w:firstLineChars="205"/>
        <w:rPr>
          <w:rFonts w:ascii="宋体" w:hAnsi="宋体"/>
          <w:szCs w:val="21"/>
        </w:rPr>
      </w:pPr>
      <w:r>
        <w:rPr>
          <w:rFonts w:hint="eastAsia" w:ascii="宋体" w:hAnsi="宋体"/>
          <w:szCs w:val="21"/>
        </w:rPr>
        <w:t>（三）不准参加有可能影响公正执行公务的甲方和相关单位的宴请或健身、娱乐等活动。</w:t>
      </w:r>
    </w:p>
    <w:p w14:paraId="65C635BF">
      <w:pPr>
        <w:adjustRightInd w:val="0"/>
        <w:ind w:left="105" w:leftChars="50" w:firstLine="430" w:firstLineChars="205"/>
        <w:rPr>
          <w:rFonts w:ascii="宋体" w:hAnsi="宋体"/>
          <w:szCs w:val="21"/>
        </w:rPr>
      </w:pPr>
      <w:r>
        <w:rPr>
          <w:rFonts w:hint="eastAsia" w:ascii="宋体" w:hAnsi="宋体"/>
          <w:szCs w:val="21"/>
        </w:rPr>
        <w:t>（四）不得以任何理由向甲方推荐相关单位或分包单位等。</w:t>
      </w:r>
    </w:p>
    <w:p w14:paraId="5E376D3E">
      <w:pPr>
        <w:adjustRightInd w:val="0"/>
        <w:ind w:left="105" w:leftChars="50" w:firstLine="430" w:firstLineChars="205"/>
        <w:rPr>
          <w:rFonts w:ascii="宋体" w:hAnsi="宋体"/>
          <w:szCs w:val="21"/>
        </w:rPr>
      </w:pPr>
      <w:r>
        <w:rPr>
          <w:rFonts w:hint="eastAsia" w:ascii="宋体" w:hAnsi="宋体"/>
          <w:szCs w:val="21"/>
        </w:rPr>
        <w:t>第四条 违约责任</w:t>
      </w:r>
    </w:p>
    <w:p w14:paraId="0370D619">
      <w:pPr>
        <w:adjustRightInd w:val="0"/>
        <w:ind w:left="105" w:leftChars="50" w:firstLine="430" w:firstLineChars="205"/>
        <w:rPr>
          <w:rFonts w:ascii="宋体" w:hAnsi="宋体"/>
          <w:szCs w:val="21"/>
        </w:rPr>
      </w:pPr>
      <w:r>
        <w:rPr>
          <w:rFonts w:hint="eastAsia" w:ascii="宋体" w:hAnsi="宋体"/>
          <w:szCs w:val="21"/>
        </w:rPr>
        <w:t>（一）甲方工作人员有违反责任书行为的，按照管理权限，依据有关法律法规和规定给予党纪、政纪处分或组织处理；涉嫌犯罪的，移交司法机关追究刑事责任；给乙方单位造成经济损失的，应予以赔偿。</w:t>
      </w:r>
    </w:p>
    <w:p w14:paraId="6BA7AAE9">
      <w:pPr>
        <w:adjustRightInd w:val="0"/>
        <w:ind w:left="105" w:leftChars="50" w:firstLine="430" w:firstLineChars="205"/>
        <w:rPr>
          <w:rFonts w:ascii="宋体" w:hAnsi="宋体"/>
          <w:szCs w:val="21"/>
        </w:rPr>
      </w:pPr>
      <w:r>
        <w:rPr>
          <w:rFonts w:hint="eastAsia" w:ascii="宋体" w:hAnsi="宋体"/>
          <w:szCs w:val="21"/>
        </w:rPr>
        <w:t>（二）乙方工作人员有违反责任书行为的，按照管理权限，依据有关法律法规和规定给予党纪、政纪处分或组织处理；涉嫌犯罪的，移交司法机关追究刑事责任；给乙方单位造成经济损失的，应予以赔偿。</w:t>
      </w:r>
    </w:p>
    <w:p w14:paraId="46182A74">
      <w:pPr>
        <w:adjustRightInd w:val="0"/>
        <w:ind w:left="105" w:leftChars="50" w:firstLine="430" w:firstLineChars="205"/>
        <w:rPr>
          <w:rFonts w:ascii="宋体" w:hAnsi="宋体"/>
          <w:szCs w:val="21"/>
        </w:rPr>
      </w:pPr>
      <w:r>
        <w:rPr>
          <w:rFonts w:hint="eastAsia" w:ascii="宋体" w:hAnsi="宋体"/>
          <w:szCs w:val="21"/>
        </w:rPr>
        <w:t>第五条 本责任书与建设工程合同同时签订，作为建设工程合同的附件，与建设工程合同具有同等法律效力。</w:t>
      </w:r>
    </w:p>
    <w:p w14:paraId="34A3346C">
      <w:pPr>
        <w:adjustRightInd w:val="0"/>
        <w:ind w:left="105" w:leftChars="50" w:firstLine="430" w:firstLineChars="205"/>
        <w:rPr>
          <w:rFonts w:ascii="宋体" w:hAnsi="宋体"/>
          <w:szCs w:val="21"/>
        </w:rPr>
      </w:pPr>
    </w:p>
    <w:p w14:paraId="218FC7CC">
      <w:pPr>
        <w:adjustRightInd w:val="0"/>
        <w:ind w:left="105" w:leftChars="50" w:firstLine="430" w:firstLineChars="205"/>
        <w:rPr>
          <w:rFonts w:ascii="宋体" w:hAnsi="宋体"/>
          <w:szCs w:val="21"/>
        </w:rPr>
      </w:pPr>
    </w:p>
    <w:p w14:paraId="1368FEB6">
      <w:pPr>
        <w:adjustRightInd w:val="0"/>
        <w:ind w:left="105" w:leftChars="50" w:firstLine="430" w:firstLineChars="205"/>
        <w:rPr>
          <w:rFonts w:ascii="宋体" w:hAnsi="宋体"/>
          <w:szCs w:val="21"/>
        </w:rPr>
      </w:pPr>
      <w:r>
        <w:rPr>
          <w:rFonts w:hint="eastAsia" w:ascii="宋体" w:hAnsi="宋体"/>
          <w:szCs w:val="21"/>
        </w:rPr>
        <w:t>甲方代表（签字）：                乙方代表（签字）：</w:t>
      </w:r>
    </w:p>
    <w:p w14:paraId="1C62D042">
      <w:pPr>
        <w:adjustRightInd w:val="0"/>
        <w:ind w:left="105" w:leftChars="50" w:firstLine="430" w:firstLineChars="205"/>
        <w:rPr>
          <w:rFonts w:ascii="宋体" w:hAnsi="宋体"/>
          <w:szCs w:val="21"/>
        </w:rPr>
      </w:pPr>
    </w:p>
    <w:p w14:paraId="1363F94D">
      <w:pPr>
        <w:adjustRightInd w:val="0"/>
        <w:ind w:left="105" w:leftChars="50" w:firstLine="430" w:firstLineChars="205"/>
        <w:rPr>
          <w:rFonts w:ascii="宋体" w:hAnsi="宋体"/>
          <w:szCs w:val="21"/>
        </w:rPr>
      </w:pPr>
      <w:r>
        <w:rPr>
          <w:rFonts w:hint="eastAsia" w:ascii="宋体" w:hAnsi="宋体"/>
          <w:szCs w:val="21"/>
        </w:rPr>
        <w:t>单位（盖章）：                    单位（盖章）：</w:t>
      </w:r>
    </w:p>
    <w:p w14:paraId="6E4631A0">
      <w:pPr>
        <w:adjustRightInd w:val="0"/>
        <w:ind w:left="105" w:leftChars="50" w:firstLine="430" w:firstLineChars="205"/>
        <w:rPr>
          <w:rFonts w:ascii="宋体" w:hAnsi="宋体"/>
          <w:szCs w:val="21"/>
        </w:rPr>
      </w:pPr>
    </w:p>
    <w:p w14:paraId="7C0632B6">
      <w:pPr>
        <w:adjustRightInd w:val="0"/>
        <w:ind w:left="105" w:leftChars="50" w:firstLine="430" w:firstLineChars="205"/>
        <w:rPr>
          <w:rFonts w:ascii="宋体" w:hAnsi="宋体"/>
          <w:szCs w:val="21"/>
        </w:rPr>
      </w:pPr>
    </w:p>
    <w:p w14:paraId="0CF0F466">
      <w:pPr>
        <w:adjustRightInd w:val="0"/>
        <w:ind w:firstLine="420"/>
        <w:rPr>
          <w:rFonts w:ascii="宋体" w:hAnsi="宋体"/>
          <w:szCs w:val="21"/>
        </w:rPr>
      </w:pPr>
      <w:r>
        <w:rPr>
          <w:rFonts w:hint="eastAsia" w:ascii="宋体" w:hAnsi="宋体"/>
          <w:szCs w:val="21"/>
        </w:rPr>
        <w:t>年   月    日                        年  月  日</w:t>
      </w:r>
    </w:p>
    <w:p w14:paraId="134579F3">
      <w:pPr>
        <w:adjustRightInd w:val="0"/>
        <w:ind w:firstLine="420"/>
        <w:rPr>
          <w:rFonts w:ascii="宋体" w:hAnsi="宋体" w:cs="方正仿宋_GBK"/>
          <w:szCs w:val="21"/>
        </w:rPr>
      </w:pPr>
      <w:r>
        <w:rPr>
          <w:rFonts w:hint="eastAsia" w:ascii="宋体" w:hAnsi="宋体"/>
          <w:szCs w:val="21"/>
        </w:rPr>
        <w:br w:type="page"/>
      </w:r>
    </w:p>
    <w:p w14:paraId="0B1B3770">
      <w:pPr>
        <w:adjustRightInd w:val="0"/>
        <w:ind w:firstLine="420"/>
        <w:rPr>
          <w:rFonts w:ascii="宋体" w:hAnsi="宋体"/>
        </w:rPr>
      </w:pPr>
      <w:r>
        <w:rPr>
          <w:rFonts w:hint="eastAsia" w:ascii="宋体" w:hAnsi="宋体"/>
        </w:rPr>
        <w:t>附件</w:t>
      </w:r>
      <w:bookmarkStart w:id="858" w:name="招标文件04章合同条款及格式03_01"/>
      <w:bookmarkEnd w:id="858"/>
      <w:bookmarkStart w:id="859" w:name="_Toc354907750"/>
      <w:bookmarkStart w:id="860" w:name="_Toc465781915"/>
      <w:r>
        <w:rPr>
          <w:rFonts w:hint="eastAsia" w:ascii="宋体" w:hAnsi="宋体"/>
        </w:rPr>
        <w:t xml:space="preserve">3  工程质量保修书  </w:t>
      </w:r>
      <w:bookmarkEnd w:id="859"/>
      <w:bookmarkEnd w:id="860"/>
    </w:p>
    <w:p w14:paraId="078D91B9">
      <w:pPr>
        <w:adjustRightInd w:val="0"/>
        <w:ind w:firstLine="420"/>
        <w:rPr>
          <w:rFonts w:ascii="宋体" w:hAnsi="宋体"/>
        </w:rPr>
      </w:pPr>
    </w:p>
    <w:p w14:paraId="063E0328">
      <w:pPr>
        <w:autoSpaceDE w:val="0"/>
        <w:autoSpaceDN w:val="0"/>
        <w:adjustRightInd w:val="0"/>
        <w:ind w:firstLine="558"/>
        <w:jc w:val="center"/>
        <w:rPr>
          <w:rFonts w:ascii="宋体" w:hAnsi="宋体"/>
          <w:b/>
          <w:snapToGrid w:val="0"/>
          <w:w w:val="99"/>
          <w:kern w:val="0"/>
          <w:sz w:val="28"/>
        </w:rPr>
      </w:pPr>
      <w:r>
        <w:rPr>
          <w:rFonts w:hint="eastAsia" w:ascii="宋体" w:hAnsi="宋体"/>
          <w:b/>
          <w:snapToGrid w:val="0"/>
          <w:w w:val="99"/>
          <w:kern w:val="0"/>
          <w:sz w:val="28"/>
        </w:rPr>
        <w:t>工程质量保修书</w:t>
      </w:r>
    </w:p>
    <w:p w14:paraId="7C22B6E0">
      <w:pPr>
        <w:adjustRightInd w:val="0"/>
        <w:ind w:firstLine="420"/>
        <w:rPr>
          <w:rFonts w:ascii="宋体" w:hAnsi="宋体"/>
          <w:szCs w:val="21"/>
          <w:u w:val="dotted"/>
        </w:rPr>
      </w:pPr>
      <w:r>
        <w:rPr>
          <w:rFonts w:hint="eastAsia" w:ascii="宋体" w:hAnsi="宋体"/>
          <w:szCs w:val="21"/>
        </w:rPr>
        <w:t>发包人（全称）：</w:t>
      </w:r>
    </w:p>
    <w:p w14:paraId="6A6E4536">
      <w:pPr>
        <w:adjustRightInd w:val="0"/>
        <w:ind w:firstLine="420"/>
        <w:rPr>
          <w:rFonts w:ascii="宋体" w:hAnsi="宋体"/>
          <w:szCs w:val="21"/>
        </w:rPr>
      </w:pPr>
      <w:r>
        <w:rPr>
          <w:rFonts w:hint="eastAsia" w:ascii="宋体" w:hAnsi="宋体"/>
          <w:szCs w:val="21"/>
        </w:rPr>
        <w:t>承包人（全称）：</w:t>
      </w:r>
    </w:p>
    <w:p w14:paraId="5A62F096">
      <w:pPr>
        <w:adjustRightInd w:val="0"/>
        <w:ind w:firstLine="420"/>
        <w:rPr>
          <w:rFonts w:ascii="宋体" w:hAnsi="宋体"/>
          <w:lang w:val="zh-CN"/>
        </w:rPr>
      </w:pPr>
      <w:r>
        <w:rPr>
          <w:rFonts w:ascii="宋体" w:hAnsi="宋体"/>
          <w:lang w:val="zh-CN"/>
        </w:rPr>
        <w:t>发包人和承包人根据《中华人民共和国建筑法》和《建设工程质量管理条例》，经协商一致就</w:t>
      </w:r>
    </w:p>
    <w:p w14:paraId="46E3029A">
      <w:pPr>
        <w:adjustRightInd w:val="0"/>
        <w:ind w:firstLine="420"/>
        <w:rPr>
          <w:rFonts w:ascii="宋体" w:hAnsi="宋体"/>
          <w:lang w:val="zh-CN"/>
        </w:rPr>
      </w:pPr>
      <w:r>
        <w:rPr>
          <w:rFonts w:ascii="宋体" w:hAnsi="宋体"/>
          <w:lang w:val="zh-CN"/>
        </w:rPr>
        <w:t>（工程全称）签订工程质量保修书。</w:t>
      </w:r>
    </w:p>
    <w:p w14:paraId="0E22088F">
      <w:pPr>
        <w:adjustRightInd w:val="0"/>
        <w:ind w:firstLine="420"/>
        <w:rPr>
          <w:rFonts w:ascii="宋体" w:hAnsi="宋体"/>
        </w:rPr>
      </w:pPr>
      <w:r>
        <w:rPr>
          <w:rFonts w:hint="eastAsia" w:ascii="宋体" w:hAnsi="宋体"/>
        </w:rPr>
        <w:t>一、工程质量保修范围和内容</w:t>
      </w:r>
    </w:p>
    <w:p w14:paraId="5A0F1410">
      <w:pPr>
        <w:adjustRightInd w:val="0"/>
        <w:ind w:firstLine="420"/>
        <w:rPr>
          <w:rFonts w:ascii="宋体" w:hAnsi="宋体"/>
          <w:szCs w:val="21"/>
        </w:rPr>
      </w:pPr>
      <w:r>
        <w:rPr>
          <w:rFonts w:ascii="宋体" w:hAnsi="宋体"/>
          <w:szCs w:val="21"/>
        </w:rPr>
        <w:t>承包人在质量保修期内，按照有关法律规定和合同约定，承担工程质量保修责任。</w:t>
      </w:r>
    </w:p>
    <w:p w14:paraId="67646ABF">
      <w:pPr>
        <w:adjustRightInd w:val="0"/>
        <w:ind w:firstLine="420"/>
        <w:rPr>
          <w:rFonts w:ascii="宋体" w:hAnsi="宋体"/>
          <w:szCs w:val="21"/>
        </w:rPr>
      </w:pPr>
      <w:r>
        <w:rPr>
          <w:rFonts w:ascii="宋体" w:hAnsi="宋体"/>
          <w:szCs w:val="21"/>
        </w:rPr>
        <w:t>　　质量保修范围包括主体结构工程，有防水要求的卫生间、房间和外墙面的防渗漏，供热与供冷系统，电气管线、给排水管道、设备安装和装修工程，以及双方约定的其他项目。具体保修的内容，双方约定如下：</w:t>
      </w:r>
    </w:p>
    <w:p w14:paraId="0ACDEF85">
      <w:pPr>
        <w:adjustRightInd w:val="0"/>
        <w:ind w:firstLine="420"/>
        <w:rPr>
          <w:rFonts w:ascii="宋体" w:hAnsi="宋体"/>
          <w:szCs w:val="21"/>
        </w:rPr>
      </w:pPr>
      <w:r>
        <w:rPr>
          <w:rFonts w:hint="eastAsia" w:ascii="宋体" w:hAnsi="宋体"/>
          <w:szCs w:val="21"/>
        </w:rPr>
        <w:t>质量保修范围为工程承包范围，按国家规范及设计要求完成招标范围内的所有工作。</w:t>
      </w:r>
    </w:p>
    <w:p w14:paraId="4B62EE7D">
      <w:pPr>
        <w:adjustRightInd w:val="0"/>
        <w:ind w:firstLine="420"/>
        <w:rPr>
          <w:rFonts w:ascii="宋体" w:hAnsi="宋体"/>
          <w:szCs w:val="21"/>
        </w:rPr>
      </w:pPr>
      <w:r>
        <w:rPr>
          <w:rFonts w:hint="eastAsia" w:ascii="宋体" w:hAnsi="宋体"/>
          <w:szCs w:val="21"/>
        </w:rPr>
        <w:t>二、质量保修期限</w:t>
      </w:r>
    </w:p>
    <w:p w14:paraId="4326C6DE">
      <w:pPr>
        <w:adjustRightInd w:val="0"/>
        <w:ind w:firstLine="420"/>
        <w:rPr>
          <w:rFonts w:ascii="宋体" w:hAnsi="宋体"/>
          <w:szCs w:val="21"/>
        </w:rPr>
      </w:pPr>
      <w:r>
        <w:rPr>
          <w:rFonts w:ascii="宋体" w:hAnsi="宋体"/>
          <w:szCs w:val="21"/>
        </w:rPr>
        <w:t>根据《建设工程质量管理条例》及有关规定，工程的质量保修期如下：</w:t>
      </w:r>
    </w:p>
    <w:p w14:paraId="174A5BB9">
      <w:pPr>
        <w:adjustRightInd w:val="0"/>
        <w:ind w:firstLine="420"/>
        <w:rPr>
          <w:rFonts w:ascii="宋体" w:hAnsi="宋体"/>
          <w:szCs w:val="21"/>
        </w:rPr>
      </w:pPr>
      <w:r>
        <w:rPr>
          <w:rFonts w:hint="eastAsia" w:ascii="宋体" w:hAnsi="宋体"/>
          <w:szCs w:val="21"/>
        </w:rPr>
        <w:t>（1）有防水要求的卫生间、房间和外墙面的防渗漏为5年；</w:t>
      </w:r>
    </w:p>
    <w:p w14:paraId="0B0B02E2">
      <w:pPr>
        <w:adjustRightInd w:val="0"/>
        <w:ind w:firstLine="420"/>
        <w:rPr>
          <w:rFonts w:ascii="宋体" w:hAnsi="宋体"/>
          <w:szCs w:val="21"/>
        </w:rPr>
      </w:pPr>
      <w:r>
        <w:rPr>
          <w:rFonts w:hint="eastAsia" w:ascii="宋体" w:hAnsi="宋体"/>
          <w:szCs w:val="21"/>
        </w:rPr>
        <w:t>（2）</w:t>
      </w:r>
      <w:r>
        <w:rPr>
          <w:rFonts w:hint="eastAsia" w:ascii="宋体" w:hAnsi="宋体"/>
        </w:rPr>
        <w:t>装修工程为2年；</w:t>
      </w:r>
    </w:p>
    <w:p w14:paraId="5D6EDB70">
      <w:pPr>
        <w:adjustRightInd w:val="0"/>
        <w:ind w:firstLine="420"/>
        <w:rPr>
          <w:rFonts w:ascii="宋体" w:hAnsi="宋体"/>
        </w:rPr>
      </w:pPr>
      <w:r>
        <w:rPr>
          <w:rFonts w:hint="eastAsia" w:ascii="宋体" w:hAnsi="宋体"/>
        </w:rPr>
        <w:t>（3）电气管线、给排水管道、设备安装工程为2年；</w:t>
      </w:r>
    </w:p>
    <w:p w14:paraId="028D7F28">
      <w:pPr>
        <w:adjustRightInd w:val="0"/>
        <w:ind w:firstLine="420"/>
        <w:rPr>
          <w:rFonts w:ascii="宋体" w:hAnsi="宋体"/>
        </w:rPr>
      </w:pPr>
      <w:r>
        <w:rPr>
          <w:rFonts w:hint="eastAsia" w:ascii="宋体" w:hAnsi="宋体"/>
        </w:rPr>
        <w:t>（4）管道防腐按质量管理条例执行；</w:t>
      </w:r>
    </w:p>
    <w:p w14:paraId="4108D49E">
      <w:pPr>
        <w:adjustRightInd w:val="0"/>
        <w:ind w:firstLine="420"/>
        <w:rPr>
          <w:rFonts w:ascii="宋体" w:hAnsi="宋体"/>
        </w:rPr>
      </w:pPr>
      <w:r>
        <w:rPr>
          <w:rFonts w:hint="eastAsia" w:ascii="宋体" w:hAnsi="宋体"/>
        </w:rPr>
        <w:t>（5）</w:t>
      </w:r>
      <w:r>
        <w:rPr>
          <w:rFonts w:ascii="宋体" w:hAnsi="宋体"/>
          <w:szCs w:val="21"/>
        </w:rPr>
        <w:t>其他项目保修期限约定如下：</w:t>
      </w:r>
      <w:r>
        <w:rPr>
          <w:rFonts w:hint="eastAsia" w:ascii="宋体" w:hAnsi="宋体"/>
          <w:szCs w:val="21"/>
          <w:u w:val="single"/>
        </w:rPr>
        <w:t>2年</w:t>
      </w:r>
      <w:r>
        <w:rPr>
          <w:rFonts w:ascii="宋体" w:hAnsi="宋体"/>
          <w:szCs w:val="21"/>
        </w:rPr>
        <w:t>。</w:t>
      </w:r>
    </w:p>
    <w:p w14:paraId="639F90DE">
      <w:pPr>
        <w:adjustRightInd w:val="0"/>
        <w:ind w:firstLine="420"/>
        <w:rPr>
          <w:rFonts w:ascii="宋体" w:hAnsi="宋体"/>
        </w:rPr>
      </w:pPr>
      <w:r>
        <w:rPr>
          <w:rFonts w:ascii="宋体" w:hAnsi="宋体"/>
          <w:szCs w:val="21"/>
        </w:rPr>
        <w:t>质量保修期自工程竣工验收合格之日起计算。</w:t>
      </w:r>
    </w:p>
    <w:p w14:paraId="0722C480">
      <w:pPr>
        <w:adjustRightInd w:val="0"/>
        <w:ind w:firstLine="420"/>
        <w:rPr>
          <w:rFonts w:ascii="宋体" w:hAnsi="宋体"/>
          <w:szCs w:val="21"/>
        </w:rPr>
      </w:pPr>
      <w:r>
        <w:rPr>
          <w:rFonts w:hint="eastAsia" w:ascii="宋体" w:hAnsi="宋体"/>
          <w:szCs w:val="21"/>
        </w:rPr>
        <w:t>三、</w:t>
      </w:r>
      <w:r>
        <w:rPr>
          <w:rFonts w:hint="eastAsia" w:ascii="宋体" w:hAnsi="宋体" w:cs="宋体"/>
          <w:szCs w:val="21"/>
        </w:rPr>
        <w:t>缺陷责任期</w:t>
      </w:r>
    </w:p>
    <w:p w14:paraId="737F3767">
      <w:pPr>
        <w:adjustRightInd w:val="0"/>
        <w:ind w:firstLine="420"/>
        <w:rPr>
          <w:rFonts w:ascii="宋体" w:hAnsi="宋体"/>
          <w:szCs w:val="21"/>
        </w:rPr>
      </w:pPr>
      <w:r>
        <w:rPr>
          <w:rFonts w:hint="eastAsia" w:ascii="宋体" w:hAnsi="宋体" w:cs="宋体"/>
          <w:szCs w:val="21"/>
        </w:rPr>
        <w:t>工程缺陷责任期为</w:t>
      </w:r>
      <w:r>
        <w:rPr>
          <w:rFonts w:hint="eastAsia" w:ascii="宋体" w:hAnsi="宋体" w:cs="宋体"/>
          <w:szCs w:val="21"/>
          <w:u w:val="single"/>
        </w:rPr>
        <w:t>12</w:t>
      </w:r>
      <w:r>
        <w:rPr>
          <w:rFonts w:hint="eastAsia" w:ascii="宋体" w:hAnsi="宋体" w:cs="宋体"/>
          <w:szCs w:val="21"/>
        </w:rPr>
        <w:t>个月，</w:t>
      </w:r>
      <w:r>
        <w:rPr>
          <w:rFonts w:ascii="宋体" w:hAnsi="宋体" w:cs="宋体"/>
          <w:szCs w:val="21"/>
        </w:rPr>
        <w:t>缺陷责任期自工程</w:t>
      </w:r>
      <w:r>
        <w:rPr>
          <w:rFonts w:hint="eastAsia" w:ascii="宋体" w:hAnsi="宋体" w:cs="宋体"/>
          <w:szCs w:val="21"/>
        </w:rPr>
        <w:t>通过竣工验收</w:t>
      </w:r>
      <w:r>
        <w:rPr>
          <w:rFonts w:ascii="宋体" w:hAnsi="宋体" w:cs="宋体"/>
          <w:szCs w:val="21"/>
        </w:rPr>
        <w:t>之日起计算。单位工程先于全部工程进行验收，单位工程缺陷责任期自单位工程验收合格之日起算。</w:t>
      </w:r>
    </w:p>
    <w:p w14:paraId="427EF2BD">
      <w:pPr>
        <w:adjustRightInd w:val="0"/>
        <w:ind w:firstLine="420"/>
        <w:rPr>
          <w:rFonts w:ascii="宋体" w:hAnsi="宋体" w:cs="宋体"/>
          <w:szCs w:val="21"/>
        </w:rPr>
      </w:pPr>
      <w:r>
        <w:rPr>
          <w:rFonts w:hint="eastAsia" w:ascii="宋体" w:hAnsi="宋体" w:cs="宋体"/>
          <w:szCs w:val="21"/>
        </w:rPr>
        <w:t>缺陷责任期终止后，发包人应退还剩余的质量保证金。</w:t>
      </w:r>
    </w:p>
    <w:p w14:paraId="36E429B8">
      <w:pPr>
        <w:adjustRightInd w:val="0"/>
        <w:ind w:firstLine="420"/>
        <w:rPr>
          <w:rFonts w:ascii="宋体" w:hAnsi="宋体"/>
          <w:szCs w:val="21"/>
        </w:rPr>
      </w:pPr>
      <w:r>
        <w:rPr>
          <w:rFonts w:hint="eastAsia" w:ascii="宋体" w:hAnsi="宋体" w:cs="宋体"/>
          <w:szCs w:val="21"/>
        </w:rPr>
        <w:t>四、</w:t>
      </w:r>
      <w:r>
        <w:rPr>
          <w:rFonts w:hint="eastAsia" w:ascii="宋体" w:hAnsi="宋体"/>
          <w:szCs w:val="21"/>
        </w:rPr>
        <w:t>质量保修责任</w:t>
      </w:r>
    </w:p>
    <w:p w14:paraId="1AF5696B">
      <w:pPr>
        <w:adjustRightInd w:val="0"/>
        <w:ind w:left="105" w:leftChars="50" w:firstLine="430" w:firstLineChars="205"/>
        <w:rPr>
          <w:rFonts w:ascii="宋体" w:hAnsi="宋体"/>
          <w:szCs w:val="21"/>
        </w:rPr>
      </w:pPr>
      <w:r>
        <w:rPr>
          <w:rFonts w:hint="eastAsia" w:ascii="宋体" w:hAnsi="宋体"/>
          <w:szCs w:val="21"/>
        </w:rPr>
        <w:t>1．</w:t>
      </w:r>
      <w:r>
        <w:rPr>
          <w:rFonts w:ascii="宋体" w:hAnsi="宋体"/>
          <w:szCs w:val="21"/>
        </w:rPr>
        <w:t>属于保修范围、内容的项目，承包人应当在接到保修通知之日起7天内派人保修。承包人不在约定期限内派人保修的，发包人可以委托他人修理。</w:t>
      </w:r>
    </w:p>
    <w:p w14:paraId="67884D09">
      <w:pPr>
        <w:adjustRightInd w:val="0"/>
        <w:ind w:left="105" w:leftChars="50" w:firstLine="430" w:firstLineChars="205"/>
        <w:rPr>
          <w:rFonts w:ascii="宋体" w:hAnsi="宋体"/>
          <w:szCs w:val="21"/>
        </w:rPr>
      </w:pPr>
      <w:r>
        <w:rPr>
          <w:rFonts w:hint="eastAsia" w:ascii="宋体" w:hAnsi="宋体"/>
          <w:szCs w:val="21"/>
        </w:rPr>
        <w:t>2．</w:t>
      </w:r>
      <w:r>
        <w:rPr>
          <w:rFonts w:ascii="宋体" w:hAnsi="宋体"/>
          <w:szCs w:val="21"/>
        </w:rPr>
        <w:t>发生紧急事故需抢修的，承包人在接到事故通知后，应当立即到达事故现场抢修。</w:t>
      </w:r>
    </w:p>
    <w:p w14:paraId="744CD63F">
      <w:pPr>
        <w:adjustRightInd w:val="0"/>
        <w:ind w:left="105" w:leftChars="50" w:firstLine="430" w:firstLineChars="205"/>
        <w:rPr>
          <w:rFonts w:ascii="宋体" w:hAnsi="宋体"/>
          <w:szCs w:val="21"/>
        </w:rPr>
      </w:pPr>
      <w:r>
        <w:rPr>
          <w:rFonts w:hint="eastAsia" w:ascii="宋体" w:hAnsi="宋体"/>
          <w:szCs w:val="21"/>
        </w:rPr>
        <w:t>3．</w:t>
      </w:r>
      <w:r>
        <w:rPr>
          <w:rFonts w:ascii="宋体" w:hAnsi="宋体"/>
          <w:szCs w:val="21"/>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68ADC279">
      <w:pPr>
        <w:adjustRightInd w:val="0"/>
        <w:ind w:left="420" w:leftChars="200" w:firstLine="105" w:firstLineChars="50"/>
        <w:rPr>
          <w:rFonts w:ascii="宋体" w:hAnsi="宋体"/>
          <w:szCs w:val="21"/>
        </w:rPr>
      </w:pPr>
      <w:r>
        <w:rPr>
          <w:rFonts w:hint="eastAsia" w:ascii="宋体" w:hAnsi="宋体"/>
          <w:szCs w:val="21"/>
        </w:rPr>
        <w:t>4．</w:t>
      </w:r>
      <w:r>
        <w:rPr>
          <w:rFonts w:ascii="宋体" w:hAnsi="宋体"/>
          <w:szCs w:val="21"/>
        </w:rPr>
        <w:t>质量保修完成后，由发包人组织验收。</w:t>
      </w:r>
    </w:p>
    <w:p w14:paraId="1119B8DC">
      <w:pPr>
        <w:adjustRightInd w:val="0"/>
        <w:ind w:firstLine="420"/>
        <w:rPr>
          <w:rFonts w:ascii="宋体" w:hAnsi="宋体"/>
          <w:szCs w:val="21"/>
        </w:rPr>
      </w:pPr>
      <w:r>
        <w:rPr>
          <w:rFonts w:hint="eastAsia" w:ascii="宋体" w:hAnsi="宋体"/>
          <w:szCs w:val="21"/>
        </w:rPr>
        <w:t>五、保修费用</w:t>
      </w:r>
    </w:p>
    <w:p w14:paraId="63248ACF">
      <w:pPr>
        <w:adjustRightInd w:val="0"/>
        <w:ind w:firstLine="420"/>
        <w:rPr>
          <w:rFonts w:ascii="宋体" w:hAnsi="宋体"/>
          <w:szCs w:val="21"/>
        </w:rPr>
      </w:pPr>
      <w:r>
        <w:rPr>
          <w:rFonts w:hint="eastAsia" w:ascii="宋体" w:hAnsi="宋体"/>
          <w:szCs w:val="21"/>
        </w:rPr>
        <w:t>保修费用由造成质量缺陷的责任方承担。</w:t>
      </w:r>
    </w:p>
    <w:p w14:paraId="2DB951F2">
      <w:pPr>
        <w:adjustRightInd w:val="0"/>
        <w:ind w:firstLine="420"/>
        <w:rPr>
          <w:rFonts w:ascii="宋体" w:hAnsi="宋体"/>
          <w:szCs w:val="21"/>
        </w:rPr>
      </w:pPr>
      <w:r>
        <w:rPr>
          <w:rFonts w:hint="eastAsia" w:ascii="宋体" w:hAnsi="宋体"/>
          <w:szCs w:val="21"/>
        </w:rPr>
        <w:t>六、</w:t>
      </w:r>
      <w:r>
        <w:rPr>
          <w:rFonts w:ascii="宋体" w:hAnsi="宋体"/>
          <w:szCs w:val="21"/>
        </w:rPr>
        <w:t>双方约定的其他工程质量保修事项</w:t>
      </w:r>
    </w:p>
    <w:p w14:paraId="45B73930">
      <w:pPr>
        <w:adjustRightInd w:val="0"/>
        <w:ind w:firstLine="420"/>
        <w:rPr>
          <w:rFonts w:ascii="宋体" w:hAnsi="宋体"/>
          <w:szCs w:val="21"/>
        </w:rPr>
      </w:pPr>
      <w:r>
        <w:rPr>
          <w:rFonts w:hint="eastAsia" w:ascii="宋体" w:hAnsi="宋体"/>
          <w:szCs w:val="21"/>
        </w:rPr>
        <w:t>双方约定的其它工程质量保修事项：工程质量保修金按照工程竣工结算价的3%计留。保修期满，无息返还全部保修金。</w:t>
      </w:r>
    </w:p>
    <w:p w14:paraId="6F47CF68">
      <w:pPr>
        <w:adjustRightInd w:val="0"/>
        <w:ind w:firstLine="420"/>
        <w:rPr>
          <w:rFonts w:ascii="宋体" w:hAnsi="宋体"/>
          <w:szCs w:val="21"/>
        </w:rPr>
      </w:pPr>
      <w:r>
        <w:rPr>
          <w:rFonts w:hint="eastAsia" w:ascii="宋体" w:hAnsi="宋体"/>
          <w:szCs w:val="21"/>
        </w:rPr>
        <w:t>本工程质量保修书，由施工合同发包人、承包人双方在竣工验收前共同签署，作为施工合同附件，其有效期至保修期满。</w:t>
      </w:r>
    </w:p>
    <w:p w14:paraId="1AE9349A">
      <w:pPr>
        <w:adjustRightInd w:val="0"/>
        <w:ind w:firstLine="420"/>
        <w:rPr>
          <w:rFonts w:ascii="宋体" w:hAnsi="宋体"/>
          <w:szCs w:val="21"/>
        </w:rPr>
      </w:pPr>
    </w:p>
    <w:p w14:paraId="5A2DA7AC">
      <w:pPr>
        <w:adjustRightInd w:val="0"/>
        <w:ind w:firstLine="420"/>
        <w:rPr>
          <w:rFonts w:ascii="宋体" w:hAnsi="宋体"/>
          <w:szCs w:val="21"/>
        </w:rPr>
      </w:pPr>
      <w:r>
        <w:rPr>
          <w:rFonts w:ascii="宋体" w:hAnsi="宋体"/>
          <w:szCs w:val="21"/>
        </w:rPr>
        <w:t>发包人(公章)：</w:t>
      </w:r>
      <w:r>
        <w:rPr>
          <w:rFonts w:ascii="宋体" w:hAnsi="宋体"/>
          <w:szCs w:val="21"/>
          <w:u w:val="single"/>
        </w:rPr>
        <w:t xml:space="preserve">        </w:t>
      </w:r>
      <w:r>
        <w:rPr>
          <w:rFonts w:ascii="宋体" w:hAnsi="宋体"/>
          <w:szCs w:val="21"/>
        </w:rPr>
        <w:t>承包人(公章)：</w:t>
      </w:r>
      <w:r>
        <w:rPr>
          <w:rFonts w:ascii="宋体" w:hAnsi="宋体"/>
          <w:szCs w:val="21"/>
          <w:u w:val="single"/>
        </w:rPr>
        <w:t xml:space="preserve"> </w:t>
      </w:r>
    </w:p>
    <w:p w14:paraId="3D24800F">
      <w:pPr>
        <w:adjustRightInd w:val="0"/>
        <w:ind w:firstLine="420"/>
        <w:rPr>
          <w:rFonts w:ascii="宋体" w:hAnsi="宋体"/>
          <w:szCs w:val="21"/>
        </w:rPr>
      </w:pPr>
      <w:r>
        <w:rPr>
          <w:rFonts w:ascii="宋体" w:hAnsi="宋体"/>
          <w:szCs w:val="21"/>
        </w:rPr>
        <w:t>地  址：</w:t>
      </w:r>
      <w:r>
        <w:rPr>
          <w:rFonts w:ascii="宋体" w:hAnsi="宋体"/>
          <w:szCs w:val="21"/>
          <w:u w:val="single"/>
        </w:rPr>
        <w:t xml:space="preserve">     </w:t>
      </w:r>
      <w:r>
        <w:rPr>
          <w:rFonts w:ascii="宋体" w:hAnsi="宋体"/>
          <w:szCs w:val="21"/>
        </w:rPr>
        <w:t>地  址：</w:t>
      </w:r>
      <w:r>
        <w:rPr>
          <w:rFonts w:ascii="宋体" w:hAnsi="宋体"/>
          <w:szCs w:val="21"/>
          <w:u w:val="single"/>
        </w:rPr>
        <w:t xml:space="preserve"> </w:t>
      </w:r>
    </w:p>
    <w:p w14:paraId="54299661">
      <w:pPr>
        <w:adjustRightInd w:val="0"/>
        <w:ind w:firstLine="420"/>
        <w:rPr>
          <w:rFonts w:ascii="宋体" w:hAnsi="宋体"/>
          <w:szCs w:val="21"/>
        </w:rPr>
      </w:pPr>
      <w:r>
        <w:rPr>
          <w:rFonts w:ascii="宋体" w:hAnsi="宋体"/>
          <w:szCs w:val="21"/>
        </w:rPr>
        <w:t>法定代表人(签字)：</w:t>
      </w:r>
      <w:r>
        <w:rPr>
          <w:rFonts w:ascii="宋体" w:hAnsi="宋体"/>
          <w:szCs w:val="21"/>
          <w:u w:val="single"/>
        </w:rPr>
        <w:t></w:t>
      </w:r>
      <w:r>
        <w:rPr>
          <w:rFonts w:ascii="宋体" w:hAnsi="宋体"/>
          <w:szCs w:val="21"/>
        </w:rPr>
        <w:t>法定代表人(签字)：</w:t>
      </w:r>
      <w:r>
        <w:rPr>
          <w:rFonts w:ascii="宋体" w:hAnsi="宋体"/>
          <w:szCs w:val="21"/>
          <w:u w:val="single"/>
        </w:rPr>
        <w:t></w:t>
      </w:r>
    </w:p>
    <w:p w14:paraId="3EB8D408">
      <w:pPr>
        <w:adjustRightInd w:val="0"/>
        <w:ind w:firstLine="420"/>
        <w:rPr>
          <w:rFonts w:ascii="宋体" w:hAnsi="宋体"/>
          <w:szCs w:val="21"/>
        </w:rPr>
      </w:pPr>
      <w:r>
        <w:rPr>
          <w:rFonts w:ascii="宋体" w:hAnsi="宋体"/>
          <w:szCs w:val="21"/>
        </w:rPr>
        <w:t>委托代理人(签字)：</w:t>
      </w:r>
      <w:r>
        <w:rPr>
          <w:rFonts w:ascii="宋体" w:hAnsi="宋体"/>
          <w:szCs w:val="21"/>
          <w:u w:val="single"/>
        </w:rPr>
        <w:t xml:space="preserve">      </w:t>
      </w:r>
      <w:r>
        <w:rPr>
          <w:rFonts w:ascii="宋体" w:hAnsi="宋体"/>
          <w:szCs w:val="21"/>
        </w:rPr>
        <w:t>委托代理人(签字)：</w:t>
      </w:r>
      <w:r>
        <w:rPr>
          <w:rFonts w:ascii="宋体" w:hAnsi="宋体"/>
          <w:szCs w:val="21"/>
          <w:u w:val="single"/>
        </w:rPr>
        <w:t xml:space="preserve">  </w:t>
      </w:r>
    </w:p>
    <w:p w14:paraId="787CDD30">
      <w:pPr>
        <w:adjustRightInd w:val="0"/>
        <w:ind w:firstLine="420"/>
        <w:rPr>
          <w:rFonts w:ascii="宋体" w:hAnsi="宋体"/>
          <w:szCs w:val="21"/>
        </w:rPr>
      </w:pPr>
      <w:r>
        <w:rPr>
          <w:rFonts w:ascii="宋体" w:hAnsi="宋体"/>
          <w:szCs w:val="21"/>
        </w:rPr>
        <w:t>电  话：</w:t>
      </w:r>
      <w:r>
        <w:rPr>
          <w:rFonts w:ascii="宋体" w:hAnsi="宋体"/>
          <w:szCs w:val="21"/>
          <w:u w:val="single"/>
        </w:rPr>
        <w:t xml:space="preserve">   </w:t>
      </w:r>
      <w:r>
        <w:rPr>
          <w:rFonts w:ascii="宋体" w:hAnsi="宋体"/>
          <w:szCs w:val="21"/>
        </w:rPr>
        <w:t>电  话：</w:t>
      </w:r>
      <w:r>
        <w:rPr>
          <w:rFonts w:ascii="宋体" w:hAnsi="宋体"/>
          <w:szCs w:val="21"/>
          <w:u w:val="single"/>
        </w:rPr>
        <w:t></w:t>
      </w:r>
    </w:p>
    <w:p w14:paraId="6C28D559">
      <w:pPr>
        <w:adjustRightInd w:val="0"/>
        <w:ind w:firstLine="420"/>
        <w:rPr>
          <w:rFonts w:ascii="宋体" w:hAnsi="宋体"/>
          <w:szCs w:val="21"/>
        </w:rPr>
      </w:pPr>
      <w:r>
        <w:rPr>
          <w:rFonts w:ascii="宋体" w:hAnsi="宋体"/>
          <w:szCs w:val="21"/>
        </w:rPr>
        <w:t>传  真：</w:t>
      </w:r>
      <w:r>
        <w:rPr>
          <w:rFonts w:ascii="宋体" w:hAnsi="宋体"/>
          <w:szCs w:val="21"/>
          <w:u w:val="single"/>
        </w:rPr>
        <w:t xml:space="preserve">   </w:t>
      </w:r>
      <w:r>
        <w:rPr>
          <w:rFonts w:ascii="宋体" w:hAnsi="宋体"/>
          <w:szCs w:val="21"/>
        </w:rPr>
        <w:t>传  真：</w:t>
      </w:r>
      <w:r>
        <w:rPr>
          <w:rFonts w:ascii="宋体" w:hAnsi="宋体"/>
          <w:szCs w:val="21"/>
          <w:u w:val="single"/>
        </w:rPr>
        <w:t xml:space="preserve">   </w:t>
      </w:r>
    </w:p>
    <w:p w14:paraId="40C5470F">
      <w:pPr>
        <w:adjustRightInd w:val="0"/>
        <w:ind w:firstLine="420"/>
        <w:rPr>
          <w:rFonts w:ascii="宋体" w:hAnsi="宋体"/>
          <w:szCs w:val="21"/>
        </w:rPr>
      </w:pPr>
      <w:r>
        <w:rPr>
          <w:rFonts w:ascii="宋体" w:hAnsi="宋体"/>
          <w:szCs w:val="21"/>
        </w:rPr>
        <w:t>开户银行：</w:t>
      </w:r>
      <w:r>
        <w:rPr>
          <w:rFonts w:ascii="宋体" w:hAnsi="宋体"/>
          <w:szCs w:val="21"/>
          <w:u w:val="single"/>
        </w:rPr>
        <w:t xml:space="preserve">   </w:t>
      </w:r>
      <w:r>
        <w:rPr>
          <w:rFonts w:ascii="宋体" w:hAnsi="宋体"/>
          <w:szCs w:val="21"/>
        </w:rPr>
        <w:t>开户银行：</w:t>
      </w:r>
      <w:r>
        <w:rPr>
          <w:rFonts w:ascii="宋体" w:hAnsi="宋体"/>
          <w:szCs w:val="21"/>
          <w:u w:val="single"/>
        </w:rPr>
        <w:t xml:space="preserve">   </w:t>
      </w:r>
    </w:p>
    <w:p w14:paraId="7336B998">
      <w:pPr>
        <w:adjustRightInd w:val="0"/>
        <w:ind w:firstLine="420"/>
        <w:rPr>
          <w:rFonts w:ascii="宋体" w:hAnsi="宋体"/>
          <w:szCs w:val="21"/>
        </w:rPr>
      </w:pPr>
      <w:r>
        <w:rPr>
          <w:rFonts w:ascii="宋体" w:hAnsi="宋体"/>
          <w:szCs w:val="21"/>
        </w:rPr>
        <w:t>账  号：</w:t>
      </w:r>
      <w:r>
        <w:rPr>
          <w:rFonts w:ascii="宋体" w:hAnsi="宋体"/>
          <w:szCs w:val="21"/>
          <w:u w:val="single"/>
        </w:rPr>
        <w:t xml:space="preserve">       </w:t>
      </w:r>
      <w:r>
        <w:rPr>
          <w:rFonts w:ascii="宋体" w:hAnsi="宋体"/>
          <w:szCs w:val="21"/>
        </w:rPr>
        <w:t>账 号：</w:t>
      </w:r>
      <w:r>
        <w:rPr>
          <w:rFonts w:ascii="宋体" w:hAnsi="宋体"/>
          <w:szCs w:val="21"/>
          <w:u w:val="single"/>
        </w:rPr>
        <w:t></w:t>
      </w:r>
    </w:p>
    <w:p w14:paraId="18E802BC">
      <w:pPr>
        <w:adjustRightInd w:val="0"/>
        <w:ind w:firstLine="420"/>
        <w:rPr>
          <w:rFonts w:ascii="宋体" w:hAnsi="宋体"/>
          <w:sz w:val="30"/>
          <w:szCs w:val="30"/>
        </w:rPr>
      </w:pPr>
      <w:r>
        <w:rPr>
          <w:rFonts w:ascii="宋体" w:hAnsi="宋体"/>
          <w:szCs w:val="21"/>
        </w:rPr>
        <w:t>邮政编码：</w:t>
      </w:r>
      <w:r>
        <w:rPr>
          <w:rFonts w:ascii="宋体" w:hAnsi="宋体"/>
          <w:szCs w:val="21"/>
          <w:u w:val="single"/>
        </w:rPr>
        <w:t xml:space="preserve">     </w:t>
      </w:r>
      <w:r>
        <w:rPr>
          <w:rFonts w:ascii="宋体" w:hAnsi="宋体"/>
          <w:szCs w:val="21"/>
        </w:rPr>
        <w:t>邮政编码：</w:t>
      </w:r>
      <w:r>
        <w:rPr>
          <w:rFonts w:ascii="宋体" w:hAnsi="宋体"/>
          <w:szCs w:val="21"/>
          <w:u w:val="single"/>
        </w:rPr>
        <w:t xml:space="preserve">  </w:t>
      </w:r>
    </w:p>
    <w:p w14:paraId="605DD15B">
      <w:pPr>
        <w:adjustRightInd w:val="0"/>
        <w:ind w:firstLine="1575" w:firstLineChars="750"/>
        <w:rPr>
          <w:rFonts w:ascii="宋体" w:hAnsi="宋体"/>
        </w:rPr>
      </w:pPr>
    </w:p>
    <w:p w14:paraId="100E6C0E">
      <w:pPr>
        <w:adjustRightInd w:val="0"/>
        <w:ind w:left="105" w:leftChars="50" w:firstLine="430" w:firstLineChars="205"/>
        <w:jc w:val="center"/>
        <w:rPr>
          <w:rFonts w:ascii="宋体" w:hAnsi="宋体"/>
        </w:rPr>
      </w:pPr>
      <w:r>
        <w:rPr>
          <w:rFonts w:hint="eastAsia" w:ascii="宋体" w:hAnsi="宋体"/>
        </w:rPr>
        <w:t xml:space="preserve"> 年   月    日                        年      月     日</w:t>
      </w:r>
    </w:p>
    <w:p w14:paraId="4851FE0B">
      <w:pPr>
        <w:jc w:val="left"/>
      </w:pPr>
      <w:r>
        <w:rPr>
          <w:rFonts w:hint="eastAsia"/>
        </w:rPr>
        <w:br w:type="page"/>
      </w:r>
    </w:p>
    <w:p w14:paraId="1456630F">
      <w:pPr>
        <w:ind w:firstLine="420" w:firstLineChars="200"/>
        <w:jc w:val="left"/>
        <w:rPr>
          <w:rFonts w:ascii="宋体" w:hAnsi="宋体" w:cs="宋体"/>
          <w:b/>
          <w:kern w:val="0"/>
          <w:szCs w:val="21"/>
        </w:rPr>
      </w:pPr>
      <w:r>
        <w:rPr>
          <w:rFonts w:hint="eastAsia"/>
        </w:rPr>
        <w:t xml:space="preserve">附件4 </w:t>
      </w:r>
      <w:r>
        <w:rPr>
          <w:rFonts w:hint="eastAsia" w:ascii="宋体" w:hAnsi="宋体" w:cs="宋体"/>
          <w:b/>
          <w:kern w:val="0"/>
          <w:szCs w:val="21"/>
        </w:rPr>
        <w:t>《发包人要求》</w:t>
      </w:r>
    </w:p>
    <w:p w14:paraId="13574676">
      <w:pPr>
        <w:sectPr>
          <w:pgSz w:w="11905" w:h="16838"/>
          <w:pgMar w:top="1247" w:right="1247" w:bottom="1247" w:left="1417" w:header="851" w:footer="850" w:gutter="0"/>
          <w:cols w:space="0" w:num="1"/>
          <w:docGrid w:type="lines" w:linePitch="341" w:charSpace="0"/>
        </w:sectPr>
      </w:pPr>
      <w:r>
        <w:rPr>
          <w:rFonts w:hint="eastAsia" w:ascii="宋体" w:hAnsi="宋体"/>
        </w:rPr>
        <w:t>无</w:t>
      </w:r>
      <w:r>
        <w:rPr>
          <w:rFonts w:hint="eastAsia" w:ascii="宋体" w:hAnsi="宋体"/>
        </w:rPr>
        <w:br w:type="page"/>
      </w:r>
    </w:p>
    <w:p w14:paraId="11CC499C">
      <w:pPr>
        <w:pStyle w:val="3"/>
        <w:wordWrap w:val="0"/>
        <w:topLinePunct/>
        <w:spacing w:before="0" w:after="0" w:line="240" w:lineRule="auto"/>
        <w:jc w:val="center"/>
        <w:rPr>
          <w:rFonts w:ascii="宋体" w:hAnsi="宋体"/>
        </w:rPr>
      </w:pPr>
      <w:bookmarkStart w:id="861" w:name="招标文件07章技术标准和要求"/>
      <w:bookmarkEnd w:id="861"/>
      <w:bookmarkStart w:id="862" w:name="_Toc28630"/>
      <w:bookmarkStart w:id="863" w:name="_Toc19900"/>
      <w:bookmarkStart w:id="864" w:name="_Toc17170"/>
      <w:bookmarkStart w:id="865" w:name="_Toc57905914"/>
      <w:bookmarkStart w:id="866" w:name="_Toc23012"/>
      <w:bookmarkStart w:id="867" w:name="_Toc296890982"/>
      <w:bookmarkStart w:id="868" w:name="_Toc296503025"/>
      <w:bookmarkStart w:id="869" w:name="_Toc351203480"/>
      <w:r>
        <w:rPr>
          <w:rFonts w:ascii="宋体" w:hAnsi="宋体"/>
        </w:rPr>
        <w:t>第</w:t>
      </w:r>
      <w:r>
        <w:rPr>
          <w:rFonts w:hint="eastAsia" w:ascii="宋体" w:hAnsi="宋体"/>
        </w:rPr>
        <w:t>五</w:t>
      </w:r>
      <w:r>
        <w:rPr>
          <w:rFonts w:ascii="宋体" w:hAnsi="宋体"/>
        </w:rPr>
        <w:t>章技术标准和要求</w:t>
      </w:r>
      <w:bookmarkEnd w:id="862"/>
      <w:bookmarkEnd w:id="863"/>
      <w:bookmarkEnd w:id="864"/>
      <w:bookmarkEnd w:id="865"/>
      <w:bookmarkEnd w:id="866"/>
      <w:bookmarkStart w:id="870" w:name="招标文件07章技术标准和要求01"/>
      <w:bookmarkEnd w:id="870"/>
      <w:bookmarkStart w:id="871" w:name="_Toc430530524"/>
      <w:bookmarkStart w:id="872" w:name="_Toc287620808"/>
    </w:p>
    <w:bookmarkEnd w:id="871"/>
    <w:bookmarkEnd w:id="872"/>
    <w:p w14:paraId="3AF648CB">
      <w:pPr>
        <w:pStyle w:val="316"/>
        <w:spacing w:after="0"/>
        <w:ind w:firstLine="562"/>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一、技术部分内容包含不限于以下部分</w:t>
      </w:r>
    </w:p>
    <w:p w14:paraId="4B931083">
      <w:pPr>
        <w:pStyle w:val="316"/>
        <w:spacing w:after="0"/>
        <w:ind w:firstLine="560"/>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1.对工程施工重点、技术关键点的理解和认识</w:t>
      </w:r>
    </w:p>
    <w:p w14:paraId="3ACD53E8">
      <w:pPr>
        <w:pStyle w:val="316"/>
        <w:spacing w:after="0"/>
        <w:ind w:firstLine="560"/>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2.施工方案与技术措施</w:t>
      </w:r>
    </w:p>
    <w:p w14:paraId="0407B1BF">
      <w:pPr>
        <w:pStyle w:val="316"/>
        <w:spacing w:after="0"/>
        <w:ind w:firstLine="560"/>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3.质量管理体系与措施</w:t>
      </w:r>
    </w:p>
    <w:p w14:paraId="1552954F">
      <w:pPr>
        <w:pStyle w:val="316"/>
        <w:spacing w:after="0"/>
        <w:ind w:firstLine="560"/>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4.安全管理体系与措施</w:t>
      </w:r>
    </w:p>
    <w:p w14:paraId="41CF68C8">
      <w:pPr>
        <w:pStyle w:val="316"/>
        <w:spacing w:after="0"/>
        <w:ind w:firstLine="560"/>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5.环境保护管理体系措施</w:t>
      </w:r>
    </w:p>
    <w:p w14:paraId="55656E06">
      <w:pPr>
        <w:pStyle w:val="316"/>
        <w:spacing w:after="0"/>
        <w:ind w:firstLine="560"/>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6.工程进度计划与措施</w:t>
      </w:r>
    </w:p>
    <w:p w14:paraId="327355B4">
      <w:pPr>
        <w:pStyle w:val="316"/>
        <w:spacing w:after="0"/>
        <w:ind w:firstLine="560"/>
        <w:rPr>
          <w:rFonts w:ascii="宋体" w:hAnsi="宋体" w:cs="宋体"/>
          <w:b/>
          <w:bCs/>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7.资源配备计划</w:t>
      </w:r>
      <w:r>
        <w:rPr>
          <w:rFonts w:hint="eastAsia" w:ascii="宋体" w:hAnsi="宋体" w:cs="宋体"/>
          <w:b/>
          <w:bCs/>
          <w:color w:val="000000" w:themeColor="text1"/>
          <w:sz w:val="28"/>
          <w:szCs w:val="28"/>
          <w14:textFill>
            <w14:solidFill>
              <w14:schemeClr w14:val="tx1"/>
            </w14:solidFill>
          </w14:textFill>
        </w:rPr>
        <w:cr/>
      </w:r>
      <w:r>
        <w:rPr>
          <w:rFonts w:hint="eastAsia" w:ascii="宋体" w:hAnsi="宋体" w:cs="宋体"/>
          <w:b/>
          <w:bCs/>
          <w:color w:val="000000" w:themeColor="text1"/>
          <w:sz w:val="28"/>
          <w:szCs w:val="28"/>
          <w14:textFill>
            <w14:solidFill>
              <w14:schemeClr w14:val="tx1"/>
            </w14:solidFill>
          </w14:textFill>
        </w:rPr>
        <w:t>  二、质量要求</w:t>
      </w:r>
    </w:p>
    <w:p w14:paraId="65DA04C3">
      <w:pPr>
        <w:spacing w:line="360" w:lineRule="auto"/>
        <w:ind w:firstLine="560" w:firstLineChars="200"/>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根据目前国家现行工程建设施工的法律、法规、验收标准及相关检验验收办法、标准等，要求中选人其施工质量应符合本比选工程的施工设计图的质量要求和国家及重庆市的强制性技术规范、标准。</w:t>
      </w:r>
    </w:p>
    <w:p w14:paraId="50429576">
      <w:pPr>
        <w:pStyle w:val="2"/>
        <w:spacing w:after="0" w:line="360" w:lineRule="auto"/>
        <w:ind w:firstLine="560" w:firstLineChars="200"/>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中选人须对其使用在本项目中的原材料提供出厂合格证、试验、试压资料等符合建设工程</w:t>
      </w:r>
      <w:r>
        <w:rPr>
          <w:rFonts w:hint="eastAsia" w:ascii="宋体" w:hAnsi="宋体" w:cs="宋体"/>
          <w:color w:val="000000" w:themeColor="text1"/>
          <w:kern w:val="0"/>
          <w:sz w:val="28"/>
          <w:szCs w:val="28"/>
          <w14:textFill>
            <w14:solidFill>
              <w14:schemeClr w14:val="tx1"/>
            </w14:solidFill>
          </w14:textFill>
        </w:rPr>
        <w:t>强制性技术规范、标准的过程资料。</w:t>
      </w:r>
    </w:p>
    <w:p w14:paraId="37E7AD28">
      <w:pPr>
        <w:spacing w:line="360" w:lineRule="auto"/>
        <w:ind w:firstLine="560" w:firstLineChars="200"/>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中选人须对本项目使用构件刚性、柔性连接质量进行检测、确保达到设计要求。</w:t>
      </w:r>
    </w:p>
    <w:p w14:paraId="0AC8DDBA">
      <w:pPr>
        <w:pStyle w:val="316"/>
        <w:spacing w:after="0"/>
        <w:ind w:firstLine="562"/>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三、人员、设备、材料到场时间要求</w:t>
      </w:r>
    </w:p>
    <w:p w14:paraId="0B643005">
      <w:pPr>
        <w:spacing w:line="360" w:lineRule="auto"/>
        <w:ind w:firstLine="560" w:firstLineChars="200"/>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中选人在接到任务通知后，设立针对本项目的组织机构，编制本工程的施工组织设计、安全管理方案、安全应急预案、超高超大工程专项施工方案等，并报送招标人相关部门备案。自行组织设备、人员、材料到达现场进行施工，技术人员在5小时内到达现场，设备、材料在24小时内到场，如未到达每次按2000一次进行处罚。</w:t>
      </w:r>
    </w:p>
    <w:p w14:paraId="150697B5">
      <w:pPr>
        <w:pStyle w:val="316"/>
        <w:spacing w:after="0"/>
        <w:ind w:firstLine="562"/>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四、安全文明施工要求</w:t>
      </w:r>
    </w:p>
    <w:p w14:paraId="15BFCC01">
      <w:pPr>
        <w:spacing w:line="360" w:lineRule="auto"/>
        <w:ind w:firstLine="560" w:firstLineChars="200"/>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1.中选人应坚持“安全第一，预防为主”的方针，建立、健全安全生产组织机构和责任制度和安全生产教育培训制度。</w:t>
      </w:r>
    </w:p>
    <w:p w14:paraId="7EFDC696">
      <w:pPr>
        <w:spacing w:line="360" w:lineRule="auto"/>
        <w:ind w:firstLine="560" w:firstLineChars="200"/>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2. 在工程施工、竣工、交付及修补任何缺陷的过程中，中选人应当始终遵守国家和地方有关安全生产的法律、法规、规范、标准和规程等，履行其安全施工职责。</w:t>
      </w:r>
    </w:p>
    <w:p w14:paraId="5EF6218E">
      <w:pPr>
        <w:spacing w:line="360" w:lineRule="auto"/>
        <w:ind w:firstLine="560" w:firstLineChars="200"/>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3. 中选人应根据《中华人民共和国安全生产法》、《职业健康安全管理体系规范》、《中华人民共和国消防法》、《中华人民共和国道路交通安全法》、《中华人民共和国传染病防治法实施办法》和地方有关的法规等，制定施工安全措施计划。</w:t>
      </w:r>
    </w:p>
    <w:p w14:paraId="48275777">
      <w:pPr>
        <w:spacing w:line="360" w:lineRule="auto"/>
        <w:ind w:firstLine="560" w:firstLineChars="200"/>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4.中选人应按照国家《劳动保护法》的规定，保障现场施工人员的劳动安全。</w:t>
      </w:r>
    </w:p>
    <w:p w14:paraId="115DF8D8">
      <w:pPr>
        <w:pStyle w:val="316"/>
        <w:spacing w:after="0"/>
        <w:ind w:firstLine="562"/>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五、其他要求</w:t>
      </w:r>
    </w:p>
    <w:p w14:paraId="28AE1B5E">
      <w:pPr>
        <w:spacing w:line="360" w:lineRule="auto"/>
        <w:ind w:firstLine="560" w:firstLineChars="200"/>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1.中选人应当始终遵守国家和工程所在地有关环境保护、水土保护和污染防治的法律、法规、规章、规范、标准和规程等，履行其环境与生态保护职责。</w:t>
      </w:r>
    </w:p>
    <w:p w14:paraId="13ED3DD3">
      <w:pPr>
        <w:spacing w:line="360" w:lineRule="auto"/>
        <w:ind w:firstLine="560" w:firstLineChars="200"/>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2. 中选人应遵守所有适用于本合同的劳动法规及其他有关法律、法规、规章和规定中关于工人工资标准、劳动时间和劳动条件的规定，合理安排现场作业人员的劳动和休息时间，保障劳动者必须的休息时间，支付合理的报酬和费用。</w:t>
      </w:r>
    </w:p>
    <w:p w14:paraId="6712B8E0">
      <w:pPr>
        <w:spacing w:line="360" w:lineRule="auto"/>
        <w:ind w:firstLine="560" w:firstLineChars="200"/>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3.中选人需配合比选人正常生产作业安排，合理安排调整施工作业时间，必要时需根据比选人要求进行停工及间歇性施工。</w:t>
      </w:r>
    </w:p>
    <w:p w14:paraId="11F15F63">
      <w:pPr>
        <w:wordWrap w:val="0"/>
        <w:topLinePunct/>
        <w:jc w:val="left"/>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br w:type="page"/>
      </w:r>
    </w:p>
    <w:p w14:paraId="677DDBD2">
      <w:pPr>
        <w:pStyle w:val="3"/>
        <w:wordWrap w:val="0"/>
        <w:topLinePunct/>
        <w:spacing w:before="0" w:after="0" w:line="240" w:lineRule="auto"/>
        <w:jc w:val="center"/>
        <w:rPr>
          <w:rFonts w:cs="宋体"/>
        </w:rPr>
      </w:pPr>
      <w:bookmarkStart w:id="873" w:name="招标文件08章投标文件格式"/>
      <w:bookmarkEnd w:id="873"/>
      <w:bookmarkStart w:id="874" w:name="_Toc9680"/>
      <w:bookmarkStart w:id="875" w:name="_Toc534185829"/>
      <w:bookmarkStart w:id="876" w:name="_Toc23843"/>
      <w:bookmarkStart w:id="877" w:name="_Toc74"/>
      <w:bookmarkStart w:id="878" w:name="_Toc430530528"/>
      <w:bookmarkStart w:id="879" w:name="_Toc287620812"/>
      <w:bookmarkStart w:id="880" w:name="_Toc509218852"/>
      <w:bookmarkStart w:id="881" w:name="_Toc57905916"/>
      <w:bookmarkStart w:id="882" w:name="_Toc287607865"/>
      <w:bookmarkStart w:id="883" w:name="_Toc20700"/>
      <w:r>
        <w:rPr>
          <w:rFonts w:hint="eastAsia" w:ascii="宋体" w:hAnsi="宋体"/>
        </w:rPr>
        <w:t>第六章</w:t>
      </w:r>
      <w:r>
        <w:rPr>
          <w:rFonts w:hint="eastAsia" w:cs="宋体"/>
        </w:rPr>
        <w:t>工程量清单</w:t>
      </w:r>
      <w:bookmarkEnd w:id="874"/>
    </w:p>
    <w:p w14:paraId="1DA8886E"/>
    <w:p w14:paraId="750842E8">
      <w:pPr>
        <w:jc w:val="center"/>
        <w:rPr>
          <w:rFonts w:ascii="宋体" w:hAnsi="宋体"/>
          <w:sz w:val="28"/>
          <w:szCs w:val="28"/>
          <w:highlight w:val="yellow"/>
        </w:rPr>
      </w:pPr>
      <w:r>
        <w:rPr>
          <w:rFonts w:hint="eastAsia" w:cs="宋体"/>
          <w:sz w:val="28"/>
          <w:szCs w:val="28"/>
        </w:rPr>
        <w:t>详见附件</w:t>
      </w:r>
    </w:p>
    <w:p w14:paraId="3A4E7F1E">
      <w:pPr>
        <w:pStyle w:val="3"/>
        <w:wordWrap w:val="0"/>
        <w:topLinePunct/>
        <w:spacing w:before="0" w:after="0" w:line="240" w:lineRule="auto"/>
        <w:rPr>
          <w:rFonts w:ascii="宋体" w:hAnsi="宋体"/>
        </w:rPr>
        <w:sectPr>
          <w:pgSz w:w="11905" w:h="16838"/>
          <w:pgMar w:top="1247" w:right="1247" w:bottom="1247" w:left="1417" w:header="851" w:footer="850" w:gutter="0"/>
          <w:cols w:space="0" w:num="1"/>
          <w:docGrid w:type="lines" w:linePitch="341" w:charSpace="0"/>
        </w:sectPr>
      </w:pPr>
    </w:p>
    <w:p w14:paraId="54F7851D">
      <w:pPr>
        <w:pStyle w:val="3"/>
        <w:wordWrap w:val="0"/>
        <w:topLinePunct/>
        <w:spacing w:before="0" w:after="0" w:line="240" w:lineRule="auto"/>
        <w:jc w:val="center"/>
        <w:rPr>
          <w:rFonts w:ascii="宋体" w:hAnsi="宋体"/>
        </w:rPr>
      </w:pPr>
      <w:bookmarkStart w:id="884" w:name="_Toc4754"/>
      <w:r>
        <w:rPr>
          <w:rFonts w:hint="eastAsia" w:ascii="宋体" w:hAnsi="宋体"/>
        </w:rPr>
        <w:t>第七章  竞选文件格式</w:t>
      </w:r>
      <w:bookmarkEnd w:id="875"/>
      <w:bookmarkEnd w:id="876"/>
      <w:bookmarkEnd w:id="877"/>
      <w:bookmarkEnd w:id="878"/>
      <w:bookmarkEnd w:id="879"/>
      <w:bookmarkEnd w:id="880"/>
      <w:bookmarkEnd w:id="881"/>
      <w:bookmarkEnd w:id="882"/>
      <w:bookmarkEnd w:id="883"/>
      <w:bookmarkEnd w:id="884"/>
    </w:p>
    <w:p w14:paraId="204EF4E1">
      <w:pPr>
        <w:wordWrap w:val="0"/>
        <w:topLinePunct/>
        <w:jc w:val="left"/>
        <w:rPr>
          <w:rFonts w:ascii="宋体" w:hAnsi="宋体"/>
          <w:sz w:val="32"/>
          <w:szCs w:val="32"/>
        </w:rPr>
      </w:pPr>
    </w:p>
    <w:p w14:paraId="73337247">
      <w:pPr>
        <w:wordWrap w:val="0"/>
        <w:topLinePunct/>
        <w:jc w:val="center"/>
        <w:rPr>
          <w:rFonts w:ascii="宋体" w:hAnsi="宋体"/>
          <w:sz w:val="36"/>
          <w:szCs w:val="36"/>
        </w:rPr>
      </w:pPr>
      <w:r>
        <w:rPr>
          <w:rFonts w:ascii="宋体" w:hAnsi="宋体"/>
          <w:szCs w:val="20"/>
        </w:rPr>
        <w:br w:type="page"/>
      </w:r>
      <w:bookmarkStart w:id="885" w:name="_Toc224103493"/>
      <w:r>
        <w:rPr>
          <w:rFonts w:hint="eastAsia" w:ascii="宋体" w:hAnsi="宋体"/>
          <w:sz w:val="36"/>
          <w:szCs w:val="36"/>
        </w:rPr>
        <w:t>目  录</w:t>
      </w:r>
      <w:bookmarkEnd w:id="885"/>
    </w:p>
    <w:p w14:paraId="2A92C313">
      <w:pPr>
        <w:wordWrap w:val="0"/>
        <w:topLinePunct/>
        <w:jc w:val="left"/>
        <w:rPr>
          <w:rFonts w:ascii="宋体" w:hAnsi="宋体"/>
          <w:szCs w:val="20"/>
        </w:rPr>
      </w:pPr>
    </w:p>
    <w:p w14:paraId="364F5850">
      <w:pPr>
        <w:wordWrap w:val="0"/>
        <w:topLinePunct/>
        <w:jc w:val="left"/>
        <w:rPr>
          <w:rFonts w:ascii="宋体" w:hAnsi="宋体"/>
          <w:b/>
        </w:rPr>
      </w:pPr>
      <w:r>
        <w:rPr>
          <w:rFonts w:hint="eastAsia" w:ascii="宋体" w:hAnsi="宋体"/>
          <w:b/>
        </w:rPr>
        <w:t>一</w:t>
      </w:r>
      <w:r>
        <w:rPr>
          <w:rFonts w:ascii="宋体" w:hAnsi="宋体"/>
          <w:b/>
        </w:rPr>
        <w:t>、</w:t>
      </w:r>
      <w:r>
        <w:rPr>
          <w:rFonts w:hint="eastAsia" w:ascii="宋体" w:hAnsi="宋体"/>
          <w:b/>
        </w:rPr>
        <w:t>竞选</w:t>
      </w:r>
      <w:r>
        <w:rPr>
          <w:rFonts w:ascii="宋体" w:hAnsi="宋体"/>
          <w:b/>
        </w:rPr>
        <w:t>函部分</w:t>
      </w:r>
    </w:p>
    <w:p w14:paraId="626175C1">
      <w:pPr>
        <w:wordWrap w:val="0"/>
        <w:topLinePunct/>
        <w:ind w:firstLine="420" w:firstLineChars="200"/>
        <w:jc w:val="left"/>
        <w:rPr>
          <w:rFonts w:ascii="宋体" w:hAnsi="宋体"/>
        </w:rPr>
      </w:pPr>
      <w:r>
        <w:rPr>
          <w:rFonts w:ascii="宋体" w:hAnsi="宋体"/>
        </w:rPr>
        <w:t>（一）</w:t>
      </w:r>
      <w:r>
        <w:rPr>
          <w:rFonts w:hint="eastAsia" w:ascii="宋体" w:hAnsi="宋体"/>
        </w:rPr>
        <w:t>竞选</w:t>
      </w:r>
      <w:r>
        <w:rPr>
          <w:rFonts w:ascii="宋体" w:hAnsi="宋体"/>
        </w:rPr>
        <w:t>函</w:t>
      </w:r>
    </w:p>
    <w:p w14:paraId="3688FA48">
      <w:pPr>
        <w:wordWrap w:val="0"/>
        <w:topLinePunct/>
        <w:ind w:firstLine="420" w:firstLineChars="200"/>
        <w:jc w:val="left"/>
        <w:rPr>
          <w:rFonts w:ascii="宋体" w:hAnsi="宋体"/>
        </w:rPr>
      </w:pPr>
      <w:r>
        <w:rPr>
          <w:rFonts w:ascii="宋体" w:hAnsi="宋体"/>
        </w:rPr>
        <w:t>（</w:t>
      </w:r>
      <w:r>
        <w:rPr>
          <w:rFonts w:hint="eastAsia" w:ascii="宋体" w:hAnsi="宋体"/>
        </w:rPr>
        <w:t>二</w:t>
      </w:r>
      <w:r>
        <w:rPr>
          <w:rFonts w:ascii="宋体" w:hAnsi="宋体"/>
        </w:rPr>
        <w:t>）</w:t>
      </w:r>
      <w:r>
        <w:rPr>
          <w:rFonts w:hint="eastAsia" w:ascii="宋体" w:hAnsi="宋体"/>
        </w:rPr>
        <w:t>法定代表人身份证明或附有法定代表人身份证明的授权委托书</w:t>
      </w:r>
    </w:p>
    <w:p w14:paraId="23BF191A">
      <w:pPr>
        <w:wordWrap w:val="0"/>
        <w:topLinePunct/>
        <w:jc w:val="left"/>
        <w:rPr>
          <w:rFonts w:ascii="宋体" w:hAnsi="宋体"/>
          <w:b/>
        </w:rPr>
      </w:pPr>
      <w:r>
        <w:rPr>
          <w:rFonts w:hint="eastAsia" w:ascii="宋体" w:hAnsi="宋体"/>
          <w:b/>
        </w:rPr>
        <w:t>二</w:t>
      </w:r>
      <w:r>
        <w:rPr>
          <w:rFonts w:ascii="宋体" w:hAnsi="宋体"/>
          <w:b/>
        </w:rPr>
        <w:t>、技术部分</w:t>
      </w:r>
    </w:p>
    <w:p w14:paraId="50DCB66D">
      <w:pPr>
        <w:wordWrap w:val="0"/>
        <w:topLinePunct/>
        <w:ind w:firstLine="420" w:firstLineChars="200"/>
        <w:jc w:val="left"/>
        <w:rPr>
          <w:rFonts w:ascii="宋体" w:hAnsi="宋体"/>
        </w:rPr>
      </w:pPr>
      <w:r>
        <w:rPr>
          <w:rFonts w:hint="eastAsia" w:ascii="宋体" w:hAnsi="宋体"/>
        </w:rPr>
        <w:t>技术方案（格式自拟）</w:t>
      </w:r>
    </w:p>
    <w:p w14:paraId="6222C207">
      <w:pPr>
        <w:wordWrap w:val="0"/>
        <w:topLinePunct/>
        <w:jc w:val="left"/>
        <w:rPr>
          <w:rFonts w:ascii="宋体" w:hAnsi="宋体"/>
          <w:b/>
        </w:rPr>
      </w:pPr>
      <w:r>
        <w:rPr>
          <w:rFonts w:hint="eastAsia" w:ascii="宋体" w:hAnsi="宋体"/>
          <w:b/>
        </w:rPr>
        <w:t>三</w:t>
      </w:r>
      <w:r>
        <w:rPr>
          <w:rFonts w:ascii="宋体" w:hAnsi="宋体"/>
          <w:b/>
        </w:rPr>
        <w:t>、</w:t>
      </w:r>
      <w:r>
        <w:rPr>
          <w:rFonts w:hint="eastAsia" w:ascii="宋体" w:hAnsi="宋体"/>
          <w:b/>
        </w:rPr>
        <w:t>资格审查部分</w:t>
      </w:r>
    </w:p>
    <w:p w14:paraId="08291DC4">
      <w:pPr>
        <w:wordWrap w:val="0"/>
        <w:topLinePunct/>
        <w:ind w:firstLine="420" w:firstLineChars="200"/>
        <w:jc w:val="left"/>
        <w:rPr>
          <w:rFonts w:ascii="宋体" w:hAnsi="宋体"/>
        </w:rPr>
      </w:pPr>
      <w:r>
        <w:rPr>
          <w:rFonts w:ascii="宋体" w:hAnsi="宋体"/>
        </w:rPr>
        <w:t>（一）</w:t>
      </w:r>
      <w:r>
        <w:rPr>
          <w:rFonts w:hint="eastAsia" w:ascii="宋体" w:hAnsi="宋体"/>
        </w:rPr>
        <w:t>法定代表人身份证明或附有法定代表人身份证明的授权委托书</w:t>
      </w:r>
    </w:p>
    <w:p w14:paraId="32F69582">
      <w:pPr>
        <w:wordWrap w:val="0"/>
        <w:topLinePunct/>
        <w:ind w:firstLine="420" w:firstLineChars="200"/>
        <w:jc w:val="left"/>
        <w:rPr>
          <w:rFonts w:ascii="宋体" w:hAnsi="宋体"/>
        </w:rPr>
      </w:pPr>
      <w:r>
        <w:rPr>
          <w:rFonts w:ascii="宋体" w:hAnsi="宋体"/>
        </w:rPr>
        <w:t>（</w:t>
      </w:r>
      <w:r>
        <w:rPr>
          <w:rFonts w:hint="eastAsia" w:ascii="宋体" w:hAnsi="宋体"/>
        </w:rPr>
        <w:t>二</w:t>
      </w:r>
      <w:r>
        <w:rPr>
          <w:rFonts w:ascii="宋体" w:hAnsi="宋体"/>
        </w:rPr>
        <w:t>）</w:t>
      </w:r>
      <w:r>
        <w:rPr>
          <w:rFonts w:hint="eastAsia" w:ascii="宋体" w:hAnsi="宋体"/>
        </w:rPr>
        <w:t>承诺</w:t>
      </w:r>
    </w:p>
    <w:p w14:paraId="03CAE133">
      <w:pPr>
        <w:wordWrap w:val="0"/>
        <w:topLinePunct/>
        <w:ind w:firstLine="420" w:firstLineChars="200"/>
        <w:jc w:val="left"/>
        <w:rPr>
          <w:rFonts w:ascii="宋体" w:hAnsi="宋体"/>
        </w:rPr>
      </w:pPr>
      <w:r>
        <w:rPr>
          <w:rFonts w:ascii="宋体" w:hAnsi="宋体"/>
        </w:rPr>
        <w:t>（</w:t>
      </w:r>
      <w:r>
        <w:rPr>
          <w:rFonts w:hint="eastAsia" w:ascii="宋体" w:hAnsi="宋体"/>
        </w:rPr>
        <w:t>三</w:t>
      </w:r>
      <w:r>
        <w:rPr>
          <w:rFonts w:ascii="宋体" w:hAnsi="宋体"/>
        </w:rPr>
        <w:t>）其他资料</w:t>
      </w:r>
    </w:p>
    <w:p w14:paraId="1E19A652">
      <w:pPr>
        <w:wordWrap w:val="0"/>
        <w:topLinePunct/>
        <w:adjustRightInd w:val="0"/>
        <w:ind w:right="-23"/>
        <w:jc w:val="left"/>
        <w:rPr>
          <w:rFonts w:ascii="宋体" w:hAnsi="宋体"/>
          <w:b/>
          <w:kern w:val="0"/>
          <w:sz w:val="24"/>
        </w:rPr>
      </w:pPr>
      <w:r>
        <w:rPr>
          <w:rFonts w:ascii="宋体" w:hAnsi="宋体"/>
          <w:b/>
          <w:kern w:val="0"/>
          <w:sz w:val="24"/>
        </w:rPr>
        <w:br w:type="page"/>
      </w:r>
      <w:bookmarkStart w:id="886" w:name="_Toc277082642"/>
      <w:bookmarkStart w:id="887" w:name="_Toc287620813"/>
      <w:bookmarkStart w:id="888" w:name="_Toc287607866"/>
      <w:bookmarkStart w:id="889" w:name="_Toc224103494"/>
      <w:bookmarkStart w:id="890" w:name="_Toc430530529"/>
    </w:p>
    <w:p w14:paraId="22934B49">
      <w:pPr>
        <w:pStyle w:val="4"/>
        <w:wordWrap w:val="0"/>
        <w:topLinePunct/>
        <w:spacing w:before="0" w:after="0" w:line="240" w:lineRule="auto"/>
        <w:jc w:val="center"/>
        <w:rPr>
          <w:rFonts w:ascii="宋体" w:hAnsi="宋体"/>
          <w:b w:val="0"/>
          <w:bCs w:val="0"/>
          <w:sz w:val="44"/>
          <w:szCs w:val="44"/>
        </w:rPr>
      </w:pPr>
      <w:bookmarkStart w:id="891" w:name="_Toc57905918"/>
      <w:bookmarkStart w:id="892" w:name="_Toc19476"/>
      <w:r>
        <w:rPr>
          <w:rFonts w:hint="eastAsia" w:ascii="宋体" w:hAnsi="宋体"/>
          <w:b w:val="0"/>
          <w:bCs w:val="0"/>
          <w:sz w:val="44"/>
          <w:szCs w:val="44"/>
        </w:rPr>
        <w:t>一、竞选函部分</w:t>
      </w:r>
      <w:bookmarkEnd w:id="886"/>
      <w:bookmarkEnd w:id="887"/>
      <w:bookmarkEnd w:id="888"/>
      <w:bookmarkEnd w:id="889"/>
      <w:bookmarkEnd w:id="890"/>
      <w:bookmarkEnd w:id="891"/>
      <w:bookmarkEnd w:id="892"/>
    </w:p>
    <w:p w14:paraId="5B0B34D8">
      <w:pPr>
        <w:tabs>
          <w:tab w:val="left" w:pos="2580"/>
          <w:tab w:val="left" w:pos="5940"/>
        </w:tabs>
        <w:wordWrap w:val="0"/>
        <w:topLinePunct/>
        <w:adjustRightInd w:val="0"/>
        <w:ind w:firstLine="2940"/>
        <w:jc w:val="center"/>
        <w:rPr>
          <w:rFonts w:ascii="宋体" w:hAnsi="宋体"/>
          <w:kern w:val="0"/>
          <w:sz w:val="28"/>
          <w:szCs w:val="28"/>
        </w:rPr>
      </w:pPr>
    </w:p>
    <w:p w14:paraId="246336B7">
      <w:pPr>
        <w:tabs>
          <w:tab w:val="left" w:pos="2580"/>
          <w:tab w:val="left" w:pos="5940"/>
        </w:tabs>
        <w:wordWrap w:val="0"/>
        <w:topLinePunct/>
        <w:adjustRightInd w:val="0"/>
        <w:jc w:val="center"/>
        <w:rPr>
          <w:rFonts w:ascii="宋体" w:hAnsi="宋体"/>
          <w:kern w:val="0"/>
          <w:sz w:val="28"/>
          <w:szCs w:val="28"/>
          <w:u w:val="single"/>
        </w:rPr>
      </w:pPr>
      <w:r>
        <w:rPr>
          <w:rFonts w:ascii="宋体" w:hAnsi="宋体"/>
          <w:kern w:val="0"/>
          <w:sz w:val="28"/>
          <w:szCs w:val="28"/>
          <w:u w:val="single"/>
        </w:rPr>
        <w:br w:type="page"/>
      </w:r>
    </w:p>
    <w:p w14:paraId="5ABCA394">
      <w:pPr>
        <w:wordWrap w:val="0"/>
        <w:topLinePunct/>
        <w:jc w:val="center"/>
        <w:rPr>
          <w:rFonts w:ascii="宋体" w:hAnsi="宋体"/>
          <w:kern w:val="0"/>
          <w:sz w:val="32"/>
          <w:szCs w:val="32"/>
        </w:rPr>
      </w:pPr>
      <w:r>
        <w:rPr>
          <w:rFonts w:hint="eastAsia" w:ascii="宋体" w:hAnsi="宋体"/>
          <w:kern w:val="0"/>
          <w:sz w:val="32"/>
          <w:szCs w:val="32"/>
          <w:u w:val="single"/>
        </w:rPr>
        <w:t>（项目名称）</w:t>
      </w:r>
    </w:p>
    <w:p w14:paraId="2483586D">
      <w:pPr>
        <w:tabs>
          <w:tab w:val="left" w:pos="3600"/>
          <w:tab w:val="left" w:pos="4480"/>
          <w:tab w:val="left" w:pos="5360"/>
        </w:tabs>
        <w:wordWrap w:val="0"/>
        <w:topLinePunct/>
        <w:adjustRightInd w:val="0"/>
        <w:jc w:val="center"/>
        <w:rPr>
          <w:rFonts w:ascii="宋体" w:hAnsi="宋体"/>
          <w:kern w:val="0"/>
          <w:sz w:val="44"/>
          <w:szCs w:val="44"/>
        </w:rPr>
      </w:pPr>
    </w:p>
    <w:p w14:paraId="3D42AEA3">
      <w:pPr>
        <w:tabs>
          <w:tab w:val="left" w:pos="3600"/>
          <w:tab w:val="left" w:pos="4480"/>
          <w:tab w:val="left" w:pos="5360"/>
        </w:tabs>
        <w:wordWrap w:val="0"/>
        <w:topLinePunct/>
        <w:adjustRightInd w:val="0"/>
        <w:jc w:val="center"/>
        <w:rPr>
          <w:rFonts w:ascii="宋体" w:hAnsi="宋体"/>
          <w:kern w:val="0"/>
          <w:sz w:val="44"/>
          <w:szCs w:val="44"/>
        </w:rPr>
      </w:pPr>
    </w:p>
    <w:p w14:paraId="490F73B6">
      <w:pPr>
        <w:tabs>
          <w:tab w:val="left" w:pos="3600"/>
          <w:tab w:val="left" w:pos="4480"/>
          <w:tab w:val="left" w:pos="5360"/>
        </w:tabs>
        <w:wordWrap w:val="0"/>
        <w:topLinePunct/>
        <w:adjustRightInd w:val="0"/>
        <w:jc w:val="center"/>
        <w:rPr>
          <w:rFonts w:ascii="宋体" w:hAnsi="宋体"/>
          <w:kern w:val="0"/>
          <w:sz w:val="44"/>
          <w:szCs w:val="44"/>
        </w:rPr>
      </w:pPr>
    </w:p>
    <w:p w14:paraId="4027F665">
      <w:pPr>
        <w:tabs>
          <w:tab w:val="left" w:pos="3600"/>
          <w:tab w:val="left" w:pos="4480"/>
          <w:tab w:val="left" w:pos="5360"/>
        </w:tabs>
        <w:wordWrap w:val="0"/>
        <w:topLinePunct/>
        <w:adjustRightInd w:val="0"/>
        <w:jc w:val="center"/>
        <w:rPr>
          <w:rFonts w:ascii="宋体" w:hAnsi="宋体"/>
          <w:kern w:val="0"/>
          <w:sz w:val="44"/>
          <w:szCs w:val="44"/>
        </w:rPr>
      </w:pPr>
    </w:p>
    <w:p w14:paraId="2044B891">
      <w:pPr>
        <w:tabs>
          <w:tab w:val="left" w:pos="3600"/>
          <w:tab w:val="left" w:pos="4480"/>
          <w:tab w:val="left" w:pos="5360"/>
        </w:tabs>
        <w:wordWrap w:val="0"/>
        <w:topLinePunct/>
        <w:adjustRightInd w:val="0"/>
        <w:jc w:val="center"/>
        <w:rPr>
          <w:rFonts w:ascii="宋体" w:hAnsi="宋体"/>
          <w:kern w:val="0"/>
          <w:sz w:val="44"/>
          <w:szCs w:val="44"/>
        </w:rPr>
      </w:pPr>
    </w:p>
    <w:p w14:paraId="02DF6BF0">
      <w:pPr>
        <w:tabs>
          <w:tab w:val="left" w:pos="3600"/>
          <w:tab w:val="left" w:pos="4480"/>
          <w:tab w:val="left" w:pos="5360"/>
        </w:tabs>
        <w:wordWrap w:val="0"/>
        <w:topLinePunct/>
        <w:adjustRightInd w:val="0"/>
        <w:jc w:val="center"/>
        <w:rPr>
          <w:rFonts w:ascii="宋体" w:hAnsi="宋体"/>
          <w:kern w:val="0"/>
          <w:sz w:val="72"/>
          <w:szCs w:val="72"/>
        </w:rPr>
      </w:pPr>
      <w:r>
        <w:rPr>
          <w:rFonts w:hint="eastAsia" w:ascii="宋体" w:hAnsi="宋体"/>
          <w:kern w:val="0"/>
          <w:sz w:val="72"/>
          <w:szCs w:val="72"/>
        </w:rPr>
        <w:t>竞 选 文 件</w:t>
      </w:r>
    </w:p>
    <w:p w14:paraId="455CF7F6">
      <w:pPr>
        <w:wordWrap w:val="0"/>
        <w:topLinePunct/>
        <w:adjustRightInd w:val="0"/>
        <w:jc w:val="center"/>
        <w:rPr>
          <w:rFonts w:ascii="宋体" w:hAnsi="宋体"/>
          <w:kern w:val="0"/>
          <w:sz w:val="16"/>
          <w:szCs w:val="16"/>
        </w:rPr>
      </w:pPr>
    </w:p>
    <w:p w14:paraId="0281487F">
      <w:pPr>
        <w:wordWrap w:val="0"/>
        <w:topLinePunct/>
        <w:adjustRightInd w:val="0"/>
        <w:jc w:val="center"/>
        <w:rPr>
          <w:rFonts w:ascii="宋体" w:hAnsi="宋体"/>
          <w:kern w:val="0"/>
          <w:sz w:val="36"/>
          <w:szCs w:val="36"/>
        </w:rPr>
      </w:pPr>
      <w:r>
        <w:rPr>
          <w:rFonts w:hint="eastAsia" w:ascii="宋体" w:hAnsi="宋体"/>
          <w:kern w:val="0"/>
          <w:sz w:val="36"/>
          <w:szCs w:val="36"/>
        </w:rPr>
        <w:t>竞选函部分</w:t>
      </w:r>
    </w:p>
    <w:p w14:paraId="21778097">
      <w:pPr>
        <w:wordWrap w:val="0"/>
        <w:topLinePunct/>
        <w:adjustRightInd w:val="0"/>
        <w:jc w:val="center"/>
        <w:rPr>
          <w:rFonts w:ascii="宋体" w:hAnsi="宋体"/>
          <w:b/>
          <w:kern w:val="0"/>
          <w:sz w:val="20"/>
          <w:szCs w:val="20"/>
        </w:rPr>
      </w:pPr>
    </w:p>
    <w:p w14:paraId="4382968B">
      <w:pPr>
        <w:wordWrap w:val="0"/>
        <w:topLinePunct/>
        <w:adjustRightInd w:val="0"/>
        <w:jc w:val="center"/>
        <w:rPr>
          <w:rFonts w:ascii="宋体" w:hAnsi="宋体"/>
          <w:b/>
          <w:kern w:val="0"/>
          <w:sz w:val="20"/>
          <w:szCs w:val="20"/>
        </w:rPr>
      </w:pPr>
    </w:p>
    <w:p w14:paraId="140E8E4F">
      <w:pPr>
        <w:wordWrap w:val="0"/>
        <w:topLinePunct/>
        <w:adjustRightInd w:val="0"/>
        <w:jc w:val="center"/>
        <w:rPr>
          <w:rFonts w:ascii="宋体" w:hAnsi="宋体"/>
          <w:b/>
          <w:kern w:val="0"/>
          <w:sz w:val="20"/>
          <w:szCs w:val="20"/>
        </w:rPr>
      </w:pPr>
    </w:p>
    <w:p w14:paraId="68221F5B">
      <w:pPr>
        <w:wordWrap w:val="0"/>
        <w:topLinePunct/>
        <w:adjustRightInd w:val="0"/>
        <w:jc w:val="center"/>
        <w:rPr>
          <w:rFonts w:ascii="宋体" w:hAnsi="宋体"/>
          <w:b/>
          <w:kern w:val="0"/>
          <w:sz w:val="20"/>
          <w:szCs w:val="20"/>
        </w:rPr>
      </w:pPr>
    </w:p>
    <w:p w14:paraId="20A2AEC7">
      <w:pPr>
        <w:wordWrap w:val="0"/>
        <w:topLinePunct/>
        <w:adjustRightInd w:val="0"/>
        <w:jc w:val="center"/>
        <w:rPr>
          <w:rFonts w:ascii="宋体" w:hAnsi="宋体"/>
          <w:b/>
          <w:kern w:val="0"/>
          <w:sz w:val="20"/>
          <w:szCs w:val="20"/>
        </w:rPr>
      </w:pPr>
    </w:p>
    <w:p w14:paraId="51EDE694">
      <w:pPr>
        <w:wordWrap w:val="0"/>
        <w:topLinePunct/>
        <w:adjustRightInd w:val="0"/>
        <w:jc w:val="center"/>
        <w:rPr>
          <w:rFonts w:ascii="宋体" w:hAnsi="宋体"/>
          <w:b/>
          <w:kern w:val="0"/>
          <w:sz w:val="20"/>
          <w:szCs w:val="20"/>
        </w:rPr>
      </w:pPr>
    </w:p>
    <w:p w14:paraId="1AAF5165">
      <w:pPr>
        <w:wordWrap w:val="0"/>
        <w:topLinePunct/>
        <w:adjustRightInd w:val="0"/>
        <w:jc w:val="center"/>
        <w:rPr>
          <w:rFonts w:ascii="宋体" w:hAnsi="宋体"/>
          <w:b/>
          <w:kern w:val="0"/>
          <w:sz w:val="20"/>
          <w:szCs w:val="20"/>
        </w:rPr>
      </w:pPr>
    </w:p>
    <w:p w14:paraId="33EEEF5E">
      <w:pPr>
        <w:wordWrap w:val="0"/>
        <w:topLinePunct/>
        <w:adjustRightInd w:val="0"/>
        <w:jc w:val="center"/>
        <w:rPr>
          <w:rFonts w:ascii="宋体" w:hAnsi="宋体"/>
          <w:b/>
          <w:kern w:val="0"/>
          <w:sz w:val="20"/>
          <w:szCs w:val="20"/>
        </w:rPr>
      </w:pPr>
    </w:p>
    <w:p w14:paraId="3AC0E580">
      <w:pPr>
        <w:wordWrap w:val="0"/>
        <w:topLinePunct/>
        <w:adjustRightInd w:val="0"/>
        <w:jc w:val="center"/>
        <w:rPr>
          <w:rFonts w:ascii="宋体" w:hAnsi="宋体"/>
          <w:b/>
          <w:kern w:val="0"/>
          <w:sz w:val="20"/>
          <w:szCs w:val="20"/>
        </w:rPr>
      </w:pPr>
    </w:p>
    <w:p w14:paraId="4EC23A0B">
      <w:pPr>
        <w:wordWrap w:val="0"/>
        <w:topLinePunct/>
        <w:adjustRightInd w:val="0"/>
        <w:jc w:val="center"/>
        <w:rPr>
          <w:rFonts w:ascii="宋体" w:hAnsi="宋体"/>
          <w:b/>
          <w:kern w:val="0"/>
          <w:sz w:val="20"/>
          <w:szCs w:val="20"/>
        </w:rPr>
      </w:pPr>
    </w:p>
    <w:p w14:paraId="482B41E7">
      <w:pPr>
        <w:wordWrap w:val="0"/>
        <w:topLinePunct/>
        <w:adjustRightInd w:val="0"/>
        <w:jc w:val="center"/>
        <w:rPr>
          <w:rFonts w:ascii="宋体" w:hAnsi="宋体"/>
          <w:b/>
          <w:kern w:val="0"/>
          <w:sz w:val="20"/>
          <w:szCs w:val="20"/>
        </w:rPr>
      </w:pPr>
    </w:p>
    <w:p w14:paraId="6B36DA42">
      <w:pPr>
        <w:tabs>
          <w:tab w:val="left" w:pos="6080"/>
          <w:tab w:val="left" w:pos="6640"/>
        </w:tabs>
        <w:wordWrap w:val="0"/>
        <w:topLinePunct/>
        <w:adjustRightInd w:val="0"/>
        <w:jc w:val="center"/>
        <w:rPr>
          <w:rFonts w:ascii="宋体" w:hAnsi="宋体"/>
          <w:w w:val="99"/>
          <w:kern w:val="0"/>
          <w:sz w:val="28"/>
          <w:szCs w:val="28"/>
        </w:rPr>
      </w:pPr>
      <w:r>
        <w:rPr>
          <w:rFonts w:hint="eastAsia" w:ascii="宋体" w:hAnsi="宋体"/>
          <w:w w:val="99"/>
          <w:kern w:val="0"/>
          <w:sz w:val="28"/>
          <w:szCs w:val="28"/>
        </w:rPr>
        <w:t>竞选人</w:t>
      </w:r>
      <w:r>
        <w:rPr>
          <w:rFonts w:ascii="宋体" w:hAnsi="宋体"/>
          <w:spacing w:val="1"/>
          <w:w w:val="99"/>
          <w:kern w:val="0"/>
          <w:sz w:val="28"/>
          <w:szCs w:val="28"/>
        </w:rPr>
        <w:t>：</w:t>
      </w:r>
      <w:r>
        <w:rPr>
          <w:rFonts w:ascii="宋体" w:hAnsi="宋体"/>
          <w:w w:val="198"/>
          <w:kern w:val="0"/>
          <w:sz w:val="28"/>
          <w:szCs w:val="28"/>
          <w:u w:val="single"/>
        </w:rPr>
        <w:t xml:space="preserve"> 　　　　 　　</w:t>
      </w:r>
      <w:r>
        <w:rPr>
          <w:rFonts w:ascii="宋体" w:hAnsi="宋体"/>
          <w:w w:val="99"/>
          <w:kern w:val="0"/>
          <w:sz w:val="28"/>
          <w:szCs w:val="28"/>
        </w:rPr>
        <w:t>（盖单位</w:t>
      </w:r>
      <w:r>
        <w:rPr>
          <w:rFonts w:hint="eastAsia" w:ascii="宋体" w:hAnsi="宋体"/>
          <w:w w:val="99"/>
          <w:kern w:val="0"/>
          <w:sz w:val="28"/>
          <w:szCs w:val="28"/>
        </w:rPr>
        <w:t>公章</w:t>
      </w:r>
      <w:r>
        <w:rPr>
          <w:rFonts w:ascii="宋体" w:hAnsi="宋体"/>
          <w:w w:val="99"/>
          <w:kern w:val="0"/>
          <w:sz w:val="28"/>
          <w:szCs w:val="28"/>
        </w:rPr>
        <w:t>）</w:t>
      </w:r>
    </w:p>
    <w:p w14:paraId="23AA9B7A">
      <w:pPr>
        <w:tabs>
          <w:tab w:val="left" w:pos="6080"/>
          <w:tab w:val="left" w:pos="6640"/>
        </w:tabs>
        <w:wordWrap w:val="0"/>
        <w:topLinePunct/>
        <w:adjustRightInd w:val="0"/>
        <w:jc w:val="center"/>
        <w:rPr>
          <w:rFonts w:ascii="宋体" w:hAnsi="宋体"/>
          <w:kern w:val="0"/>
          <w:sz w:val="28"/>
          <w:szCs w:val="28"/>
        </w:rPr>
      </w:pPr>
      <w:r>
        <w:rPr>
          <w:rFonts w:ascii="宋体" w:hAnsi="宋体"/>
          <w:w w:val="99"/>
          <w:kern w:val="0"/>
          <w:sz w:val="28"/>
          <w:szCs w:val="28"/>
        </w:rPr>
        <w:t>法定代表人或其委托代理人：</w:t>
      </w:r>
      <w:r>
        <w:rPr>
          <w:rFonts w:ascii="宋体" w:hAnsi="宋体"/>
          <w:w w:val="198"/>
          <w:kern w:val="0"/>
          <w:sz w:val="28"/>
          <w:szCs w:val="28"/>
          <w:u w:val="single"/>
        </w:rPr>
        <w:t xml:space="preserve"> 　　 </w:t>
      </w:r>
      <w:r>
        <w:rPr>
          <w:rFonts w:ascii="宋体" w:hAnsi="宋体"/>
          <w:w w:val="99"/>
          <w:kern w:val="0"/>
          <w:sz w:val="28"/>
          <w:szCs w:val="28"/>
        </w:rPr>
        <w:t>（</w:t>
      </w:r>
      <w:r>
        <w:rPr>
          <w:rFonts w:hint="eastAsia" w:ascii="宋体" w:hAnsi="宋体"/>
          <w:w w:val="99"/>
          <w:kern w:val="0"/>
          <w:sz w:val="28"/>
          <w:szCs w:val="28"/>
        </w:rPr>
        <w:t>签名</w:t>
      </w:r>
      <w:r>
        <w:rPr>
          <w:rFonts w:ascii="宋体" w:hAnsi="宋体"/>
          <w:w w:val="99"/>
          <w:kern w:val="0"/>
          <w:sz w:val="28"/>
          <w:szCs w:val="28"/>
        </w:rPr>
        <w:t>或盖章）</w:t>
      </w:r>
    </w:p>
    <w:p w14:paraId="25E9260C">
      <w:pPr>
        <w:wordWrap w:val="0"/>
        <w:topLinePunct/>
        <w:adjustRightInd w:val="0"/>
        <w:jc w:val="center"/>
        <w:rPr>
          <w:rFonts w:ascii="宋体" w:hAnsi="宋体"/>
          <w:kern w:val="0"/>
          <w:sz w:val="24"/>
          <w:szCs w:val="21"/>
        </w:rPr>
      </w:pPr>
      <w:r>
        <w:rPr>
          <w:rFonts w:hint="eastAsia" w:ascii="宋体" w:hAnsi="宋体"/>
          <w:w w:val="99"/>
          <w:kern w:val="0"/>
          <w:sz w:val="28"/>
          <w:szCs w:val="28"/>
        </w:rPr>
        <w:t>年月日</w:t>
      </w:r>
      <w:r>
        <w:rPr>
          <w:rFonts w:ascii="宋体" w:hAnsi="宋体"/>
          <w:kern w:val="0"/>
          <w:sz w:val="24"/>
          <w:szCs w:val="21"/>
        </w:rPr>
        <w:br w:type="page"/>
      </w:r>
    </w:p>
    <w:p w14:paraId="10CC762B">
      <w:pPr>
        <w:wordWrap w:val="0"/>
        <w:topLinePunct/>
        <w:adjustRightInd w:val="0"/>
        <w:jc w:val="center"/>
        <w:rPr>
          <w:rFonts w:ascii="宋体" w:hAnsi="宋体"/>
          <w:kern w:val="0"/>
          <w:sz w:val="36"/>
          <w:szCs w:val="36"/>
        </w:rPr>
      </w:pPr>
      <w:r>
        <w:rPr>
          <w:rFonts w:hint="eastAsia" w:ascii="宋体" w:hAnsi="宋体"/>
          <w:kern w:val="0"/>
          <w:sz w:val="36"/>
          <w:szCs w:val="36"/>
        </w:rPr>
        <w:t>目  录</w:t>
      </w:r>
    </w:p>
    <w:p w14:paraId="247AB02B">
      <w:pPr>
        <w:wordWrap w:val="0"/>
        <w:topLinePunct/>
        <w:adjustRightInd w:val="0"/>
        <w:jc w:val="left"/>
        <w:rPr>
          <w:rFonts w:ascii="宋体" w:hAnsi="宋体"/>
          <w:kern w:val="0"/>
          <w:sz w:val="24"/>
          <w:szCs w:val="21"/>
        </w:rPr>
      </w:pPr>
    </w:p>
    <w:p w14:paraId="67ED72DC">
      <w:pPr>
        <w:wordWrap w:val="0"/>
        <w:topLinePunct/>
        <w:adjustRightInd w:val="0"/>
        <w:ind w:firstLine="480" w:firstLineChars="200"/>
        <w:jc w:val="left"/>
        <w:rPr>
          <w:rFonts w:ascii="宋体" w:hAnsi="宋体"/>
          <w:kern w:val="0"/>
          <w:sz w:val="24"/>
        </w:rPr>
      </w:pPr>
      <w:r>
        <w:rPr>
          <w:rFonts w:ascii="宋体" w:hAnsi="宋体"/>
          <w:kern w:val="0"/>
          <w:sz w:val="24"/>
        </w:rPr>
        <w:t>（一）</w:t>
      </w:r>
      <w:r>
        <w:rPr>
          <w:rFonts w:hint="eastAsia" w:ascii="宋体" w:hAnsi="宋体"/>
          <w:kern w:val="0"/>
          <w:sz w:val="24"/>
        </w:rPr>
        <w:t>竞选</w:t>
      </w:r>
      <w:r>
        <w:rPr>
          <w:rFonts w:ascii="宋体" w:hAnsi="宋体"/>
          <w:kern w:val="0"/>
          <w:sz w:val="24"/>
        </w:rPr>
        <w:t>函</w:t>
      </w:r>
    </w:p>
    <w:p w14:paraId="7E87E1C6">
      <w:pPr>
        <w:wordWrap w:val="0"/>
        <w:topLinePunct/>
        <w:adjustRightInd w:val="0"/>
        <w:ind w:firstLine="480" w:firstLineChars="200"/>
        <w:jc w:val="left"/>
        <w:rPr>
          <w:rFonts w:ascii="宋体" w:hAnsi="宋体"/>
          <w:kern w:val="0"/>
          <w:sz w:val="24"/>
        </w:rPr>
      </w:pPr>
      <w:r>
        <w:rPr>
          <w:rFonts w:ascii="宋体" w:hAnsi="宋体"/>
          <w:kern w:val="0"/>
          <w:sz w:val="24"/>
        </w:rPr>
        <w:t>（</w:t>
      </w:r>
      <w:r>
        <w:rPr>
          <w:rFonts w:hint="eastAsia" w:ascii="宋体" w:hAnsi="宋体"/>
          <w:kern w:val="0"/>
          <w:sz w:val="24"/>
        </w:rPr>
        <w:t>二</w:t>
      </w:r>
      <w:r>
        <w:rPr>
          <w:rFonts w:ascii="宋体" w:hAnsi="宋体"/>
          <w:kern w:val="0"/>
          <w:sz w:val="24"/>
        </w:rPr>
        <w:t>）</w:t>
      </w:r>
      <w:r>
        <w:rPr>
          <w:rFonts w:hint="eastAsia" w:ascii="宋体" w:hAnsi="宋体"/>
          <w:kern w:val="0"/>
          <w:sz w:val="24"/>
        </w:rPr>
        <w:t>法定代表人身份证明或附有法定代表人身份证明的授权委托书</w:t>
      </w:r>
    </w:p>
    <w:p w14:paraId="064D3D69">
      <w:pPr>
        <w:wordWrap w:val="0"/>
        <w:topLinePunct/>
        <w:adjustRightInd w:val="0"/>
        <w:jc w:val="left"/>
        <w:rPr>
          <w:rFonts w:ascii="宋体" w:hAnsi="宋体"/>
          <w:strike/>
          <w:w w:val="99"/>
          <w:kern w:val="0"/>
          <w:sz w:val="28"/>
          <w:szCs w:val="28"/>
        </w:rPr>
      </w:pPr>
    </w:p>
    <w:p w14:paraId="293B1071">
      <w:pPr>
        <w:pStyle w:val="5"/>
        <w:wordWrap w:val="0"/>
        <w:topLinePunct/>
        <w:spacing w:before="0" w:after="0" w:line="240" w:lineRule="auto"/>
        <w:jc w:val="center"/>
        <w:rPr>
          <w:rFonts w:ascii="宋体" w:hAnsi="宋体"/>
          <w:b w:val="0"/>
        </w:rPr>
      </w:pPr>
      <w:bookmarkStart w:id="893" w:name="_Toc277082643"/>
      <w:bookmarkStart w:id="894" w:name="_Toc534185831"/>
      <w:bookmarkStart w:id="895" w:name="_Toc224103495"/>
      <w:bookmarkStart w:id="896" w:name="_Toc430530530"/>
      <w:bookmarkStart w:id="897" w:name="_Toc287620814"/>
      <w:bookmarkStart w:id="898" w:name="_Toc509218854"/>
      <w:bookmarkStart w:id="899" w:name="_Toc287607867"/>
      <w:r>
        <w:rPr>
          <w:rFonts w:ascii="宋体" w:hAnsi="宋体"/>
        </w:rPr>
        <w:br w:type="page"/>
      </w:r>
      <w:bookmarkStart w:id="900" w:name="_Toc57905919"/>
      <w:bookmarkStart w:id="901" w:name="_Toc26071"/>
      <w:r>
        <w:rPr>
          <w:rFonts w:hint="eastAsia"/>
        </w:rPr>
        <w:t>（一）竞选函</w:t>
      </w:r>
      <w:bookmarkEnd w:id="893"/>
      <w:bookmarkEnd w:id="894"/>
      <w:bookmarkEnd w:id="895"/>
      <w:bookmarkEnd w:id="896"/>
      <w:bookmarkEnd w:id="897"/>
      <w:bookmarkEnd w:id="898"/>
      <w:bookmarkEnd w:id="899"/>
      <w:bookmarkEnd w:id="900"/>
      <w:bookmarkEnd w:id="901"/>
    </w:p>
    <w:p w14:paraId="39BEC469">
      <w:pPr>
        <w:tabs>
          <w:tab w:val="left" w:pos="2640"/>
        </w:tabs>
        <w:wordWrap w:val="0"/>
        <w:topLinePunct/>
        <w:adjustRightInd w:val="0"/>
        <w:jc w:val="left"/>
        <w:rPr>
          <w:rFonts w:ascii="宋体" w:hAnsi="宋体"/>
          <w:snapToGrid w:val="0"/>
          <w:kern w:val="0"/>
          <w:szCs w:val="21"/>
        </w:rPr>
      </w:pPr>
      <w:r>
        <w:rPr>
          <w:rFonts w:ascii="宋体" w:hAnsi="宋体"/>
          <w:snapToGrid w:val="0"/>
          <w:kern w:val="0"/>
          <w:szCs w:val="21"/>
          <w:u w:val="single"/>
        </w:rPr>
        <w:tab/>
      </w:r>
      <w:r>
        <w:rPr>
          <w:rFonts w:ascii="宋体" w:hAnsi="宋体"/>
          <w:snapToGrid w:val="0"/>
          <w:kern w:val="0"/>
          <w:szCs w:val="21"/>
          <w:u w:val="single"/>
        </w:rPr>
        <w:t>（</w:t>
      </w:r>
      <w:r>
        <w:rPr>
          <w:rFonts w:hint="eastAsia" w:ascii="宋体" w:hAnsi="宋体"/>
          <w:snapToGrid w:val="0"/>
          <w:kern w:val="0"/>
          <w:szCs w:val="21"/>
          <w:u w:val="single"/>
        </w:rPr>
        <w:t>比选</w:t>
      </w:r>
      <w:r>
        <w:rPr>
          <w:rFonts w:ascii="宋体" w:hAnsi="宋体"/>
          <w:snapToGrid w:val="0"/>
          <w:kern w:val="0"/>
          <w:szCs w:val="21"/>
          <w:u w:val="single"/>
        </w:rPr>
        <w:t>人名称）</w:t>
      </w:r>
      <w:r>
        <w:rPr>
          <w:rFonts w:ascii="宋体" w:hAnsi="宋体"/>
          <w:snapToGrid w:val="0"/>
          <w:kern w:val="0"/>
          <w:szCs w:val="21"/>
        </w:rPr>
        <w:t>：</w:t>
      </w:r>
    </w:p>
    <w:p w14:paraId="70EC5644">
      <w:pPr>
        <w:tabs>
          <w:tab w:val="left" w:pos="2655"/>
          <w:tab w:val="left" w:pos="3520"/>
          <w:tab w:val="left" w:pos="4920"/>
          <w:tab w:val="left" w:pos="5715"/>
          <w:tab w:val="left" w:pos="6945"/>
          <w:tab w:val="left" w:pos="7980"/>
        </w:tabs>
        <w:wordWrap w:val="0"/>
        <w:topLinePunct/>
        <w:adjustRightInd w:val="0"/>
        <w:ind w:firstLine="420" w:firstLineChars="200"/>
        <w:jc w:val="left"/>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 xml:space="preserve">. </w:t>
      </w:r>
      <w:r>
        <w:rPr>
          <w:rFonts w:ascii="宋体" w:hAnsi="宋体"/>
          <w:snapToGrid w:val="0"/>
          <w:kern w:val="0"/>
          <w:szCs w:val="21"/>
        </w:rPr>
        <w:t>我方已仔细研究了</w:t>
      </w:r>
      <w:r>
        <w:rPr>
          <w:rFonts w:ascii="宋体" w:hAnsi="宋体"/>
          <w:snapToGrid w:val="0"/>
          <w:kern w:val="0"/>
          <w:szCs w:val="21"/>
          <w:u w:val="single"/>
        </w:rPr>
        <w:tab/>
      </w:r>
      <w:r>
        <w:rPr>
          <w:rFonts w:ascii="宋体" w:hAnsi="宋体"/>
          <w:snapToGrid w:val="0"/>
          <w:kern w:val="0"/>
          <w:szCs w:val="21"/>
          <w:u w:val="single"/>
        </w:rPr>
        <w:tab/>
      </w:r>
      <w:r>
        <w:rPr>
          <w:rFonts w:ascii="宋体" w:hAnsi="宋体"/>
          <w:snapToGrid w:val="0"/>
          <w:kern w:val="0"/>
          <w:szCs w:val="21"/>
          <w:u w:val="single"/>
        </w:rPr>
        <w:t>（项目名称）</w:t>
      </w:r>
      <w:r>
        <w:rPr>
          <w:rFonts w:hint="eastAsia" w:ascii="宋体" w:hAnsi="宋体"/>
          <w:snapToGrid w:val="0"/>
          <w:kern w:val="0"/>
          <w:szCs w:val="21"/>
        </w:rPr>
        <w:t>比选文件</w:t>
      </w:r>
      <w:r>
        <w:rPr>
          <w:rFonts w:ascii="宋体" w:hAnsi="宋体"/>
          <w:snapToGrid w:val="0"/>
          <w:kern w:val="0"/>
          <w:szCs w:val="21"/>
        </w:rPr>
        <w:t>的全部内容，愿意以人民币（大写）</w:t>
      </w:r>
      <w:r>
        <w:rPr>
          <w:rFonts w:ascii="宋体" w:hAnsi="宋体"/>
          <w:snapToGrid w:val="0"/>
          <w:kern w:val="0"/>
          <w:szCs w:val="21"/>
          <w:u w:val="single"/>
        </w:rPr>
        <w:tab/>
      </w:r>
      <w:r>
        <w:rPr>
          <w:rFonts w:ascii="宋体" w:hAnsi="宋体"/>
          <w:snapToGrid w:val="0"/>
          <w:kern w:val="0"/>
          <w:szCs w:val="21"/>
        </w:rPr>
        <w:t>（¥</w:t>
      </w:r>
      <w:r>
        <w:rPr>
          <w:rFonts w:ascii="宋体" w:hAnsi="宋体"/>
          <w:snapToGrid w:val="0"/>
          <w:kern w:val="0"/>
          <w:szCs w:val="21"/>
          <w:u w:val="single"/>
        </w:rPr>
        <w:tab/>
      </w:r>
      <w:r>
        <w:rPr>
          <w:rFonts w:ascii="宋体" w:hAnsi="宋体"/>
          <w:snapToGrid w:val="0"/>
          <w:kern w:val="0"/>
          <w:szCs w:val="21"/>
        </w:rPr>
        <w:t>）的</w:t>
      </w:r>
      <w:r>
        <w:rPr>
          <w:rFonts w:hint="eastAsia" w:ascii="宋体" w:hAnsi="宋体"/>
          <w:snapToGrid w:val="0"/>
          <w:kern w:val="0"/>
          <w:szCs w:val="21"/>
        </w:rPr>
        <w:t>竞选</w:t>
      </w:r>
      <w:r>
        <w:rPr>
          <w:rFonts w:ascii="宋体" w:hAnsi="宋体"/>
          <w:snapToGrid w:val="0"/>
          <w:kern w:val="0"/>
          <w:szCs w:val="21"/>
        </w:rPr>
        <w:t>总报价进行报价，该工程</w:t>
      </w:r>
      <w:r>
        <w:rPr>
          <w:rFonts w:ascii="宋体" w:hAnsi="宋体"/>
          <w:snapToGrid w:val="0"/>
          <w:kern w:val="0"/>
        </w:rPr>
        <w:t>项目经理为</w:t>
      </w:r>
      <w:r>
        <w:rPr>
          <w:rFonts w:hint="eastAsia" w:ascii="宋体" w:hAnsi="宋体"/>
          <w:snapToGrid w:val="0"/>
          <w:kern w:val="0"/>
          <w:szCs w:val="21"/>
        </w:rPr>
        <w:t>，身份证号码为；委托代理人为：，身份证号码为</w:t>
      </w:r>
      <w:r>
        <w:rPr>
          <w:rFonts w:ascii="宋体" w:hAnsi="宋体"/>
          <w:snapToGrid w:val="0"/>
          <w:kern w:val="0"/>
          <w:szCs w:val="21"/>
        </w:rPr>
        <w:t>。工期</w:t>
      </w:r>
      <w:r>
        <w:rPr>
          <w:rFonts w:hint="eastAsia" w:ascii="宋体" w:hAnsi="宋体"/>
          <w:snapToGrid w:val="0"/>
          <w:kern w:val="0"/>
          <w:szCs w:val="21"/>
        </w:rPr>
        <w:t>达到比选文件的要求</w:t>
      </w:r>
      <w:r>
        <w:rPr>
          <w:rFonts w:ascii="宋体" w:hAnsi="宋体"/>
          <w:snapToGrid w:val="0"/>
          <w:kern w:val="0"/>
          <w:szCs w:val="21"/>
        </w:rPr>
        <w:t>，</w:t>
      </w:r>
      <w:r>
        <w:rPr>
          <w:rFonts w:hint="eastAsia" w:ascii="宋体" w:hAnsi="宋体"/>
          <w:snapToGrid w:val="0"/>
          <w:kern w:val="0"/>
          <w:szCs w:val="21"/>
        </w:rPr>
        <w:t>缺陷责任期达到比选文件的要求，</w:t>
      </w:r>
      <w:r>
        <w:rPr>
          <w:rFonts w:ascii="宋体" w:hAnsi="宋体"/>
          <w:snapToGrid w:val="0"/>
          <w:kern w:val="0"/>
          <w:szCs w:val="21"/>
        </w:rPr>
        <w:t>按合同约定实施和完成承包工程，修补工程中的任何缺陷，工程质量达到</w:t>
      </w:r>
      <w:r>
        <w:rPr>
          <w:rFonts w:hint="eastAsia" w:ascii="宋体" w:hAnsi="宋体"/>
          <w:snapToGrid w:val="0"/>
          <w:kern w:val="0"/>
          <w:szCs w:val="21"/>
        </w:rPr>
        <w:t>比选文件的要求</w:t>
      </w:r>
      <w:r>
        <w:rPr>
          <w:rFonts w:ascii="宋体" w:hAnsi="宋体"/>
          <w:snapToGrid w:val="0"/>
          <w:kern w:val="0"/>
          <w:szCs w:val="21"/>
        </w:rPr>
        <w:t>。</w:t>
      </w:r>
    </w:p>
    <w:p w14:paraId="118126BD">
      <w:pPr>
        <w:wordWrap w:val="0"/>
        <w:topLinePunct/>
        <w:adjustRightInd w:val="0"/>
        <w:ind w:firstLine="420" w:firstLineChars="200"/>
        <w:jc w:val="left"/>
        <w:rPr>
          <w:rFonts w:ascii="宋体" w:hAnsi="宋体"/>
          <w:snapToGrid w:val="0"/>
          <w:kern w:val="0"/>
          <w:sz w:val="10"/>
          <w:szCs w:val="10"/>
        </w:rPr>
      </w:pPr>
      <w:r>
        <w:rPr>
          <w:rFonts w:ascii="宋体" w:hAnsi="宋体"/>
          <w:snapToGrid w:val="0"/>
          <w:kern w:val="0"/>
          <w:szCs w:val="21"/>
        </w:rPr>
        <w:t>2</w:t>
      </w:r>
      <w:r>
        <w:rPr>
          <w:rFonts w:hint="eastAsia" w:ascii="宋体" w:hAnsi="宋体"/>
          <w:snapToGrid w:val="0"/>
          <w:kern w:val="0"/>
          <w:szCs w:val="21"/>
        </w:rPr>
        <w:t xml:space="preserve">. </w:t>
      </w:r>
      <w:r>
        <w:rPr>
          <w:rFonts w:ascii="宋体" w:hAnsi="宋体"/>
          <w:snapToGrid w:val="0"/>
          <w:kern w:val="0"/>
          <w:szCs w:val="21"/>
        </w:rPr>
        <w:t>我方承诺</w:t>
      </w:r>
      <w:r>
        <w:rPr>
          <w:rFonts w:hint="eastAsia" w:ascii="宋体" w:hAnsi="宋体"/>
          <w:snapToGrid w:val="0"/>
          <w:kern w:val="0"/>
          <w:szCs w:val="21"/>
        </w:rPr>
        <w:t>响应比选文件规定的竞选有效期，</w:t>
      </w:r>
      <w:r>
        <w:rPr>
          <w:rFonts w:ascii="宋体" w:hAnsi="宋体"/>
          <w:snapToGrid w:val="0"/>
          <w:kern w:val="0"/>
          <w:szCs w:val="21"/>
        </w:rPr>
        <w:t>在</w:t>
      </w:r>
      <w:r>
        <w:rPr>
          <w:rFonts w:hint="eastAsia" w:ascii="宋体" w:hAnsi="宋体"/>
          <w:snapToGrid w:val="0"/>
          <w:kern w:val="0"/>
          <w:szCs w:val="21"/>
        </w:rPr>
        <w:t>竞选</w:t>
      </w:r>
      <w:r>
        <w:rPr>
          <w:rFonts w:ascii="宋体" w:hAnsi="宋体"/>
          <w:snapToGrid w:val="0"/>
          <w:kern w:val="0"/>
          <w:szCs w:val="21"/>
        </w:rPr>
        <w:t>有效期内不修改、撤销</w:t>
      </w:r>
      <w:r>
        <w:rPr>
          <w:rFonts w:hint="eastAsia" w:ascii="宋体" w:hAnsi="宋体"/>
          <w:snapToGrid w:val="0"/>
          <w:kern w:val="0"/>
          <w:szCs w:val="21"/>
        </w:rPr>
        <w:t>竞选文件</w:t>
      </w:r>
      <w:r>
        <w:rPr>
          <w:rFonts w:ascii="宋体" w:hAnsi="宋体"/>
          <w:snapToGrid w:val="0"/>
          <w:kern w:val="0"/>
          <w:szCs w:val="21"/>
        </w:rPr>
        <w:t>。</w:t>
      </w:r>
    </w:p>
    <w:p w14:paraId="131C30E1">
      <w:pPr>
        <w:tabs>
          <w:tab w:val="left" w:pos="2730"/>
          <w:tab w:val="left" w:pos="7980"/>
        </w:tabs>
        <w:wordWrap w:val="0"/>
        <w:topLinePunct/>
        <w:adjustRightInd w:val="0"/>
        <w:ind w:firstLine="420" w:firstLineChars="200"/>
        <w:jc w:val="left"/>
        <w:rPr>
          <w:rFonts w:ascii="宋体" w:hAnsi="宋体"/>
          <w:snapToGrid w:val="0"/>
          <w:kern w:val="0"/>
          <w:sz w:val="10"/>
          <w:szCs w:val="10"/>
        </w:rPr>
      </w:pPr>
      <w:r>
        <w:rPr>
          <w:rFonts w:ascii="宋体" w:hAnsi="宋体"/>
          <w:snapToGrid w:val="0"/>
          <w:kern w:val="0"/>
          <w:szCs w:val="21"/>
        </w:rPr>
        <w:t>3</w:t>
      </w:r>
      <w:r>
        <w:rPr>
          <w:rFonts w:hint="eastAsia" w:ascii="宋体" w:hAnsi="宋体"/>
          <w:snapToGrid w:val="0"/>
          <w:kern w:val="0"/>
          <w:szCs w:val="21"/>
        </w:rPr>
        <w:t xml:space="preserve">. </w:t>
      </w:r>
      <w:r>
        <w:rPr>
          <w:rFonts w:ascii="宋体" w:hAnsi="宋体"/>
          <w:snapToGrid w:val="0"/>
          <w:kern w:val="0"/>
          <w:szCs w:val="21"/>
        </w:rPr>
        <w:t>随同本</w:t>
      </w:r>
      <w:r>
        <w:rPr>
          <w:rFonts w:hint="eastAsia" w:ascii="宋体" w:hAnsi="宋体"/>
          <w:snapToGrid w:val="0"/>
          <w:kern w:val="0"/>
          <w:szCs w:val="21"/>
        </w:rPr>
        <w:t>竞选</w:t>
      </w:r>
      <w:r>
        <w:rPr>
          <w:rFonts w:ascii="宋体" w:hAnsi="宋体"/>
          <w:snapToGrid w:val="0"/>
          <w:kern w:val="0"/>
          <w:szCs w:val="21"/>
        </w:rPr>
        <w:t>函提交</w:t>
      </w:r>
      <w:r>
        <w:rPr>
          <w:rFonts w:hint="eastAsia" w:ascii="宋体" w:hAnsi="宋体"/>
          <w:snapToGrid w:val="0"/>
          <w:kern w:val="0"/>
          <w:szCs w:val="21"/>
        </w:rPr>
        <w:t>竞选</w:t>
      </w:r>
      <w:r>
        <w:rPr>
          <w:rFonts w:ascii="宋体" w:hAnsi="宋体"/>
          <w:snapToGrid w:val="0"/>
          <w:kern w:val="0"/>
          <w:szCs w:val="21"/>
        </w:rPr>
        <w:t>保证金一份，金额为人民币（大写）</w:t>
      </w:r>
      <w:r>
        <w:rPr>
          <w:rFonts w:ascii="宋体" w:hAnsi="宋体"/>
          <w:snapToGrid w:val="0"/>
          <w:kern w:val="0"/>
          <w:szCs w:val="21"/>
          <w:u w:val="single"/>
        </w:rPr>
        <w:tab/>
      </w:r>
      <w:r>
        <w:rPr>
          <w:rFonts w:ascii="宋体" w:hAnsi="宋体"/>
          <w:snapToGrid w:val="0"/>
          <w:kern w:val="0"/>
          <w:szCs w:val="21"/>
        </w:rPr>
        <w:t>（¥）。</w:t>
      </w:r>
      <w:r>
        <w:rPr>
          <w:rFonts w:hint="eastAsia" w:ascii="宋体" w:hAnsi="宋体"/>
          <w:snapToGrid w:val="0"/>
          <w:kern w:val="0"/>
          <w:szCs w:val="21"/>
        </w:rPr>
        <w:t>竞选</w:t>
      </w:r>
      <w:r>
        <w:rPr>
          <w:rFonts w:ascii="宋体" w:hAnsi="宋体"/>
          <w:snapToGrid w:val="0"/>
          <w:kern w:val="0"/>
          <w:szCs w:val="21"/>
        </w:rPr>
        <w:t>保证金</w:t>
      </w:r>
      <w:r>
        <w:rPr>
          <w:rFonts w:hint="eastAsia" w:ascii="宋体" w:hAnsi="宋体"/>
          <w:snapToGrid w:val="0"/>
          <w:kern w:val="0"/>
          <w:szCs w:val="21"/>
        </w:rPr>
        <w:t>有效期</w:t>
      </w:r>
      <w:r>
        <w:rPr>
          <w:rFonts w:ascii="宋体" w:hAnsi="宋体"/>
          <w:snapToGrid w:val="0"/>
          <w:kern w:val="0"/>
          <w:szCs w:val="21"/>
        </w:rPr>
        <w:t>与</w:t>
      </w:r>
      <w:r>
        <w:rPr>
          <w:rFonts w:hint="eastAsia" w:ascii="宋体" w:hAnsi="宋体"/>
          <w:snapToGrid w:val="0"/>
          <w:kern w:val="0"/>
          <w:szCs w:val="21"/>
        </w:rPr>
        <w:t>竞选有效期</w:t>
      </w:r>
      <w:r>
        <w:rPr>
          <w:rFonts w:ascii="宋体" w:hAnsi="宋体"/>
          <w:snapToGrid w:val="0"/>
          <w:kern w:val="0"/>
          <w:szCs w:val="21"/>
        </w:rPr>
        <w:t>一致，在此期间，若我方违反招</w:t>
      </w:r>
      <w:r>
        <w:rPr>
          <w:rFonts w:hint="eastAsia" w:ascii="宋体" w:hAnsi="宋体"/>
          <w:snapToGrid w:val="0"/>
          <w:kern w:val="0"/>
          <w:szCs w:val="21"/>
        </w:rPr>
        <w:t>竞选</w:t>
      </w:r>
      <w:r>
        <w:rPr>
          <w:rFonts w:ascii="宋体" w:hAnsi="宋体"/>
          <w:snapToGrid w:val="0"/>
          <w:kern w:val="0"/>
          <w:szCs w:val="21"/>
        </w:rPr>
        <w:t>有关法律、法规及本</w:t>
      </w:r>
      <w:r>
        <w:rPr>
          <w:rFonts w:hint="eastAsia" w:ascii="宋体" w:hAnsi="宋体"/>
          <w:snapToGrid w:val="0"/>
          <w:kern w:val="0"/>
          <w:szCs w:val="21"/>
        </w:rPr>
        <w:t>比选文件</w:t>
      </w:r>
      <w:r>
        <w:rPr>
          <w:rFonts w:ascii="宋体" w:hAnsi="宋体"/>
          <w:snapToGrid w:val="0"/>
          <w:kern w:val="0"/>
          <w:szCs w:val="21"/>
        </w:rPr>
        <w:t>的相关规定，</w:t>
      </w:r>
      <w:r>
        <w:rPr>
          <w:rFonts w:hint="eastAsia" w:ascii="宋体" w:hAnsi="宋体"/>
          <w:snapToGrid w:val="0"/>
          <w:kern w:val="0"/>
          <w:szCs w:val="21"/>
        </w:rPr>
        <w:t>竞选</w:t>
      </w:r>
      <w:r>
        <w:rPr>
          <w:rFonts w:ascii="宋体" w:hAnsi="宋体"/>
          <w:snapToGrid w:val="0"/>
          <w:kern w:val="0"/>
          <w:szCs w:val="21"/>
        </w:rPr>
        <w:t>保证金的受益人为</w:t>
      </w:r>
      <w:r>
        <w:rPr>
          <w:rFonts w:hint="eastAsia" w:ascii="宋体" w:hAnsi="宋体"/>
          <w:snapToGrid w:val="0"/>
          <w:kern w:val="0"/>
          <w:szCs w:val="21"/>
        </w:rPr>
        <w:t>比选</w:t>
      </w:r>
      <w:r>
        <w:rPr>
          <w:rFonts w:ascii="宋体" w:hAnsi="宋体"/>
          <w:snapToGrid w:val="0"/>
          <w:kern w:val="0"/>
          <w:szCs w:val="21"/>
        </w:rPr>
        <w:t>人。</w:t>
      </w:r>
    </w:p>
    <w:p w14:paraId="1E05930C">
      <w:pPr>
        <w:wordWrap w:val="0"/>
        <w:topLinePunct/>
        <w:adjustRightInd w:val="0"/>
        <w:ind w:firstLine="420" w:firstLineChars="200"/>
        <w:jc w:val="left"/>
        <w:rPr>
          <w:rFonts w:ascii="宋体" w:hAnsi="宋体"/>
          <w:snapToGrid w:val="0"/>
          <w:kern w:val="0"/>
          <w:szCs w:val="21"/>
        </w:rPr>
      </w:pPr>
      <w:r>
        <w:rPr>
          <w:rFonts w:ascii="宋体" w:hAnsi="宋体"/>
          <w:snapToGrid w:val="0"/>
          <w:kern w:val="0"/>
          <w:szCs w:val="21"/>
        </w:rPr>
        <w:t>4</w:t>
      </w:r>
      <w:r>
        <w:rPr>
          <w:rFonts w:hint="eastAsia" w:ascii="宋体" w:hAnsi="宋体"/>
          <w:snapToGrid w:val="0"/>
          <w:kern w:val="0"/>
          <w:szCs w:val="21"/>
        </w:rPr>
        <w:t xml:space="preserve">. </w:t>
      </w:r>
      <w:r>
        <w:rPr>
          <w:rFonts w:ascii="宋体" w:hAnsi="宋体"/>
          <w:snapToGrid w:val="0"/>
          <w:kern w:val="0"/>
          <w:szCs w:val="21"/>
        </w:rPr>
        <w:t>如我方</w:t>
      </w:r>
      <w:r>
        <w:rPr>
          <w:rFonts w:hint="eastAsia" w:ascii="宋体" w:hAnsi="宋体"/>
          <w:snapToGrid w:val="0"/>
          <w:kern w:val="0"/>
          <w:szCs w:val="21"/>
        </w:rPr>
        <w:t>中选</w:t>
      </w:r>
      <w:r>
        <w:rPr>
          <w:rFonts w:ascii="宋体" w:hAnsi="宋体"/>
          <w:snapToGrid w:val="0"/>
          <w:kern w:val="0"/>
          <w:szCs w:val="21"/>
        </w:rPr>
        <w:t>：</w:t>
      </w:r>
    </w:p>
    <w:p w14:paraId="7CA5069A">
      <w:pPr>
        <w:wordWrap w:val="0"/>
        <w:topLinePunct/>
        <w:adjustRightInd w:val="0"/>
        <w:ind w:firstLine="420" w:firstLineChars="200"/>
        <w:jc w:val="left"/>
        <w:rPr>
          <w:rFonts w:ascii="宋体" w:hAnsi="宋体"/>
          <w:snapToGrid w:val="0"/>
          <w:kern w:val="0"/>
          <w:sz w:val="10"/>
          <w:szCs w:val="10"/>
        </w:rPr>
      </w:pPr>
      <w:r>
        <w:rPr>
          <w:rFonts w:ascii="宋体" w:hAnsi="宋体"/>
          <w:snapToGrid w:val="0"/>
          <w:kern w:val="0"/>
          <w:szCs w:val="21"/>
        </w:rPr>
        <w:t>（1）我方承诺在收到</w:t>
      </w:r>
      <w:r>
        <w:rPr>
          <w:rFonts w:hint="eastAsia" w:ascii="宋体" w:hAnsi="宋体"/>
          <w:snapToGrid w:val="0"/>
          <w:kern w:val="0"/>
          <w:szCs w:val="21"/>
        </w:rPr>
        <w:t>成交通知书</w:t>
      </w:r>
      <w:r>
        <w:rPr>
          <w:rFonts w:ascii="宋体" w:hAnsi="宋体"/>
          <w:snapToGrid w:val="0"/>
          <w:kern w:val="0"/>
          <w:szCs w:val="21"/>
        </w:rPr>
        <w:t>后，在</w:t>
      </w:r>
      <w:r>
        <w:rPr>
          <w:rFonts w:hint="eastAsia" w:ascii="宋体" w:hAnsi="宋体"/>
          <w:snapToGrid w:val="0"/>
          <w:kern w:val="0"/>
          <w:szCs w:val="21"/>
        </w:rPr>
        <w:t>成交通知书</w:t>
      </w:r>
      <w:r>
        <w:rPr>
          <w:rFonts w:ascii="宋体" w:hAnsi="宋体"/>
          <w:snapToGrid w:val="0"/>
          <w:kern w:val="0"/>
          <w:szCs w:val="21"/>
        </w:rPr>
        <w:t>规定的期限内与你方签订合同。</w:t>
      </w:r>
    </w:p>
    <w:p w14:paraId="6EACC2B4">
      <w:pPr>
        <w:wordWrap w:val="0"/>
        <w:topLinePunct/>
        <w:adjustRightInd w:val="0"/>
        <w:ind w:firstLine="420" w:firstLineChars="200"/>
        <w:jc w:val="left"/>
        <w:rPr>
          <w:rFonts w:ascii="宋体" w:hAnsi="宋体"/>
          <w:snapToGrid w:val="0"/>
          <w:kern w:val="0"/>
          <w:sz w:val="10"/>
          <w:szCs w:val="10"/>
        </w:rPr>
      </w:pPr>
      <w:r>
        <w:rPr>
          <w:rFonts w:ascii="宋体" w:hAnsi="宋体"/>
          <w:snapToGrid w:val="0"/>
          <w:kern w:val="0"/>
          <w:szCs w:val="21"/>
        </w:rPr>
        <w:t>（</w:t>
      </w:r>
      <w:r>
        <w:rPr>
          <w:rFonts w:hint="eastAsia" w:ascii="宋体" w:hAnsi="宋体"/>
          <w:snapToGrid w:val="0"/>
          <w:kern w:val="0"/>
          <w:szCs w:val="21"/>
        </w:rPr>
        <w:t>2</w:t>
      </w:r>
      <w:r>
        <w:rPr>
          <w:rFonts w:ascii="宋体" w:hAnsi="宋体"/>
          <w:snapToGrid w:val="0"/>
          <w:kern w:val="0"/>
          <w:szCs w:val="21"/>
        </w:rPr>
        <w:t>）我方承诺按照</w:t>
      </w:r>
      <w:r>
        <w:rPr>
          <w:rFonts w:hint="eastAsia" w:ascii="宋体" w:hAnsi="宋体"/>
          <w:snapToGrid w:val="0"/>
          <w:kern w:val="0"/>
          <w:szCs w:val="21"/>
        </w:rPr>
        <w:t>比选文件</w:t>
      </w:r>
      <w:r>
        <w:rPr>
          <w:rFonts w:ascii="宋体" w:hAnsi="宋体"/>
          <w:snapToGrid w:val="0"/>
          <w:kern w:val="0"/>
          <w:szCs w:val="21"/>
        </w:rPr>
        <w:t>规定向你方递交履约担保。</w:t>
      </w:r>
    </w:p>
    <w:p w14:paraId="492EE160">
      <w:pPr>
        <w:wordWrap w:val="0"/>
        <w:topLinePunct/>
        <w:adjustRightInd w:val="0"/>
        <w:ind w:firstLine="420" w:firstLineChars="200"/>
        <w:jc w:val="left"/>
        <w:rPr>
          <w:rFonts w:ascii="宋体" w:hAnsi="宋体"/>
          <w:snapToGrid w:val="0"/>
          <w:kern w:val="0"/>
          <w:szCs w:val="21"/>
        </w:rPr>
      </w:pPr>
      <w:r>
        <w:rPr>
          <w:rFonts w:ascii="宋体" w:hAnsi="宋体"/>
          <w:snapToGrid w:val="0"/>
          <w:kern w:val="0"/>
          <w:szCs w:val="21"/>
        </w:rPr>
        <w:t>（</w:t>
      </w:r>
      <w:r>
        <w:rPr>
          <w:rFonts w:hint="eastAsia" w:ascii="宋体" w:hAnsi="宋体"/>
          <w:snapToGrid w:val="0"/>
          <w:kern w:val="0"/>
          <w:szCs w:val="21"/>
        </w:rPr>
        <w:t>3</w:t>
      </w:r>
      <w:r>
        <w:rPr>
          <w:rFonts w:ascii="宋体" w:hAnsi="宋体"/>
          <w:snapToGrid w:val="0"/>
          <w:kern w:val="0"/>
          <w:szCs w:val="21"/>
        </w:rPr>
        <w:t>）我方承诺在合同约定的期限内完成并移交全部合同工程。</w:t>
      </w:r>
    </w:p>
    <w:p w14:paraId="04685F1C">
      <w:pPr>
        <w:wordWrap w:val="0"/>
        <w:topLinePunct/>
        <w:adjustRightInd w:val="0"/>
        <w:ind w:firstLine="420" w:firstLineChars="200"/>
        <w:jc w:val="left"/>
        <w:rPr>
          <w:rFonts w:ascii="宋体" w:hAnsi="宋体"/>
          <w:snapToGrid w:val="0"/>
          <w:kern w:val="0"/>
          <w:sz w:val="10"/>
          <w:szCs w:val="10"/>
        </w:rPr>
      </w:pPr>
      <w:r>
        <w:rPr>
          <w:rFonts w:hint="eastAsia" w:ascii="宋体" w:hAnsi="宋体"/>
          <w:snapToGrid w:val="0"/>
          <w:kern w:val="0"/>
          <w:szCs w:val="21"/>
        </w:rPr>
        <w:t>（4）我方承诺以不低于比选文件第五章 技术标准和要求中所列的技术指标和参数要求完成全部合同工程。</w:t>
      </w:r>
    </w:p>
    <w:p w14:paraId="0612CB0F">
      <w:pPr>
        <w:tabs>
          <w:tab w:val="left" w:pos="5985"/>
        </w:tabs>
        <w:wordWrap w:val="0"/>
        <w:topLinePunct/>
        <w:adjustRightInd w:val="0"/>
        <w:ind w:firstLine="420" w:firstLineChars="200"/>
        <w:jc w:val="left"/>
        <w:rPr>
          <w:rFonts w:ascii="宋体" w:hAnsi="宋体"/>
          <w:snapToGrid w:val="0"/>
          <w:kern w:val="0"/>
          <w:szCs w:val="21"/>
        </w:rPr>
      </w:pPr>
      <w:r>
        <w:rPr>
          <w:rFonts w:ascii="宋体" w:hAnsi="宋体"/>
          <w:snapToGrid w:val="0"/>
          <w:kern w:val="0"/>
          <w:szCs w:val="21"/>
        </w:rPr>
        <w:t>5</w:t>
      </w:r>
      <w:r>
        <w:rPr>
          <w:rFonts w:hint="eastAsia" w:ascii="宋体" w:hAnsi="宋体"/>
          <w:snapToGrid w:val="0"/>
          <w:kern w:val="0"/>
          <w:szCs w:val="21"/>
        </w:rPr>
        <w:t xml:space="preserve">. </w:t>
      </w:r>
      <w:r>
        <w:rPr>
          <w:rFonts w:ascii="宋体" w:hAnsi="宋体"/>
          <w:snapToGrid w:val="0"/>
          <w:kern w:val="0"/>
          <w:szCs w:val="21"/>
        </w:rPr>
        <w:t>我方</w:t>
      </w:r>
      <w:r>
        <w:rPr>
          <w:rFonts w:ascii="宋体" w:hAnsi="宋体"/>
          <w:snapToGrid w:val="0"/>
          <w:spacing w:val="-2"/>
          <w:kern w:val="0"/>
          <w:szCs w:val="21"/>
        </w:rPr>
        <w:t>在此声明，所递交的</w:t>
      </w:r>
      <w:r>
        <w:rPr>
          <w:rFonts w:hint="eastAsia" w:ascii="宋体" w:hAnsi="宋体"/>
          <w:snapToGrid w:val="0"/>
          <w:spacing w:val="-2"/>
          <w:kern w:val="0"/>
          <w:szCs w:val="21"/>
        </w:rPr>
        <w:t>竞选文件</w:t>
      </w:r>
      <w:r>
        <w:rPr>
          <w:rFonts w:ascii="宋体" w:hAnsi="宋体"/>
          <w:snapToGrid w:val="0"/>
          <w:spacing w:val="-2"/>
          <w:kern w:val="0"/>
          <w:szCs w:val="21"/>
        </w:rPr>
        <w:t>及有关资料内容完整、真实和准确，且不存在第二章“</w:t>
      </w:r>
      <w:r>
        <w:rPr>
          <w:rFonts w:hint="eastAsia" w:ascii="宋体" w:hAnsi="宋体"/>
          <w:snapToGrid w:val="0"/>
          <w:spacing w:val="-2"/>
          <w:kern w:val="0"/>
          <w:szCs w:val="21"/>
        </w:rPr>
        <w:t>竞选人</w:t>
      </w:r>
      <w:r>
        <w:rPr>
          <w:rFonts w:ascii="宋体" w:hAnsi="宋体"/>
          <w:snapToGrid w:val="0"/>
          <w:kern w:val="0"/>
          <w:szCs w:val="21"/>
        </w:rPr>
        <w:t>须知”第 1.4.3 项规定的任何一种情形。同时我方承诺接受</w:t>
      </w:r>
      <w:r>
        <w:rPr>
          <w:rFonts w:hint="eastAsia" w:ascii="宋体" w:hAnsi="宋体"/>
          <w:snapToGrid w:val="0"/>
          <w:kern w:val="0"/>
          <w:szCs w:val="21"/>
        </w:rPr>
        <w:t>比选文件</w:t>
      </w:r>
      <w:r>
        <w:rPr>
          <w:rFonts w:ascii="宋体" w:hAnsi="宋体"/>
          <w:snapToGrid w:val="0"/>
          <w:kern w:val="0"/>
          <w:szCs w:val="21"/>
        </w:rPr>
        <w:t>及附件、澄清及</w:t>
      </w:r>
      <w:r>
        <w:rPr>
          <w:rFonts w:hint="eastAsia" w:ascii="宋体" w:hAnsi="宋体"/>
          <w:snapToGrid w:val="0"/>
          <w:kern w:val="0"/>
          <w:szCs w:val="21"/>
        </w:rPr>
        <w:t>修改</w:t>
      </w:r>
      <w:r>
        <w:rPr>
          <w:rFonts w:ascii="宋体" w:hAnsi="宋体"/>
          <w:snapToGrid w:val="0"/>
          <w:kern w:val="0"/>
          <w:szCs w:val="21"/>
        </w:rPr>
        <w:t>通知中所有的内容。</w:t>
      </w:r>
    </w:p>
    <w:p w14:paraId="4151D40F">
      <w:pPr>
        <w:tabs>
          <w:tab w:val="left" w:pos="5985"/>
        </w:tabs>
        <w:wordWrap w:val="0"/>
        <w:topLinePunct/>
        <w:adjustRightInd w:val="0"/>
        <w:ind w:firstLine="420" w:firstLineChars="200"/>
        <w:jc w:val="left"/>
        <w:rPr>
          <w:rFonts w:ascii="宋体" w:hAnsi="宋体"/>
          <w:snapToGrid w:val="0"/>
          <w:kern w:val="0"/>
          <w:szCs w:val="21"/>
        </w:rPr>
      </w:pPr>
      <w:r>
        <w:rPr>
          <w:rFonts w:ascii="宋体" w:hAnsi="宋体"/>
          <w:snapToGrid w:val="0"/>
          <w:kern w:val="0"/>
          <w:szCs w:val="21"/>
        </w:rPr>
        <w:t>6</w:t>
      </w:r>
      <w:r>
        <w:rPr>
          <w:rFonts w:hint="eastAsia" w:ascii="宋体" w:hAnsi="宋体"/>
          <w:snapToGrid w:val="0"/>
          <w:kern w:val="0"/>
          <w:szCs w:val="21"/>
        </w:rPr>
        <w:t xml:space="preserve">. </w:t>
      </w:r>
      <w:r>
        <w:rPr>
          <w:rFonts w:ascii="宋体" w:hAnsi="宋体"/>
          <w:snapToGrid w:val="0"/>
          <w:kern w:val="0"/>
          <w:szCs w:val="21"/>
          <w:u w:val="single"/>
        </w:rPr>
        <w:tab/>
      </w:r>
      <w:r>
        <w:rPr>
          <w:rFonts w:ascii="宋体" w:hAnsi="宋体"/>
          <w:snapToGrid w:val="0"/>
          <w:kern w:val="0"/>
          <w:szCs w:val="21"/>
          <w:u w:val="single"/>
        </w:rPr>
        <w:t>（其他补充说明）</w:t>
      </w:r>
      <w:r>
        <w:rPr>
          <w:rFonts w:ascii="宋体" w:hAnsi="宋体"/>
          <w:snapToGrid w:val="0"/>
          <w:kern w:val="0"/>
          <w:szCs w:val="21"/>
        </w:rPr>
        <w:t>。</w:t>
      </w:r>
    </w:p>
    <w:p w14:paraId="7CE63E98">
      <w:pPr>
        <w:tabs>
          <w:tab w:val="left" w:pos="7140"/>
          <w:tab w:val="left" w:pos="7560"/>
          <w:tab w:val="left" w:pos="8300"/>
        </w:tabs>
        <w:wordWrap w:val="0"/>
        <w:topLinePunct/>
        <w:adjustRightInd w:val="0"/>
        <w:ind w:firstLine="420" w:firstLineChars="200"/>
        <w:jc w:val="left"/>
        <w:rPr>
          <w:rFonts w:ascii="宋体" w:hAnsi="宋体"/>
          <w:snapToGrid w:val="0"/>
          <w:kern w:val="0"/>
          <w:szCs w:val="21"/>
        </w:rPr>
      </w:pPr>
      <w:r>
        <w:rPr>
          <w:rFonts w:hint="eastAsia" w:ascii="宋体" w:hAnsi="宋体"/>
          <w:snapToGrid w:val="0"/>
          <w:kern w:val="0"/>
          <w:szCs w:val="21"/>
        </w:rPr>
        <w:t>竞  选</w:t>
      </w:r>
      <w:r>
        <w:rPr>
          <w:rFonts w:ascii="宋体" w:hAnsi="宋体"/>
          <w:snapToGrid w:val="0"/>
          <w:kern w:val="0"/>
          <w:szCs w:val="21"/>
        </w:rPr>
        <w:t>人：</w:t>
      </w:r>
      <w:r>
        <w:rPr>
          <w:rFonts w:ascii="宋体" w:hAnsi="宋体"/>
          <w:snapToGrid w:val="0"/>
          <w:kern w:val="0"/>
          <w:szCs w:val="21"/>
          <w:u w:val="single"/>
        </w:rPr>
        <w:t xml:space="preserve">                　　　　　 </w:t>
      </w:r>
      <w:r>
        <w:rPr>
          <w:rFonts w:ascii="宋体" w:hAnsi="宋体"/>
          <w:snapToGrid w:val="0"/>
          <w:kern w:val="0"/>
          <w:szCs w:val="21"/>
        </w:rPr>
        <w:t>（盖单位</w:t>
      </w:r>
      <w:r>
        <w:rPr>
          <w:rFonts w:hint="eastAsia" w:ascii="宋体" w:hAnsi="宋体"/>
          <w:snapToGrid w:val="0"/>
          <w:kern w:val="0"/>
          <w:szCs w:val="21"/>
        </w:rPr>
        <w:t>公章</w:t>
      </w:r>
      <w:r>
        <w:rPr>
          <w:rFonts w:ascii="宋体" w:hAnsi="宋体"/>
          <w:snapToGrid w:val="0"/>
          <w:kern w:val="0"/>
          <w:szCs w:val="21"/>
        </w:rPr>
        <w:t xml:space="preserve">） </w:t>
      </w:r>
    </w:p>
    <w:p w14:paraId="224ED79B">
      <w:pPr>
        <w:tabs>
          <w:tab w:val="left" w:pos="7140"/>
          <w:tab w:val="left" w:pos="7560"/>
          <w:tab w:val="left" w:pos="8300"/>
        </w:tabs>
        <w:wordWrap w:val="0"/>
        <w:topLinePunct/>
        <w:adjustRightInd w:val="0"/>
        <w:ind w:firstLine="420" w:firstLineChars="200"/>
        <w:jc w:val="left"/>
        <w:rPr>
          <w:rFonts w:ascii="宋体" w:hAnsi="宋体"/>
          <w:snapToGrid w:val="0"/>
          <w:kern w:val="0"/>
          <w:szCs w:val="21"/>
        </w:rPr>
      </w:pPr>
      <w:r>
        <w:rPr>
          <w:rFonts w:ascii="宋体" w:hAnsi="宋体"/>
          <w:snapToGrid w:val="0"/>
          <w:kern w:val="0"/>
          <w:szCs w:val="21"/>
        </w:rPr>
        <w:t>法定代表人</w:t>
      </w:r>
      <w:r>
        <w:rPr>
          <w:rFonts w:hint="eastAsia" w:ascii="宋体" w:hAnsi="宋体"/>
          <w:snapToGrid w:val="0"/>
          <w:kern w:val="0"/>
          <w:szCs w:val="21"/>
        </w:rPr>
        <w:t>或其委托代理人</w:t>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或盖章）</w:t>
      </w:r>
    </w:p>
    <w:p w14:paraId="23F1C99A">
      <w:pPr>
        <w:tabs>
          <w:tab w:val="left" w:pos="7035"/>
          <w:tab w:val="left" w:pos="7560"/>
          <w:tab w:val="left" w:pos="8300"/>
        </w:tabs>
        <w:wordWrap w:val="0"/>
        <w:topLinePunct/>
        <w:adjustRightInd w:val="0"/>
        <w:ind w:firstLine="420" w:firstLineChars="200"/>
        <w:jc w:val="left"/>
        <w:rPr>
          <w:rFonts w:ascii="宋体" w:hAnsi="宋体"/>
          <w:snapToGrid w:val="0"/>
          <w:kern w:val="0"/>
          <w:szCs w:val="21"/>
          <w:u w:val="single"/>
        </w:rPr>
      </w:pPr>
      <w:r>
        <w:rPr>
          <w:rFonts w:ascii="宋体" w:hAnsi="宋体"/>
          <w:snapToGrid w:val="0"/>
          <w:kern w:val="0"/>
          <w:szCs w:val="21"/>
        </w:rPr>
        <w:t>地址：</w:t>
      </w:r>
    </w:p>
    <w:p w14:paraId="1857DA06">
      <w:pPr>
        <w:tabs>
          <w:tab w:val="left" w:pos="8300"/>
        </w:tabs>
        <w:wordWrap w:val="0"/>
        <w:topLinePunct/>
        <w:adjustRightInd w:val="0"/>
        <w:ind w:firstLine="420" w:firstLineChars="200"/>
        <w:jc w:val="left"/>
        <w:rPr>
          <w:rFonts w:ascii="宋体" w:hAnsi="宋体"/>
          <w:snapToGrid w:val="0"/>
          <w:kern w:val="0"/>
          <w:szCs w:val="21"/>
          <w:u w:val="single"/>
        </w:rPr>
      </w:pPr>
      <w:r>
        <w:rPr>
          <w:rFonts w:ascii="宋体" w:hAnsi="宋体"/>
          <w:snapToGrid w:val="0"/>
          <w:kern w:val="0"/>
          <w:szCs w:val="21"/>
        </w:rPr>
        <w:t>网址：</w:t>
      </w:r>
    </w:p>
    <w:p w14:paraId="7155BE92">
      <w:pPr>
        <w:tabs>
          <w:tab w:val="left" w:pos="8300"/>
        </w:tabs>
        <w:wordWrap w:val="0"/>
        <w:topLinePunct/>
        <w:adjustRightInd w:val="0"/>
        <w:ind w:firstLine="420" w:firstLineChars="200"/>
        <w:jc w:val="left"/>
        <w:rPr>
          <w:rFonts w:ascii="宋体" w:hAnsi="宋体"/>
          <w:snapToGrid w:val="0"/>
          <w:kern w:val="0"/>
          <w:szCs w:val="21"/>
          <w:u w:val="single"/>
        </w:rPr>
      </w:pPr>
      <w:r>
        <w:rPr>
          <w:rFonts w:hint="eastAsia" w:ascii="宋体" w:hAnsi="宋体"/>
          <w:snapToGrid w:val="0"/>
          <w:kern w:val="0"/>
          <w:szCs w:val="21"/>
        </w:rPr>
        <w:t>单位电话（座机）：</w:t>
      </w:r>
    </w:p>
    <w:p w14:paraId="1902007F">
      <w:pPr>
        <w:tabs>
          <w:tab w:val="left" w:pos="8300"/>
        </w:tabs>
        <w:wordWrap w:val="0"/>
        <w:topLinePunct/>
        <w:adjustRightInd w:val="0"/>
        <w:ind w:firstLine="420" w:firstLineChars="200"/>
        <w:jc w:val="left"/>
        <w:rPr>
          <w:rFonts w:ascii="宋体" w:hAnsi="宋体"/>
          <w:snapToGrid w:val="0"/>
          <w:kern w:val="0"/>
          <w:szCs w:val="21"/>
          <w:u w:val="single"/>
        </w:rPr>
      </w:pPr>
      <w:r>
        <w:rPr>
          <w:rFonts w:hint="eastAsia" w:ascii="宋体" w:hAnsi="宋体"/>
          <w:snapToGrid w:val="0"/>
          <w:kern w:val="0"/>
          <w:szCs w:val="21"/>
        </w:rPr>
        <w:t>委托代理人电话（手机）：</w:t>
      </w:r>
    </w:p>
    <w:p w14:paraId="4E47614F">
      <w:pPr>
        <w:tabs>
          <w:tab w:val="left" w:pos="8300"/>
        </w:tabs>
        <w:wordWrap w:val="0"/>
        <w:topLinePunct/>
        <w:adjustRightInd w:val="0"/>
        <w:ind w:firstLine="420" w:firstLineChars="200"/>
        <w:jc w:val="left"/>
        <w:rPr>
          <w:rFonts w:ascii="宋体" w:hAnsi="宋体"/>
          <w:snapToGrid w:val="0"/>
          <w:kern w:val="0"/>
          <w:szCs w:val="21"/>
        </w:rPr>
      </w:pPr>
      <w:r>
        <w:rPr>
          <w:rFonts w:ascii="宋体" w:hAnsi="宋体"/>
          <w:snapToGrid w:val="0"/>
          <w:kern w:val="0"/>
          <w:szCs w:val="21"/>
        </w:rPr>
        <w:t>传真：</w:t>
      </w:r>
    </w:p>
    <w:p w14:paraId="2CB86593">
      <w:pPr>
        <w:tabs>
          <w:tab w:val="left" w:pos="8300"/>
        </w:tabs>
        <w:wordWrap w:val="0"/>
        <w:topLinePunct/>
        <w:adjustRightInd w:val="0"/>
        <w:ind w:firstLine="420" w:firstLineChars="200"/>
        <w:jc w:val="left"/>
        <w:rPr>
          <w:rFonts w:ascii="宋体" w:hAnsi="宋体"/>
          <w:snapToGrid w:val="0"/>
          <w:kern w:val="0"/>
          <w:szCs w:val="21"/>
          <w:u w:val="single"/>
        </w:rPr>
      </w:pPr>
      <w:r>
        <w:rPr>
          <w:rFonts w:ascii="宋体" w:hAnsi="宋体"/>
          <w:snapToGrid w:val="0"/>
          <w:kern w:val="0"/>
          <w:szCs w:val="21"/>
        </w:rPr>
        <w:t>邮政编码：</w:t>
      </w:r>
    </w:p>
    <w:p w14:paraId="609FDCF9">
      <w:pPr>
        <w:tabs>
          <w:tab w:val="left" w:pos="8300"/>
        </w:tabs>
        <w:wordWrap w:val="0"/>
        <w:topLinePunct/>
        <w:adjustRightInd w:val="0"/>
        <w:ind w:firstLine="420" w:firstLineChars="200"/>
        <w:jc w:val="left"/>
        <w:rPr>
          <w:rFonts w:ascii="宋体" w:hAnsi="宋体"/>
          <w:snapToGrid w:val="0"/>
          <w:kern w:val="0"/>
          <w:szCs w:val="21"/>
          <w:u w:val="single"/>
        </w:rPr>
      </w:pPr>
    </w:p>
    <w:p w14:paraId="0A6A713E">
      <w:pPr>
        <w:tabs>
          <w:tab w:val="left" w:pos="8300"/>
        </w:tabs>
        <w:wordWrap w:val="0"/>
        <w:topLinePunct/>
        <w:adjustRightInd w:val="0"/>
        <w:ind w:firstLine="400" w:firstLineChars="200"/>
        <w:jc w:val="left"/>
        <w:rPr>
          <w:rFonts w:ascii="宋体" w:hAnsi="宋体"/>
          <w:snapToGrid w:val="0"/>
          <w:kern w:val="0"/>
          <w:sz w:val="20"/>
          <w:szCs w:val="20"/>
        </w:rPr>
      </w:pPr>
    </w:p>
    <w:p w14:paraId="108DB1EE">
      <w:pPr>
        <w:tabs>
          <w:tab w:val="left" w:pos="8300"/>
        </w:tabs>
        <w:wordWrap w:val="0"/>
        <w:topLinePunct/>
        <w:adjustRightInd w:val="0"/>
        <w:ind w:firstLine="420" w:firstLineChars="200"/>
        <w:jc w:val="right"/>
        <w:rPr>
          <w:rFonts w:ascii="宋体" w:hAnsi="宋体"/>
          <w:kern w:val="0"/>
          <w:szCs w:val="21"/>
        </w:rPr>
      </w:pPr>
      <w:r>
        <w:rPr>
          <w:rFonts w:ascii="宋体" w:hAnsi="宋体"/>
          <w:kern w:val="0"/>
          <w:szCs w:val="21"/>
        </w:rPr>
        <w:t>年月日</w:t>
      </w:r>
    </w:p>
    <w:p w14:paraId="17DC5606">
      <w:pPr>
        <w:pStyle w:val="5"/>
        <w:wordWrap w:val="0"/>
        <w:topLinePunct/>
        <w:spacing w:before="0" w:after="0" w:line="240" w:lineRule="auto"/>
        <w:rPr>
          <w:rFonts w:ascii="宋体" w:hAnsi="宋体"/>
          <w:b w:val="0"/>
          <w:snapToGrid w:val="0"/>
          <w:kern w:val="0"/>
          <w:sz w:val="30"/>
          <w:szCs w:val="30"/>
        </w:rPr>
      </w:pPr>
      <w:r>
        <w:rPr>
          <w:rFonts w:ascii="宋体" w:hAnsi="宋体"/>
          <w:snapToGrid w:val="0"/>
        </w:rPr>
        <w:br w:type="page"/>
      </w:r>
      <w:bookmarkStart w:id="902" w:name="_Toc57905921"/>
      <w:bookmarkStart w:id="903" w:name="_Toc224103497"/>
      <w:bookmarkStart w:id="904" w:name="_Toc287620816"/>
      <w:bookmarkStart w:id="905" w:name="_Toc277082645"/>
      <w:bookmarkStart w:id="906" w:name="_Toc430530532"/>
      <w:bookmarkStart w:id="907" w:name="_Toc287607869"/>
      <w:bookmarkStart w:id="908" w:name="_Toc8650"/>
      <w:r>
        <w:rPr>
          <w:sz w:val="30"/>
          <w:szCs w:val="30"/>
        </w:rPr>
        <w:t>（</w:t>
      </w:r>
      <w:r>
        <w:rPr>
          <w:rFonts w:hint="eastAsia"/>
          <w:sz w:val="30"/>
          <w:szCs w:val="30"/>
        </w:rPr>
        <w:t>二</w:t>
      </w:r>
      <w:r>
        <w:rPr>
          <w:sz w:val="30"/>
          <w:szCs w:val="30"/>
        </w:rPr>
        <w:t>）</w:t>
      </w:r>
      <w:r>
        <w:rPr>
          <w:rFonts w:hint="eastAsia"/>
          <w:sz w:val="30"/>
          <w:szCs w:val="30"/>
        </w:rPr>
        <w:t>法定代表人身份证明或附有法定代表人身份证明的授权委托书</w:t>
      </w:r>
      <w:bookmarkEnd w:id="902"/>
      <w:bookmarkEnd w:id="903"/>
      <w:bookmarkEnd w:id="904"/>
      <w:bookmarkEnd w:id="905"/>
      <w:bookmarkEnd w:id="906"/>
      <w:bookmarkEnd w:id="907"/>
      <w:bookmarkEnd w:id="908"/>
    </w:p>
    <w:p w14:paraId="0D64B359">
      <w:pPr>
        <w:wordWrap w:val="0"/>
        <w:topLinePunct/>
        <w:jc w:val="center"/>
        <w:rPr>
          <w:rFonts w:ascii="宋体" w:hAnsi="宋体"/>
          <w:sz w:val="28"/>
        </w:rPr>
      </w:pPr>
      <w:r>
        <w:rPr>
          <w:rFonts w:hint="eastAsia" w:ascii="宋体" w:hAnsi="宋体"/>
          <w:sz w:val="28"/>
        </w:rPr>
        <w:t>法定代表人身份证明</w:t>
      </w:r>
    </w:p>
    <w:p w14:paraId="1B518066">
      <w:pPr>
        <w:wordWrap w:val="0"/>
        <w:topLinePunct/>
        <w:jc w:val="left"/>
        <w:rPr>
          <w:rFonts w:ascii="宋体" w:hAnsi="宋体"/>
        </w:rPr>
      </w:pPr>
    </w:p>
    <w:p w14:paraId="318773ED">
      <w:pPr>
        <w:tabs>
          <w:tab w:val="left" w:pos="5565"/>
        </w:tabs>
        <w:wordWrap w:val="0"/>
        <w:topLinePunct/>
        <w:adjustRightInd w:val="0"/>
        <w:ind w:firstLine="390" w:firstLineChars="186"/>
        <w:jc w:val="left"/>
        <w:rPr>
          <w:rFonts w:ascii="宋体" w:hAnsi="宋体"/>
          <w:w w:val="200"/>
          <w:kern w:val="0"/>
          <w:szCs w:val="21"/>
          <w:u w:val="single"/>
        </w:rPr>
      </w:pPr>
      <w:r>
        <w:rPr>
          <w:rFonts w:hint="eastAsia" w:ascii="宋体" w:hAnsi="宋体"/>
          <w:kern w:val="0"/>
          <w:szCs w:val="21"/>
        </w:rPr>
        <w:t>竞选人</w:t>
      </w:r>
      <w:r>
        <w:rPr>
          <w:rFonts w:ascii="宋体" w:hAnsi="宋体"/>
          <w:kern w:val="0"/>
          <w:szCs w:val="21"/>
        </w:rPr>
        <w:t>名称：</w:t>
      </w:r>
    </w:p>
    <w:p w14:paraId="1AC3E02C">
      <w:pPr>
        <w:tabs>
          <w:tab w:val="left" w:pos="5475"/>
        </w:tabs>
        <w:wordWrap w:val="0"/>
        <w:topLinePunct/>
        <w:adjustRightInd w:val="0"/>
        <w:ind w:firstLine="390" w:firstLineChars="186"/>
        <w:jc w:val="left"/>
        <w:rPr>
          <w:rFonts w:ascii="宋体" w:hAnsi="宋体"/>
          <w:kern w:val="0"/>
          <w:szCs w:val="21"/>
        </w:rPr>
      </w:pPr>
      <w:r>
        <w:rPr>
          <w:rFonts w:ascii="宋体" w:hAnsi="宋体"/>
          <w:kern w:val="0"/>
          <w:szCs w:val="21"/>
        </w:rPr>
        <w:t>单位性质：</w:t>
      </w:r>
    </w:p>
    <w:p w14:paraId="1C5549EB">
      <w:pPr>
        <w:tabs>
          <w:tab w:val="left" w:pos="5475"/>
        </w:tabs>
        <w:wordWrap w:val="0"/>
        <w:topLinePunct/>
        <w:adjustRightInd w:val="0"/>
        <w:ind w:firstLine="390" w:firstLineChars="186"/>
        <w:jc w:val="left"/>
        <w:rPr>
          <w:rFonts w:ascii="宋体" w:hAnsi="宋体"/>
          <w:kern w:val="0"/>
          <w:szCs w:val="21"/>
        </w:rPr>
      </w:pPr>
      <w:r>
        <w:rPr>
          <w:rFonts w:ascii="宋体" w:hAnsi="宋体"/>
          <w:kern w:val="0"/>
          <w:szCs w:val="21"/>
        </w:rPr>
        <w:t>地址：</w:t>
      </w:r>
    </w:p>
    <w:p w14:paraId="1374E2AB">
      <w:pPr>
        <w:tabs>
          <w:tab w:val="left" w:pos="2520"/>
          <w:tab w:val="left" w:pos="3836"/>
        </w:tabs>
        <w:wordWrap w:val="0"/>
        <w:topLinePunct/>
        <w:adjustRightInd w:val="0"/>
        <w:ind w:firstLine="390" w:firstLineChars="186"/>
        <w:jc w:val="left"/>
        <w:rPr>
          <w:rFonts w:ascii="宋体" w:hAnsi="宋体"/>
          <w:kern w:val="0"/>
          <w:sz w:val="10"/>
          <w:szCs w:val="10"/>
        </w:rPr>
      </w:pPr>
      <w:r>
        <w:rPr>
          <w:rFonts w:ascii="宋体" w:hAnsi="宋体"/>
          <w:kern w:val="0"/>
          <w:szCs w:val="21"/>
        </w:rPr>
        <w:t>成立时间：年月日</w:t>
      </w:r>
    </w:p>
    <w:p w14:paraId="0B6B51C1">
      <w:pPr>
        <w:tabs>
          <w:tab w:val="left" w:pos="5475"/>
        </w:tabs>
        <w:wordWrap w:val="0"/>
        <w:topLinePunct/>
        <w:adjustRightInd w:val="0"/>
        <w:ind w:firstLine="390" w:firstLineChars="186"/>
        <w:jc w:val="left"/>
        <w:rPr>
          <w:rFonts w:ascii="宋体" w:hAnsi="宋体"/>
          <w:kern w:val="0"/>
          <w:szCs w:val="21"/>
        </w:rPr>
      </w:pPr>
      <w:r>
        <w:rPr>
          <w:rFonts w:ascii="宋体" w:hAnsi="宋体"/>
          <w:kern w:val="0"/>
          <w:szCs w:val="21"/>
        </w:rPr>
        <w:t>经营期限：</w:t>
      </w:r>
    </w:p>
    <w:p w14:paraId="23079A84">
      <w:pPr>
        <w:tabs>
          <w:tab w:val="left" w:pos="1580"/>
          <w:tab w:val="left" w:pos="3260"/>
          <w:tab w:val="left" w:pos="4840"/>
          <w:tab w:val="left" w:pos="6300"/>
        </w:tabs>
        <w:wordWrap w:val="0"/>
        <w:topLinePunct/>
        <w:adjustRightInd w:val="0"/>
        <w:ind w:firstLine="390" w:firstLineChars="186"/>
        <w:jc w:val="left"/>
        <w:rPr>
          <w:rFonts w:ascii="宋体" w:hAnsi="宋体"/>
          <w:kern w:val="0"/>
          <w:szCs w:val="21"/>
        </w:rPr>
      </w:pPr>
      <w:r>
        <w:rPr>
          <w:rFonts w:ascii="宋体" w:hAnsi="宋体"/>
          <w:kern w:val="0"/>
          <w:szCs w:val="21"/>
        </w:rPr>
        <w:t>姓名：性别</w:t>
      </w:r>
      <w:r>
        <w:rPr>
          <w:rFonts w:ascii="宋体" w:hAnsi="宋体"/>
          <w:spacing w:val="-1"/>
          <w:kern w:val="0"/>
          <w:szCs w:val="21"/>
        </w:rPr>
        <w:t>：年</w:t>
      </w:r>
      <w:r>
        <w:rPr>
          <w:rFonts w:ascii="宋体" w:hAnsi="宋体"/>
          <w:kern w:val="0"/>
          <w:szCs w:val="21"/>
        </w:rPr>
        <w:t>龄：职务：</w:t>
      </w:r>
    </w:p>
    <w:p w14:paraId="7A55D446">
      <w:pPr>
        <w:tabs>
          <w:tab w:val="left" w:pos="3360"/>
        </w:tabs>
        <w:wordWrap w:val="0"/>
        <w:topLinePunct/>
        <w:adjustRightInd w:val="0"/>
        <w:ind w:firstLine="390" w:firstLineChars="186"/>
        <w:jc w:val="left"/>
        <w:rPr>
          <w:rFonts w:ascii="宋体" w:hAnsi="宋体"/>
          <w:kern w:val="0"/>
          <w:szCs w:val="21"/>
        </w:rPr>
      </w:pPr>
      <w:r>
        <w:rPr>
          <w:rFonts w:ascii="宋体" w:hAnsi="宋体"/>
          <w:kern w:val="0"/>
          <w:szCs w:val="21"/>
        </w:rPr>
        <w:t>系</w:t>
      </w:r>
      <w:r>
        <w:rPr>
          <w:rFonts w:ascii="宋体" w:hAnsi="宋体"/>
          <w:kern w:val="0"/>
          <w:szCs w:val="21"/>
          <w:u w:val="single"/>
        </w:rPr>
        <w:t xml:space="preserve"> （</w:t>
      </w:r>
      <w:r>
        <w:rPr>
          <w:rFonts w:hint="eastAsia" w:ascii="宋体" w:hAnsi="宋体"/>
          <w:kern w:val="0"/>
          <w:szCs w:val="21"/>
          <w:u w:val="single"/>
        </w:rPr>
        <w:t>竞选人</w:t>
      </w:r>
      <w:r>
        <w:rPr>
          <w:rFonts w:ascii="宋体" w:hAnsi="宋体"/>
          <w:kern w:val="0"/>
          <w:szCs w:val="21"/>
          <w:u w:val="single"/>
        </w:rPr>
        <w:t>名称）</w:t>
      </w:r>
      <w:r>
        <w:rPr>
          <w:rFonts w:ascii="宋体" w:hAnsi="宋体"/>
          <w:kern w:val="0"/>
          <w:szCs w:val="21"/>
        </w:rPr>
        <w:t>的法定代表人。</w:t>
      </w:r>
    </w:p>
    <w:p w14:paraId="2504460B">
      <w:pPr>
        <w:tabs>
          <w:tab w:val="left" w:pos="3360"/>
        </w:tabs>
        <w:wordWrap w:val="0"/>
        <w:topLinePunct/>
        <w:adjustRightInd w:val="0"/>
        <w:ind w:firstLine="390" w:firstLineChars="186"/>
        <w:jc w:val="left"/>
        <w:rPr>
          <w:rFonts w:ascii="宋体" w:hAnsi="宋体"/>
          <w:kern w:val="0"/>
          <w:szCs w:val="21"/>
        </w:rPr>
      </w:pPr>
      <w:r>
        <w:rPr>
          <w:rFonts w:ascii="宋体" w:hAnsi="宋体"/>
          <w:kern w:val="0"/>
          <w:szCs w:val="21"/>
        </w:rPr>
        <w:t>特此证明。</w:t>
      </w:r>
    </w:p>
    <w:p w14:paraId="355C34BE">
      <w:pPr>
        <w:wordWrap w:val="0"/>
        <w:topLinePunct/>
        <w:adjustRightInd w:val="0"/>
        <w:ind w:firstLine="810" w:firstLineChars="386"/>
        <w:jc w:val="left"/>
        <w:rPr>
          <w:rFonts w:ascii="宋体" w:hAnsi="宋体"/>
          <w:kern w:val="0"/>
          <w:szCs w:val="21"/>
        </w:rPr>
      </w:pPr>
      <w:r>
        <w:rPr>
          <w:rFonts w:hint="eastAsia" w:ascii="宋体" w:hAnsi="宋体"/>
          <w:kern w:val="0"/>
          <w:szCs w:val="21"/>
        </w:rPr>
        <w:t>附：法定代表人身份证复印件（双面）</w:t>
      </w:r>
    </w:p>
    <w:p w14:paraId="3A82304A">
      <w:pPr>
        <w:pStyle w:val="2"/>
        <w:wordWrap w:val="0"/>
        <w:topLinePunct/>
        <w:spacing w:after="0"/>
        <w:jc w:val="left"/>
        <w:rPr>
          <w:rFonts w:ascii="宋体" w:hAnsi="宋体"/>
          <w:szCs w:val="21"/>
        </w:rPr>
      </w:pPr>
    </w:p>
    <w:p w14:paraId="6C8310F7">
      <w:pPr>
        <w:pStyle w:val="2"/>
        <w:wordWrap w:val="0"/>
        <w:topLinePunct/>
        <w:spacing w:after="0"/>
        <w:jc w:val="left"/>
        <w:rPr>
          <w:rFonts w:ascii="宋体" w:hAnsi="宋体"/>
          <w:szCs w:val="21"/>
        </w:rPr>
      </w:pPr>
    </w:p>
    <w:p w14:paraId="52139970">
      <w:pPr>
        <w:pStyle w:val="2"/>
        <w:wordWrap w:val="0"/>
        <w:topLinePunct/>
        <w:spacing w:after="0"/>
        <w:jc w:val="left"/>
        <w:rPr>
          <w:rFonts w:ascii="宋体" w:hAnsi="宋体"/>
          <w:szCs w:val="21"/>
        </w:rPr>
      </w:pPr>
    </w:p>
    <w:p w14:paraId="024B2AB9">
      <w:pPr>
        <w:pStyle w:val="2"/>
        <w:wordWrap w:val="0"/>
        <w:topLinePunct/>
        <w:spacing w:after="0"/>
        <w:jc w:val="left"/>
        <w:rPr>
          <w:rFonts w:ascii="宋体" w:hAnsi="宋体"/>
          <w:szCs w:val="21"/>
        </w:rPr>
      </w:pPr>
    </w:p>
    <w:p w14:paraId="5C3094AA">
      <w:pPr>
        <w:pStyle w:val="2"/>
        <w:wordWrap w:val="0"/>
        <w:topLinePunct/>
        <w:spacing w:after="0"/>
        <w:jc w:val="left"/>
        <w:rPr>
          <w:rFonts w:ascii="宋体" w:hAnsi="宋体"/>
          <w:szCs w:val="21"/>
        </w:rPr>
      </w:pPr>
    </w:p>
    <w:p w14:paraId="0B855193">
      <w:pPr>
        <w:pStyle w:val="2"/>
        <w:wordWrap w:val="0"/>
        <w:topLinePunct/>
        <w:spacing w:after="0"/>
        <w:jc w:val="left"/>
        <w:rPr>
          <w:rFonts w:ascii="宋体" w:hAnsi="宋体"/>
          <w:szCs w:val="21"/>
        </w:rPr>
      </w:pPr>
    </w:p>
    <w:p w14:paraId="43CC069E">
      <w:pPr>
        <w:wordWrap w:val="0"/>
        <w:topLinePunct/>
        <w:adjustRightInd w:val="0"/>
        <w:ind w:firstLine="420" w:firstLineChars="200"/>
        <w:jc w:val="left"/>
        <w:rPr>
          <w:rFonts w:ascii="宋体" w:hAnsi="宋体"/>
          <w:kern w:val="0"/>
          <w:szCs w:val="21"/>
        </w:rPr>
      </w:pPr>
      <w:r>
        <w:rPr>
          <w:rFonts w:hint="eastAsia" w:ascii="宋体" w:hAnsi="宋体"/>
          <w:kern w:val="0"/>
          <w:szCs w:val="21"/>
        </w:rPr>
        <w:t>竞选人</w:t>
      </w:r>
      <w:r>
        <w:rPr>
          <w:rFonts w:ascii="宋体" w:hAnsi="宋体"/>
          <w:kern w:val="0"/>
          <w:szCs w:val="21"/>
        </w:rPr>
        <w:t>：</w:t>
      </w:r>
      <w:r>
        <w:rPr>
          <w:rFonts w:ascii="宋体" w:hAnsi="宋体"/>
          <w:kern w:val="0"/>
          <w:szCs w:val="21"/>
          <w:u w:val="single"/>
        </w:rPr>
        <w:tab/>
      </w:r>
      <w:r>
        <w:rPr>
          <w:rFonts w:ascii="宋体" w:hAnsi="宋体"/>
          <w:spacing w:val="-1"/>
          <w:kern w:val="0"/>
          <w:szCs w:val="21"/>
        </w:rPr>
        <w:t>（</w:t>
      </w:r>
      <w:r>
        <w:rPr>
          <w:rFonts w:ascii="宋体" w:hAnsi="宋体"/>
          <w:kern w:val="0"/>
          <w:szCs w:val="21"/>
        </w:rPr>
        <w:t>盖单位</w:t>
      </w:r>
      <w:r>
        <w:rPr>
          <w:rFonts w:hint="eastAsia" w:ascii="宋体" w:hAnsi="宋体"/>
          <w:kern w:val="0"/>
          <w:szCs w:val="21"/>
        </w:rPr>
        <w:t>公章</w:t>
      </w:r>
      <w:r>
        <w:rPr>
          <w:rFonts w:ascii="宋体" w:hAnsi="宋体"/>
          <w:kern w:val="0"/>
          <w:szCs w:val="21"/>
        </w:rPr>
        <w:t>）</w:t>
      </w:r>
    </w:p>
    <w:p w14:paraId="127E2B81">
      <w:pPr>
        <w:wordWrap w:val="0"/>
        <w:topLinePunct/>
        <w:adjustRightInd w:val="0"/>
        <w:jc w:val="left"/>
        <w:rPr>
          <w:rFonts w:ascii="宋体" w:hAnsi="宋体"/>
          <w:kern w:val="0"/>
          <w:sz w:val="20"/>
          <w:szCs w:val="20"/>
        </w:rPr>
      </w:pPr>
    </w:p>
    <w:p w14:paraId="7A0D788B">
      <w:pPr>
        <w:tabs>
          <w:tab w:val="left" w:pos="4935"/>
          <w:tab w:val="left" w:pos="5460"/>
          <w:tab w:val="left" w:pos="6400"/>
        </w:tabs>
        <w:wordWrap w:val="0"/>
        <w:topLinePunct/>
        <w:adjustRightInd w:val="0"/>
        <w:ind w:firstLine="3780"/>
        <w:jc w:val="left"/>
        <w:rPr>
          <w:rFonts w:ascii="宋体" w:hAnsi="宋体"/>
          <w:kern w:val="0"/>
          <w:szCs w:val="21"/>
        </w:rPr>
      </w:pPr>
      <w:r>
        <w:rPr>
          <w:rFonts w:ascii="宋体" w:hAnsi="宋体"/>
          <w:kern w:val="0"/>
          <w:szCs w:val="21"/>
        </w:rPr>
        <w:t>年月日</w:t>
      </w:r>
    </w:p>
    <w:p w14:paraId="594857AC">
      <w:pPr>
        <w:wordWrap w:val="0"/>
        <w:topLinePunct/>
        <w:adjustRightInd w:val="0"/>
        <w:jc w:val="left"/>
        <w:rPr>
          <w:rFonts w:ascii="宋体" w:hAnsi="宋体"/>
          <w:kern w:val="0"/>
        </w:rPr>
      </w:pPr>
    </w:p>
    <w:p w14:paraId="4B5E19C4">
      <w:pPr>
        <w:wordWrap w:val="0"/>
        <w:topLinePunct/>
        <w:adjustRightInd w:val="0"/>
        <w:jc w:val="left"/>
        <w:rPr>
          <w:rFonts w:ascii="宋体" w:hAnsi="宋体"/>
          <w:kern w:val="0"/>
        </w:rPr>
      </w:pPr>
    </w:p>
    <w:p w14:paraId="32B9A26D">
      <w:pPr>
        <w:wordWrap w:val="0"/>
        <w:topLinePunct/>
        <w:ind w:firstLine="420" w:firstLineChars="200"/>
        <w:jc w:val="left"/>
        <w:rPr>
          <w:rFonts w:ascii="宋体" w:hAnsi="宋体"/>
        </w:rPr>
      </w:pPr>
      <w:r>
        <w:rPr>
          <w:rFonts w:ascii="宋体" w:hAnsi="宋体"/>
        </w:rPr>
        <w:t>注：法定代表人身份证明需按上述格式填写完整，不可缺少内容。在此基础上增加内容的不影响其有效性。</w:t>
      </w:r>
    </w:p>
    <w:p w14:paraId="70AF9FDD">
      <w:pPr>
        <w:wordWrap w:val="0"/>
        <w:topLinePunct/>
        <w:adjustRightInd w:val="0"/>
        <w:jc w:val="left"/>
        <w:rPr>
          <w:rFonts w:ascii="宋体" w:hAnsi="宋体"/>
          <w:kern w:val="0"/>
        </w:rPr>
      </w:pPr>
    </w:p>
    <w:p w14:paraId="4144F9D7">
      <w:pPr>
        <w:tabs>
          <w:tab w:val="left" w:pos="1680"/>
          <w:tab w:val="left" w:pos="4215"/>
          <w:tab w:val="left" w:pos="4305"/>
          <w:tab w:val="left" w:pos="8000"/>
        </w:tabs>
        <w:wordWrap w:val="0"/>
        <w:topLinePunct/>
        <w:adjustRightInd w:val="0"/>
        <w:jc w:val="center"/>
        <w:rPr>
          <w:rFonts w:ascii="宋体" w:hAnsi="宋体"/>
          <w:kern w:val="0"/>
          <w:sz w:val="20"/>
          <w:szCs w:val="20"/>
        </w:rPr>
      </w:pPr>
      <w:r>
        <w:rPr>
          <w:rFonts w:ascii="宋体" w:hAnsi="宋体"/>
          <w:b/>
          <w:kern w:val="0"/>
          <w:sz w:val="28"/>
          <w:szCs w:val="28"/>
        </w:rPr>
        <w:br w:type="page"/>
      </w:r>
      <w:r>
        <w:rPr>
          <w:rFonts w:ascii="宋体" w:hAnsi="宋体"/>
          <w:snapToGrid w:val="0"/>
          <w:kern w:val="0"/>
          <w:sz w:val="32"/>
          <w:szCs w:val="32"/>
        </w:rPr>
        <w:t>授权委托书</w:t>
      </w:r>
    </w:p>
    <w:p w14:paraId="72B496F1">
      <w:pPr>
        <w:tabs>
          <w:tab w:val="left" w:pos="1680"/>
          <w:tab w:val="left" w:pos="4215"/>
          <w:tab w:val="left" w:pos="4305"/>
          <w:tab w:val="left" w:pos="8000"/>
        </w:tabs>
        <w:wordWrap w:val="0"/>
        <w:topLinePunct/>
        <w:adjustRightInd w:val="0"/>
        <w:ind w:firstLine="420"/>
        <w:jc w:val="left"/>
        <w:rPr>
          <w:rFonts w:ascii="宋体" w:hAnsi="宋体"/>
          <w:kern w:val="0"/>
          <w:szCs w:val="21"/>
        </w:rPr>
      </w:pPr>
      <w:r>
        <w:rPr>
          <w:rFonts w:ascii="宋体" w:hAnsi="宋体"/>
          <w:kern w:val="0"/>
          <w:szCs w:val="21"/>
        </w:rPr>
        <w:t>本人</w:t>
      </w:r>
      <w:r>
        <w:rPr>
          <w:rFonts w:ascii="宋体" w:hAnsi="宋体"/>
          <w:kern w:val="0"/>
          <w:szCs w:val="21"/>
          <w:u w:val="single"/>
        </w:rPr>
        <w:t>（姓名）</w:t>
      </w:r>
      <w:r>
        <w:rPr>
          <w:rFonts w:ascii="宋体" w:hAnsi="宋体"/>
          <w:kern w:val="0"/>
          <w:szCs w:val="21"/>
        </w:rPr>
        <w:t>系</w:t>
      </w:r>
      <w:r>
        <w:rPr>
          <w:rFonts w:ascii="宋体" w:hAnsi="宋体"/>
          <w:kern w:val="0"/>
          <w:szCs w:val="21"/>
          <w:u w:val="single"/>
        </w:rPr>
        <w:t>（</w:t>
      </w:r>
      <w:r>
        <w:rPr>
          <w:rFonts w:hint="eastAsia" w:ascii="宋体" w:hAnsi="宋体"/>
          <w:spacing w:val="-1"/>
          <w:kern w:val="0"/>
          <w:szCs w:val="21"/>
          <w:u w:val="single"/>
        </w:rPr>
        <w:t>竞选人</w:t>
      </w:r>
      <w:r>
        <w:rPr>
          <w:rFonts w:ascii="宋体" w:hAnsi="宋体"/>
          <w:kern w:val="0"/>
          <w:szCs w:val="21"/>
          <w:u w:val="single"/>
        </w:rPr>
        <w:t>名称</w:t>
      </w:r>
      <w:r>
        <w:rPr>
          <w:rFonts w:ascii="宋体" w:hAnsi="宋体"/>
          <w:spacing w:val="1"/>
          <w:kern w:val="0"/>
          <w:szCs w:val="21"/>
          <w:u w:val="single"/>
        </w:rPr>
        <w:t>）</w:t>
      </w:r>
      <w:r>
        <w:rPr>
          <w:rFonts w:ascii="宋体" w:hAnsi="宋体"/>
          <w:kern w:val="0"/>
          <w:szCs w:val="21"/>
        </w:rPr>
        <w:t>的法定代</w:t>
      </w:r>
      <w:r>
        <w:rPr>
          <w:rFonts w:ascii="宋体" w:hAnsi="宋体"/>
          <w:spacing w:val="1"/>
          <w:kern w:val="0"/>
          <w:szCs w:val="21"/>
        </w:rPr>
        <w:t>表</w:t>
      </w:r>
      <w:r>
        <w:rPr>
          <w:rFonts w:ascii="宋体" w:hAnsi="宋体"/>
          <w:kern w:val="0"/>
          <w:szCs w:val="21"/>
        </w:rPr>
        <w:t>人，现委托</w:t>
      </w:r>
      <w:r>
        <w:rPr>
          <w:rFonts w:ascii="宋体" w:hAnsi="宋体"/>
          <w:kern w:val="0"/>
          <w:szCs w:val="21"/>
          <w:u w:val="single"/>
        </w:rPr>
        <w:t>（姓名）</w:t>
      </w:r>
      <w:r>
        <w:rPr>
          <w:rFonts w:ascii="宋体" w:hAnsi="宋体"/>
          <w:kern w:val="0"/>
          <w:szCs w:val="21"/>
        </w:rPr>
        <w:t>为我方代理人。代理人根据授权，以我方名义签署、澄清、说明、补正、递交、撤回、 修改</w:t>
      </w:r>
      <w:r>
        <w:rPr>
          <w:rFonts w:ascii="宋体" w:hAnsi="宋体"/>
          <w:kern w:val="0"/>
          <w:szCs w:val="21"/>
          <w:u w:val="single"/>
        </w:rPr>
        <w:t>（项</w:t>
      </w:r>
      <w:r>
        <w:rPr>
          <w:rFonts w:ascii="宋体" w:hAnsi="宋体"/>
          <w:spacing w:val="-1"/>
          <w:kern w:val="0"/>
          <w:szCs w:val="21"/>
          <w:u w:val="single"/>
        </w:rPr>
        <w:t>目</w:t>
      </w:r>
      <w:r>
        <w:rPr>
          <w:rFonts w:ascii="宋体" w:hAnsi="宋体"/>
          <w:kern w:val="0"/>
          <w:szCs w:val="21"/>
          <w:u w:val="single"/>
        </w:rPr>
        <w:t>名称）</w:t>
      </w:r>
      <w:r>
        <w:rPr>
          <w:rFonts w:hint="eastAsia" w:ascii="宋体" w:hAnsi="宋体"/>
          <w:kern w:val="0"/>
          <w:szCs w:val="21"/>
        </w:rPr>
        <w:t>竞选文件</w:t>
      </w:r>
      <w:r>
        <w:rPr>
          <w:rFonts w:ascii="宋体" w:hAnsi="宋体"/>
          <w:kern w:val="0"/>
          <w:szCs w:val="21"/>
        </w:rPr>
        <w:t>、签订合同和处理有关事宜， 其法律后果由我方承担。</w:t>
      </w:r>
    </w:p>
    <w:p w14:paraId="44358CDA">
      <w:pPr>
        <w:tabs>
          <w:tab w:val="left" w:pos="1680"/>
          <w:tab w:val="left" w:pos="4200"/>
          <w:tab w:val="left" w:pos="4305"/>
          <w:tab w:val="left" w:pos="8000"/>
        </w:tabs>
        <w:wordWrap w:val="0"/>
        <w:topLinePunct/>
        <w:adjustRightInd w:val="0"/>
        <w:ind w:firstLine="420"/>
        <w:jc w:val="left"/>
        <w:rPr>
          <w:rFonts w:ascii="宋体" w:hAnsi="宋体"/>
          <w:kern w:val="0"/>
          <w:szCs w:val="21"/>
        </w:rPr>
      </w:pPr>
      <w:r>
        <w:rPr>
          <w:rFonts w:ascii="宋体" w:hAnsi="宋体"/>
          <w:kern w:val="0"/>
          <w:szCs w:val="21"/>
        </w:rPr>
        <w:t>委托</w:t>
      </w:r>
      <w:r>
        <w:rPr>
          <w:rFonts w:ascii="宋体" w:hAnsi="宋体"/>
          <w:spacing w:val="-1"/>
          <w:kern w:val="0"/>
          <w:szCs w:val="21"/>
        </w:rPr>
        <w:t>期</w:t>
      </w:r>
      <w:r>
        <w:rPr>
          <w:rFonts w:ascii="宋体" w:hAnsi="宋体"/>
          <w:kern w:val="0"/>
          <w:szCs w:val="21"/>
        </w:rPr>
        <w:t xml:space="preserve">限：。 </w:t>
      </w:r>
    </w:p>
    <w:p w14:paraId="2CE72578">
      <w:pPr>
        <w:tabs>
          <w:tab w:val="left" w:pos="1680"/>
          <w:tab w:val="left" w:pos="4200"/>
          <w:tab w:val="left" w:pos="4305"/>
          <w:tab w:val="left" w:pos="8000"/>
        </w:tabs>
        <w:wordWrap w:val="0"/>
        <w:topLinePunct/>
        <w:adjustRightInd w:val="0"/>
        <w:ind w:firstLine="420"/>
        <w:jc w:val="left"/>
        <w:rPr>
          <w:rFonts w:ascii="宋体" w:hAnsi="宋体"/>
          <w:kern w:val="0"/>
          <w:szCs w:val="21"/>
        </w:rPr>
      </w:pPr>
      <w:r>
        <w:rPr>
          <w:rFonts w:ascii="宋体" w:hAnsi="宋体"/>
          <w:kern w:val="0"/>
          <w:szCs w:val="21"/>
        </w:rPr>
        <w:t>代理人无转委托权。</w:t>
      </w:r>
    </w:p>
    <w:p w14:paraId="5B3494C7">
      <w:pPr>
        <w:tabs>
          <w:tab w:val="left" w:pos="1680"/>
          <w:tab w:val="left" w:pos="4200"/>
          <w:tab w:val="left" w:pos="4305"/>
          <w:tab w:val="left" w:pos="8000"/>
        </w:tabs>
        <w:wordWrap w:val="0"/>
        <w:topLinePunct/>
        <w:adjustRightInd w:val="0"/>
        <w:ind w:firstLine="420"/>
        <w:jc w:val="left"/>
        <w:rPr>
          <w:rFonts w:ascii="宋体" w:hAnsi="宋体"/>
          <w:kern w:val="0"/>
          <w:szCs w:val="21"/>
        </w:rPr>
      </w:pPr>
    </w:p>
    <w:p w14:paraId="20A38EB9">
      <w:pPr>
        <w:tabs>
          <w:tab w:val="left" w:pos="1680"/>
          <w:tab w:val="left" w:pos="4200"/>
          <w:tab w:val="left" w:pos="4305"/>
          <w:tab w:val="left" w:pos="8000"/>
        </w:tabs>
        <w:wordWrap w:val="0"/>
        <w:topLinePunct/>
        <w:adjustRightInd w:val="0"/>
        <w:ind w:firstLine="420"/>
        <w:jc w:val="left"/>
        <w:rPr>
          <w:rFonts w:ascii="宋体" w:hAnsi="宋体"/>
          <w:kern w:val="0"/>
          <w:szCs w:val="21"/>
        </w:rPr>
      </w:pPr>
      <w:r>
        <w:rPr>
          <w:rFonts w:hint="eastAsia" w:ascii="宋体" w:hAnsi="宋体"/>
          <w:kern w:val="0"/>
          <w:szCs w:val="21"/>
        </w:rPr>
        <w:t>竞  选</w:t>
      </w:r>
      <w:r>
        <w:rPr>
          <w:rFonts w:ascii="宋体" w:hAnsi="宋体"/>
          <w:kern w:val="0"/>
          <w:szCs w:val="21"/>
        </w:rPr>
        <w:t xml:space="preserve">  人：（</w:t>
      </w:r>
      <w:r>
        <w:rPr>
          <w:rFonts w:ascii="宋体" w:hAnsi="宋体"/>
          <w:spacing w:val="-1"/>
          <w:kern w:val="0"/>
          <w:szCs w:val="21"/>
        </w:rPr>
        <w:t>盖单位</w:t>
      </w:r>
      <w:r>
        <w:rPr>
          <w:rFonts w:hint="eastAsia" w:ascii="宋体" w:hAnsi="宋体"/>
          <w:spacing w:val="-1"/>
          <w:kern w:val="0"/>
          <w:szCs w:val="21"/>
        </w:rPr>
        <w:t>公章</w:t>
      </w:r>
      <w:r>
        <w:rPr>
          <w:rFonts w:ascii="宋体" w:hAnsi="宋体"/>
          <w:kern w:val="0"/>
          <w:szCs w:val="21"/>
        </w:rPr>
        <w:t>）</w:t>
      </w:r>
    </w:p>
    <w:p w14:paraId="3875F306">
      <w:pPr>
        <w:tabs>
          <w:tab w:val="left" w:pos="6300"/>
        </w:tabs>
        <w:wordWrap w:val="0"/>
        <w:topLinePunct/>
        <w:adjustRightInd w:val="0"/>
        <w:ind w:firstLine="420" w:firstLineChars="200"/>
        <w:jc w:val="left"/>
        <w:rPr>
          <w:rFonts w:ascii="宋体" w:hAnsi="宋体"/>
          <w:kern w:val="0"/>
          <w:szCs w:val="21"/>
        </w:rPr>
      </w:pPr>
      <w:r>
        <w:rPr>
          <w:rFonts w:ascii="宋体" w:hAnsi="宋体"/>
          <w:kern w:val="0"/>
          <w:szCs w:val="21"/>
        </w:rPr>
        <w:t>法定代表人：（</w:t>
      </w:r>
      <w:r>
        <w:rPr>
          <w:rFonts w:hint="eastAsia" w:ascii="宋体" w:hAnsi="宋体"/>
          <w:kern w:val="0"/>
          <w:szCs w:val="21"/>
        </w:rPr>
        <w:t>签名</w:t>
      </w:r>
      <w:r>
        <w:rPr>
          <w:rFonts w:ascii="宋体" w:hAnsi="宋体"/>
          <w:kern w:val="0"/>
          <w:szCs w:val="21"/>
        </w:rPr>
        <w:t>或盖章）</w:t>
      </w:r>
    </w:p>
    <w:p w14:paraId="6293DDCE">
      <w:pPr>
        <w:tabs>
          <w:tab w:val="left" w:pos="5260"/>
        </w:tabs>
        <w:wordWrap w:val="0"/>
        <w:topLinePunct/>
        <w:adjustRightInd w:val="0"/>
        <w:ind w:firstLine="420" w:firstLineChars="200"/>
        <w:jc w:val="left"/>
        <w:rPr>
          <w:rFonts w:ascii="宋体" w:hAnsi="宋体"/>
          <w:kern w:val="0"/>
          <w:szCs w:val="21"/>
          <w:u w:val="single"/>
        </w:rPr>
      </w:pPr>
      <w:r>
        <w:rPr>
          <w:rFonts w:ascii="宋体" w:hAnsi="宋体"/>
          <w:kern w:val="0"/>
          <w:szCs w:val="21"/>
        </w:rPr>
        <w:t>身份证号码：</w:t>
      </w:r>
    </w:p>
    <w:p w14:paraId="7E0A5A97">
      <w:pPr>
        <w:tabs>
          <w:tab w:val="left" w:pos="5260"/>
        </w:tabs>
        <w:wordWrap w:val="0"/>
        <w:topLinePunct/>
        <w:adjustRightInd w:val="0"/>
        <w:ind w:firstLine="420" w:firstLineChars="200"/>
        <w:jc w:val="left"/>
        <w:rPr>
          <w:rFonts w:ascii="宋体" w:hAnsi="宋体"/>
          <w:kern w:val="0"/>
          <w:szCs w:val="21"/>
        </w:rPr>
      </w:pPr>
      <w:r>
        <w:rPr>
          <w:rFonts w:ascii="宋体" w:hAnsi="宋体"/>
          <w:kern w:val="0"/>
          <w:szCs w:val="21"/>
        </w:rPr>
        <w:t>委托代理人：（</w:t>
      </w:r>
      <w:r>
        <w:rPr>
          <w:rFonts w:hint="eastAsia" w:ascii="宋体" w:hAnsi="宋体"/>
          <w:kern w:val="0"/>
          <w:szCs w:val="21"/>
        </w:rPr>
        <w:t>签名</w:t>
      </w:r>
      <w:r>
        <w:rPr>
          <w:rFonts w:ascii="宋体" w:hAnsi="宋体"/>
          <w:kern w:val="0"/>
          <w:szCs w:val="21"/>
        </w:rPr>
        <w:t>）</w:t>
      </w:r>
    </w:p>
    <w:p w14:paraId="1776C421">
      <w:pPr>
        <w:tabs>
          <w:tab w:val="left" w:pos="6825"/>
        </w:tabs>
        <w:wordWrap w:val="0"/>
        <w:topLinePunct/>
        <w:adjustRightInd w:val="0"/>
        <w:ind w:firstLine="420" w:firstLineChars="200"/>
        <w:jc w:val="left"/>
        <w:rPr>
          <w:rFonts w:ascii="宋体" w:hAnsi="宋体"/>
          <w:w w:val="200"/>
          <w:kern w:val="0"/>
          <w:szCs w:val="21"/>
          <w:u w:val="single"/>
        </w:rPr>
      </w:pPr>
      <w:r>
        <w:rPr>
          <w:rFonts w:ascii="宋体" w:hAnsi="宋体"/>
          <w:kern w:val="0"/>
          <w:szCs w:val="21"/>
        </w:rPr>
        <w:t>身份证号码：</w:t>
      </w:r>
    </w:p>
    <w:p w14:paraId="6868A4FE">
      <w:pPr>
        <w:tabs>
          <w:tab w:val="left" w:pos="6825"/>
        </w:tabs>
        <w:wordWrap w:val="0"/>
        <w:topLinePunct/>
        <w:adjustRightInd w:val="0"/>
        <w:ind w:firstLine="420" w:firstLineChars="200"/>
        <w:jc w:val="left"/>
        <w:rPr>
          <w:rFonts w:ascii="宋体" w:hAnsi="宋体"/>
          <w:kern w:val="0"/>
          <w:szCs w:val="21"/>
          <w:u w:val="single"/>
        </w:rPr>
      </w:pPr>
      <w:r>
        <w:rPr>
          <w:rFonts w:hint="eastAsia" w:ascii="宋体" w:hAnsi="宋体"/>
          <w:kern w:val="0"/>
          <w:szCs w:val="21"/>
        </w:rPr>
        <w:t>单位电话（座机）：</w:t>
      </w:r>
      <w:r>
        <w:rPr>
          <w:rFonts w:hint="eastAsia" w:ascii="宋体" w:hAnsi="宋体"/>
          <w:kern w:val="0"/>
          <w:szCs w:val="21"/>
          <w:u w:val="single"/>
        </w:rPr>
        <w:t xml:space="preserve">                              </w:t>
      </w:r>
    </w:p>
    <w:p w14:paraId="44CE52AF">
      <w:pPr>
        <w:wordWrap w:val="0"/>
        <w:topLinePunct/>
        <w:adjustRightInd w:val="0"/>
        <w:ind w:firstLine="420" w:firstLineChars="200"/>
        <w:jc w:val="left"/>
        <w:rPr>
          <w:rFonts w:ascii="宋体" w:hAnsi="宋体"/>
          <w:kern w:val="0"/>
          <w:szCs w:val="21"/>
        </w:rPr>
      </w:pPr>
      <w:r>
        <w:rPr>
          <w:rFonts w:hint="eastAsia" w:ascii="宋体" w:hAnsi="宋体"/>
          <w:kern w:val="0"/>
          <w:szCs w:val="21"/>
        </w:rPr>
        <w:t xml:space="preserve">委托代理人电话（手机）：                                          </w:t>
      </w:r>
    </w:p>
    <w:p w14:paraId="702E202C">
      <w:pPr>
        <w:wordWrap w:val="0"/>
        <w:topLinePunct/>
        <w:adjustRightInd w:val="0"/>
        <w:ind w:firstLine="810" w:firstLineChars="386"/>
        <w:jc w:val="left"/>
        <w:rPr>
          <w:rFonts w:ascii="宋体" w:hAnsi="宋体"/>
          <w:kern w:val="0"/>
          <w:szCs w:val="21"/>
        </w:rPr>
      </w:pPr>
      <w:r>
        <w:rPr>
          <w:rFonts w:hint="eastAsia" w:ascii="宋体" w:hAnsi="宋体"/>
          <w:kern w:val="0"/>
          <w:szCs w:val="21"/>
        </w:rPr>
        <w:t>附：法定代表人和委托代理人身份证复印件（双面）</w:t>
      </w:r>
    </w:p>
    <w:p w14:paraId="403F56CB">
      <w:pPr>
        <w:tabs>
          <w:tab w:val="left" w:pos="4005"/>
          <w:tab w:val="left" w:pos="4100"/>
          <w:tab w:val="left" w:pos="5040"/>
        </w:tabs>
        <w:wordWrap w:val="0"/>
        <w:topLinePunct/>
        <w:adjustRightInd w:val="0"/>
        <w:ind w:firstLine="3780"/>
        <w:jc w:val="left"/>
        <w:rPr>
          <w:rFonts w:ascii="宋体" w:hAnsi="宋体"/>
          <w:w w:val="200"/>
          <w:kern w:val="0"/>
          <w:szCs w:val="21"/>
          <w:u w:val="single"/>
        </w:rPr>
      </w:pPr>
    </w:p>
    <w:p w14:paraId="1FA5C1DA">
      <w:pPr>
        <w:tabs>
          <w:tab w:val="left" w:pos="4005"/>
          <w:tab w:val="left" w:pos="4100"/>
          <w:tab w:val="left" w:pos="5040"/>
        </w:tabs>
        <w:wordWrap w:val="0"/>
        <w:topLinePunct/>
        <w:adjustRightInd w:val="0"/>
        <w:ind w:firstLine="3780"/>
        <w:jc w:val="left"/>
        <w:rPr>
          <w:rFonts w:ascii="宋体" w:hAnsi="宋体"/>
          <w:w w:val="200"/>
          <w:kern w:val="0"/>
          <w:szCs w:val="21"/>
          <w:u w:val="single"/>
        </w:rPr>
      </w:pPr>
    </w:p>
    <w:p w14:paraId="5E19D4BC">
      <w:pPr>
        <w:tabs>
          <w:tab w:val="left" w:pos="4005"/>
          <w:tab w:val="left" w:pos="4100"/>
          <w:tab w:val="left" w:pos="5040"/>
        </w:tabs>
        <w:wordWrap w:val="0"/>
        <w:topLinePunct/>
        <w:adjustRightInd w:val="0"/>
        <w:ind w:firstLine="3780"/>
        <w:jc w:val="left"/>
        <w:rPr>
          <w:rFonts w:ascii="宋体" w:hAnsi="宋体"/>
          <w:w w:val="200"/>
          <w:kern w:val="0"/>
          <w:szCs w:val="21"/>
          <w:u w:val="single"/>
        </w:rPr>
      </w:pPr>
    </w:p>
    <w:p w14:paraId="7CC38956">
      <w:pPr>
        <w:tabs>
          <w:tab w:val="left" w:pos="4005"/>
          <w:tab w:val="left" w:pos="4100"/>
          <w:tab w:val="left" w:pos="5040"/>
        </w:tabs>
        <w:wordWrap w:val="0"/>
        <w:topLinePunct/>
        <w:adjustRightInd w:val="0"/>
        <w:ind w:firstLine="3780"/>
        <w:jc w:val="left"/>
        <w:rPr>
          <w:rFonts w:ascii="宋体" w:hAnsi="宋体"/>
          <w:w w:val="200"/>
          <w:kern w:val="0"/>
          <w:szCs w:val="21"/>
          <w:u w:val="single"/>
        </w:rPr>
      </w:pPr>
    </w:p>
    <w:p w14:paraId="36DBC2E0">
      <w:pPr>
        <w:tabs>
          <w:tab w:val="left" w:pos="4005"/>
          <w:tab w:val="left" w:pos="4100"/>
          <w:tab w:val="left" w:pos="5040"/>
        </w:tabs>
        <w:wordWrap w:val="0"/>
        <w:topLinePunct/>
        <w:adjustRightInd w:val="0"/>
        <w:ind w:firstLine="3780"/>
        <w:jc w:val="left"/>
        <w:rPr>
          <w:rFonts w:ascii="宋体" w:hAnsi="宋体"/>
          <w:w w:val="200"/>
          <w:kern w:val="0"/>
          <w:szCs w:val="21"/>
          <w:u w:val="single"/>
        </w:rPr>
      </w:pPr>
    </w:p>
    <w:p w14:paraId="241F9B71">
      <w:pPr>
        <w:tabs>
          <w:tab w:val="left" w:pos="4005"/>
          <w:tab w:val="left" w:pos="4100"/>
          <w:tab w:val="left" w:pos="5040"/>
        </w:tabs>
        <w:wordWrap w:val="0"/>
        <w:topLinePunct/>
        <w:adjustRightInd w:val="0"/>
        <w:ind w:firstLine="3780"/>
        <w:jc w:val="left"/>
        <w:rPr>
          <w:rFonts w:ascii="宋体" w:hAnsi="宋体"/>
          <w:w w:val="200"/>
          <w:kern w:val="0"/>
          <w:szCs w:val="21"/>
          <w:u w:val="single"/>
        </w:rPr>
      </w:pPr>
    </w:p>
    <w:p w14:paraId="5E7D1A9B">
      <w:pPr>
        <w:tabs>
          <w:tab w:val="left" w:pos="4005"/>
          <w:tab w:val="left" w:pos="4100"/>
          <w:tab w:val="left" w:pos="5040"/>
        </w:tabs>
        <w:wordWrap w:val="0"/>
        <w:topLinePunct/>
        <w:adjustRightInd w:val="0"/>
        <w:ind w:firstLine="3780"/>
        <w:jc w:val="left"/>
        <w:rPr>
          <w:rFonts w:ascii="宋体" w:hAnsi="宋体"/>
          <w:w w:val="200"/>
          <w:kern w:val="0"/>
          <w:szCs w:val="21"/>
          <w:u w:val="single"/>
        </w:rPr>
      </w:pPr>
    </w:p>
    <w:p w14:paraId="77C0A288">
      <w:pPr>
        <w:tabs>
          <w:tab w:val="left" w:pos="4005"/>
          <w:tab w:val="left" w:pos="4100"/>
          <w:tab w:val="left" w:pos="5040"/>
        </w:tabs>
        <w:wordWrap w:val="0"/>
        <w:topLinePunct/>
        <w:adjustRightInd w:val="0"/>
        <w:ind w:firstLine="3780"/>
        <w:jc w:val="right"/>
        <w:rPr>
          <w:rFonts w:ascii="宋体" w:hAnsi="宋体"/>
          <w:kern w:val="0"/>
          <w:szCs w:val="21"/>
        </w:rPr>
      </w:pPr>
      <w:r>
        <w:rPr>
          <w:rFonts w:ascii="宋体" w:hAnsi="宋体"/>
          <w:kern w:val="0"/>
          <w:szCs w:val="21"/>
        </w:rPr>
        <w:t>年月日</w:t>
      </w:r>
    </w:p>
    <w:p w14:paraId="7F3208D1">
      <w:pPr>
        <w:tabs>
          <w:tab w:val="left" w:pos="4005"/>
          <w:tab w:val="left" w:pos="4100"/>
          <w:tab w:val="left" w:pos="5040"/>
        </w:tabs>
        <w:wordWrap w:val="0"/>
        <w:topLinePunct/>
        <w:adjustRightInd w:val="0"/>
        <w:ind w:firstLine="3780"/>
        <w:jc w:val="left"/>
        <w:rPr>
          <w:rFonts w:ascii="宋体" w:hAnsi="宋体"/>
          <w:kern w:val="0"/>
          <w:szCs w:val="21"/>
        </w:rPr>
      </w:pPr>
    </w:p>
    <w:p w14:paraId="05DF6AB5">
      <w:pPr>
        <w:tabs>
          <w:tab w:val="left" w:pos="4005"/>
          <w:tab w:val="left" w:pos="4100"/>
          <w:tab w:val="left" w:pos="5040"/>
        </w:tabs>
        <w:wordWrap w:val="0"/>
        <w:topLinePunct/>
        <w:adjustRightInd w:val="0"/>
        <w:ind w:firstLine="420" w:firstLineChars="200"/>
        <w:jc w:val="left"/>
        <w:rPr>
          <w:rFonts w:ascii="宋体" w:hAnsi="宋体"/>
          <w:kern w:val="0"/>
          <w:szCs w:val="21"/>
        </w:rPr>
      </w:pPr>
      <w:r>
        <w:rPr>
          <w:rFonts w:ascii="宋体" w:hAnsi="宋体"/>
          <w:kern w:val="0"/>
          <w:szCs w:val="21"/>
        </w:rPr>
        <w:t>注：1、法定代表人参加</w:t>
      </w:r>
      <w:r>
        <w:rPr>
          <w:rFonts w:hint="eastAsia" w:ascii="宋体" w:hAnsi="宋体"/>
          <w:kern w:val="0"/>
          <w:szCs w:val="21"/>
        </w:rPr>
        <w:t>竞选</w:t>
      </w:r>
      <w:r>
        <w:rPr>
          <w:rFonts w:ascii="宋体" w:hAnsi="宋体"/>
          <w:kern w:val="0"/>
          <w:szCs w:val="21"/>
        </w:rPr>
        <w:t>活动并签署文件的不需要授权委托书，只需提供法定代表人身份证明；非法定代表人参加</w:t>
      </w:r>
      <w:r>
        <w:rPr>
          <w:rFonts w:hint="eastAsia" w:ascii="宋体" w:hAnsi="宋体"/>
          <w:kern w:val="0"/>
          <w:szCs w:val="21"/>
        </w:rPr>
        <w:t>竞选</w:t>
      </w:r>
      <w:r>
        <w:rPr>
          <w:rFonts w:ascii="宋体" w:hAnsi="宋体"/>
          <w:kern w:val="0"/>
          <w:szCs w:val="21"/>
        </w:rPr>
        <w:t>活动及签署文件的除提供法定代表人身份证明外还须提供授权委托书。</w:t>
      </w:r>
    </w:p>
    <w:p w14:paraId="689E466F">
      <w:pPr>
        <w:tabs>
          <w:tab w:val="left" w:pos="5760"/>
        </w:tabs>
        <w:wordWrap w:val="0"/>
        <w:topLinePunct/>
        <w:adjustRightInd w:val="0"/>
        <w:ind w:firstLine="420" w:firstLineChars="200"/>
        <w:jc w:val="left"/>
        <w:rPr>
          <w:rFonts w:ascii="宋体" w:hAnsi="宋体"/>
          <w:kern w:val="0"/>
          <w:szCs w:val="21"/>
        </w:rPr>
      </w:pPr>
      <w:r>
        <w:rPr>
          <w:rFonts w:ascii="宋体" w:hAnsi="宋体"/>
          <w:kern w:val="0"/>
          <w:szCs w:val="21"/>
        </w:rPr>
        <w:t>2、法定代表人身份证明及授权委托书原件装入</w:t>
      </w:r>
      <w:r>
        <w:rPr>
          <w:rFonts w:hint="eastAsia" w:ascii="宋体" w:hAnsi="宋体"/>
          <w:kern w:val="0"/>
          <w:szCs w:val="21"/>
        </w:rPr>
        <w:t>竞选文件</w:t>
      </w:r>
      <w:r>
        <w:rPr>
          <w:rFonts w:ascii="宋体" w:hAnsi="宋体"/>
          <w:kern w:val="0"/>
          <w:szCs w:val="21"/>
        </w:rPr>
        <w:t>一并递交。另外须准备一份授权委托书原件在开标现场出具。</w:t>
      </w:r>
    </w:p>
    <w:p w14:paraId="3CB7110A">
      <w:pPr>
        <w:wordWrap w:val="0"/>
        <w:topLinePunct/>
        <w:ind w:firstLine="420" w:firstLineChars="200"/>
        <w:jc w:val="left"/>
        <w:rPr>
          <w:rFonts w:ascii="宋体" w:hAnsi="宋体"/>
        </w:rPr>
      </w:pPr>
      <w:r>
        <w:rPr>
          <w:rFonts w:hint="eastAsia" w:ascii="宋体" w:hAnsi="宋体"/>
          <w:kern w:val="0"/>
          <w:szCs w:val="21"/>
        </w:rPr>
        <w:t>3.</w:t>
      </w:r>
      <w:r>
        <w:rPr>
          <w:rFonts w:hint="eastAsia" w:ascii="宋体" w:hAnsi="宋体"/>
        </w:rPr>
        <w:t>授权委托书</w:t>
      </w:r>
      <w:r>
        <w:rPr>
          <w:rFonts w:ascii="宋体" w:hAnsi="宋体"/>
        </w:rPr>
        <w:t>需按上述格式填写完整，不可缺少内容。在此基础上增加内容的不影响其有效性。</w:t>
      </w:r>
    </w:p>
    <w:p w14:paraId="2B332F30">
      <w:pPr>
        <w:wordWrap w:val="0"/>
        <w:topLinePunct/>
        <w:ind w:firstLine="420" w:firstLineChars="200"/>
        <w:jc w:val="left"/>
        <w:rPr>
          <w:rFonts w:ascii="宋体" w:hAnsi="宋体"/>
        </w:rPr>
      </w:pPr>
      <w:r>
        <w:rPr>
          <w:rFonts w:ascii="宋体" w:hAnsi="宋体"/>
        </w:rPr>
        <w:br w:type="page"/>
      </w:r>
    </w:p>
    <w:p w14:paraId="04CCB2D9">
      <w:pPr>
        <w:tabs>
          <w:tab w:val="left" w:pos="2580"/>
          <w:tab w:val="left" w:pos="5940"/>
        </w:tabs>
        <w:wordWrap w:val="0"/>
        <w:topLinePunct/>
        <w:adjustRightInd w:val="0"/>
        <w:jc w:val="left"/>
        <w:rPr>
          <w:rFonts w:ascii="宋体" w:hAnsi="宋体"/>
        </w:rPr>
      </w:pPr>
      <w:bookmarkStart w:id="909" w:name="_Toc430530534"/>
      <w:bookmarkStart w:id="910" w:name="_Toc287607872"/>
      <w:bookmarkStart w:id="911" w:name="_Toc287620819"/>
      <w:bookmarkStart w:id="912" w:name="_Toc224103500"/>
    </w:p>
    <w:bookmarkEnd w:id="909"/>
    <w:bookmarkEnd w:id="910"/>
    <w:bookmarkEnd w:id="911"/>
    <w:bookmarkEnd w:id="912"/>
    <w:p w14:paraId="15B8E9B3">
      <w:pPr>
        <w:pStyle w:val="4"/>
        <w:wordWrap w:val="0"/>
        <w:topLinePunct/>
        <w:spacing w:before="0" w:after="0" w:line="240" w:lineRule="auto"/>
        <w:jc w:val="center"/>
        <w:rPr>
          <w:rFonts w:ascii="宋体" w:hAnsi="宋体"/>
          <w:b w:val="0"/>
          <w:bCs w:val="0"/>
          <w:sz w:val="44"/>
          <w:szCs w:val="44"/>
        </w:rPr>
      </w:pPr>
      <w:bookmarkStart w:id="913" w:name="_Toc430530536"/>
      <w:bookmarkStart w:id="914" w:name="_Toc29644"/>
      <w:bookmarkStart w:id="915" w:name="_Toc224103502"/>
      <w:bookmarkStart w:id="916" w:name="_Toc57905926"/>
      <w:bookmarkStart w:id="917" w:name="_Toc287620821"/>
      <w:bookmarkStart w:id="918" w:name="_Toc287607874"/>
      <w:r>
        <w:rPr>
          <w:rFonts w:hint="eastAsia" w:ascii="宋体" w:hAnsi="宋体"/>
          <w:b w:val="0"/>
          <w:bCs w:val="0"/>
          <w:sz w:val="44"/>
          <w:szCs w:val="44"/>
        </w:rPr>
        <w:t>二、技术部分</w:t>
      </w:r>
      <w:bookmarkEnd w:id="913"/>
      <w:bookmarkEnd w:id="914"/>
      <w:bookmarkEnd w:id="915"/>
      <w:bookmarkEnd w:id="916"/>
    </w:p>
    <w:bookmarkEnd w:id="917"/>
    <w:bookmarkEnd w:id="918"/>
    <w:p w14:paraId="0206C21D">
      <w:pPr>
        <w:wordWrap w:val="0"/>
        <w:topLinePunct/>
        <w:adjustRightInd w:val="0"/>
        <w:jc w:val="center"/>
        <w:rPr>
          <w:rFonts w:ascii="宋体" w:hAnsi="宋体"/>
          <w:kern w:val="0"/>
          <w:sz w:val="36"/>
          <w:szCs w:val="36"/>
        </w:rPr>
      </w:pPr>
      <w:r>
        <w:br w:type="page"/>
      </w:r>
    </w:p>
    <w:p w14:paraId="2D1B0269">
      <w:pPr>
        <w:wordWrap w:val="0"/>
        <w:topLinePunct/>
        <w:adjustRightInd w:val="0"/>
        <w:jc w:val="center"/>
        <w:rPr>
          <w:rFonts w:ascii="宋体" w:hAnsi="宋体"/>
          <w:kern w:val="0"/>
          <w:sz w:val="32"/>
          <w:szCs w:val="32"/>
        </w:rPr>
      </w:pPr>
      <w:r>
        <w:rPr>
          <w:rFonts w:hint="eastAsia" w:ascii="宋体" w:hAnsi="宋体"/>
          <w:kern w:val="0"/>
          <w:sz w:val="36"/>
          <w:szCs w:val="36"/>
        </w:rPr>
        <w:t>目  录</w:t>
      </w:r>
    </w:p>
    <w:p w14:paraId="532FD6DA">
      <w:pPr>
        <w:wordWrap w:val="0"/>
        <w:topLinePunct/>
        <w:adjustRightInd w:val="0"/>
        <w:jc w:val="center"/>
        <w:rPr>
          <w:rFonts w:ascii="宋体" w:hAnsi="宋体"/>
          <w:kern w:val="0"/>
          <w:sz w:val="32"/>
          <w:szCs w:val="32"/>
        </w:rPr>
      </w:pPr>
    </w:p>
    <w:p w14:paraId="11F456AD">
      <w:pPr>
        <w:wordWrap w:val="0"/>
        <w:topLinePunct/>
        <w:adjustRightInd w:val="0"/>
        <w:jc w:val="center"/>
        <w:rPr>
          <w:rFonts w:ascii="宋体" w:hAnsi="宋体"/>
          <w:i/>
          <w:iCs/>
          <w:kern w:val="0"/>
          <w:szCs w:val="21"/>
        </w:rPr>
      </w:pPr>
      <w:r>
        <w:rPr>
          <w:rFonts w:ascii="宋体" w:hAnsi="宋体"/>
          <w:i/>
          <w:iCs/>
          <w:kern w:val="0"/>
          <w:szCs w:val="21"/>
        </w:rPr>
        <w:t>[</w:t>
      </w:r>
      <w:r>
        <w:rPr>
          <w:rFonts w:hint="eastAsia" w:ascii="宋体" w:hAnsi="宋体"/>
          <w:i/>
          <w:iCs/>
          <w:kern w:val="0"/>
          <w:szCs w:val="21"/>
        </w:rPr>
        <w:t>提示：</w:t>
      </w:r>
      <w:r>
        <w:rPr>
          <w:rFonts w:ascii="宋体" w:hAnsi="宋体"/>
          <w:i/>
          <w:iCs/>
          <w:kern w:val="0"/>
          <w:szCs w:val="21"/>
        </w:rPr>
        <w:t>目录由</w:t>
      </w:r>
      <w:r>
        <w:rPr>
          <w:rFonts w:hint="eastAsia" w:ascii="宋体" w:hAnsi="宋体"/>
          <w:i/>
          <w:iCs/>
          <w:kern w:val="0"/>
          <w:szCs w:val="21"/>
        </w:rPr>
        <w:t>竞选人</w:t>
      </w:r>
      <w:r>
        <w:rPr>
          <w:rFonts w:ascii="宋体" w:hAnsi="宋体"/>
          <w:i/>
          <w:iCs/>
          <w:kern w:val="0"/>
          <w:szCs w:val="21"/>
        </w:rPr>
        <w:t>自行编制]</w:t>
      </w:r>
    </w:p>
    <w:p w14:paraId="4644C36A">
      <w:pPr>
        <w:wordWrap w:val="0"/>
        <w:topLinePunct/>
        <w:adjustRightInd w:val="0"/>
        <w:jc w:val="center"/>
        <w:rPr>
          <w:rFonts w:ascii="宋体" w:hAnsi="宋体"/>
          <w:w w:val="99"/>
          <w:kern w:val="0"/>
          <w:sz w:val="28"/>
          <w:szCs w:val="28"/>
        </w:rPr>
      </w:pPr>
    </w:p>
    <w:p w14:paraId="7BF0884A">
      <w:pPr>
        <w:wordWrap w:val="0"/>
        <w:topLinePunct/>
        <w:adjustRightInd w:val="0"/>
        <w:jc w:val="center"/>
        <w:rPr>
          <w:rFonts w:ascii="宋体" w:hAnsi="宋体"/>
          <w:sz w:val="36"/>
          <w:szCs w:val="36"/>
        </w:rPr>
      </w:pPr>
      <w:r>
        <w:rPr>
          <w:rFonts w:ascii="宋体" w:hAnsi="宋体"/>
        </w:rPr>
        <w:br w:type="page"/>
      </w:r>
      <w:bookmarkStart w:id="919" w:name="_Toc57905927"/>
      <w:bookmarkStart w:id="920" w:name="_Toc299"/>
      <w:r>
        <w:rPr>
          <w:rStyle w:val="194"/>
          <w:rFonts w:hint="eastAsia"/>
        </w:rPr>
        <w:t>（一）技术方案</w:t>
      </w:r>
      <w:bookmarkEnd w:id="919"/>
      <w:bookmarkEnd w:id="920"/>
    </w:p>
    <w:p w14:paraId="783F5E65">
      <w:pPr>
        <w:wordWrap w:val="0"/>
        <w:topLinePunct/>
        <w:adjustRightInd w:val="0"/>
        <w:jc w:val="center"/>
        <w:rPr>
          <w:rFonts w:ascii="宋体" w:hAnsi="宋体"/>
          <w:b/>
          <w:bCs/>
          <w:kern w:val="0"/>
          <w:szCs w:val="21"/>
        </w:rPr>
      </w:pPr>
      <w:r>
        <w:rPr>
          <w:rFonts w:hint="eastAsia" w:ascii="宋体" w:hAnsi="宋体"/>
          <w:b/>
          <w:bCs/>
          <w:kern w:val="0"/>
          <w:szCs w:val="21"/>
        </w:rPr>
        <w:t>格式自拟</w:t>
      </w:r>
    </w:p>
    <w:p w14:paraId="4F181DBC">
      <w:pPr>
        <w:wordWrap w:val="0"/>
        <w:topLinePunct/>
        <w:adjustRightInd w:val="0"/>
        <w:jc w:val="left"/>
        <w:rPr>
          <w:rFonts w:ascii="宋体" w:hAnsi="宋体"/>
          <w:kern w:val="0"/>
          <w:sz w:val="24"/>
        </w:rPr>
      </w:pPr>
    </w:p>
    <w:p w14:paraId="20B7C86F">
      <w:pPr>
        <w:wordWrap w:val="0"/>
        <w:topLinePunct/>
        <w:adjustRightInd w:val="0"/>
        <w:jc w:val="left"/>
        <w:rPr>
          <w:rFonts w:ascii="宋体" w:hAnsi="宋体"/>
          <w:kern w:val="0"/>
          <w:szCs w:val="21"/>
        </w:rPr>
      </w:pPr>
      <w:bookmarkStart w:id="921" w:name="_Toc287620823"/>
      <w:bookmarkStart w:id="922" w:name="_Toc287607879"/>
      <w:bookmarkStart w:id="923" w:name="_Toc430530539"/>
      <w:bookmarkStart w:id="924" w:name="_Toc287607876"/>
      <w:bookmarkStart w:id="925" w:name="_Toc224103507"/>
      <w:bookmarkStart w:id="926" w:name="_Toc287620826"/>
      <w:bookmarkStart w:id="927" w:name="_Toc277082650"/>
      <w:bookmarkStart w:id="928" w:name="_Toc224103504"/>
      <w:bookmarkStart w:id="929" w:name="_Toc277082653"/>
      <w:r>
        <w:br w:type="page"/>
      </w:r>
      <w:bookmarkEnd w:id="921"/>
      <w:bookmarkEnd w:id="922"/>
      <w:bookmarkEnd w:id="923"/>
      <w:bookmarkEnd w:id="924"/>
      <w:bookmarkEnd w:id="925"/>
      <w:bookmarkEnd w:id="926"/>
      <w:bookmarkEnd w:id="927"/>
      <w:bookmarkEnd w:id="928"/>
      <w:bookmarkEnd w:id="929"/>
    </w:p>
    <w:p w14:paraId="552BAA30">
      <w:pPr>
        <w:pStyle w:val="4"/>
        <w:wordWrap w:val="0"/>
        <w:topLinePunct/>
        <w:spacing w:before="0" w:after="0" w:line="240" w:lineRule="auto"/>
        <w:jc w:val="center"/>
        <w:rPr>
          <w:rFonts w:ascii="宋体" w:hAnsi="宋体"/>
          <w:b w:val="0"/>
          <w:bCs w:val="0"/>
          <w:sz w:val="44"/>
          <w:szCs w:val="44"/>
        </w:rPr>
      </w:pPr>
      <w:bookmarkStart w:id="930" w:name="_Toc287607882"/>
      <w:bookmarkStart w:id="931" w:name="_Toc430530545"/>
      <w:bookmarkStart w:id="932" w:name="_Toc277082656"/>
      <w:bookmarkStart w:id="933" w:name="_Toc224103510"/>
      <w:bookmarkStart w:id="934" w:name="_Toc287620829"/>
      <w:bookmarkStart w:id="935" w:name="_Toc57905928"/>
      <w:bookmarkStart w:id="936" w:name="_Toc27141"/>
      <w:r>
        <w:rPr>
          <w:rFonts w:hint="eastAsia" w:ascii="宋体" w:hAnsi="宋体"/>
          <w:b w:val="0"/>
          <w:bCs w:val="0"/>
          <w:sz w:val="44"/>
          <w:szCs w:val="44"/>
        </w:rPr>
        <w:t>三、</w:t>
      </w:r>
      <w:bookmarkEnd w:id="930"/>
      <w:bookmarkEnd w:id="931"/>
      <w:bookmarkEnd w:id="932"/>
      <w:bookmarkEnd w:id="933"/>
      <w:bookmarkEnd w:id="934"/>
      <w:r>
        <w:rPr>
          <w:rFonts w:hint="eastAsia" w:ascii="宋体" w:hAnsi="宋体"/>
          <w:b w:val="0"/>
          <w:bCs w:val="0"/>
          <w:sz w:val="44"/>
          <w:szCs w:val="44"/>
        </w:rPr>
        <w:t>资格审查部分</w:t>
      </w:r>
      <w:bookmarkEnd w:id="935"/>
      <w:bookmarkEnd w:id="936"/>
    </w:p>
    <w:p w14:paraId="373EB841">
      <w:pPr>
        <w:wordWrap w:val="0"/>
        <w:topLinePunct/>
        <w:jc w:val="center"/>
        <w:rPr>
          <w:rFonts w:ascii="宋体" w:hAnsi="宋体"/>
          <w:sz w:val="32"/>
          <w:szCs w:val="32"/>
        </w:rPr>
      </w:pPr>
    </w:p>
    <w:p w14:paraId="0BC6FA0C">
      <w:pPr>
        <w:wordWrap w:val="0"/>
        <w:topLinePunct/>
        <w:jc w:val="center"/>
        <w:rPr>
          <w:rFonts w:ascii="宋体" w:hAnsi="宋体"/>
          <w:sz w:val="32"/>
          <w:szCs w:val="32"/>
        </w:rPr>
      </w:pPr>
      <w:r>
        <w:rPr>
          <w:rFonts w:ascii="宋体" w:hAnsi="宋体"/>
          <w:sz w:val="32"/>
          <w:szCs w:val="32"/>
        </w:rPr>
        <w:br w:type="page"/>
      </w:r>
    </w:p>
    <w:p w14:paraId="5A4724AA">
      <w:pPr>
        <w:wordWrap w:val="0"/>
        <w:topLinePunct/>
        <w:jc w:val="center"/>
        <w:rPr>
          <w:rFonts w:ascii="宋体" w:hAnsi="宋体"/>
          <w:kern w:val="0"/>
          <w:sz w:val="32"/>
          <w:szCs w:val="32"/>
        </w:rPr>
      </w:pPr>
      <w:r>
        <w:rPr>
          <w:rFonts w:hint="eastAsia" w:ascii="宋体" w:hAnsi="宋体"/>
          <w:kern w:val="0"/>
          <w:sz w:val="32"/>
          <w:szCs w:val="32"/>
          <w:u w:val="single"/>
        </w:rPr>
        <w:t>（项目名称）</w:t>
      </w:r>
    </w:p>
    <w:p w14:paraId="179A94B8">
      <w:pPr>
        <w:tabs>
          <w:tab w:val="left" w:pos="3600"/>
          <w:tab w:val="left" w:pos="4480"/>
          <w:tab w:val="left" w:pos="5360"/>
        </w:tabs>
        <w:wordWrap w:val="0"/>
        <w:topLinePunct/>
        <w:adjustRightInd w:val="0"/>
        <w:jc w:val="center"/>
        <w:rPr>
          <w:rFonts w:ascii="宋体" w:hAnsi="宋体" w:cs="MingLiU"/>
          <w:kern w:val="0"/>
          <w:sz w:val="44"/>
          <w:szCs w:val="44"/>
        </w:rPr>
      </w:pPr>
    </w:p>
    <w:p w14:paraId="44233BA5">
      <w:pPr>
        <w:tabs>
          <w:tab w:val="left" w:pos="3600"/>
          <w:tab w:val="left" w:pos="4480"/>
          <w:tab w:val="left" w:pos="5360"/>
        </w:tabs>
        <w:wordWrap w:val="0"/>
        <w:topLinePunct/>
        <w:adjustRightInd w:val="0"/>
        <w:jc w:val="center"/>
        <w:rPr>
          <w:rFonts w:ascii="宋体" w:hAnsi="宋体" w:cs="MingLiU"/>
          <w:kern w:val="0"/>
          <w:sz w:val="44"/>
          <w:szCs w:val="44"/>
        </w:rPr>
      </w:pPr>
    </w:p>
    <w:p w14:paraId="2C8D48BA">
      <w:pPr>
        <w:tabs>
          <w:tab w:val="left" w:pos="3600"/>
          <w:tab w:val="left" w:pos="4480"/>
          <w:tab w:val="left" w:pos="5360"/>
        </w:tabs>
        <w:wordWrap w:val="0"/>
        <w:topLinePunct/>
        <w:adjustRightInd w:val="0"/>
        <w:jc w:val="center"/>
        <w:rPr>
          <w:rFonts w:ascii="宋体" w:hAnsi="宋体" w:cs="MingLiU"/>
          <w:kern w:val="0"/>
          <w:sz w:val="44"/>
          <w:szCs w:val="44"/>
        </w:rPr>
      </w:pPr>
    </w:p>
    <w:p w14:paraId="4A8098EC">
      <w:pPr>
        <w:tabs>
          <w:tab w:val="left" w:pos="3600"/>
          <w:tab w:val="left" w:pos="4480"/>
          <w:tab w:val="left" w:pos="5360"/>
        </w:tabs>
        <w:wordWrap w:val="0"/>
        <w:topLinePunct/>
        <w:adjustRightInd w:val="0"/>
        <w:jc w:val="center"/>
        <w:rPr>
          <w:rFonts w:ascii="宋体" w:hAnsi="宋体"/>
          <w:kern w:val="0"/>
          <w:sz w:val="72"/>
          <w:szCs w:val="72"/>
        </w:rPr>
      </w:pPr>
      <w:r>
        <w:rPr>
          <w:rFonts w:hint="eastAsia" w:ascii="宋体" w:hAnsi="宋体"/>
          <w:kern w:val="0"/>
          <w:sz w:val="72"/>
          <w:szCs w:val="72"/>
        </w:rPr>
        <w:t>竞 选 文 件</w:t>
      </w:r>
    </w:p>
    <w:p w14:paraId="3901B064">
      <w:pPr>
        <w:wordWrap w:val="0"/>
        <w:topLinePunct/>
        <w:adjustRightInd w:val="0"/>
        <w:jc w:val="center"/>
        <w:rPr>
          <w:rFonts w:ascii="宋体" w:hAnsi="宋体"/>
          <w:kern w:val="0"/>
          <w:sz w:val="16"/>
          <w:szCs w:val="16"/>
        </w:rPr>
      </w:pPr>
    </w:p>
    <w:p w14:paraId="7E8A22F6">
      <w:pPr>
        <w:wordWrap w:val="0"/>
        <w:topLinePunct/>
        <w:adjustRightInd w:val="0"/>
        <w:jc w:val="center"/>
        <w:rPr>
          <w:rFonts w:ascii="宋体" w:hAnsi="宋体"/>
          <w:kern w:val="0"/>
          <w:sz w:val="36"/>
          <w:szCs w:val="36"/>
        </w:rPr>
      </w:pPr>
      <w:r>
        <w:rPr>
          <w:rFonts w:hint="eastAsia" w:ascii="宋体" w:hAnsi="宋体"/>
          <w:kern w:val="0"/>
          <w:sz w:val="36"/>
          <w:szCs w:val="36"/>
        </w:rPr>
        <w:t>资格审查部分</w:t>
      </w:r>
    </w:p>
    <w:p w14:paraId="10D2F06E">
      <w:pPr>
        <w:wordWrap w:val="0"/>
        <w:topLinePunct/>
        <w:adjustRightInd w:val="0"/>
        <w:jc w:val="center"/>
        <w:rPr>
          <w:rFonts w:ascii="宋体" w:hAnsi="宋体" w:cs="MingLiU"/>
          <w:kern w:val="0"/>
          <w:sz w:val="20"/>
          <w:szCs w:val="20"/>
        </w:rPr>
      </w:pPr>
    </w:p>
    <w:p w14:paraId="7D850760">
      <w:pPr>
        <w:wordWrap w:val="0"/>
        <w:topLinePunct/>
        <w:adjustRightInd w:val="0"/>
        <w:jc w:val="center"/>
        <w:rPr>
          <w:rFonts w:ascii="宋体" w:hAnsi="宋体"/>
          <w:szCs w:val="21"/>
        </w:rPr>
      </w:pPr>
    </w:p>
    <w:p w14:paraId="59F6B98C">
      <w:pPr>
        <w:wordWrap w:val="0"/>
        <w:topLinePunct/>
        <w:adjustRightInd w:val="0"/>
        <w:jc w:val="center"/>
        <w:rPr>
          <w:rFonts w:ascii="宋体" w:hAnsi="宋体" w:cs="MingLiU"/>
          <w:kern w:val="0"/>
          <w:sz w:val="20"/>
          <w:szCs w:val="20"/>
        </w:rPr>
      </w:pPr>
    </w:p>
    <w:p w14:paraId="30E94518">
      <w:pPr>
        <w:wordWrap w:val="0"/>
        <w:topLinePunct/>
        <w:adjustRightInd w:val="0"/>
        <w:jc w:val="center"/>
        <w:rPr>
          <w:rFonts w:ascii="宋体" w:hAnsi="宋体" w:cs="MingLiU"/>
          <w:kern w:val="0"/>
          <w:sz w:val="20"/>
          <w:szCs w:val="20"/>
        </w:rPr>
      </w:pPr>
    </w:p>
    <w:p w14:paraId="0D37B901">
      <w:pPr>
        <w:wordWrap w:val="0"/>
        <w:topLinePunct/>
        <w:adjustRightInd w:val="0"/>
        <w:jc w:val="center"/>
        <w:rPr>
          <w:rFonts w:ascii="宋体" w:hAnsi="宋体" w:cs="MingLiU"/>
          <w:kern w:val="0"/>
          <w:sz w:val="20"/>
          <w:szCs w:val="20"/>
        </w:rPr>
      </w:pPr>
    </w:p>
    <w:p w14:paraId="0DC4CC5F">
      <w:pPr>
        <w:wordWrap w:val="0"/>
        <w:topLinePunct/>
        <w:adjustRightInd w:val="0"/>
        <w:jc w:val="center"/>
        <w:rPr>
          <w:rFonts w:ascii="宋体" w:hAnsi="宋体" w:cs="MingLiU"/>
          <w:kern w:val="0"/>
          <w:sz w:val="20"/>
          <w:szCs w:val="20"/>
        </w:rPr>
      </w:pPr>
    </w:p>
    <w:p w14:paraId="1F8F46AF">
      <w:pPr>
        <w:wordWrap w:val="0"/>
        <w:topLinePunct/>
        <w:adjustRightInd w:val="0"/>
        <w:jc w:val="center"/>
        <w:rPr>
          <w:rFonts w:ascii="宋体" w:hAnsi="宋体" w:cs="MingLiU"/>
          <w:kern w:val="0"/>
          <w:sz w:val="20"/>
          <w:szCs w:val="20"/>
        </w:rPr>
      </w:pPr>
    </w:p>
    <w:p w14:paraId="0556C81A">
      <w:pPr>
        <w:wordWrap w:val="0"/>
        <w:topLinePunct/>
        <w:adjustRightInd w:val="0"/>
        <w:jc w:val="center"/>
        <w:rPr>
          <w:rFonts w:ascii="宋体" w:hAnsi="宋体" w:cs="MingLiU"/>
          <w:kern w:val="0"/>
          <w:sz w:val="20"/>
          <w:szCs w:val="20"/>
        </w:rPr>
      </w:pPr>
    </w:p>
    <w:p w14:paraId="17F23945">
      <w:pPr>
        <w:wordWrap w:val="0"/>
        <w:topLinePunct/>
        <w:adjustRightInd w:val="0"/>
        <w:jc w:val="center"/>
        <w:rPr>
          <w:rFonts w:ascii="宋体" w:hAnsi="宋体" w:cs="MingLiU"/>
          <w:kern w:val="0"/>
          <w:sz w:val="20"/>
          <w:szCs w:val="20"/>
        </w:rPr>
      </w:pPr>
    </w:p>
    <w:p w14:paraId="79BC7144">
      <w:pPr>
        <w:wordWrap w:val="0"/>
        <w:topLinePunct/>
        <w:adjustRightInd w:val="0"/>
        <w:jc w:val="center"/>
        <w:rPr>
          <w:rFonts w:ascii="宋体" w:hAnsi="宋体" w:cs="MingLiU"/>
          <w:kern w:val="0"/>
          <w:sz w:val="20"/>
          <w:szCs w:val="20"/>
        </w:rPr>
      </w:pPr>
    </w:p>
    <w:p w14:paraId="5DD75149">
      <w:pPr>
        <w:wordWrap w:val="0"/>
        <w:topLinePunct/>
        <w:adjustRightInd w:val="0"/>
        <w:jc w:val="center"/>
        <w:rPr>
          <w:rFonts w:ascii="宋体" w:hAnsi="宋体" w:cs="MingLiU"/>
          <w:kern w:val="0"/>
          <w:sz w:val="20"/>
          <w:szCs w:val="20"/>
        </w:rPr>
      </w:pPr>
    </w:p>
    <w:p w14:paraId="58BBCA25">
      <w:pPr>
        <w:wordWrap w:val="0"/>
        <w:topLinePunct/>
        <w:adjustRightInd w:val="0"/>
        <w:jc w:val="center"/>
        <w:rPr>
          <w:rFonts w:ascii="宋体" w:hAnsi="宋体" w:cs="MingLiU"/>
          <w:kern w:val="0"/>
          <w:sz w:val="20"/>
          <w:szCs w:val="20"/>
        </w:rPr>
      </w:pPr>
    </w:p>
    <w:p w14:paraId="4487217F">
      <w:pPr>
        <w:wordWrap w:val="0"/>
        <w:topLinePunct/>
        <w:adjustRightInd w:val="0"/>
        <w:jc w:val="center"/>
        <w:rPr>
          <w:rFonts w:ascii="宋体" w:hAnsi="宋体" w:cs="MingLiU"/>
          <w:kern w:val="0"/>
          <w:sz w:val="20"/>
          <w:szCs w:val="20"/>
        </w:rPr>
      </w:pPr>
    </w:p>
    <w:p w14:paraId="3A981181">
      <w:pPr>
        <w:wordWrap w:val="0"/>
        <w:topLinePunct/>
        <w:adjustRightInd w:val="0"/>
        <w:jc w:val="center"/>
        <w:rPr>
          <w:rFonts w:ascii="宋体" w:hAnsi="宋体" w:cs="MingLiU"/>
          <w:kern w:val="0"/>
          <w:sz w:val="20"/>
          <w:szCs w:val="20"/>
        </w:rPr>
      </w:pPr>
    </w:p>
    <w:p w14:paraId="240135AE">
      <w:pPr>
        <w:wordWrap w:val="0"/>
        <w:topLinePunct/>
        <w:adjustRightInd w:val="0"/>
        <w:jc w:val="center"/>
        <w:rPr>
          <w:rFonts w:ascii="宋体" w:hAnsi="宋体" w:cs="MingLiU"/>
          <w:kern w:val="0"/>
          <w:sz w:val="20"/>
          <w:szCs w:val="20"/>
        </w:rPr>
      </w:pPr>
    </w:p>
    <w:p w14:paraId="2A35EDA9">
      <w:pPr>
        <w:tabs>
          <w:tab w:val="left" w:pos="6080"/>
          <w:tab w:val="left" w:pos="6640"/>
        </w:tabs>
        <w:wordWrap w:val="0"/>
        <w:topLinePunct/>
        <w:adjustRightInd w:val="0"/>
        <w:jc w:val="center"/>
        <w:rPr>
          <w:rFonts w:ascii="宋体" w:hAnsi="宋体"/>
          <w:w w:val="99"/>
          <w:kern w:val="0"/>
          <w:sz w:val="28"/>
          <w:szCs w:val="28"/>
        </w:rPr>
      </w:pPr>
      <w:r>
        <w:rPr>
          <w:rFonts w:hint="eastAsia" w:ascii="宋体" w:hAnsi="宋体"/>
          <w:w w:val="99"/>
          <w:kern w:val="0"/>
          <w:sz w:val="28"/>
          <w:szCs w:val="28"/>
        </w:rPr>
        <w:t>竞选人</w:t>
      </w:r>
      <w:r>
        <w:rPr>
          <w:rFonts w:ascii="宋体" w:hAnsi="宋体"/>
          <w:spacing w:val="1"/>
          <w:w w:val="99"/>
          <w:kern w:val="0"/>
          <w:sz w:val="28"/>
          <w:szCs w:val="28"/>
        </w:rPr>
        <w:t>：</w:t>
      </w:r>
      <w:r>
        <w:rPr>
          <w:rFonts w:ascii="宋体" w:hAnsi="宋体"/>
          <w:w w:val="198"/>
          <w:kern w:val="0"/>
          <w:sz w:val="28"/>
          <w:szCs w:val="28"/>
          <w:u w:val="single"/>
        </w:rPr>
        <w:t xml:space="preserve"> 　　 　　 　　</w:t>
      </w:r>
      <w:r>
        <w:rPr>
          <w:rFonts w:ascii="宋体" w:hAnsi="宋体"/>
          <w:w w:val="99"/>
          <w:kern w:val="0"/>
          <w:sz w:val="28"/>
          <w:szCs w:val="28"/>
        </w:rPr>
        <w:t>（盖单位</w:t>
      </w:r>
      <w:r>
        <w:rPr>
          <w:rFonts w:hint="eastAsia" w:ascii="宋体" w:hAnsi="宋体"/>
          <w:w w:val="99"/>
          <w:kern w:val="0"/>
          <w:sz w:val="28"/>
          <w:szCs w:val="28"/>
        </w:rPr>
        <w:t>公章</w:t>
      </w:r>
      <w:r>
        <w:rPr>
          <w:rFonts w:ascii="宋体" w:hAnsi="宋体"/>
          <w:w w:val="99"/>
          <w:kern w:val="0"/>
          <w:sz w:val="28"/>
          <w:szCs w:val="28"/>
        </w:rPr>
        <w:t>）</w:t>
      </w:r>
    </w:p>
    <w:p w14:paraId="43090CDF">
      <w:pPr>
        <w:tabs>
          <w:tab w:val="left" w:pos="6080"/>
          <w:tab w:val="left" w:pos="6640"/>
        </w:tabs>
        <w:wordWrap w:val="0"/>
        <w:topLinePunct/>
        <w:adjustRightInd w:val="0"/>
        <w:jc w:val="center"/>
        <w:rPr>
          <w:rFonts w:ascii="宋体" w:hAnsi="宋体"/>
          <w:kern w:val="0"/>
          <w:sz w:val="28"/>
          <w:szCs w:val="28"/>
        </w:rPr>
      </w:pPr>
      <w:r>
        <w:rPr>
          <w:rFonts w:ascii="宋体" w:hAnsi="宋体"/>
          <w:w w:val="99"/>
          <w:kern w:val="0"/>
          <w:sz w:val="28"/>
          <w:szCs w:val="28"/>
        </w:rPr>
        <w:t>法定代表人或其委托代理人：</w:t>
      </w:r>
      <w:r>
        <w:rPr>
          <w:rFonts w:ascii="宋体" w:hAnsi="宋体"/>
          <w:w w:val="198"/>
          <w:kern w:val="0"/>
          <w:sz w:val="28"/>
          <w:szCs w:val="28"/>
          <w:u w:val="single"/>
        </w:rPr>
        <w:t xml:space="preserve"> 　 　</w:t>
      </w:r>
      <w:r>
        <w:rPr>
          <w:rFonts w:ascii="宋体" w:hAnsi="宋体"/>
          <w:w w:val="99"/>
          <w:kern w:val="0"/>
          <w:sz w:val="28"/>
          <w:szCs w:val="28"/>
        </w:rPr>
        <w:t>（</w:t>
      </w:r>
      <w:r>
        <w:rPr>
          <w:rFonts w:hint="eastAsia" w:ascii="宋体" w:hAnsi="宋体"/>
          <w:w w:val="99"/>
          <w:kern w:val="0"/>
          <w:sz w:val="28"/>
          <w:szCs w:val="28"/>
        </w:rPr>
        <w:t>签名</w:t>
      </w:r>
      <w:r>
        <w:rPr>
          <w:rFonts w:ascii="宋体" w:hAnsi="宋体"/>
          <w:w w:val="99"/>
          <w:kern w:val="0"/>
          <w:sz w:val="28"/>
          <w:szCs w:val="28"/>
        </w:rPr>
        <w:t>或盖章）</w:t>
      </w:r>
    </w:p>
    <w:p w14:paraId="1BF53071">
      <w:pPr>
        <w:tabs>
          <w:tab w:val="left" w:pos="3280"/>
          <w:tab w:val="left" w:pos="4680"/>
          <w:tab w:val="left" w:pos="6080"/>
        </w:tabs>
        <w:wordWrap w:val="0"/>
        <w:topLinePunct/>
        <w:adjustRightInd w:val="0"/>
        <w:jc w:val="center"/>
        <w:rPr>
          <w:rFonts w:ascii="宋体" w:hAnsi="宋体"/>
          <w:b/>
          <w:kern w:val="0"/>
          <w:sz w:val="28"/>
          <w:szCs w:val="28"/>
        </w:rPr>
      </w:pPr>
      <w:r>
        <w:rPr>
          <w:rFonts w:ascii="宋体" w:hAnsi="宋体"/>
          <w:w w:val="99"/>
          <w:kern w:val="0"/>
          <w:sz w:val="28"/>
          <w:szCs w:val="28"/>
        </w:rPr>
        <w:t>年月日</w:t>
      </w:r>
    </w:p>
    <w:p w14:paraId="6067B496">
      <w:pPr>
        <w:jc w:val="left"/>
        <w:rPr>
          <w:rFonts w:ascii="宋体" w:hAnsi="宋体"/>
          <w:kern w:val="0"/>
          <w:sz w:val="36"/>
          <w:szCs w:val="36"/>
        </w:rPr>
      </w:pPr>
      <w:r>
        <w:rPr>
          <w:rFonts w:hint="eastAsia" w:ascii="宋体" w:hAnsi="宋体"/>
          <w:kern w:val="0"/>
          <w:sz w:val="36"/>
          <w:szCs w:val="36"/>
        </w:rPr>
        <w:br w:type="page"/>
      </w:r>
    </w:p>
    <w:p w14:paraId="30CAA1A7">
      <w:pPr>
        <w:wordWrap w:val="0"/>
        <w:topLinePunct/>
        <w:adjustRightInd w:val="0"/>
        <w:jc w:val="center"/>
        <w:rPr>
          <w:rFonts w:ascii="宋体" w:hAnsi="宋体"/>
          <w:b/>
          <w:kern w:val="0"/>
          <w:sz w:val="32"/>
          <w:szCs w:val="32"/>
        </w:rPr>
      </w:pPr>
      <w:r>
        <w:rPr>
          <w:rFonts w:hint="eastAsia" w:ascii="宋体" w:hAnsi="宋体"/>
          <w:kern w:val="0"/>
          <w:sz w:val="36"/>
          <w:szCs w:val="36"/>
        </w:rPr>
        <w:t>目  录</w:t>
      </w:r>
    </w:p>
    <w:p w14:paraId="3C573DBE">
      <w:pPr>
        <w:wordWrap w:val="0"/>
        <w:topLinePunct/>
        <w:ind w:firstLine="420" w:firstLineChars="200"/>
        <w:jc w:val="left"/>
        <w:rPr>
          <w:rFonts w:ascii="宋体" w:hAnsi="宋体"/>
          <w:szCs w:val="21"/>
        </w:rPr>
      </w:pPr>
      <w:r>
        <w:rPr>
          <w:rFonts w:ascii="宋体" w:hAnsi="宋体"/>
          <w:szCs w:val="21"/>
        </w:rPr>
        <w:t>（一）</w:t>
      </w:r>
      <w:r>
        <w:rPr>
          <w:rFonts w:hint="eastAsia" w:ascii="宋体" w:hAnsi="宋体"/>
          <w:szCs w:val="21"/>
        </w:rPr>
        <w:t>法定代表人身份证明或附有法定代表人身份证明的授权委托书</w:t>
      </w:r>
    </w:p>
    <w:p w14:paraId="409DDDFE">
      <w:pPr>
        <w:wordWrap w:val="0"/>
        <w:topLinePunct/>
        <w:ind w:firstLine="420" w:firstLineChars="200"/>
        <w:jc w:val="left"/>
        <w:rPr>
          <w:rFonts w:ascii="宋体" w:hAnsi="宋体"/>
          <w:szCs w:val="21"/>
        </w:rPr>
      </w:pPr>
      <w:r>
        <w:rPr>
          <w:rFonts w:ascii="宋体" w:hAnsi="宋体"/>
          <w:szCs w:val="21"/>
        </w:rPr>
        <w:t>（</w:t>
      </w:r>
      <w:r>
        <w:rPr>
          <w:rFonts w:hint="eastAsia" w:ascii="宋体" w:hAnsi="宋体"/>
          <w:szCs w:val="21"/>
        </w:rPr>
        <w:t>二</w:t>
      </w:r>
      <w:r>
        <w:rPr>
          <w:rFonts w:ascii="宋体" w:hAnsi="宋体"/>
          <w:szCs w:val="21"/>
        </w:rPr>
        <w:t>）</w:t>
      </w:r>
      <w:r>
        <w:rPr>
          <w:rFonts w:hint="eastAsia" w:ascii="宋体" w:hAnsi="宋体"/>
          <w:szCs w:val="21"/>
        </w:rPr>
        <w:t>承诺</w:t>
      </w:r>
    </w:p>
    <w:p w14:paraId="627ADB13">
      <w:pPr>
        <w:wordWrap w:val="0"/>
        <w:topLinePunct/>
        <w:ind w:firstLine="420" w:firstLineChars="200"/>
        <w:jc w:val="left"/>
        <w:rPr>
          <w:rFonts w:ascii="宋体" w:hAnsi="宋体"/>
          <w:szCs w:val="21"/>
        </w:rPr>
      </w:pPr>
      <w:r>
        <w:rPr>
          <w:rFonts w:hint="eastAsia" w:ascii="宋体" w:hAnsi="宋体"/>
          <w:szCs w:val="21"/>
        </w:rPr>
        <w:t>（三）</w:t>
      </w:r>
      <w:r>
        <w:rPr>
          <w:rFonts w:ascii="宋体" w:hAnsi="宋体"/>
          <w:szCs w:val="21"/>
        </w:rPr>
        <w:t>其他资料</w:t>
      </w:r>
    </w:p>
    <w:p w14:paraId="42D9D138">
      <w:pPr>
        <w:wordWrap w:val="0"/>
        <w:topLinePunct/>
        <w:jc w:val="left"/>
        <w:rPr>
          <w:rFonts w:ascii="宋体" w:hAnsi="宋体"/>
          <w:b/>
          <w:kern w:val="0"/>
          <w:sz w:val="32"/>
          <w:szCs w:val="32"/>
        </w:rPr>
      </w:pPr>
    </w:p>
    <w:p w14:paraId="49369B9C">
      <w:pPr>
        <w:wordWrap w:val="0"/>
        <w:topLinePunct/>
        <w:jc w:val="left"/>
        <w:rPr>
          <w:rFonts w:ascii="宋体" w:hAnsi="宋体"/>
          <w:b/>
          <w:kern w:val="0"/>
          <w:sz w:val="32"/>
          <w:szCs w:val="32"/>
        </w:rPr>
      </w:pPr>
    </w:p>
    <w:p w14:paraId="1F83888F">
      <w:pPr>
        <w:pStyle w:val="5"/>
        <w:wordWrap w:val="0"/>
        <w:topLinePunct/>
        <w:spacing w:before="0" w:after="0" w:line="240" w:lineRule="auto"/>
        <w:jc w:val="center"/>
        <w:rPr>
          <w:rFonts w:ascii="宋体" w:hAnsi="宋体"/>
          <w:snapToGrid w:val="0"/>
          <w:kern w:val="0"/>
          <w:sz w:val="30"/>
          <w:szCs w:val="30"/>
        </w:rPr>
      </w:pPr>
      <w:r>
        <w:rPr>
          <w:rFonts w:ascii="宋体" w:hAnsi="宋体"/>
        </w:rPr>
        <w:br w:type="page"/>
      </w:r>
      <w:bookmarkStart w:id="937" w:name="_Toc57905929"/>
      <w:bookmarkStart w:id="938" w:name="_Toc5633"/>
      <w:bookmarkStart w:id="939" w:name="_Toc287607883"/>
      <w:bookmarkStart w:id="940" w:name="_Toc287620830"/>
      <w:bookmarkStart w:id="941" w:name="_Toc224103511"/>
      <w:bookmarkStart w:id="942" w:name="_Toc430530546"/>
      <w:bookmarkStart w:id="943" w:name="_Toc277082657"/>
      <w:r>
        <w:rPr>
          <w:sz w:val="30"/>
          <w:szCs w:val="30"/>
        </w:rPr>
        <w:t>（一）</w:t>
      </w:r>
      <w:r>
        <w:rPr>
          <w:rFonts w:hint="eastAsia"/>
          <w:sz w:val="30"/>
          <w:szCs w:val="30"/>
        </w:rPr>
        <w:t>法定代表人身份证明或附有法定代表人身份证明的授权委托书</w:t>
      </w:r>
      <w:bookmarkEnd w:id="937"/>
      <w:bookmarkEnd w:id="938"/>
    </w:p>
    <w:p w14:paraId="3BC6B0EC">
      <w:pPr>
        <w:wordWrap w:val="0"/>
        <w:topLinePunct/>
        <w:jc w:val="center"/>
        <w:rPr>
          <w:rFonts w:ascii="宋体" w:hAnsi="宋体"/>
          <w:sz w:val="28"/>
        </w:rPr>
      </w:pPr>
      <w:r>
        <w:rPr>
          <w:rFonts w:hint="eastAsia" w:ascii="宋体" w:hAnsi="宋体"/>
          <w:sz w:val="28"/>
        </w:rPr>
        <w:t>法定代表人身份证明</w:t>
      </w:r>
    </w:p>
    <w:p w14:paraId="3456DFD8">
      <w:pPr>
        <w:wordWrap w:val="0"/>
        <w:topLinePunct/>
        <w:jc w:val="left"/>
        <w:rPr>
          <w:rFonts w:ascii="宋体" w:hAnsi="宋体"/>
        </w:rPr>
      </w:pPr>
    </w:p>
    <w:p w14:paraId="7C83DC04">
      <w:pPr>
        <w:tabs>
          <w:tab w:val="left" w:pos="5565"/>
        </w:tabs>
        <w:wordWrap w:val="0"/>
        <w:topLinePunct/>
        <w:adjustRightInd w:val="0"/>
        <w:ind w:firstLine="390" w:firstLineChars="186"/>
        <w:jc w:val="left"/>
        <w:rPr>
          <w:rFonts w:ascii="宋体" w:hAnsi="宋体"/>
          <w:kern w:val="0"/>
          <w:szCs w:val="21"/>
        </w:rPr>
      </w:pPr>
      <w:r>
        <w:rPr>
          <w:rFonts w:hint="eastAsia" w:ascii="宋体" w:hAnsi="宋体"/>
          <w:kern w:val="0"/>
          <w:szCs w:val="21"/>
        </w:rPr>
        <w:t>竞选人</w:t>
      </w:r>
      <w:r>
        <w:rPr>
          <w:rFonts w:ascii="宋体" w:hAnsi="宋体"/>
          <w:kern w:val="0"/>
          <w:szCs w:val="21"/>
        </w:rPr>
        <w:t>名称：</w:t>
      </w:r>
    </w:p>
    <w:p w14:paraId="1F7CBE40">
      <w:pPr>
        <w:tabs>
          <w:tab w:val="left" w:pos="5475"/>
        </w:tabs>
        <w:wordWrap w:val="0"/>
        <w:topLinePunct/>
        <w:adjustRightInd w:val="0"/>
        <w:ind w:firstLine="390" w:firstLineChars="186"/>
        <w:jc w:val="left"/>
        <w:rPr>
          <w:rFonts w:ascii="宋体" w:hAnsi="宋体"/>
          <w:kern w:val="0"/>
          <w:szCs w:val="21"/>
        </w:rPr>
      </w:pPr>
      <w:r>
        <w:rPr>
          <w:rFonts w:ascii="宋体" w:hAnsi="宋体"/>
          <w:kern w:val="0"/>
          <w:szCs w:val="21"/>
        </w:rPr>
        <w:t>单位性质：</w:t>
      </w:r>
    </w:p>
    <w:p w14:paraId="4A778B7C">
      <w:pPr>
        <w:tabs>
          <w:tab w:val="left" w:pos="5475"/>
        </w:tabs>
        <w:wordWrap w:val="0"/>
        <w:topLinePunct/>
        <w:adjustRightInd w:val="0"/>
        <w:ind w:firstLine="390" w:firstLineChars="186"/>
        <w:jc w:val="left"/>
        <w:rPr>
          <w:rFonts w:ascii="宋体" w:hAnsi="宋体"/>
          <w:kern w:val="0"/>
          <w:szCs w:val="21"/>
        </w:rPr>
      </w:pPr>
      <w:r>
        <w:rPr>
          <w:rFonts w:ascii="宋体" w:hAnsi="宋体"/>
          <w:kern w:val="0"/>
          <w:szCs w:val="21"/>
        </w:rPr>
        <w:t>地址：</w:t>
      </w:r>
    </w:p>
    <w:p w14:paraId="11D2250E">
      <w:pPr>
        <w:tabs>
          <w:tab w:val="left" w:pos="2520"/>
          <w:tab w:val="left" w:pos="3836"/>
        </w:tabs>
        <w:wordWrap w:val="0"/>
        <w:topLinePunct/>
        <w:adjustRightInd w:val="0"/>
        <w:ind w:firstLine="390" w:firstLineChars="186"/>
        <w:jc w:val="left"/>
        <w:rPr>
          <w:rFonts w:ascii="宋体" w:hAnsi="宋体"/>
          <w:kern w:val="0"/>
          <w:sz w:val="10"/>
          <w:szCs w:val="10"/>
        </w:rPr>
      </w:pPr>
      <w:r>
        <w:rPr>
          <w:rFonts w:ascii="宋体" w:hAnsi="宋体"/>
          <w:kern w:val="0"/>
          <w:szCs w:val="21"/>
        </w:rPr>
        <w:t>成立时间：年月日</w:t>
      </w:r>
    </w:p>
    <w:p w14:paraId="240E18E3">
      <w:pPr>
        <w:tabs>
          <w:tab w:val="left" w:pos="5475"/>
        </w:tabs>
        <w:wordWrap w:val="0"/>
        <w:topLinePunct/>
        <w:adjustRightInd w:val="0"/>
        <w:ind w:firstLine="390" w:firstLineChars="186"/>
        <w:jc w:val="left"/>
        <w:rPr>
          <w:rFonts w:ascii="宋体" w:hAnsi="宋体"/>
          <w:kern w:val="0"/>
          <w:szCs w:val="21"/>
        </w:rPr>
      </w:pPr>
      <w:r>
        <w:rPr>
          <w:rFonts w:ascii="宋体" w:hAnsi="宋体"/>
          <w:kern w:val="0"/>
          <w:szCs w:val="21"/>
        </w:rPr>
        <w:t>经营期限：</w:t>
      </w:r>
    </w:p>
    <w:p w14:paraId="12481EE3">
      <w:pPr>
        <w:tabs>
          <w:tab w:val="left" w:pos="1580"/>
          <w:tab w:val="left" w:pos="3260"/>
          <w:tab w:val="left" w:pos="4840"/>
          <w:tab w:val="left" w:pos="6300"/>
        </w:tabs>
        <w:wordWrap w:val="0"/>
        <w:topLinePunct/>
        <w:adjustRightInd w:val="0"/>
        <w:ind w:firstLine="390" w:firstLineChars="186"/>
        <w:jc w:val="left"/>
        <w:rPr>
          <w:rFonts w:ascii="宋体" w:hAnsi="宋体"/>
          <w:kern w:val="0"/>
          <w:szCs w:val="21"/>
        </w:rPr>
      </w:pPr>
      <w:r>
        <w:rPr>
          <w:rFonts w:ascii="宋体" w:hAnsi="宋体"/>
          <w:kern w:val="0"/>
          <w:szCs w:val="21"/>
        </w:rPr>
        <w:t>姓名：性别</w:t>
      </w:r>
      <w:r>
        <w:rPr>
          <w:rFonts w:ascii="宋体" w:hAnsi="宋体"/>
          <w:spacing w:val="-1"/>
          <w:kern w:val="0"/>
          <w:szCs w:val="21"/>
        </w:rPr>
        <w:t>：年</w:t>
      </w:r>
      <w:r>
        <w:rPr>
          <w:rFonts w:ascii="宋体" w:hAnsi="宋体"/>
          <w:kern w:val="0"/>
          <w:szCs w:val="21"/>
        </w:rPr>
        <w:t>龄：职务：</w:t>
      </w:r>
    </w:p>
    <w:p w14:paraId="360F56C1">
      <w:pPr>
        <w:tabs>
          <w:tab w:val="left" w:pos="3360"/>
        </w:tabs>
        <w:wordWrap w:val="0"/>
        <w:topLinePunct/>
        <w:adjustRightInd w:val="0"/>
        <w:ind w:firstLine="390" w:firstLineChars="186"/>
        <w:jc w:val="left"/>
        <w:rPr>
          <w:rFonts w:ascii="宋体" w:hAnsi="宋体"/>
          <w:kern w:val="0"/>
          <w:szCs w:val="21"/>
        </w:rPr>
      </w:pPr>
      <w:r>
        <w:rPr>
          <w:rFonts w:ascii="宋体" w:hAnsi="宋体"/>
          <w:kern w:val="0"/>
          <w:szCs w:val="21"/>
        </w:rPr>
        <w:t>系</w:t>
      </w:r>
      <w:r>
        <w:rPr>
          <w:rFonts w:ascii="宋体" w:hAnsi="宋体"/>
          <w:kern w:val="0"/>
          <w:szCs w:val="21"/>
          <w:u w:val="single"/>
        </w:rPr>
        <w:t xml:space="preserve"> （</w:t>
      </w:r>
      <w:r>
        <w:rPr>
          <w:rFonts w:hint="eastAsia" w:ascii="宋体" w:hAnsi="宋体"/>
          <w:kern w:val="0"/>
          <w:szCs w:val="21"/>
          <w:u w:val="single"/>
        </w:rPr>
        <w:t>竞选人</w:t>
      </w:r>
      <w:r>
        <w:rPr>
          <w:rFonts w:ascii="宋体" w:hAnsi="宋体"/>
          <w:kern w:val="0"/>
          <w:szCs w:val="21"/>
          <w:u w:val="single"/>
        </w:rPr>
        <w:t>名称）</w:t>
      </w:r>
      <w:r>
        <w:rPr>
          <w:rFonts w:ascii="宋体" w:hAnsi="宋体"/>
          <w:kern w:val="0"/>
          <w:szCs w:val="21"/>
        </w:rPr>
        <w:t>的法定代表人。</w:t>
      </w:r>
    </w:p>
    <w:p w14:paraId="630386D1">
      <w:pPr>
        <w:tabs>
          <w:tab w:val="left" w:pos="3360"/>
        </w:tabs>
        <w:wordWrap w:val="0"/>
        <w:topLinePunct/>
        <w:adjustRightInd w:val="0"/>
        <w:ind w:firstLine="390" w:firstLineChars="186"/>
        <w:jc w:val="left"/>
        <w:rPr>
          <w:rFonts w:ascii="宋体" w:hAnsi="宋体"/>
          <w:kern w:val="0"/>
          <w:szCs w:val="21"/>
        </w:rPr>
      </w:pPr>
      <w:r>
        <w:rPr>
          <w:rFonts w:ascii="宋体" w:hAnsi="宋体"/>
          <w:kern w:val="0"/>
          <w:szCs w:val="21"/>
        </w:rPr>
        <w:t>特此证明。</w:t>
      </w:r>
    </w:p>
    <w:p w14:paraId="61F0C171">
      <w:pPr>
        <w:wordWrap w:val="0"/>
        <w:topLinePunct/>
        <w:adjustRightInd w:val="0"/>
        <w:ind w:firstLine="810" w:firstLineChars="386"/>
        <w:jc w:val="left"/>
        <w:rPr>
          <w:rFonts w:ascii="宋体" w:hAnsi="宋体"/>
          <w:kern w:val="0"/>
          <w:szCs w:val="21"/>
        </w:rPr>
      </w:pPr>
      <w:r>
        <w:rPr>
          <w:rFonts w:hint="eastAsia" w:ascii="宋体" w:hAnsi="宋体"/>
          <w:kern w:val="0"/>
          <w:szCs w:val="21"/>
        </w:rPr>
        <w:t>附：法定代表人身份证复印件（双面）</w:t>
      </w:r>
    </w:p>
    <w:p w14:paraId="0AC33157">
      <w:pPr>
        <w:wordWrap w:val="0"/>
        <w:topLinePunct/>
        <w:adjustRightInd w:val="0"/>
        <w:jc w:val="left"/>
        <w:rPr>
          <w:rFonts w:ascii="宋体" w:hAnsi="宋体"/>
          <w:szCs w:val="21"/>
        </w:rPr>
      </w:pPr>
    </w:p>
    <w:p w14:paraId="2DC1F3C5">
      <w:pPr>
        <w:pStyle w:val="2"/>
        <w:wordWrap w:val="0"/>
        <w:topLinePunct/>
        <w:spacing w:after="0"/>
        <w:jc w:val="left"/>
        <w:rPr>
          <w:rFonts w:ascii="宋体" w:hAnsi="宋体"/>
          <w:szCs w:val="21"/>
        </w:rPr>
      </w:pPr>
    </w:p>
    <w:p w14:paraId="52AFBF75">
      <w:pPr>
        <w:pStyle w:val="2"/>
        <w:wordWrap w:val="0"/>
        <w:topLinePunct/>
        <w:spacing w:after="0"/>
        <w:jc w:val="left"/>
        <w:rPr>
          <w:rFonts w:ascii="宋体" w:hAnsi="宋体"/>
          <w:szCs w:val="21"/>
        </w:rPr>
      </w:pPr>
    </w:p>
    <w:p w14:paraId="7337BDBA">
      <w:pPr>
        <w:pStyle w:val="2"/>
        <w:wordWrap w:val="0"/>
        <w:topLinePunct/>
        <w:spacing w:after="0"/>
        <w:jc w:val="left"/>
        <w:rPr>
          <w:rFonts w:ascii="宋体" w:hAnsi="宋体"/>
          <w:szCs w:val="21"/>
        </w:rPr>
      </w:pPr>
    </w:p>
    <w:p w14:paraId="54BBEAE7">
      <w:pPr>
        <w:pStyle w:val="2"/>
        <w:wordWrap w:val="0"/>
        <w:topLinePunct/>
        <w:spacing w:after="0"/>
        <w:jc w:val="left"/>
        <w:rPr>
          <w:rFonts w:ascii="宋体" w:hAnsi="宋体"/>
          <w:szCs w:val="21"/>
        </w:rPr>
      </w:pPr>
    </w:p>
    <w:p w14:paraId="7B815F03">
      <w:pPr>
        <w:pStyle w:val="2"/>
        <w:wordWrap w:val="0"/>
        <w:topLinePunct/>
        <w:spacing w:after="0"/>
        <w:jc w:val="left"/>
        <w:rPr>
          <w:rFonts w:ascii="宋体" w:hAnsi="宋体"/>
          <w:szCs w:val="21"/>
        </w:rPr>
      </w:pPr>
    </w:p>
    <w:p w14:paraId="302B8892">
      <w:pPr>
        <w:wordWrap w:val="0"/>
        <w:topLinePunct/>
        <w:adjustRightInd w:val="0"/>
        <w:ind w:firstLine="810" w:firstLineChars="386"/>
        <w:jc w:val="left"/>
        <w:rPr>
          <w:rFonts w:ascii="宋体" w:hAnsi="宋体"/>
          <w:kern w:val="0"/>
          <w:szCs w:val="21"/>
        </w:rPr>
      </w:pPr>
      <w:r>
        <w:rPr>
          <w:rFonts w:hint="eastAsia" w:ascii="宋体" w:hAnsi="宋体"/>
          <w:kern w:val="0"/>
          <w:szCs w:val="21"/>
        </w:rPr>
        <w:t>竞选人</w:t>
      </w:r>
      <w:r>
        <w:rPr>
          <w:rFonts w:ascii="宋体" w:hAnsi="宋体"/>
          <w:kern w:val="0"/>
          <w:szCs w:val="21"/>
        </w:rPr>
        <w:t>：</w:t>
      </w:r>
      <w:r>
        <w:rPr>
          <w:rFonts w:ascii="宋体" w:hAnsi="宋体"/>
          <w:kern w:val="0"/>
          <w:szCs w:val="21"/>
          <w:u w:val="single"/>
        </w:rPr>
        <w:tab/>
      </w:r>
      <w:r>
        <w:rPr>
          <w:rFonts w:ascii="宋体" w:hAnsi="宋体"/>
          <w:spacing w:val="-1"/>
          <w:kern w:val="0"/>
          <w:szCs w:val="21"/>
        </w:rPr>
        <w:t>（</w:t>
      </w:r>
      <w:r>
        <w:rPr>
          <w:rFonts w:ascii="宋体" w:hAnsi="宋体"/>
          <w:kern w:val="0"/>
          <w:szCs w:val="21"/>
        </w:rPr>
        <w:t>盖单位</w:t>
      </w:r>
      <w:r>
        <w:rPr>
          <w:rFonts w:hint="eastAsia" w:ascii="宋体" w:hAnsi="宋体"/>
          <w:kern w:val="0"/>
          <w:szCs w:val="21"/>
        </w:rPr>
        <w:t>公章</w:t>
      </w:r>
      <w:r>
        <w:rPr>
          <w:rFonts w:ascii="宋体" w:hAnsi="宋体"/>
          <w:kern w:val="0"/>
          <w:szCs w:val="21"/>
        </w:rPr>
        <w:t>）</w:t>
      </w:r>
    </w:p>
    <w:p w14:paraId="04836240">
      <w:pPr>
        <w:wordWrap w:val="0"/>
        <w:topLinePunct/>
        <w:adjustRightInd w:val="0"/>
        <w:jc w:val="left"/>
        <w:rPr>
          <w:rFonts w:ascii="宋体" w:hAnsi="宋体"/>
          <w:kern w:val="0"/>
          <w:sz w:val="20"/>
          <w:szCs w:val="20"/>
        </w:rPr>
      </w:pPr>
    </w:p>
    <w:p w14:paraId="2E7BDA7E">
      <w:pPr>
        <w:tabs>
          <w:tab w:val="left" w:pos="4935"/>
          <w:tab w:val="left" w:pos="5460"/>
          <w:tab w:val="left" w:pos="6400"/>
        </w:tabs>
        <w:wordWrap w:val="0"/>
        <w:topLinePunct/>
        <w:adjustRightInd w:val="0"/>
        <w:ind w:firstLine="3780"/>
        <w:jc w:val="left"/>
        <w:rPr>
          <w:rFonts w:ascii="宋体" w:hAnsi="宋体"/>
          <w:kern w:val="0"/>
          <w:szCs w:val="21"/>
        </w:rPr>
      </w:pPr>
      <w:r>
        <w:rPr>
          <w:rFonts w:ascii="宋体" w:hAnsi="宋体"/>
          <w:kern w:val="0"/>
          <w:szCs w:val="21"/>
        </w:rPr>
        <w:t>年月日</w:t>
      </w:r>
    </w:p>
    <w:p w14:paraId="1E462975">
      <w:pPr>
        <w:wordWrap w:val="0"/>
        <w:topLinePunct/>
        <w:adjustRightInd w:val="0"/>
        <w:jc w:val="left"/>
        <w:rPr>
          <w:rFonts w:ascii="宋体" w:hAnsi="宋体"/>
          <w:kern w:val="0"/>
        </w:rPr>
      </w:pPr>
    </w:p>
    <w:p w14:paraId="3A73BAD2">
      <w:pPr>
        <w:wordWrap w:val="0"/>
        <w:topLinePunct/>
        <w:adjustRightInd w:val="0"/>
        <w:jc w:val="left"/>
        <w:rPr>
          <w:rFonts w:ascii="宋体" w:hAnsi="宋体"/>
          <w:kern w:val="0"/>
        </w:rPr>
      </w:pPr>
    </w:p>
    <w:p w14:paraId="467DEBA6">
      <w:pPr>
        <w:tabs>
          <w:tab w:val="left" w:pos="1680"/>
          <w:tab w:val="left" w:pos="4215"/>
          <w:tab w:val="left" w:pos="4305"/>
          <w:tab w:val="left" w:pos="8000"/>
        </w:tabs>
        <w:wordWrap w:val="0"/>
        <w:topLinePunct/>
        <w:adjustRightInd w:val="0"/>
        <w:ind w:firstLine="411" w:firstLineChars="196"/>
        <w:jc w:val="left"/>
        <w:rPr>
          <w:rFonts w:ascii="宋体" w:hAnsi="宋体"/>
          <w:kern w:val="0"/>
          <w:szCs w:val="21"/>
        </w:rPr>
      </w:pPr>
      <w:r>
        <w:t>注：法定代表人身份证明需按上述格式填写完整，不可缺少内容。在此基础上增加内容的不影响其有效性</w:t>
      </w:r>
      <w:bookmarkEnd w:id="939"/>
      <w:bookmarkEnd w:id="940"/>
      <w:bookmarkEnd w:id="941"/>
      <w:bookmarkEnd w:id="942"/>
      <w:bookmarkEnd w:id="943"/>
      <w:r>
        <w:rPr>
          <w:rFonts w:hint="eastAsia" w:ascii="宋体" w:hAnsi="宋体"/>
          <w:kern w:val="0"/>
          <w:szCs w:val="21"/>
        </w:rPr>
        <w:t>。</w:t>
      </w:r>
    </w:p>
    <w:p w14:paraId="2C9A519F">
      <w:pPr>
        <w:tabs>
          <w:tab w:val="left" w:pos="1680"/>
          <w:tab w:val="left" w:pos="4215"/>
          <w:tab w:val="left" w:pos="4305"/>
          <w:tab w:val="left" w:pos="8000"/>
        </w:tabs>
        <w:wordWrap w:val="0"/>
        <w:topLinePunct/>
        <w:adjustRightInd w:val="0"/>
        <w:jc w:val="center"/>
        <w:rPr>
          <w:rFonts w:ascii="宋体" w:hAnsi="宋体"/>
          <w:kern w:val="0"/>
          <w:sz w:val="20"/>
          <w:szCs w:val="20"/>
        </w:rPr>
      </w:pPr>
      <w:r>
        <w:rPr>
          <w:rFonts w:ascii="宋体" w:hAnsi="宋体"/>
          <w:b/>
          <w:kern w:val="0"/>
          <w:sz w:val="28"/>
          <w:szCs w:val="28"/>
        </w:rPr>
        <w:br w:type="page"/>
      </w:r>
      <w:r>
        <w:rPr>
          <w:rFonts w:ascii="宋体" w:hAnsi="宋体"/>
          <w:snapToGrid w:val="0"/>
          <w:kern w:val="0"/>
          <w:sz w:val="32"/>
          <w:szCs w:val="32"/>
        </w:rPr>
        <w:t>授权委托书</w:t>
      </w:r>
    </w:p>
    <w:p w14:paraId="0FC04BF3">
      <w:pPr>
        <w:tabs>
          <w:tab w:val="left" w:pos="1680"/>
          <w:tab w:val="left" w:pos="4215"/>
          <w:tab w:val="left" w:pos="4305"/>
          <w:tab w:val="left" w:pos="8000"/>
        </w:tabs>
        <w:wordWrap w:val="0"/>
        <w:topLinePunct/>
        <w:adjustRightInd w:val="0"/>
        <w:ind w:firstLine="420"/>
        <w:jc w:val="left"/>
        <w:rPr>
          <w:rFonts w:ascii="宋体" w:hAnsi="宋体"/>
          <w:kern w:val="0"/>
          <w:szCs w:val="21"/>
        </w:rPr>
      </w:pPr>
      <w:r>
        <w:rPr>
          <w:rFonts w:ascii="宋体" w:hAnsi="宋体"/>
          <w:kern w:val="0"/>
          <w:szCs w:val="21"/>
        </w:rPr>
        <w:t>本人</w:t>
      </w:r>
      <w:r>
        <w:rPr>
          <w:rFonts w:ascii="宋体" w:hAnsi="宋体"/>
          <w:kern w:val="0"/>
          <w:szCs w:val="21"/>
          <w:u w:val="single"/>
        </w:rPr>
        <w:t>（姓名）</w:t>
      </w:r>
      <w:r>
        <w:rPr>
          <w:rFonts w:ascii="宋体" w:hAnsi="宋体"/>
          <w:kern w:val="0"/>
          <w:szCs w:val="21"/>
        </w:rPr>
        <w:t>系</w:t>
      </w:r>
      <w:r>
        <w:rPr>
          <w:rFonts w:ascii="宋体" w:hAnsi="宋体"/>
          <w:kern w:val="0"/>
          <w:szCs w:val="21"/>
          <w:u w:val="single"/>
        </w:rPr>
        <w:t>（</w:t>
      </w:r>
      <w:r>
        <w:rPr>
          <w:rFonts w:hint="eastAsia" w:ascii="宋体" w:hAnsi="宋体"/>
          <w:spacing w:val="-1"/>
          <w:kern w:val="0"/>
          <w:szCs w:val="21"/>
          <w:u w:val="single"/>
        </w:rPr>
        <w:t>竞选人</w:t>
      </w:r>
      <w:r>
        <w:rPr>
          <w:rFonts w:ascii="宋体" w:hAnsi="宋体"/>
          <w:kern w:val="0"/>
          <w:szCs w:val="21"/>
          <w:u w:val="single"/>
        </w:rPr>
        <w:t>名称</w:t>
      </w:r>
      <w:r>
        <w:rPr>
          <w:rFonts w:ascii="宋体" w:hAnsi="宋体"/>
          <w:spacing w:val="1"/>
          <w:kern w:val="0"/>
          <w:szCs w:val="21"/>
          <w:u w:val="single"/>
        </w:rPr>
        <w:t>）</w:t>
      </w:r>
      <w:r>
        <w:rPr>
          <w:rFonts w:ascii="宋体" w:hAnsi="宋体"/>
          <w:kern w:val="0"/>
          <w:szCs w:val="21"/>
        </w:rPr>
        <w:t>的法定代</w:t>
      </w:r>
      <w:r>
        <w:rPr>
          <w:rFonts w:ascii="宋体" w:hAnsi="宋体"/>
          <w:spacing w:val="1"/>
          <w:kern w:val="0"/>
          <w:szCs w:val="21"/>
        </w:rPr>
        <w:t>表</w:t>
      </w:r>
      <w:r>
        <w:rPr>
          <w:rFonts w:ascii="宋体" w:hAnsi="宋体"/>
          <w:kern w:val="0"/>
          <w:szCs w:val="21"/>
        </w:rPr>
        <w:t>人，现委托</w:t>
      </w:r>
      <w:r>
        <w:rPr>
          <w:rFonts w:ascii="宋体" w:hAnsi="宋体"/>
          <w:kern w:val="0"/>
          <w:szCs w:val="21"/>
          <w:u w:val="single"/>
        </w:rPr>
        <w:t>（姓名）</w:t>
      </w:r>
      <w:r>
        <w:rPr>
          <w:rFonts w:ascii="宋体" w:hAnsi="宋体"/>
          <w:kern w:val="0"/>
          <w:szCs w:val="21"/>
        </w:rPr>
        <w:t>为我方代理人。代理人根据授权，以我方名义签署、澄清、说明、补正、递交、撤回、 修改</w:t>
      </w:r>
      <w:r>
        <w:rPr>
          <w:rFonts w:ascii="宋体" w:hAnsi="宋体"/>
          <w:kern w:val="0"/>
          <w:szCs w:val="21"/>
          <w:u w:val="single"/>
        </w:rPr>
        <w:t>（项</w:t>
      </w:r>
      <w:r>
        <w:rPr>
          <w:rFonts w:ascii="宋体" w:hAnsi="宋体"/>
          <w:spacing w:val="-1"/>
          <w:kern w:val="0"/>
          <w:szCs w:val="21"/>
          <w:u w:val="single"/>
        </w:rPr>
        <w:t>目</w:t>
      </w:r>
      <w:r>
        <w:rPr>
          <w:rFonts w:ascii="宋体" w:hAnsi="宋体"/>
          <w:kern w:val="0"/>
          <w:szCs w:val="21"/>
          <w:u w:val="single"/>
        </w:rPr>
        <w:t>名称）</w:t>
      </w:r>
      <w:r>
        <w:rPr>
          <w:rFonts w:hint="eastAsia" w:ascii="宋体" w:hAnsi="宋体"/>
          <w:kern w:val="0"/>
          <w:szCs w:val="21"/>
        </w:rPr>
        <w:t>竞选文件</w:t>
      </w:r>
      <w:r>
        <w:rPr>
          <w:rFonts w:ascii="宋体" w:hAnsi="宋体"/>
          <w:kern w:val="0"/>
          <w:szCs w:val="21"/>
        </w:rPr>
        <w:t>、签订合同和处理有关事宜， 其法律后果由我方承担。</w:t>
      </w:r>
    </w:p>
    <w:p w14:paraId="73C9F45F">
      <w:pPr>
        <w:tabs>
          <w:tab w:val="left" w:pos="1680"/>
          <w:tab w:val="left" w:pos="4200"/>
          <w:tab w:val="left" w:pos="4305"/>
          <w:tab w:val="left" w:pos="8000"/>
        </w:tabs>
        <w:wordWrap w:val="0"/>
        <w:topLinePunct/>
        <w:adjustRightInd w:val="0"/>
        <w:ind w:firstLine="420"/>
        <w:jc w:val="left"/>
        <w:rPr>
          <w:rFonts w:ascii="宋体" w:hAnsi="宋体"/>
          <w:kern w:val="0"/>
          <w:szCs w:val="21"/>
        </w:rPr>
      </w:pPr>
      <w:r>
        <w:rPr>
          <w:rFonts w:ascii="宋体" w:hAnsi="宋体"/>
          <w:kern w:val="0"/>
          <w:szCs w:val="21"/>
        </w:rPr>
        <w:t>委托</w:t>
      </w:r>
      <w:r>
        <w:rPr>
          <w:rFonts w:ascii="宋体" w:hAnsi="宋体"/>
          <w:spacing w:val="-1"/>
          <w:kern w:val="0"/>
          <w:szCs w:val="21"/>
        </w:rPr>
        <w:t>期</w:t>
      </w:r>
      <w:r>
        <w:rPr>
          <w:rFonts w:ascii="宋体" w:hAnsi="宋体"/>
          <w:kern w:val="0"/>
          <w:szCs w:val="21"/>
        </w:rPr>
        <w:t xml:space="preserve">限：。 </w:t>
      </w:r>
    </w:p>
    <w:p w14:paraId="3D3B081D">
      <w:pPr>
        <w:tabs>
          <w:tab w:val="left" w:pos="1680"/>
          <w:tab w:val="left" w:pos="4200"/>
          <w:tab w:val="left" w:pos="4305"/>
          <w:tab w:val="left" w:pos="8000"/>
        </w:tabs>
        <w:wordWrap w:val="0"/>
        <w:topLinePunct/>
        <w:adjustRightInd w:val="0"/>
        <w:ind w:firstLine="420"/>
        <w:jc w:val="left"/>
        <w:rPr>
          <w:rFonts w:ascii="宋体" w:hAnsi="宋体"/>
          <w:kern w:val="0"/>
          <w:szCs w:val="21"/>
        </w:rPr>
      </w:pPr>
      <w:r>
        <w:rPr>
          <w:rFonts w:ascii="宋体" w:hAnsi="宋体"/>
          <w:kern w:val="0"/>
          <w:szCs w:val="21"/>
        </w:rPr>
        <w:t>代理人无转委托权。</w:t>
      </w:r>
    </w:p>
    <w:p w14:paraId="6A9CE658">
      <w:pPr>
        <w:tabs>
          <w:tab w:val="left" w:pos="1680"/>
          <w:tab w:val="left" w:pos="4200"/>
          <w:tab w:val="left" w:pos="4305"/>
          <w:tab w:val="left" w:pos="8000"/>
        </w:tabs>
        <w:wordWrap w:val="0"/>
        <w:topLinePunct/>
        <w:adjustRightInd w:val="0"/>
        <w:ind w:firstLine="420"/>
        <w:jc w:val="left"/>
        <w:rPr>
          <w:rFonts w:ascii="宋体" w:hAnsi="宋体"/>
          <w:kern w:val="0"/>
          <w:szCs w:val="21"/>
        </w:rPr>
      </w:pPr>
    </w:p>
    <w:p w14:paraId="225C7EFC">
      <w:pPr>
        <w:tabs>
          <w:tab w:val="left" w:pos="1680"/>
          <w:tab w:val="left" w:pos="4200"/>
          <w:tab w:val="left" w:pos="4305"/>
          <w:tab w:val="left" w:pos="8000"/>
        </w:tabs>
        <w:wordWrap w:val="0"/>
        <w:topLinePunct/>
        <w:adjustRightInd w:val="0"/>
        <w:ind w:firstLine="420"/>
        <w:jc w:val="left"/>
        <w:rPr>
          <w:rFonts w:ascii="宋体" w:hAnsi="宋体"/>
          <w:kern w:val="0"/>
          <w:szCs w:val="21"/>
        </w:rPr>
      </w:pPr>
      <w:r>
        <w:rPr>
          <w:rFonts w:hint="eastAsia" w:ascii="宋体" w:hAnsi="宋体"/>
          <w:kern w:val="0"/>
          <w:szCs w:val="21"/>
        </w:rPr>
        <w:t>竞  选</w:t>
      </w:r>
      <w:r>
        <w:rPr>
          <w:rFonts w:ascii="宋体" w:hAnsi="宋体"/>
          <w:kern w:val="0"/>
          <w:szCs w:val="21"/>
        </w:rPr>
        <w:t xml:space="preserve">  人：（</w:t>
      </w:r>
      <w:r>
        <w:rPr>
          <w:rFonts w:ascii="宋体" w:hAnsi="宋体"/>
          <w:spacing w:val="-1"/>
          <w:kern w:val="0"/>
          <w:szCs w:val="21"/>
        </w:rPr>
        <w:t>盖单位</w:t>
      </w:r>
      <w:r>
        <w:rPr>
          <w:rFonts w:hint="eastAsia" w:ascii="宋体" w:hAnsi="宋体"/>
          <w:spacing w:val="-1"/>
          <w:kern w:val="0"/>
          <w:szCs w:val="21"/>
        </w:rPr>
        <w:t>公章</w:t>
      </w:r>
      <w:r>
        <w:rPr>
          <w:rFonts w:ascii="宋体" w:hAnsi="宋体"/>
          <w:kern w:val="0"/>
          <w:szCs w:val="21"/>
        </w:rPr>
        <w:t>）</w:t>
      </w:r>
    </w:p>
    <w:p w14:paraId="34823248">
      <w:pPr>
        <w:tabs>
          <w:tab w:val="left" w:pos="6300"/>
        </w:tabs>
        <w:wordWrap w:val="0"/>
        <w:topLinePunct/>
        <w:adjustRightInd w:val="0"/>
        <w:ind w:firstLine="420" w:firstLineChars="200"/>
        <w:jc w:val="left"/>
        <w:rPr>
          <w:rFonts w:ascii="宋体" w:hAnsi="宋体"/>
          <w:kern w:val="0"/>
          <w:szCs w:val="21"/>
        </w:rPr>
      </w:pPr>
      <w:r>
        <w:rPr>
          <w:rFonts w:ascii="宋体" w:hAnsi="宋体"/>
          <w:kern w:val="0"/>
          <w:szCs w:val="21"/>
        </w:rPr>
        <w:t>法定代表人：（</w:t>
      </w:r>
      <w:r>
        <w:rPr>
          <w:rFonts w:hint="eastAsia" w:ascii="宋体" w:hAnsi="宋体"/>
          <w:kern w:val="0"/>
          <w:szCs w:val="21"/>
        </w:rPr>
        <w:t>签名</w:t>
      </w:r>
      <w:r>
        <w:rPr>
          <w:rFonts w:ascii="宋体" w:hAnsi="宋体"/>
          <w:kern w:val="0"/>
          <w:szCs w:val="21"/>
        </w:rPr>
        <w:t>或盖章）</w:t>
      </w:r>
    </w:p>
    <w:p w14:paraId="61D78793">
      <w:pPr>
        <w:tabs>
          <w:tab w:val="left" w:pos="5260"/>
        </w:tabs>
        <w:wordWrap w:val="0"/>
        <w:topLinePunct/>
        <w:adjustRightInd w:val="0"/>
        <w:ind w:firstLine="420" w:firstLineChars="200"/>
        <w:jc w:val="left"/>
        <w:rPr>
          <w:rFonts w:ascii="宋体" w:hAnsi="宋体"/>
          <w:kern w:val="0"/>
          <w:szCs w:val="21"/>
          <w:u w:val="single"/>
        </w:rPr>
      </w:pPr>
      <w:r>
        <w:rPr>
          <w:rFonts w:ascii="宋体" w:hAnsi="宋体"/>
          <w:kern w:val="0"/>
          <w:szCs w:val="21"/>
        </w:rPr>
        <w:t>身份证号码：</w:t>
      </w:r>
    </w:p>
    <w:p w14:paraId="2F7DF315">
      <w:pPr>
        <w:tabs>
          <w:tab w:val="left" w:pos="5260"/>
        </w:tabs>
        <w:wordWrap w:val="0"/>
        <w:topLinePunct/>
        <w:adjustRightInd w:val="0"/>
        <w:ind w:firstLine="420" w:firstLineChars="200"/>
        <w:jc w:val="left"/>
        <w:rPr>
          <w:rFonts w:ascii="宋体" w:hAnsi="宋体"/>
          <w:kern w:val="0"/>
          <w:szCs w:val="21"/>
        </w:rPr>
      </w:pPr>
      <w:r>
        <w:rPr>
          <w:rFonts w:ascii="宋体" w:hAnsi="宋体"/>
          <w:kern w:val="0"/>
          <w:szCs w:val="21"/>
        </w:rPr>
        <w:t>委托代理人：（</w:t>
      </w:r>
      <w:r>
        <w:rPr>
          <w:rFonts w:hint="eastAsia" w:ascii="宋体" w:hAnsi="宋体"/>
          <w:kern w:val="0"/>
          <w:szCs w:val="21"/>
        </w:rPr>
        <w:t>签名</w:t>
      </w:r>
      <w:r>
        <w:rPr>
          <w:rFonts w:ascii="宋体" w:hAnsi="宋体"/>
          <w:kern w:val="0"/>
          <w:szCs w:val="21"/>
        </w:rPr>
        <w:t>）</w:t>
      </w:r>
    </w:p>
    <w:p w14:paraId="10AEAE9B">
      <w:pPr>
        <w:tabs>
          <w:tab w:val="left" w:pos="6825"/>
        </w:tabs>
        <w:wordWrap w:val="0"/>
        <w:topLinePunct/>
        <w:adjustRightInd w:val="0"/>
        <w:ind w:firstLine="420" w:firstLineChars="200"/>
        <w:jc w:val="left"/>
        <w:rPr>
          <w:rFonts w:ascii="宋体" w:hAnsi="宋体"/>
          <w:w w:val="200"/>
          <w:kern w:val="0"/>
          <w:szCs w:val="21"/>
          <w:u w:val="single"/>
        </w:rPr>
      </w:pPr>
      <w:r>
        <w:rPr>
          <w:rFonts w:ascii="宋体" w:hAnsi="宋体"/>
          <w:kern w:val="0"/>
          <w:szCs w:val="21"/>
        </w:rPr>
        <w:t>身份证号码：</w:t>
      </w:r>
    </w:p>
    <w:p w14:paraId="6F672955">
      <w:pPr>
        <w:tabs>
          <w:tab w:val="left" w:pos="6825"/>
        </w:tabs>
        <w:wordWrap w:val="0"/>
        <w:topLinePunct/>
        <w:adjustRightInd w:val="0"/>
        <w:ind w:firstLine="420" w:firstLineChars="200"/>
        <w:jc w:val="left"/>
        <w:rPr>
          <w:rFonts w:ascii="宋体" w:hAnsi="宋体"/>
          <w:kern w:val="0"/>
          <w:szCs w:val="21"/>
          <w:u w:val="single"/>
        </w:rPr>
      </w:pPr>
      <w:r>
        <w:rPr>
          <w:rFonts w:hint="eastAsia" w:ascii="宋体" w:hAnsi="宋体"/>
          <w:kern w:val="0"/>
          <w:szCs w:val="21"/>
        </w:rPr>
        <w:t>单位电话（座机）：</w:t>
      </w:r>
      <w:r>
        <w:rPr>
          <w:rFonts w:hint="eastAsia" w:ascii="宋体" w:hAnsi="宋体"/>
          <w:kern w:val="0"/>
          <w:szCs w:val="21"/>
          <w:u w:val="single"/>
        </w:rPr>
        <w:t xml:space="preserve">                              </w:t>
      </w:r>
    </w:p>
    <w:p w14:paraId="4E138D7F">
      <w:pPr>
        <w:tabs>
          <w:tab w:val="left" w:pos="5260"/>
        </w:tabs>
        <w:wordWrap w:val="0"/>
        <w:topLinePunct/>
        <w:adjustRightInd w:val="0"/>
        <w:ind w:firstLine="420" w:firstLineChars="200"/>
        <w:jc w:val="left"/>
        <w:rPr>
          <w:rFonts w:ascii="宋体" w:hAnsi="宋体"/>
          <w:kern w:val="0"/>
          <w:szCs w:val="21"/>
        </w:rPr>
      </w:pPr>
      <w:r>
        <w:rPr>
          <w:rFonts w:hint="eastAsia" w:ascii="宋体" w:hAnsi="宋体"/>
          <w:kern w:val="0"/>
          <w:szCs w:val="21"/>
        </w:rPr>
        <w:t xml:space="preserve">委托代理人电话（手机）：                                          </w:t>
      </w:r>
    </w:p>
    <w:p w14:paraId="4EAA8F53">
      <w:pPr>
        <w:wordWrap w:val="0"/>
        <w:topLinePunct/>
        <w:adjustRightInd w:val="0"/>
        <w:ind w:firstLine="810" w:firstLineChars="386"/>
        <w:jc w:val="left"/>
        <w:rPr>
          <w:rFonts w:ascii="宋体" w:hAnsi="宋体"/>
          <w:kern w:val="0"/>
          <w:szCs w:val="21"/>
        </w:rPr>
      </w:pPr>
      <w:r>
        <w:rPr>
          <w:rFonts w:hint="eastAsia" w:ascii="宋体" w:hAnsi="宋体"/>
          <w:kern w:val="0"/>
          <w:szCs w:val="21"/>
        </w:rPr>
        <w:t>附：法定代表人和委托代理人身份证复印件（双面）</w:t>
      </w:r>
    </w:p>
    <w:p w14:paraId="09E49DD2">
      <w:pPr>
        <w:tabs>
          <w:tab w:val="left" w:pos="4005"/>
          <w:tab w:val="left" w:pos="4100"/>
          <w:tab w:val="left" w:pos="5040"/>
        </w:tabs>
        <w:wordWrap w:val="0"/>
        <w:topLinePunct/>
        <w:adjustRightInd w:val="0"/>
        <w:ind w:firstLine="3780"/>
        <w:jc w:val="left"/>
        <w:rPr>
          <w:rFonts w:ascii="宋体" w:hAnsi="宋体"/>
          <w:w w:val="200"/>
          <w:kern w:val="0"/>
          <w:szCs w:val="21"/>
          <w:u w:val="single"/>
        </w:rPr>
      </w:pPr>
    </w:p>
    <w:p w14:paraId="5F53A613">
      <w:pPr>
        <w:tabs>
          <w:tab w:val="left" w:pos="4005"/>
          <w:tab w:val="left" w:pos="4100"/>
          <w:tab w:val="left" w:pos="5040"/>
        </w:tabs>
        <w:wordWrap w:val="0"/>
        <w:topLinePunct/>
        <w:adjustRightInd w:val="0"/>
        <w:ind w:firstLine="3780"/>
        <w:jc w:val="left"/>
        <w:rPr>
          <w:rFonts w:ascii="宋体" w:hAnsi="宋体"/>
          <w:w w:val="200"/>
          <w:kern w:val="0"/>
          <w:szCs w:val="21"/>
          <w:u w:val="single"/>
        </w:rPr>
      </w:pPr>
    </w:p>
    <w:p w14:paraId="5EB68C8D">
      <w:pPr>
        <w:tabs>
          <w:tab w:val="left" w:pos="4005"/>
          <w:tab w:val="left" w:pos="4100"/>
          <w:tab w:val="left" w:pos="5040"/>
        </w:tabs>
        <w:wordWrap w:val="0"/>
        <w:topLinePunct/>
        <w:adjustRightInd w:val="0"/>
        <w:ind w:firstLine="3780"/>
        <w:jc w:val="left"/>
        <w:rPr>
          <w:rFonts w:ascii="宋体" w:hAnsi="宋体"/>
          <w:w w:val="200"/>
          <w:kern w:val="0"/>
          <w:szCs w:val="21"/>
          <w:u w:val="single"/>
        </w:rPr>
      </w:pPr>
    </w:p>
    <w:p w14:paraId="0B470B79">
      <w:pPr>
        <w:tabs>
          <w:tab w:val="left" w:pos="4005"/>
          <w:tab w:val="left" w:pos="4100"/>
          <w:tab w:val="left" w:pos="5040"/>
        </w:tabs>
        <w:wordWrap w:val="0"/>
        <w:topLinePunct/>
        <w:adjustRightInd w:val="0"/>
        <w:ind w:firstLine="3780"/>
        <w:jc w:val="left"/>
        <w:rPr>
          <w:rFonts w:ascii="宋体" w:hAnsi="宋体"/>
          <w:w w:val="200"/>
          <w:kern w:val="0"/>
          <w:szCs w:val="21"/>
          <w:u w:val="single"/>
        </w:rPr>
      </w:pPr>
    </w:p>
    <w:p w14:paraId="044A67D9">
      <w:pPr>
        <w:tabs>
          <w:tab w:val="left" w:pos="4005"/>
          <w:tab w:val="left" w:pos="4100"/>
          <w:tab w:val="left" w:pos="5040"/>
        </w:tabs>
        <w:wordWrap w:val="0"/>
        <w:topLinePunct/>
        <w:adjustRightInd w:val="0"/>
        <w:ind w:firstLine="3780"/>
        <w:jc w:val="left"/>
        <w:rPr>
          <w:rFonts w:ascii="宋体" w:hAnsi="宋体"/>
          <w:w w:val="200"/>
          <w:kern w:val="0"/>
          <w:szCs w:val="21"/>
          <w:u w:val="single"/>
        </w:rPr>
      </w:pPr>
    </w:p>
    <w:p w14:paraId="30A37259">
      <w:pPr>
        <w:tabs>
          <w:tab w:val="left" w:pos="6825"/>
        </w:tabs>
        <w:wordWrap w:val="0"/>
        <w:topLinePunct/>
        <w:adjustRightInd w:val="0"/>
        <w:ind w:firstLine="420" w:firstLineChars="200"/>
        <w:jc w:val="left"/>
        <w:rPr>
          <w:rFonts w:ascii="宋体" w:hAnsi="宋体"/>
          <w:kern w:val="0"/>
          <w:szCs w:val="21"/>
        </w:rPr>
      </w:pPr>
    </w:p>
    <w:p w14:paraId="5A474F82">
      <w:pPr>
        <w:tabs>
          <w:tab w:val="left" w:pos="4005"/>
          <w:tab w:val="left" w:pos="4100"/>
          <w:tab w:val="left" w:pos="5040"/>
        </w:tabs>
        <w:wordWrap w:val="0"/>
        <w:topLinePunct/>
        <w:adjustRightInd w:val="0"/>
        <w:ind w:firstLine="3780"/>
        <w:jc w:val="left"/>
        <w:rPr>
          <w:rFonts w:ascii="宋体" w:hAnsi="宋体"/>
          <w:kern w:val="0"/>
          <w:szCs w:val="21"/>
        </w:rPr>
      </w:pPr>
      <w:r>
        <w:rPr>
          <w:rFonts w:ascii="宋体" w:hAnsi="宋体"/>
          <w:kern w:val="0"/>
          <w:szCs w:val="21"/>
        </w:rPr>
        <w:t>年月日</w:t>
      </w:r>
    </w:p>
    <w:p w14:paraId="1CBAFAE3">
      <w:pPr>
        <w:tabs>
          <w:tab w:val="left" w:pos="4005"/>
          <w:tab w:val="left" w:pos="4100"/>
          <w:tab w:val="left" w:pos="5040"/>
        </w:tabs>
        <w:wordWrap w:val="0"/>
        <w:topLinePunct/>
        <w:adjustRightInd w:val="0"/>
        <w:ind w:firstLine="3780"/>
        <w:jc w:val="left"/>
        <w:rPr>
          <w:rFonts w:ascii="宋体" w:hAnsi="宋体"/>
          <w:kern w:val="0"/>
          <w:szCs w:val="21"/>
        </w:rPr>
      </w:pPr>
    </w:p>
    <w:p w14:paraId="77BAA18D">
      <w:pPr>
        <w:tabs>
          <w:tab w:val="left" w:pos="5760"/>
        </w:tabs>
        <w:wordWrap w:val="0"/>
        <w:topLinePunct/>
        <w:adjustRightInd w:val="0"/>
        <w:ind w:firstLine="420" w:firstLineChars="200"/>
        <w:jc w:val="left"/>
        <w:rPr>
          <w:rFonts w:ascii="宋体" w:hAnsi="宋体"/>
          <w:kern w:val="0"/>
          <w:szCs w:val="21"/>
        </w:rPr>
      </w:pPr>
      <w:r>
        <w:rPr>
          <w:rFonts w:ascii="宋体" w:hAnsi="宋体"/>
          <w:kern w:val="0"/>
          <w:szCs w:val="21"/>
        </w:rPr>
        <w:t>注：1、法定代表人参加</w:t>
      </w:r>
      <w:r>
        <w:rPr>
          <w:rFonts w:hint="eastAsia" w:ascii="宋体" w:hAnsi="宋体"/>
          <w:kern w:val="0"/>
          <w:szCs w:val="21"/>
        </w:rPr>
        <w:t>竞选</w:t>
      </w:r>
      <w:r>
        <w:rPr>
          <w:rFonts w:ascii="宋体" w:hAnsi="宋体"/>
          <w:kern w:val="0"/>
          <w:szCs w:val="21"/>
        </w:rPr>
        <w:t>活动并签署文件的不需要授权委托书，只需提供法定代表人身份证明；非法定代表人参加</w:t>
      </w:r>
      <w:r>
        <w:rPr>
          <w:rFonts w:hint="eastAsia" w:ascii="宋体" w:hAnsi="宋体"/>
          <w:kern w:val="0"/>
          <w:szCs w:val="21"/>
        </w:rPr>
        <w:t>竞选</w:t>
      </w:r>
      <w:r>
        <w:rPr>
          <w:rFonts w:ascii="宋体" w:hAnsi="宋体"/>
          <w:kern w:val="0"/>
          <w:szCs w:val="21"/>
        </w:rPr>
        <w:t>活动及签署文件的除提供法定代表人身份证明外还须提供授权委托书。</w:t>
      </w:r>
    </w:p>
    <w:p w14:paraId="3F5F2C51">
      <w:pPr>
        <w:tabs>
          <w:tab w:val="left" w:pos="5760"/>
        </w:tabs>
        <w:wordWrap w:val="0"/>
        <w:topLinePunct/>
        <w:adjustRightInd w:val="0"/>
        <w:ind w:firstLine="420" w:firstLineChars="200"/>
        <w:jc w:val="left"/>
        <w:rPr>
          <w:rFonts w:ascii="宋体" w:hAnsi="宋体"/>
          <w:kern w:val="0"/>
          <w:szCs w:val="21"/>
        </w:rPr>
      </w:pPr>
      <w:r>
        <w:rPr>
          <w:rFonts w:ascii="宋体" w:hAnsi="宋体"/>
          <w:kern w:val="0"/>
          <w:szCs w:val="21"/>
        </w:rPr>
        <w:t>2、法定代表人身份证明及授权委托书原件装入</w:t>
      </w:r>
      <w:r>
        <w:rPr>
          <w:rFonts w:hint="eastAsia" w:ascii="宋体" w:hAnsi="宋体"/>
          <w:kern w:val="0"/>
          <w:szCs w:val="21"/>
        </w:rPr>
        <w:t>竞选文件</w:t>
      </w:r>
      <w:r>
        <w:rPr>
          <w:rFonts w:ascii="宋体" w:hAnsi="宋体"/>
          <w:kern w:val="0"/>
          <w:szCs w:val="21"/>
        </w:rPr>
        <w:t>一并递交。另外须准备一份授权委托书原件在开标现场出具。</w:t>
      </w:r>
    </w:p>
    <w:p w14:paraId="722A5D50">
      <w:pPr>
        <w:wordWrap w:val="0"/>
        <w:topLinePunct/>
        <w:ind w:firstLine="420" w:firstLineChars="200"/>
        <w:jc w:val="left"/>
        <w:rPr>
          <w:rFonts w:ascii="宋体" w:hAnsi="宋体"/>
        </w:rPr>
      </w:pPr>
      <w:r>
        <w:rPr>
          <w:rFonts w:hint="eastAsia" w:ascii="宋体" w:hAnsi="宋体"/>
          <w:kern w:val="0"/>
          <w:szCs w:val="21"/>
        </w:rPr>
        <w:t>3.</w:t>
      </w:r>
      <w:r>
        <w:rPr>
          <w:rFonts w:hint="eastAsia" w:ascii="宋体" w:hAnsi="宋体"/>
        </w:rPr>
        <w:t>授权委托书</w:t>
      </w:r>
      <w:r>
        <w:rPr>
          <w:rFonts w:ascii="宋体" w:hAnsi="宋体"/>
        </w:rPr>
        <w:t>需按上述格式填写完整，不可缺少内容。在此基础上增加内容的不影响其有效性。</w:t>
      </w:r>
    </w:p>
    <w:p w14:paraId="5E90617E">
      <w:bookmarkStart w:id="944" w:name="_Toc57905930"/>
      <w:bookmarkStart w:id="945" w:name="_Toc224103512"/>
      <w:bookmarkStart w:id="946" w:name="_Toc287607884"/>
      <w:bookmarkStart w:id="947" w:name="_Toc277082658"/>
      <w:bookmarkStart w:id="948" w:name="_Toc430530547"/>
      <w:bookmarkStart w:id="949" w:name="_Toc287620831"/>
      <w:r>
        <w:br w:type="page"/>
      </w:r>
    </w:p>
    <w:bookmarkEnd w:id="944"/>
    <w:bookmarkEnd w:id="945"/>
    <w:bookmarkEnd w:id="946"/>
    <w:bookmarkEnd w:id="947"/>
    <w:bookmarkEnd w:id="948"/>
    <w:bookmarkEnd w:id="949"/>
    <w:p w14:paraId="45C3861B">
      <w:pPr>
        <w:pStyle w:val="5"/>
        <w:wordWrap w:val="0"/>
        <w:topLinePunct/>
        <w:spacing w:before="0" w:after="0" w:line="240" w:lineRule="auto"/>
        <w:jc w:val="center"/>
        <w:rPr>
          <w:rFonts w:ascii="宋体" w:hAnsi="宋体"/>
          <w:b w:val="0"/>
        </w:rPr>
      </w:pPr>
      <w:bookmarkStart w:id="950" w:name="_Toc277082663"/>
      <w:bookmarkStart w:id="951" w:name="_Toc224103520"/>
      <w:bookmarkStart w:id="952" w:name="_Toc430530552"/>
      <w:bookmarkStart w:id="953" w:name="_Toc287620839"/>
      <w:bookmarkStart w:id="954" w:name="_Toc287607893"/>
      <w:bookmarkStart w:id="955" w:name="_Toc57905935"/>
      <w:bookmarkStart w:id="956" w:name="_Toc534185843"/>
      <w:bookmarkStart w:id="957" w:name="_Toc509218866"/>
      <w:r>
        <w:rPr>
          <w:rFonts w:ascii="宋体" w:hAnsi="宋体"/>
          <w:b w:val="0"/>
        </w:rPr>
        <w:t>（</w:t>
      </w:r>
      <w:r>
        <w:rPr>
          <w:rFonts w:hint="eastAsia" w:ascii="宋体" w:hAnsi="宋体"/>
          <w:b w:val="0"/>
        </w:rPr>
        <w:t>二</w:t>
      </w:r>
      <w:r>
        <w:rPr>
          <w:rFonts w:ascii="宋体" w:hAnsi="宋体"/>
          <w:b w:val="0"/>
        </w:rPr>
        <w:t>）</w:t>
      </w:r>
      <w:bookmarkEnd w:id="950"/>
      <w:bookmarkEnd w:id="951"/>
      <w:bookmarkEnd w:id="952"/>
      <w:bookmarkEnd w:id="953"/>
      <w:bookmarkEnd w:id="954"/>
      <w:r>
        <w:rPr>
          <w:rFonts w:hint="eastAsia" w:ascii="宋体" w:hAnsi="宋体"/>
          <w:b w:val="0"/>
        </w:rPr>
        <w:t>承诺</w:t>
      </w:r>
      <w:bookmarkEnd w:id="955"/>
    </w:p>
    <w:p w14:paraId="73591D19">
      <w:pPr>
        <w:wordWrap w:val="0"/>
        <w:topLinePunct/>
        <w:jc w:val="left"/>
        <w:rPr>
          <w:rFonts w:ascii="宋体" w:hAnsi="宋体"/>
          <w:szCs w:val="21"/>
          <w:u w:val="single"/>
        </w:rPr>
      </w:pPr>
      <w:r>
        <w:rPr>
          <w:rFonts w:hint="eastAsia" w:ascii="宋体" w:hAnsi="宋体"/>
          <w:szCs w:val="21"/>
          <w:u w:val="single"/>
        </w:rPr>
        <w:t xml:space="preserve">        （比选人名称）</w:t>
      </w:r>
      <w:r>
        <w:rPr>
          <w:rFonts w:hint="eastAsia" w:ascii="宋体" w:hAnsi="宋体"/>
          <w:szCs w:val="21"/>
        </w:rPr>
        <w:t>：</w:t>
      </w:r>
    </w:p>
    <w:p w14:paraId="2387E8C2">
      <w:pPr>
        <w:wordWrap w:val="0"/>
        <w:topLinePunct/>
        <w:ind w:firstLine="420" w:firstLineChars="200"/>
        <w:jc w:val="left"/>
        <w:rPr>
          <w:rFonts w:ascii="宋体" w:hAnsi="宋体"/>
          <w:szCs w:val="21"/>
        </w:rPr>
      </w:pPr>
      <w:r>
        <w:rPr>
          <w:rFonts w:hint="eastAsia" w:ascii="宋体" w:hAnsi="宋体"/>
          <w:szCs w:val="21"/>
        </w:rPr>
        <w:t>我公司</w:t>
      </w:r>
      <w:r>
        <w:rPr>
          <w:rFonts w:hint="eastAsia" w:ascii="宋体" w:hAnsi="宋体"/>
          <w:szCs w:val="21"/>
          <w:u w:val="single"/>
        </w:rPr>
        <w:t xml:space="preserve">        （竞选人名称）</w:t>
      </w:r>
      <w:r>
        <w:rPr>
          <w:rFonts w:hint="eastAsia" w:ascii="宋体" w:hAnsi="宋体"/>
          <w:szCs w:val="21"/>
        </w:rPr>
        <w:t>参加了贵单位</w:t>
      </w:r>
      <w:r>
        <w:rPr>
          <w:rFonts w:hint="eastAsia" w:ascii="宋体" w:hAnsi="宋体"/>
          <w:szCs w:val="21"/>
          <w:u w:val="single"/>
        </w:rPr>
        <w:t xml:space="preserve">        （项目名称）</w:t>
      </w:r>
      <w:r>
        <w:rPr>
          <w:rFonts w:hint="eastAsia" w:ascii="宋体" w:hAnsi="宋体"/>
          <w:szCs w:val="21"/>
        </w:rPr>
        <w:t>的竞选，自愿作出以下承诺：</w:t>
      </w:r>
    </w:p>
    <w:p w14:paraId="6A5C7E8E">
      <w:pPr>
        <w:wordWrap w:val="0"/>
        <w:topLinePunct/>
        <w:ind w:firstLine="420" w:firstLineChars="200"/>
        <w:jc w:val="left"/>
        <w:rPr>
          <w:rFonts w:ascii="宋体" w:hAnsi="宋体"/>
          <w:szCs w:val="21"/>
        </w:rPr>
      </w:pPr>
      <w:r>
        <w:rPr>
          <w:rFonts w:hint="eastAsia" w:ascii="宋体" w:hAnsi="宋体"/>
          <w:szCs w:val="21"/>
        </w:rPr>
        <w:t>1、我公司竞选截止日竞选资格情况不存在下列情形之一：</w:t>
      </w:r>
    </w:p>
    <w:p w14:paraId="57CDB836">
      <w:pPr>
        <w:snapToGrid w:val="0"/>
        <w:spacing w:line="380" w:lineRule="exact"/>
        <w:ind w:firstLine="420" w:firstLineChars="200"/>
        <w:rPr>
          <w:rFonts w:ascii="宋体" w:hAnsi="宋体"/>
          <w:szCs w:val="21"/>
        </w:rPr>
      </w:pPr>
      <w:r>
        <w:rPr>
          <w:rFonts w:hint="eastAsia" w:ascii="宋体" w:hAnsi="宋体"/>
          <w:szCs w:val="21"/>
        </w:rPr>
        <w:t>（1）被人民法院列入失信被执行人名单且在被执行期内；</w:t>
      </w:r>
    </w:p>
    <w:p w14:paraId="047ECFF3">
      <w:pPr>
        <w:snapToGrid w:val="0"/>
        <w:spacing w:line="380" w:lineRule="exact"/>
        <w:ind w:firstLine="420" w:firstLineChars="200"/>
        <w:rPr>
          <w:rFonts w:ascii="宋体" w:hAnsi="宋体"/>
          <w:szCs w:val="21"/>
        </w:rPr>
      </w:pPr>
      <w:r>
        <w:rPr>
          <w:rFonts w:hint="eastAsia" w:ascii="宋体" w:hAnsi="宋体"/>
          <w:szCs w:val="21"/>
        </w:rPr>
        <w:t>（2）被国家、重庆市（含市或任意区县）有关行政部门处以暂停竞选资格行政处罚或暂停在渝承揽新业务，且在暂停期限内；</w:t>
      </w:r>
    </w:p>
    <w:p w14:paraId="6D5BED57">
      <w:pPr>
        <w:wordWrap w:val="0"/>
        <w:topLinePunct/>
        <w:ind w:firstLine="420" w:firstLineChars="200"/>
        <w:jc w:val="left"/>
        <w:rPr>
          <w:rFonts w:ascii="宋体" w:hAnsi="宋体" w:cs="宋体"/>
          <w:kern w:val="0"/>
        </w:rPr>
      </w:pPr>
      <w:r>
        <w:rPr>
          <w:rFonts w:hint="eastAsia" w:ascii="宋体" w:hAnsi="宋体"/>
          <w:szCs w:val="21"/>
        </w:rPr>
        <w:t>（3）</w:t>
      </w:r>
      <w:r>
        <w:rPr>
          <w:rFonts w:hint="eastAsia" w:ascii="宋体" w:hAnsi="宋体" w:cs="宋体"/>
          <w:kern w:val="0"/>
        </w:rPr>
        <w:t>第二章“</w:t>
      </w:r>
      <w:r>
        <w:rPr>
          <w:rFonts w:hint="eastAsia" w:ascii="宋体" w:hAnsi="宋体"/>
          <w:szCs w:val="21"/>
        </w:rPr>
        <w:t>竞选</w:t>
      </w:r>
      <w:r>
        <w:rPr>
          <w:rFonts w:hint="eastAsia" w:ascii="宋体" w:hAnsi="宋体" w:cs="宋体"/>
          <w:kern w:val="0"/>
        </w:rPr>
        <w:t>人须知”第1.4.3项规定的情形之一；第二章“</w:t>
      </w:r>
      <w:r>
        <w:rPr>
          <w:rFonts w:hint="eastAsia" w:ascii="宋体" w:hAnsi="宋体"/>
          <w:szCs w:val="21"/>
        </w:rPr>
        <w:t>竞选</w:t>
      </w:r>
      <w:r>
        <w:rPr>
          <w:rFonts w:hint="eastAsia" w:ascii="宋体" w:hAnsi="宋体" w:cs="宋体"/>
          <w:kern w:val="0"/>
        </w:rPr>
        <w:t>人须知”第9.2款规定的情形之一；</w:t>
      </w:r>
    </w:p>
    <w:p w14:paraId="027E70D0">
      <w:pPr>
        <w:wordWrap w:val="0"/>
        <w:topLinePunct/>
        <w:ind w:firstLine="420" w:firstLineChars="200"/>
        <w:jc w:val="left"/>
        <w:rPr>
          <w:rFonts w:ascii="宋体" w:hAnsi="宋体"/>
          <w:szCs w:val="21"/>
        </w:rPr>
      </w:pPr>
      <w:r>
        <w:rPr>
          <w:rFonts w:hint="eastAsia" w:ascii="宋体" w:hAnsi="宋体"/>
          <w:szCs w:val="21"/>
        </w:rPr>
        <w:t>2、我公司拟派的项目经理按注册建造师的相关规定到岗履职和未被禁止参与竞选。</w:t>
      </w:r>
    </w:p>
    <w:p w14:paraId="3C865320">
      <w:pPr>
        <w:wordWrap w:val="0"/>
        <w:topLinePunct/>
        <w:ind w:firstLine="420" w:firstLineChars="200"/>
        <w:jc w:val="left"/>
        <w:rPr>
          <w:rFonts w:ascii="宋体" w:hAnsi="宋体"/>
          <w:szCs w:val="21"/>
        </w:rPr>
      </w:pPr>
      <w:r>
        <w:rPr>
          <w:rFonts w:hint="eastAsia" w:ascii="宋体" w:hAnsi="宋体"/>
          <w:szCs w:val="21"/>
        </w:rPr>
        <w:t>2.1拟派的项目经理中选后在本项目任职，签订合同时拟派的项目经理必须与竞选文件中的项目经理一致，并满足办理施工许可手续的相关要求。不能按承诺到岗履约的，按合同相关条款处罚并上报行政主管部门，给贵单位造成损失的，我公司依法承担违约赔偿责任。拟派的项目经理中选后不得随意更换。</w:t>
      </w:r>
    </w:p>
    <w:p w14:paraId="11D7C528">
      <w:pPr>
        <w:wordWrap w:val="0"/>
        <w:topLinePunct/>
        <w:ind w:firstLine="420" w:firstLineChars="200"/>
        <w:jc w:val="left"/>
        <w:rPr>
          <w:rFonts w:ascii="宋体" w:hAnsi="宋体"/>
          <w:szCs w:val="21"/>
        </w:rPr>
      </w:pPr>
      <w:r>
        <w:rPr>
          <w:rFonts w:hint="eastAsia" w:ascii="宋体" w:hAnsi="宋体"/>
          <w:szCs w:val="21"/>
        </w:rPr>
        <w:t>2.2拟派的项目经理未被重庆市市级有关行业主管部门暂停在渝承揽新业务，若被暂停且参加竞选的竞选将被否决；已取得中选候选人资格或中选资格的，贵单位有权取消我公司中选候选人资格或中选资格；给贵单位造成损失的，我公司依法承担违约赔偿责任。</w:t>
      </w:r>
    </w:p>
    <w:p w14:paraId="7BA91D54">
      <w:pPr>
        <w:wordWrap w:val="0"/>
        <w:topLinePunct/>
        <w:ind w:firstLine="420" w:firstLineChars="200"/>
        <w:jc w:val="left"/>
        <w:rPr>
          <w:rFonts w:ascii="宋体" w:hAnsi="宋体"/>
          <w:szCs w:val="21"/>
        </w:rPr>
      </w:pPr>
      <w:r>
        <w:rPr>
          <w:rFonts w:hint="eastAsia" w:ascii="宋体" w:hAnsi="宋体"/>
          <w:szCs w:val="21"/>
        </w:rPr>
        <w:t>2.3为保证我公司拟派的项目经理到本项目到岗履职，我公司还承诺：</w:t>
      </w:r>
    </w:p>
    <w:p w14:paraId="5C8CDC5B">
      <w:pPr>
        <w:wordWrap w:val="0"/>
        <w:topLinePunct/>
        <w:ind w:firstLine="420" w:firstLineChars="200"/>
        <w:jc w:val="left"/>
        <w:rPr>
          <w:rFonts w:ascii="宋体" w:hAnsi="宋体"/>
          <w:szCs w:val="21"/>
        </w:rPr>
      </w:pPr>
      <w:r>
        <w:rPr>
          <w:rFonts w:hint="eastAsia" w:ascii="宋体" w:hAnsi="宋体"/>
          <w:szCs w:val="21"/>
        </w:rPr>
        <w:t>若我公司拟派本项目的项目经理有在其他项目任职的情形的（或有在其他项目中选或拟中选的情形的），应在收到成交通知书后</w:t>
      </w:r>
      <w:r>
        <w:rPr>
          <w:rFonts w:hint="eastAsia" w:ascii="宋体" w:hAnsi="宋体"/>
          <w:szCs w:val="21"/>
          <w:u w:val="single"/>
        </w:rPr>
        <w:t xml:space="preserve"> 14 </w:t>
      </w:r>
      <w:r>
        <w:rPr>
          <w:rFonts w:hint="eastAsia" w:ascii="宋体" w:hAnsi="宋体"/>
          <w:szCs w:val="21"/>
        </w:rPr>
        <w:t>日</w:t>
      </w:r>
      <w:r>
        <w:rPr>
          <w:rFonts w:hint="eastAsia" w:ascii="宋体" w:hAnsi="宋体"/>
          <w:i/>
          <w:iCs/>
          <w:szCs w:val="21"/>
        </w:rPr>
        <w:t>[提示：7～30日]</w:t>
      </w:r>
      <w:r>
        <w:rPr>
          <w:rFonts w:hint="eastAsia" w:ascii="宋体" w:hAnsi="宋体"/>
          <w:szCs w:val="21"/>
        </w:rPr>
        <w:t>内，办理完成放弃在其他项目任职的手续（或办理完成放弃在其他项目中选或拟中选的手续），贵单位在合同签订前有权对我公司拟派项目经理在其他项目的任职情形（或在其他项目的中选或拟中选情形）进行核查，若与我公司承诺内容不符或我公司未在上述时间内按照比选文件规定递交放弃在其他项目任职、中选或拟中选的相关资料，我公司自愿放弃中选资格，贵单位不退还我公司的竞选保证金。在合同签订时，我公司确保拟派项目经理符合《建筑施工企业项目经理资质管理办法》规定的项目经理任职条件，否则我公司自愿放弃中选资格，贵单位不退还我公司的竞选保证金。</w:t>
      </w:r>
    </w:p>
    <w:p w14:paraId="0C81DCB9">
      <w:pPr>
        <w:wordWrap w:val="0"/>
        <w:topLinePunct/>
        <w:ind w:firstLine="420" w:firstLineChars="200"/>
        <w:jc w:val="left"/>
        <w:rPr>
          <w:rFonts w:ascii="宋体" w:hAnsi="宋体"/>
          <w:szCs w:val="21"/>
        </w:rPr>
      </w:pPr>
      <w:r>
        <w:rPr>
          <w:rFonts w:hint="eastAsia" w:ascii="宋体" w:hAnsi="宋体"/>
          <w:szCs w:val="21"/>
        </w:rPr>
        <w:t>若我公司拟派项目经理放弃在其他项目任职的将提供：①经业主或建设单位同意任职变更的文件；②负责项目监管的行业行政主管部门出具同意任职变更的证明材料。</w:t>
      </w:r>
    </w:p>
    <w:p w14:paraId="09368A88">
      <w:pPr>
        <w:wordWrap w:val="0"/>
        <w:topLinePunct/>
        <w:ind w:firstLine="420" w:firstLineChars="200"/>
        <w:jc w:val="left"/>
        <w:rPr>
          <w:rFonts w:ascii="宋体" w:hAnsi="宋体"/>
          <w:szCs w:val="21"/>
        </w:rPr>
      </w:pPr>
      <w:r>
        <w:rPr>
          <w:rFonts w:hint="eastAsia" w:ascii="宋体" w:hAnsi="宋体"/>
          <w:szCs w:val="21"/>
        </w:rPr>
        <w:t>若我公司拟派项目经理放弃在其他项目中选或拟中选的将提供：①经中选或拟中选的其他项目建设单位同意的放弃中选函。</w:t>
      </w:r>
    </w:p>
    <w:p w14:paraId="2096710A">
      <w:pPr>
        <w:wordWrap w:val="0"/>
        <w:topLinePunct/>
        <w:ind w:firstLine="420" w:firstLineChars="200"/>
        <w:jc w:val="left"/>
        <w:rPr>
          <w:rFonts w:ascii="宋体" w:hAnsi="宋体"/>
          <w:szCs w:val="21"/>
        </w:rPr>
      </w:pPr>
      <w:r>
        <w:rPr>
          <w:rFonts w:ascii="宋体" w:hAnsi="宋体"/>
          <w:szCs w:val="21"/>
        </w:rPr>
        <w:t>3、</w:t>
      </w:r>
      <w:r>
        <w:rPr>
          <w:rFonts w:hint="eastAsia" w:ascii="宋体" w:hAnsi="宋体"/>
          <w:szCs w:val="21"/>
        </w:rPr>
        <w:t>我公司若中选，在签订合同之前，将按照建设行政主管部门的要求组建施工项目部，配置项目管理班子，出具任命文件。任命文件应当明确施工项目部的职责、岗位设置、人员配备，并书面通知贵单位。相关岗位管理人员应持有建设行政主管部门要求的岗位证书，并提供我公司为其缴纳的养老保险证明材料。中选后不能满足该要求的，取消我公司中选资格，给贵单位造成损失的，我公司依法承担违约赔偿责任。</w:t>
      </w:r>
    </w:p>
    <w:p w14:paraId="16B718BB">
      <w:pPr>
        <w:wordWrap w:val="0"/>
        <w:topLinePunct/>
        <w:ind w:firstLine="420" w:firstLineChars="200"/>
        <w:jc w:val="left"/>
        <w:rPr>
          <w:rFonts w:ascii="宋体" w:hAnsi="宋体"/>
          <w:szCs w:val="21"/>
        </w:rPr>
      </w:pPr>
      <w:r>
        <w:rPr>
          <w:rFonts w:hint="eastAsia" w:ascii="宋体" w:hAnsi="宋体"/>
          <w:szCs w:val="21"/>
        </w:rPr>
        <w:t>4、我公司在资格审查部分中提供的相关证明材料真实有效，不存在弄虚作假情形。</w:t>
      </w:r>
      <w:r>
        <w:rPr>
          <w:rFonts w:hint="eastAsia" w:ascii="宋体" w:hAnsi="宋体"/>
          <w:szCs w:val="21"/>
          <w:u w:val="single"/>
        </w:rPr>
        <w:t>贵单位在合同签订前均有权对我公司提供的资料进行核实，若发现弄虚作假，按相关规定取消我公司中选资格，并按相关法律法规报比选监督部门，竞选保证金不予退还，我公司自愿承担因此造成的相关责任并赔偿相应损失</w:t>
      </w:r>
      <w:r>
        <w:rPr>
          <w:rFonts w:hint="eastAsia" w:ascii="宋体" w:hAnsi="宋体"/>
          <w:szCs w:val="21"/>
        </w:rPr>
        <w:t>。</w:t>
      </w:r>
    </w:p>
    <w:p w14:paraId="579C9933">
      <w:pPr>
        <w:wordWrap w:val="0"/>
        <w:topLinePunct/>
        <w:ind w:firstLine="420" w:firstLineChars="200"/>
        <w:jc w:val="left"/>
        <w:rPr>
          <w:rFonts w:ascii="宋体" w:hAnsi="宋体"/>
          <w:szCs w:val="21"/>
        </w:rPr>
      </w:pPr>
      <w:r>
        <w:rPr>
          <w:rFonts w:hint="eastAsia" w:ascii="宋体" w:hAnsi="宋体"/>
          <w:szCs w:val="21"/>
        </w:rPr>
        <w:t>5、我公司不存在第二章 竞选人须知第 1.4.3 项规定的任何一种情形。</w:t>
      </w:r>
    </w:p>
    <w:p w14:paraId="45B79F44">
      <w:pPr>
        <w:wordWrap w:val="0"/>
        <w:topLinePunct/>
        <w:ind w:firstLine="420" w:firstLineChars="200"/>
        <w:jc w:val="left"/>
        <w:rPr>
          <w:rFonts w:ascii="宋体" w:hAnsi="宋体"/>
          <w:szCs w:val="21"/>
        </w:rPr>
      </w:pPr>
      <w:r>
        <w:rPr>
          <w:rFonts w:hint="eastAsia" w:ascii="宋体" w:hAnsi="宋体"/>
          <w:szCs w:val="21"/>
        </w:rPr>
        <w:t>6、我公司的竞选文件符合第二章 竞选人须知第 1.3.1 项的规定。</w:t>
      </w:r>
    </w:p>
    <w:p w14:paraId="53EA8767">
      <w:pPr>
        <w:wordWrap w:val="0"/>
        <w:topLinePunct/>
        <w:ind w:firstLine="420" w:firstLineChars="200"/>
        <w:jc w:val="left"/>
        <w:rPr>
          <w:rFonts w:ascii="宋体" w:hAnsi="宋体"/>
          <w:szCs w:val="21"/>
        </w:rPr>
      </w:pPr>
      <w:r>
        <w:rPr>
          <w:rFonts w:hint="eastAsia" w:ascii="宋体" w:hAnsi="宋体"/>
          <w:szCs w:val="21"/>
        </w:rPr>
        <w:t>7、我公司的竞选文件符合第四章 合同条款及格式规定，竞选文件中没有贵单位不能接受的条件。</w:t>
      </w:r>
    </w:p>
    <w:p w14:paraId="6DBA01F9">
      <w:pPr>
        <w:wordWrap w:val="0"/>
        <w:topLinePunct/>
        <w:ind w:firstLine="420" w:firstLineChars="200"/>
        <w:jc w:val="left"/>
        <w:rPr>
          <w:rFonts w:ascii="宋体" w:hAnsi="宋体"/>
          <w:szCs w:val="21"/>
        </w:rPr>
      </w:pPr>
      <w:r>
        <w:rPr>
          <w:rFonts w:hint="eastAsia" w:ascii="宋体" w:hAnsi="宋体"/>
          <w:szCs w:val="21"/>
        </w:rPr>
        <w:t>8、我公司的竞选文件符合第五章 技术标准和要求（如有）。</w:t>
      </w:r>
    </w:p>
    <w:p w14:paraId="51EAA487">
      <w:pPr>
        <w:pStyle w:val="2"/>
        <w:spacing w:after="0"/>
        <w:ind w:firstLine="420" w:firstLineChars="200"/>
      </w:pPr>
      <w:r>
        <w:rPr>
          <w:rFonts w:hint="eastAsia" w:ascii="宋体" w:hAnsi="宋体"/>
          <w:szCs w:val="21"/>
        </w:rPr>
        <w:t>9、我公司承诺不拖欠农民工工资等款项。</w:t>
      </w:r>
    </w:p>
    <w:p w14:paraId="187D6CFC">
      <w:pPr>
        <w:tabs>
          <w:tab w:val="left" w:pos="4200"/>
          <w:tab w:val="left" w:pos="4620"/>
        </w:tabs>
        <w:wordWrap w:val="0"/>
        <w:topLinePunct/>
        <w:adjustRightInd w:val="0"/>
        <w:jc w:val="left"/>
        <w:rPr>
          <w:rFonts w:ascii="宋体" w:hAnsi="宋体"/>
          <w:kern w:val="0"/>
          <w:szCs w:val="21"/>
        </w:rPr>
      </w:pPr>
    </w:p>
    <w:bookmarkEnd w:id="956"/>
    <w:bookmarkEnd w:id="957"/>
    <w:p w14:paraId="5AB763EA">
      <w:pPr>
        <w:tabs>
          <w:tab w:val="left" w:pos="4200"/>
          <w:tab w:val="left" w:pos="4620"/>
        </w:tabs>
        <w:wordWrap w:val="0"/>
        <w:topLinePunct/>
        <w:adjustRightInd w:val="0"/>
        <w:ind w:firstLine="420" w:firstLineChars="200"/>
        <w:jc w:val="left"/>
        <w:rPr>
          <w:rFonts w:ascii="宋体" w:hAnsi="宋体"/>
          <w:kern w:val="0"/>
          <w:szCs w:val="21"/>
        </w:rPr>
      </w:pPr>
      <w:r>
        <w:rPr>
          <w:rFonts w:hint="eastAsia" w:ascii="宋体" w:hAnsi="宋体"/>
          <w:kern w:val="0"/>
          <w:szCs w:val="21"/>
        </w:rPr>
        <w:t>竞  选</w:t>
      </w:r>
      <w:r>
        <w:rPr>
          <w:rFonts w:ascii="宋体" w:hAnsi="宋体"/>
          <w:kern w:val="0"/>
          <w:szCs w:val="21"/>
        </w:rPr>
        <w:t xml:space="preserve"> 人：（</w:t>
      </w:r>
      <w:r>
        <w:rPr>
          <w:rFonts w:ascii="宋体" w:hAnsi="宋体"/>
          <w:spacing w:val="-1"/>
          <w:kern w:val="0"/>
          <w:szCs w:val="21"/>
        </w:rPr>
        <w:t>盖单位</w:t>
      </w:r>
      <w:r>
        <w:rPr>
          <w:rFonts w:hint="eastAsia" w:ascii="宋体" w:hAnsi="宋体"/>
          <w:spacing w:val="-1"/>
          <w:kern w:val="0"/>
          <w:szCs w:val="21"/>
        </w:rPr>
        <w:t>公章</w:t>
      </w:r>
      <w:r>
        <w:rPr>
          <w:rFonts w:ascii="宋体" w:hAnsi="宋体"/>
          <w:kern w:val="0"/>
          <w:szCs w:val="21"/>
        </w:rPr>
        <w:t>）</w:t>
      </w:r>
    </w:p>
    <w:p w14:paraId="145D6FC4">
      <w:pPr>
        <w:tabs>
          <w:tab w:val="left" w:pos="6300"/>
        </w:tabs>
        <w:wordWrap w:val="0"/>
        <w:topLinePunct/>
        <w:adjustRightInd w:val="0"/>
        <w:ind w:firstLine="420" w:firstLineChars="200"/>
        <w:jc w:val="left"/>
        <w:rPr>
          <w:rFonts w:ascii="宋体" w:hAnsi="宋体"/>
          <w:kern w:val="0"/>
          <w:szCs w:val="21"/>
        </w:rPr>
      </w:pPr>
      <w:r>
        <w:rPr>
          <w:rFonts w:ascii="宋体" w:hAnsi="宋体"/>
          <w:kern w:val="0"/>
          <w:szCs w:val="21"/>
        </w:rPr>
        <w:t>法定代表人：（</w:t>
      </w:r>
      <w:r>
        <w:rPr>
          <w:rFonts w:hint="eastAsia" w:ascii="宋体" w:hAnsi="宋体"/>
          <w:kern w:val="0"/>
          <w:szCs w:val="21"/>
        </w:rPr>
        <w:t>签名</w:t>
      </w:r>
      <w:r>
        <w:rPr>
          <w:rFonts w:ascii="宋体" w:hAnsi="宋体"/>
          <w:kern w:val="0"/>
          <w:szCs w:val="21"/>
        </w:rPr>
        <w:t>或盖章）</w:t>
      </w:r>
    </w:p>
    <w:p w14:paraId="4A7ED5EA">
      <w:pPr>
        <w:tabs>
          <w:tab w:val="left" w:pos="6300"/>
        </w:tabs>
        <w:wordWrap w:val="0"/>
        <w:topLinePunct/>
        <w:adjustRightInd w:val="0"/>
        <w:ind w:firstLine="420" w:firstLineChars="200"/>
        <w:jc w:val="left"/>
        <w:rPr>
          <w:rFonts w:ascii="宋体" w:hAnsi="宋体"/>
          <w:kern w:val="0"/>
          <w:szCs w:val="21"/>
        </w:rPr>
      </w:pPr>
    </w:p>
    <w:p w14:paraId="2EEEA080">
      <w:pPr>
        <w:tabs>
          <w:tab w:val="left" w:pos="6300"/>
        </w:tabs>
        <w:wordWrap w:val="0"/>
        <w:topLinePunct/>
        <w:adjustRightInd w:val="0"/>
        <w:ind w:firstLine="420" w:firstLineChars="200"/>
        <w:jc w:val="right"/>
        <w:rPr>
          <w:rFonts w:ascii="宋体" w:hAnsi="宋体"/>
          <w:b/>
        </w:rPr>
      </w:pPr>
      <w:r>
        <w:rPr>
          <w:rFonts w:ascii="宋体" w:hAnsi="宋体"/>
          <w:kern w:val="0"/>
          <w:szCs w:val="21"/>
        </w:rPr>
        <w:t>年月</w:t>
      </w:r>
      <w:r>
        <w:rPr>
          <w:rFonts w:hint="eastAsia" w:ascii="宋体" w:hAnsi="宋体"/>
          <w:kern w:val="0"/>
          <w:szCs w:val="21"/>
          <w:u w:val="single"/>
        </w:rPr>
        <w:t xml:space="preserve">    日</w:t>
      </w:r>
    </w:p>
    <w:p w14:paraId="1E28BFFB">
      <w:pPr>
        <w:wordWrap w:val="0"/>
        <w:topLinePunct/>
        <w:jc w:val="left"/>
      </w:pPr>
      <w:r>
        <w:br w:type="page"/>
      </w:r>
    </w:p>
    <w:p w14:paraId="2226FCA0">
      <w:pPr>
        <w:pStyle w:val="5"/>
        <w:wordWrap w:val="0"/>
        <w:topLinePunct/>
        <w:spacing w:before="0" w:after="0" w:line="240" w:lineRule="auto"/>
        <w:jc w:val="center"/>
        <w:rPr>
          <w:rFonts w:ascii="宋体" w:hAnsi="宋体"/>
          <w:b w:val="0"/>
        </w:rPr>
      </w:pPr>
      <w:bookmarkStart w:id="958" w:name="_Toc57905936"/>
      <w:r>
        <w:rPr>
          <w:rFonts w:hint="eastAsia" w:ascii="宋体" w:hAnsi="宋体"/>
          <w:b w:val="0"/>
        </w:rPr>
        <w:t>（三）其他资料</w:t>
      </w:r>
      <w:bookmarkEnd w:id="958"/>
    </w:p>
    <w:p w14:paraId="7DB89BE5">
      <w:pPr>
        <w:wordWrap w:val="0"/>
        <w:topLinePunct/>
        <w:ind w:firstLine="420" w:firstLineChars="200"/>
        <w:jc w:val="center"/>
        <w:rPr>
          <w:rFonts w:ascii="宋体" w:hAnsi="宋体"/>
          <w:szCs w:val="21"/>
        </w:rPr>
      </w:pPr>
      <w:r>
        <w:rPr>
          <w:rFonts w:hint="eastAsia" w:ascii="宋体" w:hAnsi="宋体"/>
          <w:szCs w:val="21"/>
        </w:rPr>
        <w:t>1. 竞选保证金</w:t>
      </w:r>
    </w:p>
    <w:p w14:paraId="5C7AA8FE">
      <w:pPr>
        <w:ind w:firstLine="420" w:firstLineChars="200"/>
        <w:rPr>
          <w:rFonts w:ascii="宋体" w:hAnsi="宋体"/>
          <w:szCs w:val="21"/>
        </w:rPr>
      </w:pPr>
      <w:r>
        <w:rPr>
          <w:rFonts w:hint="eastAsia" w:ascii="宋体" w:hAnsi="宋体"/>
          <w:szCs w:val="21"/>
        </w:rPr>
        <w:t>（1）保证金转账截图。</w:t>
      </w:r>
    </w:p>
    <w:p w14:paraId="0FC4105A">
      <w:pPr>
        <w:rPr>
          <w:rFonts w:ascii="宋体" w:hAnsi="宋体"/>
          <w:i/>
          <w:szCs w:val="21"/>
        </w:rPr>
      </w:pPr>
      <w:r>
        <w:rPr>
          <w:rFonts w:hint="eastAsia" w:ascii="宋体" w:hAnsi="宋体"/>
          <w:i/>
          <w:szCs w:val="21"/>
        </w:rPr>
        <w:br w:type="page"/>
      </w:r>
    </w:p>
    <w:p w14:paraId="31E03DC5">
      <w:pPr>
        <w:wordWrap w:val="0"/>
        <w:topLinePunct/>
        <w:jc w:val="center"/>
        <w:rPr>
          <w:rFonts w:ascii="宋体" w:hAnsi="宋体"/>
          <w:szCs w:val="21"/>
        </w:rPr>
      </w:pPr>
      <w:r>
        <w:rPr>
          <w:rFonts w:hint="eastAsia" w:ascii="宋体" w:hAnsi="宋体"/>
          <w:szCs w:val="21"/>
        </w:rPr>
        <w:t>2. 其他</w:t>
      </w:r>
      <w:bookmarkEnd w:id="867"/>
      <w:bookmarkEnd w:id="868"/>
      <w:bookmarkEnd w:id="869"/>
    </w:p>
    <w:p w14:paraId="523B1721">
      <w:pPr>
        <w:jc w:val="center"/>
        <w:rPr>
          <w:rFonts w:ascii="宋体" w:hAnsi="宋体"/>
          <w:szCs w:val="21"/>
        </w:rPr>
      </w:pPr>
      <w:r>
        <w:rPr>
          <w:rFonts w:hint="eastAsia" w:ascii="宋体" w:hAnsi="宋体"/>
          <w:i/>
          <w:szCs w:val="21"/>
        </w:rPr>
        <w:t>[提示：竞选人附认为与项目相关的其他资料]</w:t>
      </w:r>
    </w:p>
    <w:p w14:paraId="0023016E">
      <w:pPr>
        <w:jc w:val="left"/>
        <w:rPr>
          <w:rFonts w:ascii="宋体" w:hAnsi="宋体"/>
          <w:b/>
        </w:rPr>
        <w:sectPr>
          <w:pgSz w:w="11905" w:h="16838"/>
          <w:pgMar w:top="1247" w:right="1247" w:bottom="1247" w:left="1417" w:header="851" w:footer="850" w:gutter="0"/>
          <w:cols w:space="0" w:num="1"/>
          <w:docGrid w:type="lines" w:linePitch="341" w:charSpace="0"/>
        </w:sectPr>
      </w:pPr>
    </w:p>
    <w:p w14:paraId="76BB66B9">
      <w:pPr>
        <w:pStyle w:val="4"/>
        <w:wordWrap w:val="0"/>
        <w:topLinePunct/>
        <w:spacing w:before="0" w:after="0" w:line="240" w:lineRule="auto"/>
        <w:jc w:val="center"/>
        <w:rPr>
          <w:rFonts w:ascii="宋体" w:hAnsi="宋体"/>
          <w:b w:val="0"/>
          <w:bCs w:val="0"/>
          <w:sz w:val="44"/>
          <w:szCs w:val="44"/>
        </w:rPr>
      </w:pPr>
      <w:r>
        <w:rPr>
          <w:rFonts w:hint="eastAsia" w:ascii="宋体" w:hAnsi="宋体"/>
          <w:b w:val="0"/>
          <w:bCs w:val="0"/>
          <w:sz w:val="44"/>
          <w:szCs w:val="44"/>
        </w:rPr>
        <w:t>四、报价部分</w:t>
      </w:r>
    </w:p>
    <w:p w14:paraId="23C15617">
      <w:pPr>
        <w:pStyle w:val="5"/>
        <w:wordWrap w:val="0"/>
        <w:topLinePunct/>
        <w:spacing w:line="240" w:lineRule="auto"/>
        <w:jc w:val="center"/>
      </w:pPr>
      <w:bookmarkStart w:id="959" w:name="_Toc287607873"/>
      <w:bookmarkStart w:id="960" w:name="_Toc287620820"/>
      <w:bookmarkStart w:id="961" w:name="_Toc28475"/>
      <w:bookmarkStart w:id="962" w:name="_Toc224103501"/>
      <w:bookmarkStart w:id="963" w:name="_Toc430530535"/>
      <w:bookmarkStart w:id="964" w:name="_Toc277082648"/>
      <w:bookmarkStart w:id="965" w:name="_Toc57905925"/>
      <w:r>
        <w:rPr>
          <w:rFonts w:hint="eastAsia"/>
        </w:rPr>
        <w:t>（一）已标价工程量清单</w:t>
      </w:r>
      <w:bookmarkEnd w:id="959"/>
      <w:bookmarkEnd w:id="960"/>
      <w:bookmarkEnd w:id="961"/>
      <w:bookmarkEnd w:id="962"/>
      <w:bookmarkEnd w:id="963"/>
      <w:bookmarkEnd w:id="964"/>
      <w:bookmarkEnd w:id="965"/>
    </w:p>
    <w:p w14:paraId="1C37A657"/>
    <w:p w14:paraId="5C6C76FC">
      <w:pPr>
        <w:jc w:val="left"/>
        <w:rPr>
          <w:rFonts w:ascii="宋体" w:hAnsi="宋体"/>
          <w:b/>
        </w:rPr>
      </w:pPr>
      <w:r>
        <mc:AlternateContent>
          <mc:Choice Requires="wps">
            <w:drawing>
              <wp:anchor distT="0" distB="0" distL="114300" distR="114300" simplePos="0" relativeHeight="251659264" behindDoc="0" locked="0" layoutInCell="1" allowOverlap="1">
                <wp:simplePos x="0" y="0"/>
                <wp:positionH relativeFrom="character">
                  <wp:posOffset>3884295</wp:posOffset>
                </wp:positionH>
                <wp:positionV relativeFrom="line">
                  <wp:posOffset>9352915</wp:posOffset>
                </wp:positionV>
                <wp:extent cx="419735" cy="198120"/>
                <wp:effectExtent l="0" t="0" r="0" b="0"/>
                <wp:wrapNone/>
                <wp:docPr id="116" name="矩形 114"/>
                <wp:cNvGraphicFramePr/>
                <a:graphic xmlns:a="http://schemas.openxmlformats.org/drawingml/2006/main">
                  <a:graphicData uri="http://schemas.microsoft.com/office/word/2010/wordprocessingShape">
                    <wps:wsp>
                      <wps:cNvSpPr/>
                      <wps:spPr>
                        <a:xfrm rot="-2640000">
                          <a:off x="6445250" y="7244715"/>
                          <a:ext cx="419735" cy="198120"/>
                        </a:xfrm>
                        <a:prstGeom prst="rect">
                          <a:avLst/>
                        </a:prstGeom>
                        <a:noFill/>
                        <a:ln w="9525">
                          <a:noFill/>
                        </a:ln>
                        <a:effectLst/>
                      </wps:spPr>
                      <wps:txbx>
                        <w:txbxContent>
                          <w:p w14:paraId="44D66F82">
                            <w:pPr>
                              <w:rPr>
                                <w:sz w:val="20"/>
                              </w:rPr>
                            </w:pPr>
                          </w:p>
                        </w:txbxContent>
                      </wps:txbx>
                      <wps:bodyPr wrap="none" lIns="0" tIns="0" rIns="0" bIns="0" upright="1">
                        <a:spAutoFit/>
                      </wps:bodyPr>
                    </wps:wsp>
                  </a:graphicData>
                </a:graphic>
              </wp:anchor>
            </w:drawing>
          </mc:Choice>
          <mc:Fallback>
            <w:pict>
              <v:rect id="矩形 114" o:spid="_x0000_s1026" o:spt="1" style="position:absolute;left:0pt;margin-left:305.85pt;margin-top:736.45pt;height:15.6pt;width:33.05pt;mso-position-horizontal-relative:char;mso-position-vertical-relative:line;mso-wrap-style:none;rotation:-2883584f;z-index:251659264;mso-width-relative:page;mso-height-relative:page;" filled="f" stroked="f" coordsize="21600,21600" o:gfxdata="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hgYZNkAAAANAQAADwAAAAAAAAABACAAAAAiAAAAZHJzL2Rvd25yZXYueG1sUEsBAhQAFAAA&#10;AAgAh07iQF7svvbuAQAAwAMAAA4AAAAAAAAAAQAgAAAAKAEAAGRycy9lMm9Eb2MueG1sUEsFBgAA&#10;AAAGAAYAWQEAAIgFAAAAAA==&#10;">
                <v:fill on="f" focussize="0,0"/>
                <v:stroke on="f"/>
                <v:imagedata o:title=""/>
                <o:lock v:ext="edit" aspectratio="f"/>
                <v:textbox inset="0mm,0mm,0mm,0mm" style="mso-fit-shape-to-text:t;">
                  <w:txbxContent>
                    <w:p w14:paraId="44D66F82">
                      <w:pPr>
                        <w:rPr>
                          <w:sz w:val="20"/>
                        </w:rPr>
                      </w:pPr>
                    </w:p>
                  </w:txbxContent>
                </v:textbox>
              </v:rect>
            </w:pict>
          </mc:Fallback>
        </mc:AlternateContent>
      </w:r>
    </w:p>
    <w:sectPr>
      <w:pgSz w:w="11905" w:h="16838"/>
      <w:pgMar w:top="1247" w:right="1247" w:bottom="1247" w:left="1417" w:header="851" w:footer="850" w:gutter="0"/>
      <w:cols w:space="0" w:num="1"/>
      <w:docGrid w:type="lines" w:linePitch="34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方正仿宋_GBK">
    <w:altName w:val="Arial Unicode MS"/>
    <w:panose1 w:val="00000000000000000000"/>
    <w:charset w:val="86"/>
    <w:family w:val="script"/>
    <w:pitch w:val="default"/>
    <w:sig w:usb0="00000000" w:usb1="00000000" w:usb2="00000000" w:usb3="00000000" w:csb0="00040000" w:csb1="00000000"/>
    <w:embedRegular r:id="rId1" w:fontKey="{80361323-4DDD-4AF5-8F12-4FC4FB2DD818}"/>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方正书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华文中宋">
    <w:panose1 w:val="02010600040101010101"/>
    <w:charset w:val="86"/>
    <w:family w:val="auto"/>
    <w:pitch w:val="default"/>
    <w:sig w:usb0="00000287" w:usb1="080F0000" w:usb2="00000000" w:usb3="00000000" w:csb0="0004009F" w:csb1="DFD70000"/>
    <w:embedRegular r:id="rId2" w:fontKey="{4625EED9-7A31-4679-86FF-9AA0E225ACB2}"/>
  </w:font>
  <w:font w:name="Verdana">
    <w:panose1 w:val="020B0604030504040204"/>
    <w:charset w:val="00"/>
    <w:family w:val="swiss"/>
    <w:pitch w:val="default"/>
    <w:sig w:usb0="A1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方正仿宋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MingLiU">
    <w:panose1 w:val="02020509000000000000"/>
    <w:charset w:val="88"/>
    <w:family w:val="modern"/>
    <w:pitch w:val="default"/>
    <w:sig w:usb0="A00002FF" w:usb1="28CFFCFA" w:usb2="00000016" w:usb3="00000000" w:csb0="00100001" w:csb1="00000000"/>
    <w:embedRegular r:id="rId3" w:fontKey="{0A011E34-4B47-4BD2-8852-C29EFB21BB6C}"/>
  </w:font>
  <w:font w:name="Century Gothic">
    <w:panose1 w:val="020B0502020202020204"/>
    <w:charset w:val="00"/>
    <w:family w:val="swiss"/>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1C000">
    <w:pPr>
      <w:pStyle w:val="29"/>
      <w:framePr w:wrap="around" w:vAnchor="text" w:hAnchor="margin" w:xAlign="center" w:y="1"/>
      <w:rPr>
        <w:rStyle w:val="52"/>
      </w:rPr>
    </w:pPr>
    <w:r>
      <w:fldChar w:fldCharType="begin"/>
    </w:r>
    <w:r>
      <w:rPr>
        <w:rStyle w:val="52"/>
      </w:rPr>
      <w:instrText xml:space="preserve">PAGE  </w:instrText>
    </w:r>
    <w:r>
      <w:fldChar w:fldCharType="separate"/>
    </w:r>
    <w:r>
      <w:rPr>
        <w:rStyle w:val="52"/>
      </w:rPr>
      <w:t>- 1 -</w:t>
    </w:r>
    <w:r>
      <w:fldChar w:fldCharType="end"/>
    </w:r>
  </w:p>
  <w:p w14:paraId="635AF634">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3E607">
    <w:pPr>
      <w:pStyle w:val="29"/>
      <w:jc w:val="center"/>
    </w:pPr>
    <w:r>
      <w:t xml:space="preserve">- </w:t>
    </w:r>
    <w:r>
      <w:fldChar w:fldCharType="begin"/>
    </w:r>
    <w:r>
      <w:instrText xml:space="preserve"> PAGE </w:instrText>
    </w:r>
    <w:r>
      <w:fldChar w:fldCharType="separate"/>
    </w:r>
    <w:r>
      <w:t>3</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918A6">
    <w:pPr>
      <w:pStyle w:val="29"/>
      <w:ind w:right="360" w:firstLine="360"/>
      <w:jc w:val="right"/>
      <w:rPr>
        <w:sz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2D02D64A">
                          <w:pPr>
                            <w:pStyle w:val="29"/>
                            <w:ind w:right="360" w:firstLine="360"/>
                          </w:pPr>
                          <w:r>
                            <w:fldChar w:fldCharType="begin"/>
                          </w:r>
                          <w:r>
                            <w:instrText xml:space="preserve"> PAGE  \* MERGEFORMAT </w:instrText>
                          </w:r>
                          <w:r>
                            <w:fldChar w:fldCharType="separate"/>
                          </w:r>
                          <w:r>
                            <w:t>21</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aGmCS9MAAAAFAQAADwAAAAAAAAABACAA&#10;AAAiAAAAZHJzL2Rvd25yZXYueG1sUEsBAhQAFAAAAAgAh07iQBarQc7ZAQAAtAMAAA4AAAAAAAAA&#10;AQAgAAAAIgEAAGRycy9lMm9Eb2MueG1sUEsFBgAAAAAGAAYAWQEAAG0FAAAAAA==&#10;">
              <v:fill on="f" focussize="0,0"/>
              <v:stroke on="f" weight="1.25pt"/>
              <v:imagedata o:title=""/>
              <o:lock v:ext="edit" aspectratio="f"/>
              <v:textbox inset="0mm,0mm,0mm,0mm" style="mso-fit-shape-to-text:t;">
                <w:txbxContent>
                  <w:p w14:paraId="2D02D64A">
                    <w:pPr>
                      <w:pStyle w:val="29"/>
                      <w:ind w:right="360" w:firstLine="360"/>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80B26">
    <w:pPr>
      <w:pStyle w:val="3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97A66F"/>
    <w:multiLevelType w:val="singleLevel"/>
    <w:tmpl w:val="1997A66F"/>
    <w:lvl w:ilvl="0" w:tentative="0">
      <w:start w:val="1"/>
      <w:numFmt w:val="decimal"/>
      <w:suff w:val="space"/>
      <w:lvlText w:val="%1."/>
      <w:lvlJc w:val="left"/>
    </w:lvl>
  </w:abstractNum>
  <w:abstractNum w:abstractNumId="1">
    <w:nsid w:val="609D7C7B"/>
    <w:multiLevelType w:val="singleLevel"/>
    <w:tmpl w:val="609D7C7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mirrorMargins w:val="1"/>
  <w:bordersDoNotSurroundHeader w:val="1"/>
  <w:bordersDoNotSurroundFooter w:val="1"/>
  <w:documentProtection w:enforcement="0"/>
  <w:defaultTabStop w:val="420"/>
  <w:drawingGridHorizontalSpacing w:val="210"/>
  <w:drawingGridVerticalSpacing w:val="170"/>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B1E"/>
    <w:rsid w:val="000027C8"/>
    <w:rsid w:val="00003A3F"/>
    <w:rsid w:val="00005E79"/>
    <w:rsid w:val="000067A3"/>
    <w:rsid w:val="000133A8"/>
    <w:rsid w:val="00014DF1"/>
    <w:rsid w:val="00015C9C"/>
    <w:rsid w:val="0001647D"/>
    <w:rsid w:val="0001650A"/>
    <w:rsid w:val="00017B09"/>
    <w:rsid w:val="00017D2A"/>
    <w:rsid w:val="00017F2D"/>
    <w:rsid w:val="00021228"/>
    <w:rsid w:val="000215EB"/>
    <w:rsid w:val="00022747"/>
    <w:rsid w:val="00022F4C"/>
    <w:rsid w:val="00023B7F"/>
    <w:rsid w:val="00024492"/>
    <w:rsid w:val="0002592F"/>
    <w:rsid w:val="00025DD0"/>
    <w:rsid w:val="00025FB1"/>
    <w:rsid w:val="000301A4"/>
    <w:rsid w:val="00030255"/>
    <w:rsid w:val="000316FE"/>
    <w:rsid w:val="00032255"/>
    <w:rsid w:val="0003238E"/>
    <w:rsid w:val="0003256A"/>
    <w:rsid w:val="00033076"/>
    <w:rsid w:val="00033847"/>
    <w:rsid w:val="000347EB"/>
    <w:rsid w:val="00034B81"/>
    <w:rsid w:val="00035320"/>
    <w:rsid w:val="0003558C"/>
    <w:rsid w:val="00035863"/>
    <w:rsid w:val="000358D8"/>
    <w:rsid w:val="00035E2F"/>
    <w:rsid w:val="000365B0"/>
    <w:rsid w:val="0003673D"/>
    <w:rsid w:val="00037549"/>
    <w:rsid w:val="00037672"/>
    <w:rsid w:val="00040CBD"/>
    <w:rsid w:val="000415C5"/>
    <w:rsid w:val="000418B4"/>
    <w:rsid w:val="000426A8"/>
    <w:rsid w:val="000426EA"/>
    <w:rsid w:val="000434B1"/>
    <w:rsid w:val="000437CD"/>
    <w:rsid w:val="00046EAC"/>
    <w:rsid w:val="000479E7"/>
    <w:rsid w:val="00050329"/>
    <w:rsid w:val="00050A2B"/>
    <w:rsid w:val="00050F21"/>
    <w:rsid w:val="00053B37"/>
    <w:rsid w:val="00054784"/>
    <w:rsid w:val="00054C30"/>
    <w:rsid w:val="00054D78"/>
    <w:rsid w:val="00054F64"/>
    <w:rsid w:val="0005572F"/>
    <w:rsid w:val="0005605E"/>
    <w:rsid w:val="00057103"/>
    <w:rsid w:val="000574B5"/>
    <w:rsid w:val="000578DC"/>
    <w:rsid w:val="00057D13"/>
    <w:rsid w:val="00061927"/>
    <w:rsid w:val="00061B42"/>
    <w:rsid w:val="00062D58"/>
    <w:rsid w:val="00063C01"/>
    <w:rsid w:val="000640B5"/>
    <w:rsid w:val="000654D9"/>
    <w:rsid w:val="00065C93"/>
    <w:rsid w:val="00065F0A"/>
    <w:rsid w:val="000677BF"/>
    <w:rsid w:val="00067E50"/>
    <w:rsid w:val="000703E1"/>
    <w:rsid w:val="00070444"/>
    <w:rsid w:val="00070DB4"/>
    <w:rsid w:val="00070F01"/>
    <w:rsid w:val="00072C40"/>
    <w:rsid w:val="0007377C"/>
    <w:rsid w:val="00074445"/>
    <w:rsid w:val="00074926"/>
    <w:rsid w:val="000753AE"/>
    <w:rsid w:val="0007662F"/>
    <w:rsid w:val="00076C46"/>
    <w:rsid w:val="00077788"/>
    <w:rsid w:val="000777DB"/>
    <w:rsid w:val="000819E5"/>
    <w:rsid w:val="00081E58"/>
    <w:rsid w:val="00084056"/>
    <w:rsid w:val="00084085"/>
    <w:rsid w:val="000843AE"/>
    <w:rsid w:val="00084AD3"/>
    <w:rsid w:val="00085720"/>
    <w:rsid w:val="00086C0A"/>
    <w:rsid w:val="00086F23"/>
    <w:rsid w:val="00090828"/>
    <w:rsid w:val="0009092D"/>
    <w:rsid w:val="00090FD7"/>
    <w:rsid w:val="000925AC"/>
    <w:rsid w:val="000927A3"/>
    <w:rsid w:val="00092F8F"/>
    <w:rsid w:val="00093409"/>
    <w:rsid w:val="0009358F"/>
    <w:rsid w:val="00093B07"/>
    <w:rsid w:val="00095189"/>
    <w:rsid w:val="0009559A"/>
    <w:rsid w:val="00095DEF"/>
    <w:rsid w:val="0009606E"/>
    <w:rsid w:val="000967E2"/>
    <w:rsid w:val="00097C86"/>
    <w:rsid w:val="000A0398"/>
    <w:rsid w:val="000A0D3C"/>
    <w:rsid w:val="000A2AF4"/>
    <w:rsid w:val="000A2CA5"/>
    <w:rsid w:val="000A41FD"/>
    <w:rsid w:val="000A4A55"/>
    <w:rsid w:val="000A569B"/>
    <w:rsid w:val="000A6BF5"/>
    <w:rsid w:val="000A7403"/>
    <w:rsid w:val="000B0F51"/>
    <w:rsid w:val="000B1596"/>
    <w:rsid w:val="000B1B81"/>
    <w:rsid w:val="000B1DE8"/>
    <w:rsid w:val="000B283B"/>
    <w:rsid w:val="000B3303"/>
    <w:rsid w:val="000B489F"/>
    <w:rsid w:val="000B4C5B"/>
    <w:rsid w:val="000B5039"/>
    <w:rsid w:val="000B55BE"/>
    <w:rsid w:val="000B5C3A"/>
    <w:rsid w:val="000B5E88"/>
    <w:rsid w:val="000B6281"/>
    <w:rsid w:val="000B6648"/>
    <w:rsid w:val="000B786B"/>
    <w:rsid w:val="000C00B2"/>
    <w:rsid w:val="000C079C"/>
    <w:rsid w:val="000C0EE5"/>
    <w:rsid w:val="000C1370"/>
    <w:rsid w:val="000C13A1"/>
    <w:rsid w:val="000C30AC"/>
    <w:rsid w:val="000C3285"/>
    <w:rsid w:val="000C463E"/>
    <w:rsid w:val="000C5AA2"/>
    <w:rsid w:val="000C5C93"/>
    <w:rsid w:val="000C6282"/>
    <w:rsid w:val="000D1F8D"/>
    <w:rsid w:val="000D21F1"/>
    <w:rsid w:val="000D252E"/>
    <w:rsid w:val="000D3548"/>
    <w:rsid w:val="000D3551"/>
    <w:rsid w:val="000D42D0"/>
    <w:rsid w:val="000D5211"/>
    <w:rsid w:val="000D65FC"/>
    <w:rsid w:val="000D6B45"/>
    <w:rsid w:val="000D6FB3"/>
    <w:rsid w:val="000D7254"/>
    <w:rsid w:val="000D753D"/>
    <w:rsid w:val="000D76E1"/>
    <w:rsid w:val="000D7823"/>
    <w:rsid w:val="000E0DB3"/>
    <w:rsid w:val="000E10A5"/>
    <w:rsid w:val="000E1A63"/>
    <w:rsid w:val="000E2122"/>
    <w:rsid w:val="000E413E"/>
    <w:rsid w:val="000E4C3D"/>
    <w:rsid w:val="000E6849"/>
    <w:rsid w:val="000E72B9"/>
    <w:rsid w:val="000F05AB"/>
    <w:rsid w:val="000F091D"/>
    <w:rsid w:val="000F1B68"/>
    <w:rsid w:val="000F1BD2"/>
    <w:rsid w:val="000F2179"/>
    <w:rsid w:val="000F278B"/>
    <w:rsid w:val="000F2955"/>
    <w:rsid w:val="000F40C0"/>
    <w:rsid w:val="000F45C8"/>
    <w:rsid w:val="000F4BBE"/>
    <w:rsid w:val="000F50C6"/>
    <w:rsid w:val="000F51EA"/>
    <w:rsid w:val="000F5AD4"/>
    <w:rsid w:val="000F7CF5"/>
    <w:rsid w:val="00100471"/>
    <w:rsid w:val="00101E5F"/>
    <w:rsid w:val="001025D9"/>
    <w:rsid w:val="00105F22"/>
    <w:rsid w:val="001062D4"/>
    <w:rsid w:val="001066B1"/>
    <w:rsid w:val="001108D6"/>
    <w:rsid w:val="001109ED"/>
    <w:rsid w:val="00111268"/>
    <w:rsid w:val="00111C02"/>
    <w:rsid w:val="00111FF3"/>
    <w:rsid w:val="001128C3"/>
    <w:rsid w:val="00112A83"/>
    <w:rsid w:val="00113E49"/>
    <w:rsid w:val="00113E95"/>
    <w:rsid w:val="00114A01"/>
    <w:rsid w:val="00114CF3"/>
    <w:rsid w:val="00115CA3"/>
    <w:rsid w:val="00116F55"/>
    <w:rsid w:val="00116F93"/>
    <w:rsid w:val="00117445"/>
    <w:rsid w:val="0012046B"/>
    <w:rsid w:val="001209B5"/>
    <w:rsid w:val="001214C7"/>
    <w:rsid w:val="00121F6B"/>
    <w:rsid w:val="00121FD0"/>
    <w:rsid w:val="00122362"/>
    <w:rsid w:val="0012259E"/>
    <w:rsid w:val="00122D4D"/>
    <w:rsid w:val="0012481C"/>
    <w:rsid w:val="001303A1"/>
    <w:rsid w:val="00131C48"/>
    <w:rsid w:val="00131D1B"/>
    <w:rsid w:val="001330BB"/>
    <w:rsid w:val="00134327"/>
    <w:rsid w:val="001347A9"/>
    <w:rsid w:val="00135872"/>
    <w:rsid w:val="00136D1E"/>
    <w:rsid w:val="00136E6E"/>
    <w:rsid w:val="00137F99"/>
    <w:rsid w:val="00140FF4"/>
    <w:rsid w:val="001440F2"/>
    <w:rsid w:val="001455A1"/>
    <w:rsid w:val="00145AE6"/>
    <w:rsid w:val="00145F46"/>
    <w:rsid w:val="001460D9"/>
    <w:rsid w:val="001466BF"/>
    <w:rsid w:val="00146C44"/>
    <w:rsid w:val="00147FD9"/>
    <w:rsid w:val="00150025"/>
    <w:rsid w:val="00150696"/>
    <w:rsid w:val="00150964"/>
    <w:rsid w:val="001509E3"/>
    <w:rsid w:val="00150A27"/>
    <w:rsid w:val="00150F2A"/>
    <w:rsid w:val="00152078"/>
    <w:rsid w:val="001534E6"/>
    <w:rsid w:val="00153F38"/>
    <w:rsid w:val="0015532E"/>
    <w:rsid w:val="0015596B"/>
    <w:rsid w:val="00155D1F"/>
    <w:rsid w:val="00156677"/>
    <w:rsid w:val="0016132F"/>
    <w:rsid w:val="0016174D"/>
    <w:rsid w:val="00162B36"/>
    <w:rsid w:val="0016317C"/>
    <w:rsid w:val="00164DCB"/>
    <w:rsid w:val="00165642"/>
    <w:rsid w:val="00165B64"/>
    <w:rsid w:val="00165D82"/>
    <w:rsid w:val="00166F24"/>
    <w:rsid w:val="00167BBE"/>
    <w:rsid w:val="001721A5"/>
    <w:rsid w:val="0017293A"/>
    <w:rsid w:val="00172A27"/>
    <w:rsid w:val="00172DEA"/>
    <w:rsid w:val="00172F37"/>
    <w:rsid w:val="00173A7B"/>
    <w:rsid w:val="00174134"/>
    <w:rsid w:val="00176A64"/>
    <w:rsid w:val="00176B11"/>
    <w:rsid w:val="00176C6C"/>
    <w:rsid w:val="00177E29"/>
    <w:rsid w:val="00177F8E"/>
    <w:rsid w:val="001806AD"/>
    <w:rsid w:val="001818BD"/>
    <w:rsid w:val="00182F9F"/>
    <w:rsid w:val="00184528"/>
    <w:rsid w:val="00184AF6"/>
    <w:rsid w:val="001862DC"/>
    <w:rsid w:val="00186401"/>
    <w:rsid w:val="00186442"/>
    <w:rsid w:val="001866A1"/>
    <w:rsid w:val="00192735"/>
    <w:rsid w:val="00193696"/>
    <w:rsid w:val="001947FB"/>
    <w:rsid w:val="001953C5"/>
    <w:rsid w:val="00195720"/>
    <w:rsid w:val="00196CDD"/>
    <w:rsid w:val="001975C9"/>
    <w:rsid w:val="001A05FF"/>
    <w:rsid w:val="001A189F"/>
    <w:rsid w:val="001A1CD8"/>
    <w:rsid w:val="001A293D"/>
    <w:rsid w:val="001A2A77"/>
    <w:rsid w:val="001A3908"/>
    <w:rsid w:val="001A5133"/>
    <w:rsid w:val="001A5D41"/>
    <w:rsid w:val="001A77C4"/>
    <w:rsid w:val="001A7BE0"/>
    <w:rsid w:val="001B15C6"/>
    <w:rsid w:val="001B17D1"/>
    <w:rsid w:val="001B229E"/>
    <w:rsid w:val="001B2B2F"/>
    <w:rsid w:val="001B2DEF"/>
    <w:rsid w:val="001B3B8F"/>
    <w:rsid w:val="001B412E"/>
    <w:rsid w:val="001B48E0"/>
    <w:rsid w:val="001B4A7A"/>
    <w:rsid w:val="001B4D7D"/>
    <w:rsid w:val="001B4F3A"/>
    <w:rsid w:val="001B5125"/>
    <w:rsid w:val="001B5B97"/>
    <w:rsid w:val="001B6AA4"/>
    <w:rsid w:val="001C023F"/>
    <w:rsid w:val="001C02D5"/>
    <w:rsid w:val="001C0B84"/>
    <w:rsid w:val="001C1E56"/>
    <w:rsid w:val="001C2CF6"/>
    <w:rsid w:val="001C4064"/>
    <w:rsid w:val="001C49F4"/>
    <w:rsid w:val="001C71D7"/>
    <w:rsid w:val="001D0E02"/>
    <w:rsid w:val="001D0F66"/>
    <w:rsid w:val="001D125F"/>
    <w:rsid w:val="001D16DA"/>
    <w:rsid w:val="001D17FB"/>
    <w:rsid w:val="001D2271"/>
    <w:rsid w:val="001D251C"/>
    <w:rsid w:val="001D3B3D"/>
    <w:rsid w:val="001D42FF"/>
    <w:rsid w:val="001D4381"/>
    <w:rsid w:val="001D47CF"/>
    <w:rsid w:val="001D4A3E"/>
    <w:rsid w:val="001D6225"/>
    <w:rsid w:val="001D6439"/>
    <w:rsid w:val="001D67FA"/>
    <w:rsid w:val="001D6D8C"/>
    <w:rsid w:val="001E054D"/>
    <w:rsid w:val="001E1308"/>
    <w:rsid w:val="001E1520"/>
    <w:rsid w:val="001E19DD"/>
    <w:rsid w:val="001E19F9"/>
    <w:rsid w:val="001E2C16"/>
    <w:rsid w:val="001E3AAF"/>
    <w:rsid w:val="001E3D84"/>
    <w:rsid w:val="001E4F0E"/>
    <w:rsid w:val="001E594C"/>
    <w:rsid w:val="001E5E16"/>
    <w:rsid w:val="001E6BFA"/>
    <w:rsid w:val="001F07E9"/>
    <w:rsid w:val="001F0D0C"/>
    <w:rsid w:val="001F234F"/>
    <w:rsid w:val="001F24B9"/>
    <w:rsid w:val="001F31AC"/>
    <w:rsid w:val="001F3815"/>
    <w:rsid w:val="001F3DB0"/>
    <w:rsid w:val="001F3E77"/>
    <w:rsid w:val="001F57A7"/>
    <w:rsid w:val="001F5A67"/>
    <w:rsid w:val="001F5B59"/>
    <w:rsid w:val="00200192"/>
    <w:rsid w:val="00200EBF"/>
    <w:rsid w:val="00204D75"/>
    <w:rsid w:val="002050D7"/>
    <w:rsid w:val="002051B0"/>
    <w:rsid w:val="00205413"/>
    <w:rsid w:val="0020686F"/>
    <w:rsid w:val="002076AA"/>
    <w:rsid w:val="0021027A"/>
    <w:rsid w:val="00212A14"/>
    <w:rsid w:val="00214D88"/>
    <w:rsid w:val="00215906"/>
    <w:rsid w:val="00215A2A"/>
    <w:rsid w:val="002166F9"/>
    <w:rsid w:val="002168E9"/>
    <w:rsid w:val="0021733C"/>
    <w:rsid w:val="00217891"/>
    <w:rsid w:val="002207FA"/>
    <w:rsid w:val="00221627"/>
    <w:rsid w:val="00221E51"/>
    <w:rsid w:val="00221F8E"/>
    <w:rsid w:val="00221FE1"/>
    <w:rsid w:val="002220C5"/>
    <w:rsid w:val="00222689"/>
    <w:rsid w:val="00223852"/>
    <w:rsid w:val="002245B9"/>
    <w:rsid w:val="00225099"/>
    <w:rsid w:val="002250CA"/>
    <w:rsid w:val="0022607A"/>
    <w:rsid w:val="00226152"/>
    <w:rsid w:val="002264D0"/>
    <w:rsid w:val="002270BE"/>
    <w:rsid w:val="002329B7"/>
    <w:rsid w:val="00232AD2"/>
    <w:rsid w:val="0023462F"/>
    <w:rsid w:val="00235CED"/>
    <w:rsid w:val="002369E6"/>
    <w:rsid w:val="00237DCC"/>
    <w:rsid w:val="00237DD3"/>
    <w:rsid w:val="00237F17"/>
    <w:rsid w:val="0024052C"/>
    <w:rsid w:val="002410BB"/>
    <w:rsid w:val="0024122A"/>
    <w:rsid w:val="00241889"/>
    <w:rsid w:val="00243253"/>
    <w:rsid w:val="002432CD"/>
    <w:rsid w:val="00246803"/>
    <w:rsid w:val="002476F0"/>
    <w:rsid w:val="00247DA6"/>
    <w:rsid w:val="00251F81"/>
    <w:rsid w:val="00251FD7"/>
    <w:rsid w:val="002526AC"/>
    <w:rsid w:val="00252997"/>
    <w:rsid w:val="00253DE9"/>
    <w:rsid w:val="002555DD"/>
    <w:rsid w:val="002555E1"/>
    <w:rsid w:val="00255C94"/>
    <w:rsid w:val="00257031"/>
    <w:rsid w:val="00257EFE"/>
    <w:rsid w:val="002603C8"/>
    <w:rsid w:val="0026138C"/>
    <w:rsid w:val="00262012"/>
    <w:rsid w:val="002625BA"/>
    <w:rsid w:val="0026466E"/>
    <w:rsid w:val="00264D7B"/>
    <w:rsid w:val="00264DF5"/>
    <w:rsid w:val="00264EBF"/>
    <w:rsid w:val="002656F0"/>
    <w:rsid w:val="00265D30"/>
    <w:rsid w:val="00265D64"/>
    <w:rsid w:val="00265DD9"/>
    <w:rsid w:val="002667EA"/>
    <w:rsid w:val="00266C56"/>
    <w:rsid w:val="00267A99"/>
    <w:rsid w:val="002702C1"/>
    <w:rsid w:val="0027264B"/>
    <w:rsid w:val="002736CE"/>
    <w:rsid w:val="00273F7A"/>
    <w:rsid w:val="002742E2"/>
    <w:rsid w:val="00274CFD"/>
    <w:rsid w:val="00274ED6"/>
    <w:rsid w:val="002752C6"/>
    <w:rsid w:val="0027586B"/>
    <w:rsid w:val="00276BC6"/>
    <w:rsid w:val="00276C59"/>
    <w:rsid w:val="00276F21"/>
    <w:rsid w:val="0027711A"/>
    <w:rsid w:val="0027792D"/>
    <w:rsid w:val="00281357"/>
    <w:rsid w:val="002830A8"/>
    <w:rsid w:val="00283515"/>
    <w:rsid w:val="00283721"/>
    <w:rsid w:val="00283BAD"/>
    <w:rsid w:val="0028466A"/>
    <w:rsid w:val="002846E8"/>
    <w:rsid w:val="00284F98"/>
    <w:rsid w:val="00285507"/>
    <w:rsid w:val="0028561D"/>
    <w:rsid w:val="00285FF7"/>
    <w:rsid w:val="002860F1"/>
    <w:rsid w:val="002907E7"/>
    <w:rsid w:val="00291148"/>
    <w:rsid w:val="00292278"/>
    <w:rsid w:val="00295263"/>
    <w:rsid w:val="00295974"/>
    <w:rsid w:val="0029631A"/>
    <w:rsid w:val="00297BEE"/>
    <w:rsid w:val="002A0448"/>
    <w:rsid w:val="002A05DC"/>
    <w:rsid w:val="002A0F20"/>
    <w:rsid w:val="002A274B"/>
    <w:rsid w:val="002A3274"/>
    <w:rsid w:val="002A32D9"/>
    <w:rsid w:val="002A59B9"/>
    <w:rsid w:val="002B13CB"/>
    <w:rsid w:val="002B1854"/>
    <w:rsid w:val="002B1A51"/>
    <w:rsid w:val="002B1A7F"/>
    <w:rsid w:val="002B2AE1"/>
    <w:rsid w:val="002B3159"/>
    <w:rsid w:val="002B3A8F"/>
    <w:rsid w:val="002B3E1F"/>
    <w:rsid w:val="002B4646"/>
    <w:rsid w:val="002B5324"/>
    <w:rsid w:val="002B5C91"/>
    <w:rsid w:val="002B5F4B"/>
    <w:rsid w:val="002B6603"/>
    <w:rsid w:val="002B6F5F"/>
    <w:rsid w:val="002C00B3"/>
    <w:rsid w:val="002C0828"/>
    <w:rsid w:val="002C124B"/>
    <w:rsid w:val="002C1A0B"/>
    <w:rsid w:val="002C264C"/>
    <w:rsid w:val="002C33AF"/>
    <w:rsid w:val="002C3B75"/>
    <w:rsid w:val="002C47E9"/>
    <w:rsid w:val="002C4E26"/>
    <w:rsid w:val="002C4E6C"/>
    <w:rsid w:val="002C54BF"/>
    <w:rsid w:val="002C5519"/>
    <w:rsid w:val="002C59CD"/>
    <w:rsid w:val="002C67E5"/>
    <w:rsid w:val="002C6F5D"/>
    <w:rsid w:val="002D0639"/>
    <w:rsid w:val="002D08F4"/>
    <w:rsid w:val="002D097F"/>
    <w:rsid w:val="002D0D0C"/>
    <w:rsid w:val="002D1172"/>
    <w:rsid w:val="002D1258"/>
    <w:rsid w:val="002D13E8"/>
    <w:rsid w:val="002D223F"/>
    <w:rsid w:val="002D2807"/>
    <w:rsid w:val="002D2D97"/>
    <w:rsid w:val="002D3245"/>
    <w:rsid w:val="002D3BDF"/>
    <w:rsid w:val="002D426C"/>
    <w:rsid w:val="002D4721"/>
    <w:rsid w:val="002D472F"/>
    <w:rsid w:val="002D4DB6"/>
    <w:rsid w:val="002D7BD7"/>
    <w:rsid w:val="002E0719"/>
    <w:rsid w:val="002E0D86"/>
    <w:rsid w:val="002E1086"/>
    <w:rsid w:val="002E16AE"/>
    <w:rsid w:val="002E1795"/>
    <w:rsid w:val="002E1871"/>
    <w:rsid w:val="002E1A25"/>
    <w:rsid w:val="002E1C38"/>
    <w:rsid w:val="002E3521"/>
    <w:rsid w:val="002E37F4"/>
    <w:rsid w:val="002E4190"/>
    <w:rsid w:val="002E43A5"/>
    <w:rsid w:val="002E6B8C"/>
    <w:rsid w:val="002E7318"/>
    <w:rsid w:val="002E7617"/>
    <w:rsid w:val="002E7C56"/>
    <w:rsid w:val="002E7D8E"/>
    <w:rsid w:val="002F210E"/>
    <w:rsid w:val="002F27B6"/>
    <w:rsid w:val="002F2B50"/>
    <w:rsid w:val="002F405F"/>
    <w:rsid w:val="002F491B"/>
    <w:rsid w:val="002F4953"/>
    <w:rsid w:val="002F4ACB"/>
    <w:rsid w:val="002F7430"/>
    <w:rsid w:val="002F777B"/>
    <w:rsid w:val="00300191"/>
    <w:rsid w:val="00300AAF"/>
    <w:rsid w:val="00300F8D"/>
    <w:rsid w:val="00301A0A"/>
    <w:rsid w:val="003030A6"/>
    <w:rsid w:val="003059F4"/>
    <w:rsid w:val="0030689E"/>
    <w:rsid w:val="003068D7"/>
    <w:rsid w:val="00306CC7"/>
    <w:rsid w:val="003071B2"/>
    <w:rsid w:val="00307599"/>
    <w:rsid w:val="00307AAC"/>
    <w:rsid w:val="00310399"/>
    <w:rsid w:val="00310D8D"/>
    <w:rsid w:val="00313909"/>
    <w:rsid w:val="0031445A"/>
    <w:rsid w:val="003149F6"/>
    <w:rsid w:val="00316368"/>
    <w:rsid w:val="00316AB8"/>
    <w:rsid w:val="003174B4"/>
    <w:rsid w:val="00317994"/>
    <w:rsid w:val="0032047A"/>
    <w:rsid w:val="00320939"/>
    <w:rsid w:val="00320F9D"/>
    <w:rsid w:val="00321B76"/>
    <w:rsid w:val="00321BBE"/>
    <w:rsid w:val="00323813"/>
    <w:rsid w:val="00325077"/>
    <w:rsid w:val="0032515F"/>
    <w:rsid w:val="003253BE"/>
    <w:rsid w:val="0032679D"/>
    <w:rsid w:val="00327D78"/>
    <w:rsid w:val="00327E48"/>
    <w:rsid w:val="003302F7"/>
    <w:rsid w:val="00332437"/>
    <w:rsid w:val="00332A90"/>
    <w:rsid w:val="00332AB7"/>
    <w:rsid w:val="00332B68"/>
    <w:rsid w:val="00333E90"/>
    <w:rsid w:val="00334C69"/>
    <w:rsid w:val="00334E81"/>
    <w:rsid w:val="00335E6A"/>
    <w:rsid w:val="00337322"/>
    <w:rsid w:val="00340CDE"/>
    <w:rsid w:val="0034133E"/>
    <w:rsid w:val="003415A1"/>
    <w:rsid w:val="00342048"/>
    <w:rsid w:val="00342994"/>
    <w:rsid w:val="00342F54"/>
    <w:rsid w:val="00343F87"/>
    <w:rsid w:val="00346101"/>
    <w:rsid w:val="00347C24"/>
    <w:rsid w:val="00347EB1"/>
    <w:rsid w:val="003508F6"/>
    <w:rsid w:val="00350BB0"/>
    <w:rsid w:val="00351C8D"/>
    <w:rsid w:val="00351FF3"/>
    <w:rsid w:val="00352B90"/>
    <w:rsid w:val="00353231"/>
    <w:rsid w:val="00354D6E"/>
    <w:rsid w:val="0035514C"/>
    <w:rsid w:val="00356084"/>
    <w:rsid w:val="00356E07"/>
    <w:rsid w:val="003642D2"/>
    <w:rsid w:val="0036450C"/>
    <w:rsid w:val="00364574"/>
    <w:rsid w:val="0036546D"/>
    <w:rsid w:val="003664C3"/>
    <w:rsid w:val="003675A1"/>
    <w:rsid w:val="0036773D"/>
    <w:rsid w:val="00367FEB"/>
    <w:rsid w:val="003711C1"/>
    <w:rsid w:val="00371BC3"/>
    <w:rsid w:val="00371CBE"/>
    <w:rsid w:val="003726AD"/>
    <w:rsid w:val="00372C9E"/>
    <w:rsid w:val="00373AD4"/>
    <w:rsid w:val="0037428F"/>
    <w:rsid w:val="00374539"/>
    <w:rsid w:val="003747BD"/>
    <w:rsid w:val="00374DD5"/>
    <w:rsid w:val="0037591D"/>
    <w:rsid w:val="0037720A"/>
    <w:rsid w:val="0038006D"/>
    <w:rsid w:val="00381AE0"/>
    <w:rsid w:val="00381EB9"/>
    <w:rsid w:val="0038206D"/>
    <w:rsid w:val="00383A81"/>
    <w:rsid w:val="00383D6A"/>
    <w:rsid w:val="00384693"/>
    <w:rsid w:val="00384B63"/>
    <w:rsid w:val="00385DC1"/>
    <w:rsid w:val="00385F02"/>
    <w:rsid w:val="00386080"/>
    <w:rsid w:val="00386D80"/>
    <w:rsid w:val="00386DED"/>
    <w:rsid w:val="0038719C"/>
    <w:rsid w:val="00390E97"/>
    <w:rsid w:val="0039143D"/>
    <w:rsid w:val="003924AE"/>
    <w:rsid w:val="00392E76"/>
    <w:rsid w:val="00393BF6"/>
    <w:rsid w:val="00393F1C"/>
    <w:rsid w:val="00393F6E"/>
    <w:rsid w:val="00394276"/>
    <w:rsid w:val="00394BA4"/>
    <w:rsid w:val="0039536F"/>
    <w:rsid w:val="0039597A"/>
    <w:rsid w:val="0039697D"/>
    <w:rsid w:val="0039750E"/>
    <w:rsid w:val="00397618"/>
    <w:rsid w:val="00397731"/>
    <w:rsid w:val="003A014B"/>
    <w:rsid w:val="003A1350"/>
    <w:rsid w:val="003A17CE"/>
    <w:rsid w:val="003A1920"/>
    <w:rsid w:val="003A1A61"/>
    <w:rsid w:val="003A2C3E"/>
    <w:rsid w:val="003A2D49"/>
    <w:rsid w:val="003A3487"/>
    <w:rsid w:val="003A4BD2"/>
    <w:rsid w:val="003A4F3A"/>
    <w:rsid w:val="003A591A"/>
    <w:rsid w:val="003A5F2B"/>
    <w:rsid w:val="003A722D"/>
    <w:rsid w:val="003B01FB"/>
    <w:rsid w:val="003B0557"/>
    <w:rsid w:val="003B0E02"/>
    <w:rsid w:val="003B0FDA"/>
    <w:rsid w:val="003B231B"/>
    <w:rsid w:val="003B3157"/>
    <w:rsid w:val="003B3B43"/>
    <w:rsid w:val="003B3FC0"/>
    <w:rsid w:val="003B4786"/>
    <w:rsid w:val="003B56E2"/>
    <w:rsid w:val="003B602A"/>
    <w:rsid w:val="003B71D0"/>
    <w:rsid w:val="003B7450"/>
    <w:rsid w:val="003C03AA"/>
    <w:rsid w:val="003C1A92"/>
    <w:rsid w:val="003C21C5"/>
    <w:rsid w:val="003C2C74"/>
    <w:rsid w:val="003C374D"/>
    <w:rsid w:val="003C3E88"/>
    <w:rsid w:val="003C45E6"/>
    <w:rsid w:val="003C568C"/>
    <w:rsid w:val="003C63A8"/>
    <w:rsid w:val="003C6725"/>
    <w:rsid w:val="003C7107"/>
    <w:rsid w:val="003C7CDE"/>
    <w:rsid w:val="003D0D2D"/>
    <w:rsid w:val="003D16A1"/>
    <w:rsid w:val="003D16F1"/>
    <w:rsid w:val="003D1778"/>
    <w:rsid w:val="003D1B5E"/>
    <w:rsid w:val="003D28A5"/>
    <w:rsid w:val="003D30C9"/>
    <w:rsid w:val="003D472B"/>
    <w:rsid w:val="003D49E5"/>
    <w:rsid w:val="003D4F91"/>
    <w:rsid w:val="003D5092"/>
    <w:rsid w:val="003D6240"/>
    <w:rsid w:val="003D7D65"/>
    <w:rsid w:val="003E007A"/>
    <w:rsid w:val="003E09C9"/>
    <w:rsid w:val="003E0CFA"/>
    <w:rsid w:val="003E0D77"/>
    <w:rsid w:val="003E0DA2"/>
    <w:rsid w:val="003E0F5C"/>
    <w:rsid w:val="003E11B1"/>
    <w:rsid w:val="003E11D8"/>
    <w:rsid w:val="003E1873"/>
    <w:rsid w:val="003E25CD"/>
    <w:rsid w:val="003E25DA"/>
    <w:rsid w:val="003E2BDE"/>
    <w:rsid w:val="003E2F13"/>
    <w:rsid w:val="003E3005"/>
    <w:rsid w:val="003E386C"/>
    <w:rsid w:val="003E44BC"/>
    <w:rsid w:val="003E509B"/>
    <w:rsid w:val="003E60A8"/>
    <w:rsid w:val="003E6141"/>
    <w:rsid w:val="003E620D"/>
    <w:rsid w:val="003E6F86"/>
    <w:rsid w:val="003F111F"/>
    <w:rsid w:val="003F1441"/>
    <w:rsid w:val="003F1A7F"/>
    <w:rsid w:val="003F28AB"/>
    <w:rsid w:val="003F330F"/>
    <w:rsid w:val="003F36C9"/>
    <w:rsid w:val="003F441E"/>
    <w:rsid w:val="003F4A7C"/>
    <w:rsid w:val="003F5144"/>
    <w:rsid w:val="003F5DC0"/>
    <w:rsid w:val="003F73B2"/>
    <w:rsid w:val="0040067C"/>
    <w:rsid w:val="004012CF"/>
    <w:rsid w:val="0040177F"/>
    <w:rsid w:val="00401801"/>
    <w:rsid w:val="00402034"/>
    <w:rsid w:val="00402971"/>
    <w:rsid w:val="00402AC1"/>
    <w:rsid w:val="00402FB4"/>
    <w:rsid w:val="004032FE"/>
    <w:rsid w:val="00403576"/>
    <w:rsid w:val="00404A4F"/>
    <w:rsid w:val="00405414"/>
    <w:rsid w:val="004056FA"/>
    <w:rsid w:val="004058F1"/>
    <w:rsid w:val="00405B47"/>
    <w:rsid w:val="00406172"/>
    <w:rsid w:val="004061C3"/>
    <w:rsid w:val="00407301"/>
    <w:rsid w:val="00407985"/>
    <w:rsid w:val="00410BE9"/>
    <w:rsid w:val="004117D4"/>
    <w:rsid w:val="00411C6C"/>
    <w:rsid w:val="00411D3D"/>
    <w:rsid w:val="004133BA"/>
    <w:rsid w:val="00413638"/>
    <w:rsid w:val="00413B4D"/>
    <w:rsid w:val="00413ED4"/>
    <w:rsid w:val="00414B0A"/>
    <w:rsid w:val="00414B6F"/>
    <w:rsid w:val="00414DD6"/>
    <w:rsid w:val="004150E6"/>
    <w:rsid w:val="004159EE"/>
    <w:rsid w:val="0041663C"/>
    <w:rsid w:val="004177A0"/>
    <w:rsid w:val="00422014"/>
    <w:rsid w:val="00422F2E"/>
    <w:rsid w:val="004237E6"/>
    <w:rsid w:val="00424573"/>
    <w:rsid w:val="00425258"/>
    <w:rsid w:val="004252ED"/>
    <w:rsid w:val="0042547A"/>
    <w:rsid w:val="00425FAD"/>
    <w:rsid w:val="00426287"/>
    <w:rsid w:val="0042646D"/>
    <w:rsid w:val="00426C16"/>
    <w:rsid w:val="00426CCD"/>
    <w:rsid w:val="00426F58"/>
    <w:rsid w:val="00430AD8"/>
    <w:rsid w:val="00433728"/>
    <w:rsid w:val="004338FB"/>
    <w:rsid w:val="00433CB6"/>
    <w:rsid w:val="00434569"/>
    <w:rsid w:val="00434775"/>
    <w:rsid w:val="00436264"/>
    <w:rsid w:val="0043688D"/>
    <w:rsid w:val="0044016F"/>
    <w:rsid w:val="004403BC"/>
    <w:rsid w:val="00440C8E"/>
    <w:rsid w:val="00440E76"/>
    <w:rsid w:val="004411B0"/>
    <w:rsid w:val="0044183D"/>
    <w:rsid w:val="004422F3"/>
    <w:rsid w:val="004424D6"/>
    <w:rsid w:val="004426D5"/>
    <w:rsid w:val="00442B64"/>
    <w:rsid w:val="00443AA8"/>
    <w:rsid w:val="00444AFB"/>
    <w:rsid w:val="00444F38"/>
    <w:rsid w:val="00445781"/>
    <w:rsid w:val="00446F78"/>
    <w:rsid w:val="00450551"/>
    <w:rsid w:val="00450E73"/>
    <w:rsid w:val="00451333"/>
    <w:rsid w:val="00451AD8"/>
    <w:rsid w:val="00452BA8"/>
    <w:rsid w:val="00452C04"/>
    <w:rsid w:val="00452C3B"/>
    <w:rsid w:val="00452CF5"/>
    <w:rsid w:val="00453AEE"/>
    <w:rsid w:val="0045516B"/>
    <w:rsid w:val="00455C4E"/>
    <w:rsid w:val="00456C7D"/>
    <w:rsid w:val="00457C26"/>
    <w:rsid w:val="004607DA"/>
    <w:rsid w:val="00460A63"/>
    <w:rsid w:val="00461628"/>
    <w:rsid w:val="00461886"/>
    <w:rsid w:val="00462A0F"/>
    <w:rsid w:val="00464FEE"/>
    <w:rsid w:val="00465B8F"/>
    <w:rsid w:val="00465BC5"/>
    <w:rsid w:val="00467585"/>
    <w:rsid w:val="00467813"/>
    <w:rsid w:val="004704E1"/>
    <w:rsid w:val="004704EB"/>
    <w:rsid w:val="00470B02"/>
    <w:rsid w:val="00470DED"/>
    <w:rsid w:val="00471F7B"/>
    <w:rsid w:val="004738CC"/>
    <w:rsid w:val="00473922"/>
    <w:rsid w:val="004742F2"/>
    <w:rsid w:val="004749A9"/>
    <w:rsid w:val="00474B56"/>
    <w:rsid w:val="00474B70"/>
    <w:rsid w:val="004750DD"/>
    <w:rsid w:val="0047645E"/>
    <w:rsid w:val="00477CA6"/>
    <w:rsid w:val="00477F89"/>
    <w:rsid w:val="004807F6"/>
    <w:rsid w:val="00480C5C"/>
    <w:rsid w:val="004815E1"/>
    <w:rsid w:val="004824CC"/>
    <w:rsid w:val="00482F64"/>
    <w:rsid w:val="00482FF5"/>
    <w:rsid w:val="00483326"/>
    <w:rsid w:val="0048426B"/>
    <w:rsid w:val="0048533A"/>
    <w:rsid w:val="004861E3"/>
    <w:rsid w:val="004864EC"/>
    <w:rsid w:val="00486E1F"/>
    <w:rsid w:val="00487255"/>
    <w:rsid w:val="004877A9"/>
    <w:rsid w:val="00491E53"/>
    <w:rsid w:val="0049221E"/>
    <w:rsid w:val="0049286D"/>
    <w:rsid w:val="00492C5B"/>
    <w:rsid w:val="0049312E"/>
    <w:rsid w:val="004933BA"/>
    <w:rsid w:val="00494084"/>
    <w:rsid w:val="004944CE"/>
    <w:rsid w:val="00494BCE"/>
    <w:rsid w:val="0049512D"/>
    <w:rsid w:val="0049547D"/>
    <w:rsid w:val="004956F3"/>
    <w:rsid w:val="00496A42"/>
    <w:rsid w:val="00496E5E"/>
    <w:rsid w:val="00497B07"/>
    <w:rsid w:val="00497F32"/>
    <w:rsid w:val="004A0046"/>
    <w:rsid w:val="004A14A9"/>
    <w:rsid w:val="004A195A"/>
    <w:rsid w:val="004A2078"/>
    <w:rsid w:val="004A2959"/>
    <w:rsid w:val="004A39D9"/>
    <w:rsid w:val="004A3BE1"/>
    <w:rsid w:val="004A45C0"/>
    <w:rsid w:val="004A4B79"/>
    <w:rsid w:val="004A5051"/>
    <w:rsid w:val="004A7948"/>
    <w:rsid w:val="004A7ADA"/>
    <w:rsid w:val="004B0657"/>
    <w:rsid w:val="004B134A"/>
    <w:rsid w:val="004B147C"/>
    <w:rsid w:val="004B256E"/>
    <w:rsid w:val="004B2D58"/>
    <w:rsid w:val="004B53F7"/>
    <w:rsid w:val="004B709E"/>
    <w:rsid w:val="004C1884"/>
    <w:rsid w:val="004C52F8"/>
    <w:rsid w:val="004C552D"/>
    <w:rsid w:val="004C6663"/>
    <w:rsid w:val="004C70BF"/>
    <w:rsid w:val="004D0F84"/>
    <w:rsid w:val="004D1CA0"/>
    <w:rsid w:val="004D33F3"/>
    <w:rsid w:val="004D3D5B"/>
    <w:rsid w:val="004D5D41"/>
    <w:rsid w:val="004D62A4"/>
    <w:rsid w:val="004D646A"/>
    <w:rsid w:val="004D6CB7"/>
    <w:rsid w:val="004D7170"/>
    <w:rsid w:val="004D7662"/>
    <w:rsid w:val="004D786D"/>
    <w:rsid w:val="004E0812"/>
    <w:rsid w:val="004E104C"/>
    <w:rsid w:val="004E20A4"/>
    <w:rsid w:val="004E25EB"/>
    <w:rsid w:val="004E37B5"/>
    <w:rsid w:val="004E3C1F"/>
    <w:rsid w:val="004E42F1"/>
    <w:rsid w:val="004E5C08"/>
    <w:rsid w:val="004E61F6"/>
    <w:rsid w:val="004E670B"/>
    <w:rsid w:val="004E755F"/>
    <w:rsid w:val="004E79D0"/>
    <w:rsid w:val="004F18EA"/>
    <w:rsid w:val="004F210D"/>
    <w:rsid w:val="004F22A2"/>
    <w:rsid w:val="004F2678"/>
    <w:rsid w:val="004F2DD9"/>
    <w:rsid w:val="004F4D07"/>
    <w:rsid w:val="004F6718"/>
    <w:rsid w:val="004F6BD5"/>
    <w:rsid w:val="004F74C3"/>
    <w:rsid w:val="004F7829"/>
    <w:rsid w:val="004F7B94"/>
    <w:rsid w:val="00500514"/>
    <w:rsid w:val="005005B7"/>
    <w:rsid w:val="0050188D"/>
    <w:rsid w:val="0050246E"/>
    <w:rsid w:val="00504207"/>
    <w:rsid w:val="005049DE"/>
    <w:rsid w:val="00504DDF"/>
    <w:rsid w:val="005050E3"/>
    <w:rsid w:val="00505C40"/>
    <w:rsid w:val="00506BCC"/>
    <w:rsid w:val="00506D93"/>
    <w:rsid w:val="0050725D"/>
    <w:rsid w:val="00507390"/>
    <w:rsid w:val="00507D2E"/>
    <w:rsid w:val="00510C3C"/>
    <w:rsid w:val="00510F3D"/>
    <w:rsid w:val="0051174F"/>
    <w:rsid w:val="00511B7C"/>
    <w:rsid w:val="005121F6"/>
    <w:rsid w:val="005124E1"/>
    <w:rsid w:val="005126A3"/>
    <w:rsid w:val="00512791"/>
    <w:rsid w:val="00513FA7"/>
    <w:rsid w:val="005145EB"/>
    <w:rsid w:val="005149CC"/>
    <w:rsid w:val="00514D8B"/>
    <w:rsid w:val="00515A9C"/>
    <w:rsid w:val="00516A7C"/>
    <w:rsid w:val="00516B9F"/>
    <w:rsid w:val="00517675"/>
    <w:rsid w:val="0052022B"/>
    <w:rsid w:val="005202FC"/>
    <w:rsid w:val="0052138F"/>
    <w:rsid w:val="0052139B"/>
    <w:rsid w:val="00522BC7"/>
    <w:rsid w:val="00523E65"/>
    <w:rsid w:val="00523F75"/>
    <w:rsid w:val="00524716"/>
    <w:rsid w:val="0052524B"/>
    <w:rsid w:val="00525557"/>
    <w:rsid w:val="00525833"/>
    <w:rsid w:val="00526131"/>
    <w:rsid w:val="00526C90"/>
    <w:rsid w:val="00526E2B"/>
    <w:rsid w:val="00527756"/>
    <w:rsid w:val="00531469"/>
    <w:rsid w:val="005318BB"/>
    <w:rsid w:val="0053229A"/>
    <w:rsid w:val="0053293B"/>
    <w:rsid w:val="005333D5"/>
    <w:rsid w:val="00533882"/>
    <w:rsid w:val="00533A0E"/>
    <w:rsid w:val="005341E3"/>
    <w:rsid w:val="005342E5"/>
    <w:rsid w:val="005348C6"/>
    <w:rsid w:val="00535C93"/>
    <w:rsid w:val="00536682"/>
    <w:rsid w:val="005374EA"/>
    <w:rsid w:val="00537BE1"/>
    <w:rsid w:val="00540675"/>
    <w:rsid w:val="005406E4"/>
    <w:rsid w:val="00541A86"/>
    <w:rsid w:val="0054235C"/>
    <w:rsid w:val="0054329C"/>
    <w:rsid w:val="00543AC4"/>
    <w:rsid w:val="00545811"/>
    <w:rsid w:val="00545BF2"/>
    <w:rsid w:val="00546331"/>
    <w:rsid w:val="0054791B"/>
    <w:rsid w:val="00550520"/>
    <w:rsid w:val="0055222E"/>
    <w:rsid w:val="0055250D"/>
    <w:rsid w:val="005530C0"/>
    <w:rsid w:val="00554298"/>
    <w:rsid w:val="0055676A"/>
    <w:rsid w:val="005567C4"/>
    <w:rsid w:val="00560AC2"/>
    <w:rsid w:val="00560BB3"/>
    <w:rsid w:val="00561FA5"/>
    <w:rsid w:val="00563AEA"/>
    <w:rsid w:val="00564141"/>
    <w:rsid w:val="005644A8"/>
    <w:rsid w:val="00564947"/>
    <w:rsid w:val="00564BBF"/>
    <w:rsid w:val="00564E1B"/>
    <w:rsid w:val="00564F4F"/>
    <w:rsid w:val="00565ED9"/>
    <w:rsid w:val="0056698E"/>
    <w:rsid w:val="005676F1"/>
    <w:rsid w:val="00567723"/>
    <w:rsid w:val="0057120F"/>
    <w:rsid w:val="00571233"/>
    <w:rsid w:val="0057130A"/>
    <w:rsid w:val="00571907"/>
    <w:rsid w:val="00571AC6"/>
    <w:rsid w:val="0057274D"/>
    <w:rsid w:val="00572924"/>
    <w:rsid w:val="00572E60"/>
    <w:rsid w:val="0057356C"/>
    <w:rsid w:val="00573BDF"/>
    <w:rsid w:val="00573CC6"/>
    <w:rsid w:val="00573E1E"/>
    <w:rsid w:val="005744A4"/>
    <w:rsid w:val="0057633C"/>
    <w:rsid w:val="0057676F"/>
    <w:rsid w:val="005769A2"/>
    <w:rsid w:val="00580625"/>
    <w:rsid w:val="00581682"/>
    <w:rsid w:val="00582382"/>
    <w:rsid w:val="005823E0"/>
    <w:rsid w:val="00582D77"/>
    <w:rsid w:val="00582DFB"/>
    <w:rsid w:val="00583203"/>
    <w:rsid w:val="0058364F"/>
    <w:rsid w:val="005842AD"/>
    <w:rsid w:val="005849EA"/>
    <w:rsid w:val="00585B55"/>
    <w:rsid w:val="00586CF4"/>
    <w:rsid w:val="005877E5"/>
    <w:rsid w:val="0058790A"/>
    <w:rsid w:val="00590842"/>
    <w:rsid w:val="00590CDB"/>
    <w:rsid w:val="00591928"/>
    <w:rsid w:val="00591D65"/>
    <w:rsid w:val="00592A43"/>
    <w:rsid w:val="00593DC3"/>
    <w:rsid w:val="0059433A"/>
    <w:rsid w:val="00594ECA"/>
    <w:rsid w:val="00595505"/>
    <w:rsid w:val="005964EC"/>
    <w:rsid w:val="00596AB7"/>
    <w:rsid w:val="00596D1F"/>
    <w:rsid w:val="005A1261"/>
    <w:rsid w:val="005A1DB5"/>
    <w:rsid w:val="005A4A58"/>
    <w:rsid w:val="005A4C07"/>
    <w:rsid w:val="005A5F3A"/>
    <w:rsid w:val="005A7422"/>
    <w:rsid w:val="005A76AD"/>
    <w:rsid w:val="005A79D6"/>
    <w:rsid w:val="005B1372"/>
    <w:rsid w:val="005B1ECD"/>
    <w:rsid w:val="005B3807"/>
    <w:rsid w:val="005B43D5"/>
    <w:rsid w:val="005B4F87"/>
    <w:rsid w:val="005B542D"/>
    <w:rsid w:val="005B5D9A"/>
    <w:rsid w:val="005B677B"/>
    <w:rsid w:val="005B724F"/>
    <w:rsid w:val="005C2504"/>
    <w:rsid w:val="005C41C5"/>
    <w:rsid w:val="005C5B5C"/>
    <w:rsid w:val="005C7004"/>
    <w:rsid w:val="005D1A4D"/>
    <w:rsid w:val="005D213D"/>
    <w:rsid w:val="005D22BA"/>
    <w:rsid w:val="005D2E9B"/>
    <w:rsid w:val="005D35F9"/>
    <w:rsid w:val="005D46FC"/>
    <w:rsid w:val="005D4D8B"/>
    <w:rsid w:val="005D5BBA"/>
    <w:rsid w:val="005D629A"/>
    <w:rsid w:val="005D7183"/>
    <w:rsid w:val="005E000B"/>
    <w:rsid w:val="005E0730"/>
    <w:rsid w:val="005E0759"/>
    <w:rsid w:val="005E0A8E"/>
    <w:rsid w:val="005E1D48"/>
    <w:rsid w:val="005E1FF0"/>
    <w:rsid w:val="005E26FB"/>
    <w:rsid w:val="005E2B27"/>
    <w:rsid w:val="005E2F31"/>
    <w:rsid w:val="005E4400"/>
    <w:rsid w:val="005E681E"/>
    <w:rsid w:val="005E71E9"/>
    <w:rsid w:val="005E776F"/>
    <w:rsid w:val="005F023F"/>
    <w:rsid w:val="005F0A40"/>
    <w:rsid w:val="005F0A77"/>
    <w:rsid w:val="005F0C3A"/>
    <w:rsid w:val="005F133C"/>
    <w:rsid w:val="005F2C7A"/>
    <w:rsid w:val="005F30C1"/>
    <w:rsid w:val="005F3260"/>
    <w:rsid w:val="005F4D7C"/>
    <w:rsid w:val="005F587F"/>
    <w:rsid w:val="005F621E"/>
    <w:rsid w:val="006002F0"/>
    <w:rsid w:val="0060077C"/>
    <w:rsid w:val="00601949"/>
    <w:rsid w:val="00602468"/>
    <w:rsid w:val="006028D2"/>
    <w:rsid w:val="00605D03"/>
    <w:rsid w:val="00605DDB"/>
    <w:rsid w:val="006061FB"/>
    <w:rsid w:val="00606EC0"/>
    <w:rsid w:val="00607AE9"/>
    <w:rsid w:val="00610ED1"/>
    <w:rsid w:val="006132AB"/>
    <w:rsid w:val="00613EE3"/>
    <w:rsid w:val="00613FE1"/>
    <w:rsid w:val="006140DF"/>
    <w:rsid w:val="00614799"/>
    <w:rsid w:val="00615A2B"/>
    <w:rsid w:val="00615DDA"/>
    <w:rsid w:val="00616CC2"/>
    <w:rsid w:val="00616DC1"/>
    <w:rsid w:val="00621192"/>
    <w:rsid w:val="00621B25"/>
    <w:rsid w:val="00621F6E"/>
    <w:rsid w:val="0062287B"/>
    <w:rsid w:val="00623C2F"/>
    <w:rsid w:val="006242A7"/>
    <w:rsid w:val="0062464B"/>
    <w:rsid w:val="00624C04"/>
    <w:rsid w:val="00624DAE"/>
    <w:rsid w:val="00625243"/>
    <w:rsid w:val="00626A94"/>
    <w:rsid w:val="0062773D"/>
    <w:rsid w:val="0062794E"/>
    <w:rsid w:val="00627EF5"/>
    <w:rsid w:val="006303C8"/>
    <w:rsid w:val="0063110A"/>
    <w:rsid w:val="006317AC"/>
    <w:rsid w:val="0063297F"/>
    <w:rsid w:val="0063688A"/>
    <w:rsid w:val="00637C91"/>
    <w:rsid w:val="00640A23"/>
    <w:rsid w:val="00642829"/>
    <w:rsid w:val="00643351"/>
    <w:rsid w:val="00643B9A"/>
    <w:rsid w:val="006443D9"/>
    <w:rsid w:val="006446F6"/>
    <w:rsid w:val="0064565A"/>
    <w:rsid w:val="00645DD1"/>
    <w:rsid w:val="006467D5"/>
    <w:rsid w:val="00646A04"/>
    <w:rsid w:val="00646E99"/>
    <w:rsid w:val="0064702D"/>
    <w:rsid w:val="006474D1"/>
    <w:rsid w:val="0065141B"/>
    <w:rsid w:val="00651CC5"/>
    <w:rsid w:val="00651DFD"/>
    <w:rsid w:val="006527CC"/>
    <w:rsid w:val="00653B6F"/>
    <w:rsid w:val="006549EA"/>
    <w:rsid w:val="00654A45"/>
    <w:rsid w:val="0065537B"/>
    <w:rsid w:val="006555FB"/>
    <w:rsid w:val="0065672C"/>
    <w:rsid w:val="00657E9C"/>
    <w:rsid w:val="0066042B"/>
    <w:rsid w:val="00661519"/>
    <w:rsid w:val="0066358C"/>
    <w:rsid w:val="006650EA"/>
    <w:rsid w:val="00666566"/>
    <w:rsid w:val="0066661E"/>
    <w:rsid w:val="00666821"/>
    <w:rsid w:val="00670441"/>
    <w:rsid w:val="006718E5"/>
    <w:rsid w:val="00671A10"/>
    <w:rsid w:val="00672CE5"/>
    <w:rsid w:val="00674103"/>
    <w:rsid w:val="00674F36"/>
    <w:rsid w:val="00674FDB"/>
    <w:rsid w:val="00675453"/>
    <w:rsid w:val="00675DD9"/>
    <w:rsid w:val="006760D5"/>
    <w:rsid w:val="00676C1D"/>
    <w:rsid w:val="00677D27"/>
    <w:rsid w:val="0068077A"/>
    <w:rsid w:val="006809C2"/>
    <w:rsid w:val="006809F0"/>
    <w:rsid w:val="006811ED"/>
    <w:rsid w:val="00682E75"/>
    <w:rsid w:val="006839A4"/>
    <w:rsid w:val="00683D0B"/>
    <w:rsid w:val="00683F5A"/>
    <w:rsid w:val="00685501"/>
    <w:rsid w:val="0068641B"/>
    <w:rsid w:val="006869E5"/>
    <w:rsid w:val="0068752F"/>
    <w:rsid w:val="00691169"/>
    <w:rsid w:val="00691E55"/>
    <w:rsid w:val="00691F93"/>
    <w:rsid w:val="006926BE"/>
    <w:rsid w:val="006940C2"/>
    <w:rsid w:val="00694876"/>
    <w:rsid w:val="00695AB4"/>
    <w:rsid w:val="00696FBE"/>
    <w:rsid w:val="006A00F4"/>
    <w:rsid w:val="006A06AA"/>
    <w:rsid w:val="006A096B"/>
    <w:rsid w:val="006A0E29"/>
    <w:rsid w:val="006A138A"/>
    <w:rsid w:val="006A17EA"/>
    <w:rsid w:val="006A1A5D"/>
    <w:rsid w:val="006A2A92"/>
    <w:rsid w:val="006A3519"/>
    <w:rsid w:val="006A3DB7"/>
    <w:rsid w:val="006A47CB"/>
    <w:rsid w:val="006A5DCD"/>
    <w:rsid w:val="006A635E"/>
    <w:rsid w:val="006A731A"/>
    <w:rsid w:val="006A74B2"/>
    <w:rsid w:val="006A7A44"/>
    <w:rsid w:val="006B0C7E"/>
    <w:rsid w:val="006B107F"/>
    <w:rsid w:val="006B1EE4"/>
    <w:rsid w:val="006B228B"/>
    <w:rsid w:val="006B324C"/>
    <w:rsid w:val="006B33D4"/>
    <w:rsid w:val="006B348A"/>
    <w:rsid w:val="006B3D38"/>
    <w:rsid w:val="006B4003"/>
    <w:rsid w:val="006B4F96"/>
    <w:rsid w:val="006B51BF"/>
    <w:rsid w:val="006B5BD6"/>
    <w:rsid w:val="006B5EB2"/>
    <w:rsid w:val="006B6FB8"/>
    <w:rsid w:val="006B7B75"/>
    <w:rsid w:val="006C19F2"/>
    <w:rsid w:val="006C358C"/>
    <w:rsid w:val="006C6A2A"/>
    <w:rsid w:val="006C6FA3"/>
    <w:rsid w:val="006C7369"/>
    <w:rsid w:val="006C7791"/>
    <w:rsid w:val="006D09F4"/>
    <w:rsid w:val="006D0F43"/>
    <w:rsid w:val="006D134D"/>
    <w:rsid w:val="006D1589"/>
    <w:rsid w:val="006D1729"/>
    <w:rsid w:val="006D1920"/>
    <w:rsid w:val="006D1E11"/>
    <w:rsid w:val="006D4276"/>
    <w:rsid w:val="006D4538"/>
    <w:rsid w:val="006D4E89"/>
    <w:rsid w:val="006D56C0"/>
    <w:rsid w:val="006D5950"/>
    <w:rsid w:val="006D63F3"/>
    <w:rsid w:val="006D65DB"/>
    <w:rsid w:val="006D6652"/>
    <w:rsid w:val="006D69E1"/>
    <w:rsid w:val="006E0211"/>
    <w:rsid w:val="006E3AB9"/>
    <w:rsid w:val="006E4199"/>
    <w:rsid w:val="006E437C"/>
    <w:rsid w:val="006E471D"/>
    <w:rsid w:val="006E4760"/>
    <w:rsid w:val="006E4B23"/>
    <w:rsid w:val="006E5E47"/>
    <w:rsid w:val="006E6CD5"/>
    <w:rsid w:val="006E7915"/>
    <w:rsid w:val="006F1CA3"/>
    <w:rsid w:val="006F21DF"/>
    <w:rsid w:val="006F22B4"/>
    <w:rsid w:val="006F37F6"/>
    <w:rsid w:val="006F453E"/>
    <w:rsid w:val="006F56FB"/>
    <w:rsid w:val="006F5759"/>
    <w:rsid w:val="006F5A07"/>
    <w:rsid w:val="006F5B3E"/>
    <w:rsid w:val="006F6BA4"/>
    <w:rsid w:val="006F7FC3"/>
    <w:rsid w:val="0070125B"/>
    <w:rsid w:val="0070154F"/>
    <w:rsid w:val="00701BA5"/>
    <w:rsid w:val="00704A15"/>
    <w:rsid w:val="007057C6"/>
    <w:rsid w:val="00705B58"/>
    <w:rsid w:val="0071018D"/>
    <w:rsid w:val="00711643"/>
    <w:rsid w:val="00711D58"/>
    <w:rsid w:val="00712C56"/>
    <w:rsid w:val="00713B15"/>
    <w:rsid w:val="00713B1F"/>
    <w:rsid w:val="0071475A"/>
    <w:rsid w:val="00714A05"/>
    <w:rsid w:val="00714A35"/>
    <w:rsid w:val="00714DE8"/>
    <w:rsid w:val="007154CF"/>
    <w:rsid w:val="00715E70"/>
    <w:rsid w:val="0071695D"/>
    <w:rsid w:val="00716CC1"/>
    <w:rsid w:val="00720F38"/>
    <w:rsid w:val="00721ECB"/>
    <w:rsid w:val="007229DE"/>
    <w:rsid w:val="00722D39"/>
    <w:rsid w:val="00724BD6"/>
    <w:rsid w:val="007251B2"/>
    <w:rsid w:val="007273C5"/>
    <w:rsid w:val="00727695"/>
    <w:rsid w:val="00727D4F"/>
    <w:rsid w:val="007323BE"/>
    <w:rsid w:val="0073255F"/>
    <w:rsid w:val="007329B5"/>
    <w:rsid w:val="007335DB"/>
    <w:rsid w:val="0073384E"/>
    <w:rsid w:val="00734563"/>
    <w:rsid w:val="0073499B"/>
    <w:rsid w:val="00736977"/>
    <w:rsid w:val="00737307"/>
    <w:rsid w:val="0074049E"/>
    <w:rsid w:val="00741AF0"/>
    <w:rsid w:val="00742860"/>
    <w:rsid w:val="0074408D"/>
    <w:rsid w:val="007447A5"/>
    <w:rsid w:val="007455C8"/>
    <w:rsid w:val="00745C76"/>
    <w:rsid w:val="00745DEE"/>
    <w:rsid w:val="0074667D"/>
    <w:rsid w:val="0074697F"/>
    <w:rsid w:val="00747BB1"/>
    <w:rsid w:val="00747DC1"/>
    <w:rsid w:val="00747E7D"/>
    <w:rsid w:val="00750462"/>
    <w:rsid w:val="007507CF"/>
    <w:rsid w:val="00751DDE"/>
    <w:rsid w:val="007523B9"/>
    <w:rsid w:val="00752749"/>
    <w:rsid w:val="007542C5"/>
    <w:rsid w:val="0075437C"/>
    <w:rsid w:val="00754686"/>
    <w:rsid w:val="007546CD"/>
    <w:rsid w:val="00754F5E"/>
    <w:rsid w:val="00755721"/>
    <w:rsid w:val="00756C7E"/>
    <w:rsid w:val="007604FB"/>
    <w:rsid w:val="007615EF"/>
    <w:rsid w:val="00761B67"/>
    <w:rsid w:val="00762375"/>
    <w:rsid w:val="00763440"/>
    <w:rsid w:val="0076352C"/>
    <w:rsid w:val="00763A24"/>
    <w:rsid w:val="00763A72"/>
    <w:rsid w:val="00764085"/>
    <w:rsid w:val="0076426C"/>
    <w:rsid w:val="00767B35"/>
    <w:rsid w:val="007709C0"/>
    <w:rsid w:val="00770CBC"/>
    <w:rsid w:val="00770D17"/>
    <w:rsid w:val="00771A5F"/>
    <w:rsid w:val="00771BA2"/>
    <w:rsid w:val="00771EA2"/>
    <w:rsid w:val="00772D14"/>
    <w:rsid w:val="0077354E"/>
    <w:rsid w:val="00773BCE"/>
    <w:rsid w:val="00773F60"/>
    <w:rsid w:val="007745A5"/>
    <w:rsid w:val="0077524C"/>
    <w:rsid w:val="007769F4"/>
    <w:rsid w:val="0077768C"/>
    <w:rsid w:val="00780869"/>
    <w:rsid w:val="00780CCE"/>
    <w:rsid w:val="0078152D"/>
    <w:rsid w:val="00781B0F"/>
    <w:rsid w:val="00781EF3"/>
    <w:rsid w:val="00781F85"/>
    <w:rsid w:val="007838FC"/>
    <w:rsid w:val="00784124"/>
    <w:rsid w:val="00784656"/>
    <w:rsid w:val="00785BF3"/>
    <w:rsid w:val="0078684A"/>
    <w:rsid w:val="007900FE"/>
    <w:rsid w:val="00792302"/>
    <w:rsid w:val="007927E7"/>
    <w:rsid w:val="00793C9F"/>
    <w:rsid w:val="00793EF6"/>
    <w:rsid w:val="00794924"/>
    <w:rsid w:val="00794CA6"/>
    <w:rsid w:val="0079645E"/>
    <w:rsid w:val="007971B7"/>
    <w:rsid w:val="007976FB"/>
    <w:rsid w:val="00797CA0"/>
    <w:rsid w:val="007A0946"/>
    <w:rsid w:val="007A127B"/>
    <w:rsid w:val="007A1C41"/>
    <w:rsid w:val="007A1D72"/>
    <w:rsid w:val="007A26FC"/>
    <w:rsid w:val="007A2DF6"/>
    <w:rsid w:val="007A4182"/>
    <w:rsid w:val="007A5158"/>
    <w:rsid w:val="007A5774"/>
    <w:rsid w:val="007A6735"/>
    <w:rsid w:val="007A68F1"/>
    <w:rsid w:val="007A7185"/>
    <w:rsid w:val="007A7788"/>
    <w:rsid w:val="007A7C4D"/>
    <w:rsid w:val="007B0214"/>
    <w:rsid w:val="007B130C"/>
    <w:rsid w:val="007B185D"/>
    <w:rsid w:val="007B1B5B"/>
    <w:rsid w:val="007B1BAB"/>
    <w:rsid w:val="007B1CD2"/>
    <w:rsid w:val="007B2A90"/>
    <w:rsid w:val="007B2F45"/>
    <w:rsid w:val="007B361F"/>
    <w:rsid w:val="007B4029"/>
    <w:rsid w:val="007B42D6"/>
    <w:rsid w:val="007B4EDE"/>
    <w:rsid w:val="007B6111"/>
    <w:rsid w:val="007B70C3"/>
    <w:rsid w:val="007B75D5"/>
    <w:rsid w:val="007B773F"/>
    <w:rsid w:val="007B7C3C"/>
    <w:rsid w:val="007B7D6F"/>
    <w:rsid w:val="007C0459"/>
    <w:rsid w:val="007C04BC"/>
    <w:rsid w:val="007C1D62"/>
    <w:rsid w:val="007C1F31"/>
    <w:rsid w:val="007C285A"/>
    <w:rsid w:val="007C3562"/>
    <w:rsid w:val="007C359F"/>
    <w:rsid w:val="007C3F2A"/>
    <w:rsid w:val="007C3F4B"/>
    <w:rsid w:val="007C4164"/>
    <w:rsid w:val="007C4426"/>
    <w:rsid w:val="007C47FC"/>
    <w:rsid w:val="007C50A7"/>
    <w:rsid w:val="007C52EA"/>
    <w:rsid w:val="007C6F61"/>
    <w:rsid w:val="007C798B"/>
    <w:rsid w:val="007D05E5"/>
    <w:rsid w:val="007D1168"/>
    <w:rsid w:val="007D1CD7"/>
    <w:rsid w:val="007D20DA"/>
    <w:rsid w:val="007D2FD3"/>
    <w:rsid w:val="007D4C7D"/>
    <w:rsid w:val="007D642C"/>
    <w:rsid w:val="007D7C6D"/>
    <w:rsid w:val="007E05AE"/>
    <w:rsid w:val="007E0641"/>
    <w:rsid w:val="007E06CE"/>
    <w:rsid w:val="007E07F2"/>
    <w:rsid w:val="007E167D"/>
    <w:rsid w:val="007E1889"/>
    <w:rsid w:val="007E376B"/>
    <w:rsid w:val="007E39CD"/>
    <w:rsid w:val="007E4F78"/>
    <w:rsid w:val="007E543C"/>
    <w:rsid w:val="007E5E39"/>
    <w:rsid w:val="007E5E79"/>
    <w:rsid w:val="007E5F69"/>
    <w:rsid w:val="007E6EA8"/>
    <w:rsid w:val="007F0040"/>
    <w:rsid w:val="007F03F4"/>
    <w:rsid w:val="007F0C1B"/>
    <w:rsid w:val="007F2E3D"/>
    <w:rsid w:val="007F3E3E"/>
    <w:rsid w:val="007F40B6"/>
    <w:rsid w:val="007F452E"/>
    <w:rsid w:val="007F4693"/>
    <w:rsid w:val="007F4DE0"/>
    <w:rsid w:val="007F5766"/>
    <w:rsid w:val="007F6734"/>
    <w:rsid w:val="007F67A4"/>
    <w:rsid w:val="008002AC"/>
    <w:rsid w:val="00800878"/>
    <w:rsid w:val="00801DC0"/>
    <w:rsid w:val="00802911"/>
    <w:rsid w:val="00802A8E"/>
    <w:rsid w:val="008051E8"/>
    <w:rsid w:val="00805A06"/>
    <w:rsid w:val="00805FEB"/>
    <w:rsid w:val="00806358"/>
    <w:rsid w:val="00806654"/>
    <w:rsid w:val="008066D8"/>
    <w:rsid w:val="00806F52"/>
    <w:rsid w:val="0080722F"/>
    <w:rsid w:val="008073AD"/>
    <w:rsid w:val="00807A31"/>
    <w:rsid w:val="00807F1F"/>
    <w:rsid w:val="0081099F"/>
    <w:rsid w:val="008115E4"/>
    <w:rsid w:val="00812040"/>
    <w:rsid w:val="008124E6"/>
    <w:rsid w:val="00813374"/>
    <w:rsid w:val="008136A3"/>
    <w:rsid w:val="008140D1"/>
    <w:rsid w:val="00814A2E"/>
    <w:rsid w:val="00814B26"/>
    <w:rsid w:val="00815897"/>
    <w:rsid w:val="00815F0A"/>
    <w:rsid w:val="0081671B"/>
    <w:rsid w:val="00816752"/>
    <w:rsid w:val="00817191"/>
    <w:rsid w:val="00817D58"/>
    <w:rsid w:val="008201A2"/>
    <w:rsid w:val="0082072D"/>
    <w:rsid w:val="00820CC8"/>
    <w:rsid w:val="00820F5A"/>
    <w:rsid w:val="008217AF"/>
    <w:rsid w:val="00821C3E"/>
    <w:rsid w:val="0082233B"/>
    <w:rsid w:val="00822D67"/>
    <w:rsid w:val="00824092"/>
    <w:rsid w:val="008254D6"/>
    <w:rsid w:val="008256DF"/>
    <w:rsid w:val="00826C9F"/>
    <w:rsid w:val="008275BB"/>
    <w:rsid w:val="00827796"/>
    <w:rsid w:val="00827CA0"/>
    <w:rsid w:val="00830143"/>
    <w:rsid w:val="00830720"/>
    <w:rsid w:val="008311E8"/>
    <w:rsid w:val="0083198D"/>
    <w:rsid w:val="00833CAA"/>
    <w:rsid w:val="0083432A"/>
    <w:rsid w:val="00835326"/>
    <w:rsid w:val="008353C5"/>
    <w:rsid w:val="008363DB"/>
    <w:rsid w:val="008367B9"/>
    <w:rsid w:val="00836AC6"/>
    <w:rsid w:val="00836DE1"/>
    <w:rsid w:val="00841AE4"/>
    <w:rsid w:val="008424BD"/>
    <w:rsid w:val="00842E5D"/>
    <w:rsid w:val="00842F85"/>
    <w:rsid w:val="008431C6"/>
    <w:rsid w:val="00844D9D"/>
    <w:rsid w:val="0084589D"/>
    <w:rsid w:val="00845BB4"/>
    <w:rsid w:val="00846FD1"/>
    <w:rsid w:val="00847C0F"/>
    <w:rsid w:val="00847F2D"/>
    <w:rsid w:val="008508B0"/>
    <w:rsid w:val="00850CDE"/>
    <w:rsid w:val="00851DA3"/>
    <w:rsid w:val="00851EC3"/>
    <w:rsid w:val="00851EFD"/>
    <w:rsid w:val="00852749"/>
    <w:rsid w:val="008534A0"/>
    <w:rsid w:val="00854127"/>
    <w:rsid w:val="008541BD"/>
    <w:rsid w:val="00854CE0"/>
    <w:rsid w:val="00855467"/>
    <w:rsid w:val="008558F4"/>
    <w:rsid w:val="00855C82"/>
    <w:rsid w:val="008569D1"/>
    <w:rsid w:val="00857D66"/>
    <w:rsid w:val="008604B3"/>
    <w:rsid w:val="0086065E"/>
    <w:rsid w:val="00860D44"/>
    <w:rsid w:val="00861777"/>
    <w:rsid w:val="008618BC"/>
    <w:rsid w:val="008625CF"/>
    <w:rsid w:val="008631A9"/>
    <w:rsid w:val="008631D6"/>
    <w:rsid w:val="008644AA"/>
    <w:rsid w:val="00866D2C"/>
    <w:rsid w:val="00866E0D"/>
    <w:rsid w:val="00870412"/>
    <w:rsid w:val="00871286"/>
    <w:rsid w:val="0087150C"/>
    <w:rsid w:val="0087317F"/>
    <w:rsid w:val="00873488"/>
    <w:rsid w:val="00873586"/>
    <w:rsid w:val="00873B3D"/>
    <w:rsid w:val="008746CF"/>
    <w:rsid w:val="008747AD"/>
    <w:rsid w:val="00874861"/>
    <w:rsid w:val="00874E4B"/>
    <w:rsid w:val="008771F7"/>
    <w:rsid w:val="00877736"/>
    <w:rsid w:val="0088114A"/>
    <w:rsid w:val="00881758"/>
    <w:rsid w:val="0088237B"/>
    <w:rsid w:val="00882863"/>
    <w:rsid w:val="00882DFA"/>
    <w:rsid w:val="0088455D"/>
    <w:rsid w:val="008854F6"/>
    <w:rsid w:val="0088566E"/>
    <w:rsid w:val="00890576"/>
    <w:rsid w:val="00890A11"/>
    <w:rsid w:val="008919D8"/>
    <w:rsid w:val="00891D81"/>
    <w:rsid w:val="00892F7A"/>
    <w:rsid w:val="0089332E"/>
    <w:rsid w:val="00893463"/>
    <w:rsid w:val="00893902"/>
    <w:rsid w:val="00893B3A"/>
    <w:rsid w:val="0089431F"/>
    <w:rsid w:val="00894DCB"/>
    <w:rsid w:val="00895B32"/>
    <w:rsid w:val="00896169"/>
    <w:rsid w:val="00896671"/>
    <w:rsid w:val="00896A47"/>
    <w:rsid w:val="00897794"/>
    <w:rsid w:val="008A040A"/>
    <w:rsid w:val="008A08FF"/>
    <w:rsid w:val="008A0B95"/>
    <w:rsid w:val="008A11A7"/>
    <w:rsid w:val="008A143E"/>
    <w:rsid w:val="008A1CF2"/>
    <w:rsid w:val="008A2521"/>
    <w:rsid w:val="008A2622"/>
    <w:rsid w:val="008A3788"/>
    <w:rsid w:val="008A4912"/>
    <w:rsid w:val="008A4E90"/>
    <w:rsid w:val="008A5076"/>
    <w:rsid w:val="008A5662"/>
    <w:rsid w:val="008A599D"/>
    <w:rsid w:val="008A5FF2"/>
    <w:rsid w:val="008A6976"/>
    <w:rsid w:val="008A6CBE"/>
    <w:rsid w:val="008A7EE8"/>
    <w:rsid w:val="008B00AE"/>
    <w:rsid w:val="008B0DE7"/>
    <w:rsid w:val="008B1D38"/>
    <w:rsid w:val="008B280C"/>
    <w:rsid w:val="008B304A"/>
    <w:rsid w:val="008B32A3"/>
    <w:rsid w:val="008B4D7C"/>
    <w:rsid w:val="008B5D25"/>
    <w:rsid w:val="008B6D7A"/>
    <w:rsid w:val="008C0197"/>
    <w:rsid w:val="008C07D0"/>
    <w:rsid w:val="008C0BCA"/>
    <w:rsid w:val="008C1FAE"/>
    <w:rsid w:val="008C2336"/>
    <w:rsid w:val="008C655D"/>
    <w:rsid w:val="008C69AD"/>
    <w:rsid w:val="008C69BC"/>
    <w:rsid w:val="008C741E"/>
    <w:rsid w:val="008D08A4"/>
    <w:rsid w:val="008D0F5E"/>
    <w:rsid w:val="008D1530"/>
    <w:rsid w:val="008D556A"/>
    <w:rsid w:val="008D5696"/>
    <w:rsid w:val="008D619E"/>
    <w:rsid w:val="008D6BAE"/>
    <w:rsid w:val="008D79E0"/>
    <w:rsid w:val="008E0D8F"/>
    <w:rsid w:val="008E128C"/>
    <w:rsid w:val="008E3B40"/>
    <w:rsid w:val="008E601C"/>
    <w:rsid w:val="008E626D"/>
    <w:rsid w:val="008E7CA7"/>
    <w:rsid w:val="008F02F8"/>
    <w:rsid w:val="008F0E19"/>
    <w:rsid w:val="008F156B"/>
    <w:rsid w:val="008F191F"/>
    <w:rsid w:val="008F2F0A"/>
    <w:rsid w:val="008F36AE"/>
    <w:rsid w:val="008F55C0"/>
    <w:rsid w:val="008F5751"/>
    <w:rsid w:val="008F594D"/>
    <w:rsid w:val="008F5EA9"/>
    <w:rsid w:val="008F7C2F"/>
    <w:rsid w:val="00900130"/>
    <w:rsid w:val="00901034"/>
    <w:rsid w:val="009024D7"/>
    <w:rsid w:val="0090254C"/>
    <w:rsid w:val="00902D20"/>
    <w:rsid w:val="0090353E"/>
    <w:rsid w:val="0090392D"/>
    <w:rsid w:val="009046BF"/>
    <w:rsid w:val="00904D25"/>
    <w:rsid w:val="00904E04"/>
    <w:rsid w:val="00906450"/>
    <w:rsid w:val="0090683B"/>
    <w:rsid w:val="00907635"/>
    <w:rsid w:val="00907B80"/>
    <w:rsid w:val="00910CA5"/>
    <w:rsid w:val="00911600"/>
    <w:rsid w:val="00912854"/>
    <w:rsid w:val="0091461A"/>
    <w:rsid w:val="0091484C"/>
    <w:rsid w:val="009152C8"/>
    <w:rsid w:val="00915CAD"/>
    <w:rsid w:val="00915CE8"/>
    <w:rsid w:val="00916F91"/>
    <w:rsid w:val="00917CA5"/>
    <w:rsid w:val="00920A83"/>
    <w:rsid w:val="00920F58"/>
    <w:rsid w:val="009223DE"/>
    <w:rsid w:val="0092319C"/>
    <w:rsid w:val="00923573"/>
    <w:rsid w:val="00923DBC"/>
    <w:rsid w:val="00924D5F"/>
    <w:rsid w:val="00925B41"/>
    <w:rsid w:val="00925F6E"/>
    <w:rsid w:val="00926535"/>
    <w:rsid w:val="00926FCA"/>
    <w:rsid w:val="00927160"/>
    <w:rsid w:val="00927A54"/>
    <w:rsid w:val="00930568"/>
    <w:rsid w:val="00932284"/>
    <w:rsid w:val="00933AF5"/>
    <w:rsid w:val="009340F4"/>
    <w:rsid w:val="00934291"/>
    <w:rsid w:val="00935AF5"/>
    <w:rsid w:val="00936833"/>
    <w:rsid w:val="00940C05"/>
    <w:rsid w:val="00943C7C"/>
    <w:rsid w:val="00944CB1"/>
    <w:rsid w:val="00944D93"/>
    <w:rsid w:val="00945B2A"/>
    <w:rsid w:val="00945B4F"/>
    <w:rsid w:val="00947CCD"/>
    <w:rsid w:val="00951737"/>
    <w:rsid w:val="009518B9"/>
    <w:rsid w:val="00953021"/>
    <w:rsid w:val="009539D5"/>
    <w:rsid w:val="00954802"/>
    <w:rsid w:val="00954D23"/>
    <w:rsid w:val="00955131"/>
    <w:rsid w:val="0095513A"/>
    <w:rsid w:val="00956987"/>
    <w:rsid w:val="00956C0F"/>
    <w:rsid w:val="00957CE3"/>
    <w:rsid w:val="00957EF9"/>
    <w:rsid w:val="009615C0"/>
    <w:rsid w:val="00963200"/>
    <w:rsid w:val="009634A8"/>
    <w:rsid w:val="00963865"/>
    <w:rsid w:val="009647DE"/>
    <w:rsid w:val="00965BE5"/>
    <w:rsid w:val="00965D6D"/>
    <w:rsid w:val="0096721E"/>
    <w:rsid w:val="009678CB"/>
    <w:rsid w:val="00967A83"/>
    <w:rsid w:val="009700F7"/>
    <w:rsid w:val="00970D15"/>
    <w:rsid w:val="009717E4"/>
    <w:rsid w:val="00971861"/>
    <w:rsid w:val="00972C4F"/>
    <w:rsid w:val="00972D60"/>
    <w:rsid w:val="00972FF8"/>
    <w:rsid w:val="00973B22"/>
    <w:rsid w:val="00975460"/>
    <w:rsid w:val="009768B0"/>
    <w:rsid w:val="00980C1A"/>
    <w:rsid w:val="0098119B"/>
    <w:rsid w:val="00983D97"/>
    <w:rsid w:val="00984380"/>
    <w:rsid w:val="0098535F"/>
    <w:rsid w:val="0098570A"/>
    <w:rsid w:val="00985785"/>
    <w:rsid w:val="0098653C"/>
    <w:rsid w:val="009865D9"/>
    <w:rsid w:val="00986B40"/>
    <w:rsid w:val="00986D20"/>
    <w:rsid w:val="00986D76"/>
    <w:rsid w:val="0099002E"/>
    <w:rsid w:val="00992ADB"/>
    <w:rsid w:val="009937FC"/>
    <w:rsid w:val="00995784"/>
    <w:rsid w:val="0099634D"/>
    <w:rsid w:val="00997714"/>
    <w:rsid w:val="009A0F2E"/>
    <w:rsid w:val="009A1363"/>
    <w:rsid w:val="009A23D1"/>
    <w:rsid w:val="009A2623"/>
    <w:rsid w:val="009A26B4"/>
    <w:rsid w:val="009A36C9"/>
    <w:rsid w:val="009A3F4F"/>
    <w:rsid w:val="009A414B"/>
    <w:rsid w:val="009A41E9"/>
    <w:rsid w:val="009A58D9"/>
    <w:rsid w:val="009A6F18"/>
    <w:rsid w:val="009A710D"/>
    <w:rsid w:val="009B098A"/>
    <w:rsid w:val="009B0EBD"/>
    <w:rsid w:val="009B24A4"/>
    <w:rsid w:val="009B2621"/>
    <w:rsid w:val="009B34E3"/>
    <w:rsid w:val="009B38A3"/>
    <w:rsid w:val="009B6D2B"/>
    <w:rsid w:val="009C0924"/>
    <w:rsid w:val="009C169B"/>
    <w:rsid w:val="009C2A4C"/>
    <w:rsid w:val="009C2CB0"/>
    <w:rsid w:val="009C3B75"/>
    <w:rsid w:val="009C3E28"/>
    <w:rsid w:val="009C4064"/>
    <w:rsid w:val="009C434F"/>
    <w:rsid w:val="009C43F3"/>
    <w:rsid w:val="009C4AC7"/>
    <w:rsid w:val="009C4CE2"/>
    <w:rsid w:val="009C4FC4"/>
    <w:rsid w:val="009C7251"/>
    <w:rsid w:val="009D037F"/>
    <w:rsid w:val="009D076A"/>
    <w:rsid w:val="009D194F"/>
    <w:rsid w:val="009D1F58"/>
    <w:rsid w:val="009D2930"/>
    <w:rsid w:val="009D2AE5"/>
    <w:rsid w:val="009D2CF3"/>
    <w:rsid w:val="009D37F9"/>
    <w:rsid w:val="009D3921"/>
    <w:rsid w:val="009D3CBC"/>
    <w:rsid w:val="009D47EF"/>
    <w:rsid w:val="009D4AD8"/>
    <w:rsid w:val="009D4B56"/>
    <w:rsid w:val="009D4C64"/>
    <w:rsid w:val="009D6C33"/>
    <w:rsid w:val="009D7273"/>
    <w:rsid w:val="009D7C39"/>
    <w:rsid w:val="009E0981"/>
    <w:rsid w:val="009E0D5C"/>
    <w:rsid w:val="009E114C"/>
    <w:rsid w:val="009E230A"/>
    <w:rsid w:val="009E34EE"/>
    <w:rsid w:val="009E3C16"/>
    <w:rsid w:val="009E4DD0"/>
    <w:rsid w:val="009E7B97"/>
    <w:rsid w:val="009F00F6"/>
    <w:rsid w:val="009F09F3"/>
    <w:rsid w:val="009F130C"/>
    <w:rsid w:val="009F2D54"/>
    <w:rsid w:val="009F2F92"/>
    <w:rsid w:val="009F3395"/>
    <w:rsid w:val="009F397E"/>
    <w:rsid w:val="009F4163"/>
    <w:rsid w:val="009F50DD"/>
    <w:rsid w:val="009F70B8"/>
    <w:rsid w:val="00A009B3"/>
    <w:rsid w:val="00A00C92"/>
    <w:rsid w:val="00A02691"/>
    <w:rsid w:val="00A03272"/>
    <w:rsid w:val="00A03790"/>
    <w:rsid w:val="00A0643F"/>
    <w:rsid w:val="00A06AAB"/>
    <w:rsid w:val="00A078F5"/>
    <w:rsid w:val="00A07E1C"/>
    <w:rsid w:val="00A11238"/>
    <w:rsid w:val="00A11CF1"/>
    <w:rsid w:val="00A12B21"/>
    <w:rsid w:val="00A12E36"/>
    <w:rsid w:val="00A13146"/>
    <w:rsid w:val="00A13A52"/>
    <w:rsid w:val="00A1481C"/>
    <w:rsid w:val="00A163EA"/>
    <w:rsid w:val="00A1667D"/>
    <w:rsid w:val="00A174BA"/>
    <w:rsid w:val="00A17AD1"/>
    <w:rsid w:val="00A202E6"/>
    <w:rsid w:val="00A2039D"/>
    <w:rsid w:val="00A20539"/>
    <w:rsid w:val="00A20D8F"/>
    <w:rsid w:val="00A2144C"/>
    <w:rsid w:val="00A2227D"/>
    <w:rsid w:val="00A2279E"/>
    <w:rsid w:val="00A23769"/>
    <w:rsid w:val="00A24EAE"/>
    <w:rsid w:val="00A25699"/>
    <w:rsid w:val="00A25A39"/>
    <w:rsid w:val="00A27A0B"/>
    <w:rsid w:val="00A27BCB"/>
    <w:rsid w:val="00A304D0"/>
    <w:rsid w:val="00A30ED2"/>
    <w:rsid w:val="00A345A7"/>
    <w:rsid w:val="00A371EB"/>
    <w:rsid w:val="00A37D42"/>
    <w:rsid w:val="00A41E6F"/>
    <w:rsid w:val="00A425C1"/>
    <w:rsid w:val="00A431C0"/>
    <w:rsid w:val="00A43902"/>
    <w:rsid w:val="00A4426D"/>
    <w:rsid w:val="00A44B7E"/>
    <w:rsid w:val="00A44FDF"/>
    <w:rsid w:val="00A450A8"/>
    <w:rsid w:val="00A51227"/>
    <w:rsid w:val="00A517BD"/>
    <w:rsid w:val="00A52410"/>
    <w:rsid w:val="00A5330A"/>
    <w:rsid w:val="00A533C0"/>
    <w:rsid w:val="00A53BE0"/>
    <w:rsid w:val="00A55075"/>
    <w:rsid w:val="00A55120"/>
    <w:rsid w:val="00A553A4"/>
    <w:rsid w:val="00A55E02"/>
    <w:rsid w:val="00A564AD"/>
    <w:rsid w:val="00A56520"/>
    <w:rsid w:val="00A60C9C"/>
    <w:rsid w:val="00A6117A"/>
    <w:rsid w:val="00A61C04"/>
    <w:rsid w:val="00A6310C"/>
    <w:rsid w:val="00A63A13"/>
    <w:rsid w:val="00A643F8"/>
    <w:rsid w:val="00A65DD1"/>
    <w:rsid w:val="00A66C8B"/>
    <w:rsid w:val="00A6760C"/>
    <w:rsid w:val="00A67AD1"/>
    <w:rsid w:val="00A70557"/>
    <w:rsid w:val="00A70C31"/>
    <w:rsid w:val="00A712CE"/>
    <w:rsid w:val="00A71DB5"/>
    <w:rsid w:val="00A729A6"/>
    <w:rsid w:val="00A7346F"/>
    <w:rsid w:val="00A74C39"/>
    <w:rsid w:val="00A7522F"/>
    <w:rsid w:val="00A75C0F"/>
    <w:rsid w:val="00A760F3"/>
    <w:rsid w:val="00A776C2"/>
    <w:rsid w:val="00A776D1"/>
    <w:rsid w:val="00A77E09"/>
    <w:rsid w:val="00A816AF"/>
    <w:rsid w:val="00A81720"/>
    <w:rsid w:val="00A818E4"/>
    <w:rsid w:val="00A81E5C"/>
    <w:rsid w:val="00A82B19"/>
    <w:rsid w:val="00A83ED1"/>
    <w:rsid w:val="00A84DE6"/>
    <w:rsid w:val="00A85372"/>
    <w:rsid w:val="00A8686B"/>
    <w:rsid w:val="00A86B9E"/>
    <w:rsid w:val="00A87111"/>
    <w:rsid w:val="00A90D15"/>
    <w:rsid w:val="00A90F3D"/>
    <w:rsid w:val="00A91F19"/>
    <w:rsid w:val="00A92878"/>
    <w:rsid w:val="00A929A2"/>
    <w:rsid w:val="00A92FE9"/>
    <w:rsid w:val="00A93DF7"/>
    <w:rsid w:val="00A94383"/>
    <w:rsid w:val="00A94545"/>
    <w:rsid w:val="00A95A20"/>
    <w:rsid w:val="00A969D8"/>
    <w:rsid w:val="00A96F32"/>
    <w:rsid w:val="00A9721B"/>
    <w:rsid w:val="00AA0635"/>
    <w:rsid w:val="00AA1412"/>
    <w:rsid w:val="00AA162D"/>
    <w:rsid w:val="00AA21C4"/>
    <w:rsid w:val="00AA26CD"/>
    <w:rsid w:val="00AA2A40"/>
    <w:rsid w:val="00AA36ED"/>
    <w:rsid w:val="00AA37B5"/>
    <w:rsid w:val="00AA3E0B"/>
    <w:rsid w:val="00AA4860"/>
    <w:rsid w:val="00AA4899"/>
    <w:rsid w:val="00AA48B5"/>
    <w:rsid w:val="00AA5262"/>
    <w:rsid w:val="00AA5AB7"/>
    <w:rsid w:val="00AA5BE3"/>
    <w:rsid w:val="00AA5E1A"/>
    <w:rsid w:val="00AA77EF"/>
    <w:rsid w:val="00AB019A"/>
    <w:rsid w:val="00AB22B2"/>
    <w:rsid w:val="00AB2877"/>
    <w:rsid w:val="00AB2F06"/>
    <w:rsid w:val="00AB315D"/>
    <w:rsid w:val="00AB3E95"/>
    <w:rsid w:val="00AB7491"/>
    <w:rsid w:val="00AB7519"/>
    <w:rsid w:val="00AB7A7D"/>
    <w:rsid w:val="00AC0487"/>
    <w:rsid w:val="00AC1320"/>
    <w:rsid w:val="00AC1E7A"/>
    <w:rsid w:val="00AC2E6C"/>
    <w:rsid w:val="00AC4379"/>
    <w:rsid w:val="00AC5372"/>
    <w:rsid w:val="00AC656E"/>
    <w:rsid w:val="00AC6B32"/>
    <w:rsid w:val="00AC6CEC"/>
    <w:rsid w:val="00AC6EAD"/>
    <w:rsid w:val="00AC7C73"/>
    <w:rsid w:val="00AD26BD"/>
    <w:rsid w:val="00AD3A05"/>
    <w:rsid w:val="00AD3AEF"/>
    <w:rsid w:val="00AD554D"/>
    <w:rsid w:val="00AD6676"/>
    <w:rsid w:val="00AD67B3"/>
    <w:rsid w:val="00AD68C8"/>
    <w:rsid w:val="00AD6C4D"/>
    <w:rsid w:val="00AD70D1"/>
    <w:rsid w:val="00AE0021"/>
    <w:rsid w:val="00AE09CD"/>
    <w:rsid w:val="00AE0E2E"/>
    <w:rsid w:val="00AE1841"/>
    <w:rsid w:val="00AE2231"/>
    <w:rsid w:val="00AE2348"/>
    <w:rsid w:val="00AE24DA"/>
    <w:rsid w:val="00AE25A2"/>
    <w:rsid w:val="00AE283B"/>
    <w:rsid w:val="00AE4C8C"/>
    <w:rsid w:val="00AE5231"/>
    <w:rsid w:val="00AE588D"/>
    <w:rsid w:val="00AE5D50"/>
    <w:rsid w:val="00AE624F"/>
    <w:rsid w:val="00AE63E4"/>
    <w:rsid w:val="00AE7A44"/>
    <w:rsid w:val="00AE7B48"/>
    <w:rsid w:val="00AF007F"/>
    <w:rsid w:val="00AF1536"/>
    <w:rsid w:val="00AF1A4C"/>
    <w:rsid w:val="00AF2B90"/>
    <w:rsid w:val="00AF343C"/>
    <w:rsid w:val="00AF4BC0"/>
    <w:rsid w:val="00AF4CF2"/>
    <w:rsid w:val="00AF4F99"/>
    <w:rsid w:val="00AF501B"/>
    <w:rsid w:val="00AF62F4"/>
    <w:rsid w:val="00AF6473"/>
    <w:rsid w:val="00AF7CBB"/>
    <w:rsid w:val="00AF7F4D"/>
    <w:rsid w:val="00B00065"/>
    <w:rsid w:val="00B01DF9"/>
    <w:rsid w:val="00B01EDB"/>
    <w:rsid w:val="00B028FA"/>
    <w:rsid w:val="00B03C25"/>
    <w:rsid w:val="00B04490"/>
    <w:rsid w:val="00B0491A"/>
    <w:rsid w:val="00B05ECB"/>
    <w:rsid w:val="00B067AF"/>
    <w:rsid w:val="00B06B93"/>
    <w:rsid w:val="00B073DA"/>
    <w:rsid w:val="00B10129"/>
    <w:rsid w:val="00B1026B"/>
    <w:rsid w:val="00B10F2A"/>
    <w:rsid w:val="00B11B90"/>
    <w:rsid w:val="00B11D89"/>
    <w:rsid w:val="00B121C0"/>
    <w:rsid w:val="00B12FBB"/>
    <w:rsid w:val="00B14699"/>
    <w:rsid w:val="00B14DB1"/>
    <w:rsid w:val="00B156B7"/>
    <w:rsid w:val="00B1585A"/>
    <w:rsid w:val="00B15A0B"/>
    <w:rsid w:val="00B15F1B"/>
    <w:rsid w:val="00B16181"/>
    <w:rsid w:val="00B16D73"/>
    <w:rsid w:val="00B17BE7"/>
    <w:rsid w:val="00B204F6"/>
    <w:rsid w:val="00B21F71"/>
    <w:rsid w:val="00B22D45"/>
    <w:rsid w:val="00B238C9"/>
    <w:rsid w:val="00B248C2"/>
    <w:rsid w:val="00B27178"/>
    <w:rsid w:val="00B2717C"/>
    <w:rsid w:val="00B3092D"/>
    <w:rsid w:val="00B30A4B"/>
    <w:rsid w:val="00B30B15"/>
    <w:rsid w:val="00B31853"/>
    <w:rsid w:val="00B3191E"/>
    <w:rsid w:val="00B31E1E"/>
    <w:rsid w:val="00B32204"/>
    <w:rsid w:val="00B333E1"/>
    <w:rsid w:val="00B33DB2"/>
    <w:rsid w:val="00B33F8E"/>
    <w:rsid w:val="00B3407F"/>
    <w:rsid w:val="00B345D2"/>
    <w:rsid w:val="00B35148"/>
    <w:rsid w:val="00B36740"/>
    <w:rsid w:val="00B3716B"/>
    <w:rsid w:val="00B3768B"/>
    <w:rsid w:val="00B37DE4"/>
    <w:rsid w:val="00B40FE7"/>
    <w:rsid w:val="00B473B8"/>
    <w:rsid w:val="00B5187F"/>
    <w:rsid w:val="00B51ACC"/>
    <w:rsid w:val="00B52F0B"/>
    <w:rsid w:val="00B53D03"/>
    <w:rsid w:val="00B557E1"/>
    <w:rsid w:val="00B558D1"/>
    <w:rsid w:val="00B56207"/>
    <w:rsid w:val="00B56D7A"/>
    <w:rsid w:val="00B61369"/>
    <w:rsid w:val="00B64716"/>
    <w:rsid w:val="00B649ED"/>
    <w:rsid w:val="00B64E56"/>
    <w:rsid w:val="00B64F01"/>
    <w:rsid w:val="00B64FA6"/>
    <w:rsid w:val="00B66C2B"/>
    <w:rsid w:val="00B712BB"/>
    <w:rsid w:val="00B7175B"/>
    <w:rsid w:val="00B718C5"/>
    <w:rsid w:val="00B730D5"/>
    <w:rsid w:val="00B73D09"/>
    <w:rsid w:val="00B7416C"/>
    <w:rsid w:val="00B74604"/>
    <w:rsid w:val="00B75904"/>
    <w:rsid w:val="00B760E3"/>
    <w:rsid w:val="00B80280"/>
    <w:rsid w:val="00B80B44"/>
    <w:rsid w:val="00B81F41"/>
    <w:rsid w:val="00B82263"/>
    <w:rsid w:val="00B829A2"/>
    <w:rsid w:val="00B82BD0"/>
    <w:rsid w:val="00B82C93"/>
    <w:rsid w:val="00B82F8E"/>
    <w:rsid w:val="00B84396"/>
    <w:rsid w:val="00B845A2"/>
    <w:rsid w:val="00B84611"/>
    <w:rsid w:val="00B84E0E"/>
    <w:rsid w:val="00B84FB9"/>
    <w:rsid w:val="00B85493"/>
    <w:rsid w:val="00B85949"/>
    <w:rsid w:val="00B85D6B"/>
    <w:rsid w:val="00B8726C"/>
    <w:rsid w:val="00B87793"/>
    <w:rsid w:val="00B879AD"/>
    <w:rsid w:val="00B915B7"/>
    <w:rsid w:val="00B91C34"/>
    <w:rsid w:val="00B9224A"/>
    <w:rsid w:val="00B9228D"/>
    <w:rsid w:val="00B9249D"/>
    <w:rsid w:val="00B928A6"/>
    <w:rsid w:val="00B92B28"/>
    <w:rsid w:val="00B94C5B"/>
    <w:rsid w:val="00B94C69"/>
    <w:rsid w:val="00B96229"/>
    <w:rsid w:val="00B97E0C"/>
    <w:rsid w:val="00BA03D4"/>
    <w:rsid w:val="00BA29C7"/>
    <w:rsid w:val="00BA2CE6"/>
    <w:rsid w:val="00BA2FCE"/>
    <w:rsid w:val="00BA3BF9"/>
    <w:rsid w:val="00BA3F9C"/>
    <w:rsid w:val="00BA5C2F"/>
    <w:rsid w:val="00BA6488"/>
    <w:rsid w:val="00BA6CA3"/>
    <w:rsid w:val="00BA74AB"/>
    <w:rsid w:val="00BA773F"/>
    <w:rsid w:val="00BA789B"/>
    <w:rsid w:val="00BA7F0D"/>
    <w:rsid w:val="00BB0786"/>
    <w:rsid w:val="00BB1C58"/>
    <w:rsid w:val="00BB2296"/>
    <w:rsid w:val="00BB43C3"/>
    <w:rsid w:val="00BB639A"/>
    <w:rsid w:val="00BB65C9"/>
    <w:rsid w:val="00BB6CDC"/>
    <w:rsid w:val="00BB6F16"/>
    <w:rsid w:val="00BC03DE"/>
    <w:rsid w:val="00BC2790"/>
    <w:rsid w:val="00BC3892"/>
    <w:rsid w:val="00BC4BD9"/>
    <w:rsid w:val="00BC4E9C"/>
    <w:rsid w:val="00BC58C9"/>
    <w:rsid w:val="00BC5BCB"/>
    <w:rsid w:val="00BC5F7D"/>
    <w:rsid w:val="00BC6DFA"/>
    <w:rsid w:val="00BD0221"/>
    <w:rsid w:val="00BD0B37"/>
    <w:rsid w:val="00BD0E48"/>
    <w:rsid w:val="00BD1CD8"/>
    <w:rsid w:val="00BD2F8E"/>
    <w:rsid w:val="00BD30D5"/>
    <w:rsid w:val="00BD3281"/>
    <w:rsid w:val="00BD3BCF"/>
    <w:rsid w:val="00BD538C"/>
    <w:rsid w:val="00BD59D4"/>
    <w:rsid w:val="00BD60D9"/>
    <w:rsid w:val="00BD79ED"/>
    <w:rsid w:val="00BE04D0"/>
    <w:rsid w:val="00BE0DE5"/>
    <w:rsid w:val="00BE0F85"/>
    <w:rsid w:val="00BE1904"/>
    <w:rsid w:val="00BE1D2C"/>
    <w:rsid w:val="00BE1F84"/>
    <w:rsid w:val="00BE270B"/>
    <w:rsid w:val="00BE5B39"/>
    <w:rsid w:val="00BE6456"/>
    <w:rsid w:val="00BE6784"/>
    <w:rsid w:val="00BE7CF6"/>
    <w:rsid w:val="00BF26D7"/>
    <w:rsid w:val="00BF3122"/>
    <w:rsid w:val="00BF3228"/>
    <w:rsid w:val="00BF3260"/>
    <w:rsid w:val="00BF3B1C"/>
    <w:rsid w:val="00BF4BDF"/>
    <w:rsid w:val="00C00816"/>
    <w:rsid w:val="00C00AE3"/>
    <w:rsid w:val="00C014BE"/>
    <w:rsid w:val="00C01702"/>
    <w:rsid w:val="00C0190A"/>
    <w:rsid w:val="00C01ABD"/>
    <w:rsid w:val="00C021A4"/>
    <w:rsid w:val="00C0335F"/>
    <w:rsid w:val="00C03999"/>
    <w:rsid w:val="00C04223"/>
    <w:rsid w:val="00C04E1F"/>
    <w:rsid w:val="00C05505"/>
    <w:rsid w:val="00C05E35"/>
    <w:rsid w:val="00C06187"/>
    <w:rsid w:val="00C06A89"/>
    <w:rsid w:val="00C06CFB"/>
    <w:rsid w:val="00C112EE"/>
    <w:rsid w:val="00C11313"/>
    <w:rsid w:val="00C11FA6"/>
    <w:rsid w:val="00C121EC"/>
    <w:rsid w:val="00C126AC"/>
    <w:rsid w:val="00C129A2"/>
    <w:rsid w:val="00C13966"/>
    <w:rsid w:val="00C139B0"/>
    <w:rsid w:val="00C14070"/>
    <w:rsid w:val="00C147DD"/>
    <w:rsid w:val="00C149B9"/>
    <w:rsid w:val="00C1548D"/>
    <w:rsid w:val="00C15FD3"/>
    <w:rsid w:val="00C167EF"/>
    <w:rsid w:val="00C16869"/>
    <w:rsid w:val="00C16F23"/>
    <w:rsid w:val="00C17337"/>
    <w:rsid w:val="00C20EBB"/>
    <w:rsid w:val="00C21065"/>
    <w:rsid w:val="00C21185"/>
    <w:rsid w:val="00C2206E"/>
    <w:rsid w:val="00C22477"/>
    <w:rsid w:val="00C22C1A"/>
    <w:rsid w:val="00C22C27"/>
    <w:rsid w:val="00C23FED"/>
    <w:rsid w:val="00C24157"/>
    <w:rsid w:val="00C241C7"/>
    <w:rsid w:val="00C2526D"/>
    <w:rsid w:val="00C25332"/>
    <w:rsid w:val="00C2543D"/>
    <w:rsid w:val="00C26316"/>
    <w:rsid w:val="00C32BB7"/>
    <w:rsid w:val="00C3487F"/>
    <w:rsid w:val="00C34A96"/>
    <w:rsid w:val="00C34FAA"/>
    <w:rsid w:val="00C35655"/>
    <w:rsid w:val="00C357DB"/>
    <w:rsid w:val="00C369BD"/>
    <w:rsid w:val="00C37A26"/>
    <w:rsid w:val="00C40408"/>
    <w:rsid w:val="00C40BF2"/>
    <w:rsid w:val="00C41C76"/>
    <w:rsid w:val="00C41D75"/>
    <w:rsid w:val="00C41E59"/>
    <w:rsid w:val="00C4221D"/>
    <w:rsid w:val="00C426EF"/>
    <w:rsid w:val="00C427EA"/>
    <w:rsid w:val="00C4297A"/>
    <w:rsid w:val="00C42DB6"/>
    <w:rsid w:val="00C432D2"/>
    <w:rsid w:val="00C43980"/>
    <w:rsid w:val="00C43A62"/>
    <w:rsid w:val="00C44A54"/>
    <w:rsid w:val="00C44B2A"/>
    <w:rsid w:val="00C4526C"/>
    <w:rsid w:val="00C46FB0"/>
    <w:rsid w:val="00C47DE7"/>
    <w:rsid w:val="00C5095B"/>
    <w:rsid w:val="00C50AF2"/>
    <w:rsid w:val="00C51006"/>
    <w:rsid w:val="00C520E6"/>
    <w:rsid w:val="00C521ED"/>
    <w:rsid w:val="00C522F3"/>
    <w:rsid w:val="00C536ED"/>
    <w:rsid w:val="00C539DD"/>
    <w:rsid w:val="00C541F9"/>
    <w:rsid w:val="00C543EE"/>
    <w:rsid w:val="00C543F3"/>
    <w:rsid w:val="00C55D19"/>
    <w:rsid w:val="00C56429"/>
    <w:rsid w:val="00C5693C"/>
    <w:rsid w:val="00C5783C"/>
    <w:rsid w:val="00C60855"/>
    <w:rsid w:val="00C60D06"/>
    <w:rsid w:val="00C647A6"/>
    <w:rsid w:val="00C64C37"/>
    <w:rsid w:val="00C655BE"/>
    <w:rsid w:val="00C661AD"/>
    <w:rsid w:val="00C666CD"/>
    <w:rsid w:val="00C679A1"/>
    <w:rsid w:val="00C70183"/>
    <w:rsid w:val="00C7080B"/>
    <w:rsid w:val="00C70F8D"/>
    <w:rsid w:val="00C72031"/>
    <w:rsid w:val="00C725A3"/>
    <w:rsid w:val="00C7270D"/>
    <w:rsid w:val="00C72C20"/>
    <w:rsid w:val="00C730F9"/>
    <w:rsid w:val="00C74557"/>
    <w:rsid w:val="00C75B0A"/>
    <w:rsid w:val="00C8000E"/>
    <w:rsid w:val="00C8093C"/>
    <w:rsid w:val="00C8118D"/>
    <w:rsid w:val="00C82108"/>
    <w:rsid w:val="00C8256D"/>
    <w:rsid w:val="00C8281E"/>
    <w:rsid w:val="00C8314F"/>
    <w:rsid w:val="00C8376F"/>
    <w:rsid w:val="00C83C87"/>
    <w:rsid w:val="00C8449B"/>
    <w:rsid w:val="00C86422"/>
    <w:rsid w:val="00C8642F"/>
    <w:rsid w:val="00C86596"/>
    <w:rsid w:val="00C876E4"/>
    <w:rsid w:val="00C87CDF"/>
    <w:rsid w:val="00C90B07"/>
    <w:rsid w:val="00C9124D"/>
    <w:rsid w:val="00C922F1"/>
    <w:rsid w:val="00C92A40"/>
    <w:rsid w:val="00C92A53"/>
    <w:rsid w:val="00C92B48"/>
    <w:rsid w:val="00C93D8E"/>
    <w:rsid w:val="00C960EB"/>
    <w:rsid w:val="00C964D5"/>
    <w:rsid w:val="00CA1825"/>
    <w:rsid w:val="00CA2D27"/>
    <w:rsid w:val="00CA42C9"/>
    <w:rsid w:val="00CA4458"/>
    <w:rsid w:val="00CA4800"/>
    <w:rsid w:val="00CA51B9"/>
    <w:rsid w:val="00CA5B85"/>
    <w:rsid w:val="00CA76FB"/>
    <w:rsid w:val="00CB0BC4"/>
    <w:rsid w:val="00CB3118"/>
    <w:rsid w:val="00CB3617"/>
    <w:rsid w:val="00CB3A12"/>
    <w:rsid w:val="00CB495D"/>
    <w:rsid w:val="00CB4FE1"/>
    <w:rsid w:val="00CB5035"/>
    <w:rsid w:val="00CB512B"/>
    <w:rsid w:val="00CB52B2"/>
    <w:rsid w:val="00CB68D8"/>
    <w:rsid w:val="00CB6D26"/>
    <w:rsid w:val="00CB7DD3"/>
    <w:rsid w:val="00CC0967"/>
    <w:rsid w:val="00CC0ACB"/>
    <w:rsid w:val="00CC0CDD"/>
    <w:rsid w:val="00CC19BE"/>
    <w:rsid w:val="00CC1FF4"/>
    <w:rsid w:val="00CC2777"/>
    <w:rsid w:val="00CC2C74"/>
    <w:rsid w:val="00CC30B6"/>
    <w:rsid w:val="00CC552B"/>
    <w:rsid w:val="00CC642C"/>
    <w:rsid w:val="00CC71B4"/>
    <w:rsid w:val="00CC7490"/>
    <w:rsid w:val="00CD00EF"/>
    <w:rsid w:val="00CD1331"/>
    <w:rsid w:val="00CD16A3"/>
    <w:rsid w:val="00CD2D67"/>
    <w:rsid w:val="00CD31D8"/>
    <w:rsid w:val="00CD3DBB"/>
    <w:rsid w:val="00CD455C"/>
    <w:rsid w:val="00CD4E3E"/>
    <w:rsid w:val="00CD6005"/>
    <w:rsid w:val="00CD603B"/>
    <w:rsid w:val="00CD6131"/>
    <w:rsid w:val="00CD65CC"/>
    <w:rsid w:val="00CD686F"/>
    <w:rsid w:val="00CD6B27"/>
    <w:rsid w:val="00CD6B44"/>
    <w:rsid w:val="00CD6C7A"/>
    <w:rsid w:val="00CD728A"/>
    <w:rsid w:val="00CD75FB"/>
    <w:rsid w:val="00CE02DE"/>
    <w:rsid w:val="00CE1295"/>
    <w:rsid w:val="00CE1A55"/>
    <w:rsid w:val="00CE2410"/>
    <w:rsid w:val="00CE33C6"/>
    <w:rsid w:val="00CE3862"/>
    <w:rsid w:val="00CE393F"/>
    <w:rsid w:val="00CE41E1"/>
    <w:rsid w:val="00CE5294"/>
    <w:rsid w:val="00CE6071"/>
    <w:rsid w:val="00CE7D13"/>
    <w:rsid w:val="00CF2621"/>
    <w:rsid w:val="00CF2ED6"/>
    <w:rsid w:val="00CF3926"/>
    <w:rsid w:val="00CF5A08"/>
    <w:rsid w:val="00CF7883"/>
    <w:rsid w:val="00D0139A"/>
    <w:rsid w:val="00D02201"/>
    <w:rsid w:val="00D02643"/>
    <w:rsid w:val="00D03CB6"/>
    <w:rsid w:val="00D04093"/>
    <w:rsid w:val="00D05B8C"/>
    <w:rsid w:val="00D071F2"/>
    <w:rsid w:val="00D073F9"/>
    <w:rsid w:val="00D10337"/>
    <w:rsid w:val="00D10EC5"/>
    <w:rsid w:val="00D11707"/>
    <w:rsid w:val="00D1221F"/>
    <w:rsid w:val="00D126B1"/>
    <w:rsid w:val="00D160D4"/>
    <w:rsid w:val="00D1657E"/>
    <w:rsid w:val="00D207F5"/>
    <w:rsid w:val="00D20DE3"/>
    <w:rsid w:val="00D21526"/>
    <w:rsid w:val="00D2187E"/>
    <w:rsid w:val="00D21F51"/>
    <w:rsid w:val="00D226A5"/>
    <w:rsid w:val="00D22BCC"/>
    <w:rsid w:val="00D24678"/>
    <w:rsid w:val="00D26BE3"/>
    <w:rsid w:val="00D26FC1"/>
    <w:rsid w:val="00D27A2D"/>
    <w:rsid w:val="00D31956"/>
    <w:rsid w:val="00D32B06"/>
    <w:rsid w:val="00D32D41"/>
    <w:rsid w:val="00D330A5"/>
    <w:rsid w:val="00D335DA"/>
    <w:rsid w:val="00D33996"/>
    <w:rsid w:val="00D34711"/>
    <w:rsid w:val="00D34779"/>
    <w:rsid w:val="00D35050"/>
    <w:rsid w:val="00D352DB"/>
    <w:rsid w:val="00D3534A"/>
    <w:rsid w:val="00D35B32"/>
    <w:rsid w:val="00D36C82"/>
    <w:rsid w:val="00D372E1"/>
    <w:rsid w:val="00D40100"/>
    <w:rsid w:val="00D40C39"/>
    <w:rsid w:val="00D41F92"/>
    <w:rsid w:val="00D4246B"/>
    <w:rsid w:val="00D429F0"/>
    <w:rsid w:val="00D42C8C"/>
    <w:rsid w:val="00D45057"/>
    <w:rsid w:val="00D45EFC"/>
    <w:rsid w:val="00D4654F"/>
    <w:rsid w:val="00D506E4"/>
    <w:rsid w:val="00D51B97"/>
    <w:rsid w:val="00D52DA8"/>
    <w:rsid w:val="00D5309F"/>
    <w:rsid w:val="00D535F2"/>
    <w:rsid w:val="00D54942"/>
    <w:rsid w:val="00D54F7E"/>
    <w:rsid w:val="00D56336"/>
    <w:rsid w:val="00D56FAE"/>
    <w:rsid w:val="00D5718E"/>
    <w:rsid w:val="00D5771F"/>
    <w:rsid w:val="00D60F10"/>
    <w:rsid w:val="00D62BF4"/>
    <w:rsid w:val="00D634FD"/>
    <w:rsid w:val="00D64314"/>
    <w:rsid w:val="00D646D8"/>
    <w:rsid w:val="00D659FA"/>
    <w:rsid w:val="00D65D3B"/>
    <w:rsid w:val="00D70019"/>
    <w:rsid w:val="00D704B0"/>
    <w:rsid w:val="00D7100F"/>
    <w:rsid w:val="00D7161A"/>
    <w:rsid w:val="00D73215"/>
    <w:rsid w:val="00D744BC"/>
    <w:rsid w:val="00D76B29"/>
    <w:rsid w:val="00D76D98"/>
    <w:rsid w:val="00D77153"/>
    <w:rsid w:val="00D77AFA"/>
    <w:rsid w:val="00D8046D"/>
    <w:rsid w:val="00D81173"/>
    <w:rsid w:val="00D81ADE"/>
    <w:rsid w:val="00D81D7C"/>
    <w:rsid w:val="00D83CCD"/>
    <w:rsid w:val="00D83E8F"/>
    <w:rsid w:val="00D83FF1"/>
    <w:rsid w:val="00D87136"/>
    <w:rsid w:val="00D907F5"/>
    <w:rsid w:val="00D917FD"/>
    <w:rsid w:val="00D9264F"/>
    <w:rsid w:val="00D92714"/>
    <w:rsid w:val="00D92F8A"/>
    <w:rsid w:val="00D93379"/>
    <w:rsid w:val="00D969D1"/>
    <w:rsid w:val="00D9763D"/>
    <w:rsid w:val="00DA0302"/>
    <w:rsid w:val="00DA0369"/>
    <w:rsid w:val="00DA0496"/>
    <w:rsid w:val="00DA07DE"/>
    <w:rsid w:val="00DA0BED"/>
    <w:rsid w:val="00DA0DF1"/>
    <w:rsid w:val="00DA2047"/>
    <w:rsid w:val="00DA26AA"/>
    <w:rsid w:val="00DA326C"/>
    <w:rsid w:val="00DA3EC7"/>
    <w:rsid w:val="00DA4387"/>
    <w:rsid w:val="00DA5430"/>
    <w:rsid w:val="00DA5854"/>
    <w:rsid w:val="00DA62D6"/>
    <w:rsid w:val="00DA64AB"/>
    <w:rsid w:val="00DA675A"/>
    <w:rsid w:val="00DA6C90"/>
    <w:rsid w:val="00DA73A2"/>
    <w:rsid w:val="00DB06D4"/>
    <w:rsid w:val="00DB0865"/>
    <w:rsid w:val="00DB119D"/>
    <w:rsid w:val="00DB1B65"/>
    <w:rsid w:val="00DB2DF4"/>
    <w:rsid w:val="00DB4D7C"/>
    <w:rsid w:val="00DB5213"/>
    <w:rsid w:val="00DB5749"/>
    <w:rsid w:val="00DB5BB9"/>
    <w:rsid w:val="00DB6038"/>
    <w:rsid w:val="00DB60AF"/>
    <w:rsid w:val="00DB64AD"/>
    <w:rsid w:val="00DB6C9F"/>
    <w:rsid w:val="00DB7AD6"/>
    <w:rsid w:val="00DB7B8B"/>
    <w:rsid w:val="00DC0ECC"/>
    <w:rsid w:val="00DC157B"/>
    <w:rsid w:val="00DC287C"/>
    <w:rsid w:val="00DC2B68"/>
    <w:rsid w:val="00DC34D4"/>
    <w:rsid w:val="00DC5581"/>
    <w:rsid w:val="00DC674C"/>
    <w:rsid w:val="00DD05FF"/>
    <w:rsid w:val="00DD06EF"/>
    <w:rsid w:val="00DD0B9D"/>
    <w:rsid w:val="00DD0DCA"/>
    <w:rsid w:val="00DD2CAD"/>
    <w:rsid w:val="00DD2CE7"/>
    <w:rsid w:val="00DD3370"/>
    <w:rsid w:val="00DD4286"/>
    <w:rsid w:val="00DD4383"/>
    <w:rsid w:val="00DD43B9"/>
    <w:rsid w:val="00DD4F6F"/>
    <w:rsid w:val="00DE1CDF"/>
    <w:rsid w:val="00DE2F78"/>
    <w:rsid w:val="00DE2FA9"/>
    <w:rsid w:val="00DE35EE"/>
    <w:rsid w:val="00DE3C25"/>
    <w:rsid w:val="00DE3CF2"/>
    <w:rsid w:val="00DE44F7"/>
    <w:rsid w:val="00DE462E"/>
    <w:rsid w:val="00DE5652"/>
    <w:rsid w:val="00DE66F2"/>
    <w:rsid w:val="00DF0D48"/>
    <w:rsid w:val="00DF2C55"/>
    <w:rsid w:val="00DF4C1E"/>
    <w:rsid w:val="00DF5373"/>
    <w:rsid w:val="00DF64FF"/>
    <w:rsid w:val="00DF758A"/>
    <w:rsid w:val="00E01129"/>
    <w:rsid w:val="00E01201"/>
    <w:rsid w:val="00E01C52"/>
    <w:rsid w:val="00E03709"/>
    <w:rsid w:val="00E03A11"/>
    <w:rsid w:val="00E065FF"/>
    <w:rsid w:val="00E06D35"/>
    <w:rsid w:val="00E07F5E"/>
    <w:rsid w:val="00E1018C"/>
    <w:rsid w:val="00E113BB"/>
    <w:rsid w:val="00E118CC"/>
    <w:rsid w:val="00E12DEC"/>
    <w:rsid w:val="00E132AD"/>
    <w:rsid w:val="00E13809"/>
    <w:rsid w:val="00E1431C"/>
    <w:rsid w:val="00E171E9"/>
    <w:rsid w:val="00E20F38"/>
    <w:rsid w:val="00E2104A"/>
    <w:rsid w:val="00E22CE6"/>
    <w:rsid w:val="00E233DE"/>
    <w:rsid w:val="00E2443B"/>
    <w:rsid w:val="00E252B2"/>
    <w:rsid w:val="00E25481"/>
    <w:rsid w:val="00E25483"/>
    <w:rsid w:val="00E256F5"/>
    <w:rsid w:val="00E261EE"/>
    <w:rsid w:val="00E27141"/>
    <w:rsid w:val="00E279D1"/>
    <w:rsid w:val="00E27F67"/>
    <w:rsid w:val="00E404D3"/>
    <w:rsid w:val="00E410BA"/>
    <w:rsid w:val="00E41762"/>
    <w:rsid w:val="00E41A8B"/>
    <w:rsid w:val="00E42601"/>
    <w:rsid w:val="00E45359"/>
    <w:rsid w:val="00E45626"/>
    <w:rsid w:val="00E45EEA"/>
    <w:rsid w:val="00E46C04"/>
    <w:rsid w:val="00E46D2D"/>
    <w:rsid w:val="00E4769F"/>
    <w:rsid w:val="00E47A93"/>
    <w:rsid w:val="00E50C5D"/>
    <w:rsid w:val="00E50EBA"/>
    <w:rsid w:val="00E51114"/>
    <w:rsid w:val="00E512ED"/>
    <w:rsid w:val="00E51595"/>
    <w:rsid w:val="00E534C8"/>
    <w:rsid w:val="00E5434F"/>
    <w:rsid w:val="00E56602"/>
    <w:rsid w:val="00E56D48"/>
    <w:rsid w:val="00E5799C"/>
    <w:rsid w:val="00E604E8"/>
    <w:rsid w:val="00E60F41"/>
    <w:rsid w:val="00E61F35"/>
    <w:rsid w:val="00E61FB6"/>
    <w:rsid w:val="00E62B88"/>
    <w:rsid w:val="00E63861"/>
    <w:rsid w:val="00E63881"/>
    <w:rsid w:val="00E6464E"/>
    <w:rsid w:val="00E6512C"/>
    <w:rsid w:val="00E66E63"/>
    <w:rsid w:val="00E66EE1"/>
    <w:rsid w:val="00E675A2"/>
    <w:rsid w:val="00E67E41"/>
    <w:rsid w:val="00E70007"/>
    <w:rsid w:val="00E70552"/>
    <w:rsid w:val="00E70828"/>
    <w:rsid w:val="00E70838"/>
    <w:rsid w:val="00E7161A"/>
    <w:rsid w:val="00E71681"/>
    <w:rsid w:val="00E72586"/>
    <w:rsid w:val="00E72B55"/>
    <w:rsid w:val="00E72F22"/>
    <w:rsid w:val="00E73FD9"/>
    <w:rsid w:val="00E801B6"/>
    <w:rsid w:val="00E80CF8"/>
    <w:rsid w:val="00E814A2"/>
    <w:rsid w:val="00E816C9"/>
    <w:rsid w:val="00E817DA"/>
    <w:rsid w:val="00E81894"/>
    <w:rsid w:val="00E81D4B"/>
    <w:rsid w:val="00E821F4"/>
    <w:rsid w:val="00E83271"/>
    <w:rsid w:val="00E83AEE"/>
    <w:rsid w:val="00E849E3"/>
    <w:rsid w:val="00E851B3"/>
    <w:rsid w:val="00E86053"/>
    <w:rsid w:val="00E86566"/>
    <w:rsid w:val="00E867CC"/>
    <w:rsid w:val="00E86E65"/>
    <w:rsid w:val="00E87129"/>
    <w:rsid w:val="00E87130"/>
    <w:rsid w:val="00E91EBC"/>
    <w:rsid w:val="00E938F7"/>
    <w:rsid w:val="00E93AA4"/>
    <w:rsid w:val="00E94F81"/>
    <w:rsid w:val="00E952F3"/>
    <w:rsid w:val="00E95A72"/>
    <w:rsid w:val="00E95A93"/>
    <w:rsid w:val="00E95CD9"/>
    <w:rsid w:val="00E965B8"/>
    <w:rsid w:val="00E96746"/>
    <w:rsid w:val="00E975FC"/>
    <w:rsid w:val="00E97CAF"/>
    <w:rsid w:val="00EA02C5"/>
    <w:rsid w:val="00EA0800"/>
    <w:rsid w:val="00EA0B57"/>
    <w:rsid w:val="00EA1013"/>
    <w:rsid w:val="00EA1072"/>
    <w:rsid w:val="00EA2AE8"/>
    <w:rsid w:val="00EA415F"/>
    <w:rsid w:val="00EA46E3"/>
    <w:rsid w:val="00EA513C"/>
    <w:rsid w:val="00EA576B"/>
    <w:rsid w:val="00EA5D05"/>
    <w:rsid w:val="00EA7670"/>
    <w:rsid w:val="00EB083C"/>
    <w:rsid w:val="00EB1D4E"/>
    <w:rsid w:val="00EB20D2"/>
    <w:rsid w:val="00EB2305"/>
    <w:rsid w:val="00EB3DE4"/>
    <w:rsid w:val="00EB4DDB"/>
    <w:rsid w:val="00EB7E92"/>
    <w:rsid w:val="00EC0A46"/>
    <w:rsid w:val="00EC220B"/>
    <w:rsid w:val="00EC27C1"/>
    <w:rsid w:val="00EC302E"/>
    <w:rsid w:val="00EC36C5"/>
    <w:rsid w:val="00EC3BF9"/>
    <w:rsid w:val="00EC4755"/>
    <w:rsid w:val="00EC5D20"/>
    <w:rsid w:val="00EC5DFE"/>
    <w:rsid w:val="00EC66C4"/>
    <w:rsid w:val="00EC72AE"/>
    <w:rsid w:val="00EC7BA5"/>
    <w:rsid w:val="00EC7EB4"/>
    <w:rsid w:val="00ED020A"/>
    <w:rsid w:val="00ED0C88"/>
    <w:rsid w:val="00ED11CC"/>
    <w:rsid w:val="00ED1EB8"/>
    <w:rsid w:val="00ED2D76"/>
    <w:rsid w:val="00ED2EB1"/>
    <w:rsid w:val="00ED3050"/>
    <w:rsid w:val="00ED3919"/>
    <w:rsid w:val="00ED438A"/>
    <w:rsid w:val="00ED43AC"/>
    <w:rsid w:val="00ED4A2E"/>
    <w:rsid w:val="00ED7A70"/>
    <w:rsid w:val="00EE0A05"/>
    <w:rsid w:val="00EE0E28"/>
    <w:rsid w:val="00EE50D0"/>
    <w:rsid w:val="00EE59A7"/>
    <w:rsid w:val="00EE646B"/>
    <w:rsid w:val="00EE6962"/>
    <w:rsid w:val="00EE6D18"/>
    <w:rsid w:val="00EE78F6"/>
    <w:rsid w:val="00EE7E52"/>
    <w:rsid w:val="00EF0D9F"/>
    <w:rsid w:val="00EF1ECC"/>
    <w:rsid w:val="00EF2B3F"/>
    <w:rsid w:val="00EF3E73"/>
    <w:rsid w:val="00EF5801"/>
    <w:rsid w:val="00EF6DB2"/>
    <w:rsid w:val="00EF6F37"/>
    <w:rsid w:val="00F02257"/>
    <w:rsid w:val="00F02DBA"/>
    <w:rsid w:val="00F0315C"/>
    <w:rsid w:val="00F0389C"/>
    <w:rsid w:val="00F04313"/>
    <w:rsid w:val="00F06086"/>
    <w:rsid w:val="00F06F0F"/>
    <w:rsid w:val="00F0726F"/>
    <w:rsid w:val="00F07B12"/>
    <w:rsid w:val="00F07D69"/>
    <w:rsid w:val="00F1034D"/>
    <w:rsid w:val="00F1079F"/>
    <w:rsid w:val="00F117ED"/>
    <w:rsid w:val="00F11876"/>
    <w:rsid w:val="00F1193D"/>
    <w:rsid w:val="00F11BB1"/>
    <w:rsid w:val="00F12A31"/>
    <w:rsid w:val="00F132B1"/>
    <w:rsid w:val="00F15411"/>
    <w:rsid w:val="00F15A83"/>
    <w:rsid w:val="00F15B34"/>
    <w:rsid w:val="00F15DEB"/>
    <w:rsid w:val="00F21D22"/>
    <w:rsid w:val="00F223DB"/>
    <w:rsid w:val="00F229E1"/>
    <w:rsid w:val="00F24BC9"/>
    <w:rsid w:val="00F25A5C"/>
    <w:rsid w:val="00F27375"/>
    <w:rsid w:val="00F27CDB"/>
    <w:rsid w:val="00F30B45"/>
    <w:rsid w:val="00F30B77"/>
    <w:rsid w:val="00F31036"/>
    <w:rsid w:val="00F311E3"/>
    <w:rsid w:val="00F34B11"/>
    <w:rsid w:val="00F34EE2"/>
    <w:rsid w:val="00F35399"/>
    <w:rsid w:val="00F35C42"/>
    <w:rsid w:val="00F37298"/>
    <w:rsid w:val="00F37BD3"/>
    <w:rsid w:val="00F4040B"/>
    <w:rsid w:val="00F4354F"/>
    <w:rsid w:val="00F43732"/>
    <w:rsid w:val="00F43E2A"/>
    <w:rsid w:val="00F44AAE"/>
    <w:rsid w:val="00F45152"/>
    <w:rsid w:val="00F45668"/>
    <w:rsid w:val="00F45BAE"/>
    <w:rsid w:val="00F460E0"/>
    <w:rsid w:val="00F47378"/>
    <w:rsid w:val="00F50CDA"/>
    <w:rsid w:val="00F50D4E"/>
    <w:rsid w:val="00F50E87"/>
    <w:rsid w:val="00F51638"/>
    <w:rsid w:val="00F51D1E"/>
    <w:rsid w:val="00F52610"/>
    <w:rsid w:val="00F528BE"/>
    <w:rsid w:val="00F52B6A"/>
    <w:rsid w:val="00F52FA7"/>
    <w:rsid w:val="00F5316C"/>
    <w:rsid w:val="00F53389"/>
    <w:rsid w:val="00F542C1"/>
    <w:rsid w:val="00F5457A"/>
    <w:rsid w:val="00F547D0"/>
    <w:rsid w:val="00F558AF"/>
    <w:rsid w:val="00F558F7"/>
    <w:rsid w:val="00F559D8"/>
    <w:rsid w:val="00F55A60"/>
    <w:rsid w:val="00F57267"/>
    <w:rsid w:val="00F61966"/>
    <w:rsid w:val="00F61E54"/>
    <w:rsid w:val="00F623EA"/>
    <w:rsid w:val="00F628A5"/>
    <w:rsid w:val="00F62992"/>
    <w:rsid w:val="00F62D60"/>
    <w:rsid w:val="00F63194"/>
    <w:rsid w:val="00F636F2"/>
    <w:rsid w:val="00F637E7"/>
    <w:rsid w:val="00F6395E"/>
    <w:rsid w:val="00F640AA"/>
    <w:rsid w:val="00F64BD2"/>
    <w:rsid w:val="00F64DCE"/>
    <w:rsid w:val="00F6516C"/>
    <w:rsid w:val="00F654ED"/>
    <w:rsid w:val="00F65F9E"/>
    <w:rsid w:val="00F66653"/>
    <w:rsid w:val="00F6725A"/>
    <w:rsid w:val="00F67A29"/>
    <w:rsid w:val="00F67DA6"/>
    <w:rsid w:val="00F702EB"/>
    <w:rsid w:val="00F708ED"/>
    <w:rsid w:val="00F710D6"/>
    <w:rsid w:val="00F717E1"/>
    <w:rsid w:val="00F71D7D"/>
    <w:rsid w:val="00F72BDF"/>
    <w:rsid w:val="00F735A7"/>
    <w:rsid w:val="00F74441"/>
    <w:rsid w:val="00F745D9"/>
    <w:rsid w:val="00F758A0"/>
    <w:rsid w:val="00F76BB3"/>
    <w:rsid w:val="00F76D4E"/>
    <w:rsid w:val="00F772DA"/>
    <w:rsid w:val="00F7781E"/>
    <w:rsid w:val="00F81708"/>
    <w:rsid w:val="00F82D68"/>
    <w:rsid w:val="00F8304F"/>
    <w:rsid w:val="00F847B5"/>
    <w:rsid w:val="00F85DFD"/>
    <w:rsid w:val="00F8679A"/>
    <w:rsid w:val="00F868BC"/>
    <w:rsid w:val="00F875DE"/>
    <w:rsid w:val="00F879B1"/>
    <w:rsid w:val="00F90D95"/>
    <w:rsid w:val="00F90F9D"/>
    <w:rsid w:val="00F91054"/>
    <w:rsid w:val="00F92653"/>
    <w:rsid w:val="00F92C69"/>
    <w:rsid w:val="00F92CC0"/>
    <w:rsid w:val="00F9332E"/>
    <w:rsid w:val="00F937E7"/>
    <w:rsid w:val="00F9521E"/>
    <w:rsid w:val="00F95E15"/>
    <w:rsid w:val="00F961DD"/>
    <w:rsid w:val="00F97015"/>
    <w:rsid w:val="00F9746E"/>
    <w:rsid w:val="00FA03B6"/>
    <w:rsid w:val="00FA1144"/>
    <w:rsid w:val="00FA226B"/>
    <w:rsid w:val="00FA2DC5"/>
    <w:rsid w:val="00FA36DB"/>
    <w:rsid w:val="00FA4D82"/>
    <w:rsid w:val="00FA528E"/>
    <w:rsid w:val="00FA52E7"/>
    <w:rsid w:val="00FA5DD2"/>
    <w:rsid w:val="00FA63FC"/>
    <w:rsid w:val="00FA67A0"/>
    <w:rsid w:val="00FA70D4"/>
    <w:rsid w:val="00FB072F"/>
    <w:rsid w:val="00FB092A"/>
    <w:rsid w:val="00FB0BC2"/>
    <w:rsid w:val="00FB1D41"/>
    <w:rsid w:val="00FB2F90"/>
    <w:rsid w:val="00FB308E"/>
    <w:rsid w:val="00FB32D4"/>
    <w:rsid w:val="00FB3461"/>
    <w:rsid w:val="00FB37A8"/>
    <w:rsid w:val="00FB5CA3"/>
    <w:rsid w:val="00FC006A"/>
    <w:rsid w:val="00FC0934"/>
    <w:rsid w:val="00FC12B5"/>
    <w:rsid w:val="00FC1882"/>
    <w:rsid w:val="00FC1AD6"/>
    <w:rsid w:val="00FC1C2D"/>
    <w:rsid w:val="00FC272C"/>
    <w:rsid w:val="00FC2B2D"/>
    <w:rsid w:val="00FC2CDB"/>
    <w:rsid w:val="00FC3263"/>
    <w:rsid w:val="00FC3A48"/>
    <w:rsid w:val="00FC5058"/>
    <w:rsid w:val="00FC54B8"/>
    <w:rsid w:val="00FC61EA"/>
    <w:rsid w:val="00FC735E"/>
    <w:rsid w:val="00FC7F42"/>
    <w:rsid w:val="00FD0883"/>
    <w:rsid w:val="00FD1263"/>
    <w:rsid w:val="00FD1EA4"/>
    <w:rsid w:val="00FD273B"/>
    <w:rsid w:val="00FD2A4B"/>
    <w:rsid w:val="00FD2B18"/>
    <w:rsid w:val="00FD34B2"/>
    <w:rsid w:val="00FD350C"/>
    <w:rsid w:val="00FD4A4B"/>
    <w:rsid w:val="00FD4B1F"/>
    <w:rsid w:val="00FD4ED0"/>
    <w:rsid w:val="00FD5D94"/>
    <w:rsid w:val="00FD65DE"/>
    <w:rsid w:val="00FE0D70"/>
    <w:rsid w:val="00FE1A06"/>
    <w:rsid w:val="00FE2E8D"/>
    <w:rsid w:val="00FE3738"/>
    <w:rsid w:val="00FE3ACE"/>
    <w:rsid w:val="00FE3DF9"/>
    <w:rsid w:val="00FE4F1F"/>
    <w:rsid w:val="00FE513E"/>
    <w:rsid w:val="00FE531F"/>
    <w:rsid w:val="00FE5E5C"/>
    <w:rsid w:val="00FE5F67"/>
    <w:rsid w:val="00FE65F9"/>
    <w:rsid w:val="00FE7764"/>
    <w:rsid w:val="00FE7F8D"/>
    <w:rsid w:val="00FF249C"/>
    <w:rsid w:val="00FF2EA1"/>
    <w:rsid w:val="00FF35F6"/>
    <w:rsid w:val="00FF5C39"/>
    <w:rsid w:val="00FF6321"/>
    <w:rsid w:val="00FF67D2"/>
    <w:rsid w:val="00FF7622"/>
    <w:rsid w:val="013F4369"/>
    <w:rsid w:val="01A250EA"/>
    <w:rsid w:val="02197498"/>
    <w:rsid w:val="024C0D22"/>
    <w:rsid w:val="029B6737"/>
    <w:rsid w:val="029E16D8"/>
    <w:rsid w:val="02D3433D"/>
    <w:rsid w:val="02E413D8"/>
    <w:rsid w:val="02E7478A"/>
    <w:rsid w:val="03000A08"/>
    <w:rsid w:val="03454DED"/>
    <w:rsid w:val="034F0B17"/>
    <w:rsid w:val="036D2015"/>
    <w:rsid w:val="037278CB"/>
    <w:rsid w:val="038500F8"/>
    <w:rsid w:val="039F268C"/>
    <w:rsid w:val="03B77861"/>
    <w:rsid w:val="03C545D6"/>
    <w:rsid w:val="0413543B"/>
    <w:rsid w:val="046D5737"/>
    <w:rsid w:val="04717E20"/>
    <w:rsid w:val="04FB65BC"/>
    <w:rsid w:val="0506231B"/>
    <w:rsid w:val="05AB059E"/>
    <w:rsid w:val="05DC71B6"/>
    <w:rsid w:val="05F976C3"/>
    <w:rsid w:val="06603355"/>
    <w:rsid w:val="06665122"/>
    <w:rsid w:val="06A00D0C"/>
    <w:rsid w:val="06C43DE0"/>
    <w:rsid w:val="06C64491"/>
    <w:rsid w:val="07281DFA"/>
    <w:rsid w:val="07421B3B"/>
    <w:rsid w:val="074A1FE5"/>
    <w:rsid w:val="077305E3"/>
    <w:rsid w:val="07746E01"/>
    <w:rsid w:val="07DE18BD"/>
    <w:rsid w:val="080A52B6"/>
    <w:rsid w:val="08D056FE"/>
    <w:rsid w:val="0A723F8E"/>
    <w:rsid w:val="0A93506B"/>
    <w:rsid w:val="0AA524B3"/>
    <w:rsid w:val="0B501BB0"/>
    <w:rsid w:val="0B9E48FD"/>
    <w:rsid w:val="0BB622A7"/>
    <w:rsid w:val="0BE55917"/>
    <w:rsid w:val="0BE95B58"/>
    <w:rsid w:val="0C3E42BE"/>
    <w:rsid w:val="0D1D1C1B"/>
    <w:rsid w:val="0D4806BF"/>
    <w:rsid w:val="0DA24A60"/>
    <w:rsid w:val="0E024D74"/>
    <w:rsid w:val="0E0B0A7A"/>
    <w:rsid w:val="0E0B3B7C"/>
    <w:rsid w:val="0E484301"/>
    <w:rsid w:val="0E5F1249"/>
    <w:rsid w:val="0F6D1A92"/>
    <w:rsid w:val="0F984618"/>
    <w:rsid w:val="0FFF5E93"/>
    <w:rsid w:val="102B5AE8"/>
    <w:rsid w:val="1040458F"/>
    <w:rsid w:val="10611A0A"/>
    <w:rsid w:val="10735963"/>
    <w:rsid w:val="10997447"/>
    <w:rsid w:val="10AC5059"/>
    <w:rsid w:val="10B4026F"/>
    <w:rsid w:val="10E254D7"/>
    <w:rsid w:val="113464A3"/>
    <w:rsid w:val="116D0F4A"/>
    <w:rsid w:val="117619C8"/>
    <w:rsid w:val="11B82606"/>
    <w:rsid w:val="120770E9"/>
    <w:rsid w:val="122A0953"/>
    <w:rsid w:val="127A292F"/>
    <w:rsid w:val="1282121E"/>
    <w:rsid w:val="13012641"/>
    <w:rsid w:val="132677E5"/>
    <w:rsid w:val="13507CF6"/>
    <w:rsid w:val="13FD7A4B"/>
    <w:rsid w:val="14196AC8"/>
    <w:rsid w:val="1459717C"/>
    <w:rsid w:val="146E3E3D"/>
    <w:rsid w:val="14DC6FEA"/>
    <w:rsid w:val="14E632DA"/>
    <w:rsid w:val="152F2422"/>
    <w:rsid w:val="158B77B1"/>
    <w:rsid w:val="15F36B10"/>
    <w:rsid w:val="15F67B8F"/>
    <w:rsid w:val="15F873A5"/>
    <w:rsid w:val="166E2EC7"/>
    <w:rsid w:val="16CC5ED2"/>
    <w:rsid w:val="16CD33F4"/>
    <w:rsid w:val="16E1457B"/>
    <w:rsid w:val="16F26FDC"/>
    <w:rsid w:val="16FD6A3D"/>
    <w:rsid w:val="17721137"/>
    <w:rsid w:val="17E75995"/>
    <w:rsid w:val="180649CB"/>
    <w:rsid w:val="18ED579C"/>
    <w:rsid w:val="190807B1"/>
    <w:rsid w:val="191E2822"/>
    <w:rsid w:val="19450E59"/>
    <w:rsid w:val="19483FD9"/>
    <w:rsid w:val="19813FB0"/>
    <w:rsid w:val="19C44546"/>
    <w:rsid w:val="1A3D4C07"/>
    <w:rsid w:val="1A451D4E"/>
    <w:rsid w:val="1A4D21BA"/>
    <w:rsid w:val="1A6F1F7E"/>
    <w:rsid w:val="1AF434F8"/>
    <w:rsid w:val="1B5A4D98"/>
    <w:rsid w:val="1B610368"/>
    <w:rsid w:val="1BA96B88"/>
    <w:rsid w:val="1C3861F8"/>
    <w:rsid w:val="1C6A496F"/>
    <w:rsid w:val="1DD063A3"/>
    <w:rsid w:val="1F125176"/>
    <w:rsid w:val="1F2E5690"/>
    <w:rsid w:val="1F374DC3"/>
    <w:rsid w:val="1FFE6BEE"/>
    <w:rsid w:val="204F166B"/>
    <w:rsid w:val="20BA340F"/>
    <w:rsid w:val="20C415A6"/>
    <w:rsid w:val="2105614A"/>
    <w:rsid w:val="210E1A59"/>
    <w:rsid w:val="21181E04"/>
    <w:rsid w:val="214C0280"/>
    <w:rsid w:val="216F7993"/>
    <w:rsid w:val="21825E03"/>
    <w:rsid w:val="21BB220E"/>
    <w:rsid w:val="221D5633"/>
    <w:rsid w:val="23BA03D6"/>
    <w:rsid w:val="23D03406"/>
    <w:rsid w:val="24526876"/>
    <w:rsid w:val="24A10DF8"/>
    <w:rsid w:val="24B779F1"/>
    <w:rsid w:val="24C81182"/>
    <w:rsid w:val="24D9514F"/>
    <w:rsid w:val="26772188"/>
    <w:rsid w:val="26C171CB"/>
    <w:rsid w:val="27532294"/>
    <w:rsid w:val="2805374C"/>
    <w:rsid w:val="28054429"/>
    <w:rsid w:val="2858290A"/>
    <w:rsid w:val="285A1251"/>
    <w:rsid w:val="286E52FC"/>
    <w:rsid w:val="28C26577"/>
    <w:rsid w:val="2953000F"/>
    <w:rsid w:val="29815312"/>
    <w:rsid w:val="29BA4F74"/>
    <w:rsid w:val="2ABB7DF2"/>
    <w:rsid w:val="2ACD4906"/>
    <w:rsid w:val="2ADE448E"/>
    <w:rsid w:val="2BB611C4"/>
    <w:rsid w:val="2BD902EC"/>
    <w:rsid w:val="2D0C6C82"/>
    <w:rsid w:val="2D0E5170"/>
    <w:rsid w:val="2D0E5BBD"/>
    <w:rsid w:val="2E0B6D91"/>
    <w:rsid w:val="2E135BB8"/>
    <w:rsid w:val="2E386092"/>
    <w:rsid w:val="2EBD1DC7"/>
    <w:rsid w:val="2EE737A0"/>
    <w:rsid w:val="2EF21CAB"/>
    <w:rsid w:val="2F3841ED"/>
    <w:rsid w:val="2F58187C"/>
    <w:rsid w:val="30781552"/>
    <w:rsid w:val="307970FC"/>
    <w:rsid w:val="30B1408E"/>
    <w:rsid w:val="30CE71F9"/>
    <w:rsid w:val="30EF67E5"/>
    <w:rsid w:val="310311E3"/>
    <w:rsid w:val="310D03CD"/>
    <w:rsid w:val="311A0347"/>
    <w:rsid w:val="313F359F"/>
    <w:rsid w:val="31741BA2"/>
    <w:rsid w:val="31AD68E8"/>
    <w:rsid w:val="31F4722E"/>
    <w:rsid w:val="320B7848"/>
    <w:rsid w:val="32523D98"/>
    <w:rsid w:val="328D7DE2"/>
    <w:rsid w:val="329A1838"/>
    <w:rsid w:val="32BA571C"/>
    <w:rsid w:val="32EE6C13"/>
    <w:rsid w:val="333029EC"/>
    <w:rsid w:val="33C53375"/>
    <w:rsid w:val="34453AED"/>
    <w:rsid w:val="344D3544"/>
    <w:rsid w:val="34562CDE"/>
    <w:rsid w:val="34A14632"/>
    <w:rsid w:val="34A926CA"/>
    <w:rsid w:val="34E52066"/>
    <w:rsid w:val="35780FBB"/>
    <w:rsid w:val="35917DCF"/>
    <w:rsid w:val="35DB1C68"/>
    <w:rsid w:val="35EC697A"/>
    <w:rsid w:val="36F07880"/>
    <w:rsid w:val="36F4767F"/>
    <w:rsid w:val="375D0761"/>
    <w:rsid w:val="378418A7"/>
    <w:rsid w:val="378F5D33"/>
    <w:rsid w:val="37B5342D"/>
    <w:rsid w:val="37E15F55"/>
    <w:rsid w:val="37F6414E"/>
    <w:rsid w:val="382D0DA8"/>
    <w:rsid w:val="383C102E"/>
    <w:rsid w:val="386709AA"/>
    <w:rsid w:val="387D642F"/>
    <w:rsid w:val="38974A6D"/>
    <w:rsid w:val="38D86C09"/>
    <w:rsid w:val="3919772A"/>
    <w:rsid w:val="391F4D04"/>
    <w:rsid w:val="3A310809"/>
    <w:rsid w:val="3A7645E5"/>
    <w:rsid w:val="3AA01AB2"/>
    <w:rsid w:val="3AC705C2"/>
    <w:rsid w:val="3ADA2EC6"/>
    <w:rsid w:val="3B3339E2"/>
    <w:rsid w:val="3B4130B9"/>
    <w:rsid w:val="3B9308FD"/>
    <w:rsid w:val="3BBF0327"/>
    <w:rsid w:val="3D4027C3"/>
    <w:rsid w:val="3DB46376"/>
    <w:rsid w:val="3DFB39FD"/>
    <w:rsid w:val="3E124203"/>
    <w:rsid w:val="3E287CA5"/>
    <w:rsid w:val="3E502C2D"/>
    <w:rsid w:val="3E916FF4"/>
    <w:rsid w:val="3E971150"/>
    <w:rsid w:val="3EC13113"/>
    <w:rsid w:val="3EC16B35"/>
    <w:rsid w:val="3ED16F9F"/>
    <w:rsid w:val="3ED95EA9"/>
    <w:rsid w:val="3EF35E31"/>
    <w:rsid w:val="3EFE309E"/>
    <w:rsid w:val="3F341B67"/>
    <w:rsid w:val="3F512870"/>
    <w:rsid w:val="3F6236D0"/>
    <w:rsid w:val="3F94702A"/>
    <w:rsid w:val="3FE06D3B"/>
    <w:rsid w:val="3FE2521F"/>
    <w:rsid w:val="409B4A48"/>
    <w:rsid w:val="40AA0E21"/>
    <w:rsid w:val="40D309FB"/>
    <w:rsid w:val="41322C79"/>
    <w:rsid w:val="4149418D"/>
    <w:rsid w:val="41CD45FD"/>
    <w:rsid w:val="41D71CA1"/>
    <w:rsid w:val="4212566D"/>
    <w:rsid w:val="4233454F"/>
    <w:rsid w:val="42A77BCB"/>
    <w:rsid w:val="42B04B34"/>
    <w:rsid w:val="42D470CF"/>
    <w:rsid w:val="43054639"/>
    <w:rsid w:val="43527DA5"/>
    <w:rsid w:val="446454B9"/>
    <w:rsid w:val="4477576F"/>
    <w:rsid w:val="44EB7B9D"/>
    <w:rsid w:val="45093CD4"/>
    <w:rsid w:val="454D7023"/>
    <w:rsid w:val="456865C8"/>
    <w:rsid w:val="46666B3A"/>
    <w:rsid w:val="46B31504"/>
    <w:rsid w:val="46F07AD6"/>
    <w:rsid w:val="47594712"/>
    <w:rsid w:val="479A6271"/>
    <w:rsid w:val="47F77E85"/>
    <w:rsid w:val="481A1EC6"/>
    <w:rsid w:val="481D0F40"/>
    <w:rsid w:val="48243B68"/>
    <w:rsid w:val="48507C96"/>
    <w:rsid w:val="48826C2D"/>
    <w:rsid w:val="489573EB"/>
    <w:rsid w:val="49341A3F"/>
    <w:rsid w:val="49415E3C"/>
    <w:rsid w:val="494E5BED"/>
    <w:rsid w:val="495C4127"/>
    <w:rsid w:val="49917884"/>
    <w:rsid w:val="49CF100D"/>
    <w:rsid w:val="4AD25D50"/>
    <w:rsid w:val="4AF83480"/>
    <w:rsid w:val="4B347A70"/>
    <w:rsid w:val="4B773938"/>
    <w:rsid w:val="4B85051F"/>
    <w:rsid w:val="4B8D7795"/>
    <w:rsid w:val="4C023EC3"/>
    <w:rsid w:val="4C806421"/>
    <w:rsid w:val="4CA0475B"/>
    <w:rsid w:val="4CA9593B"/>
    <w:rsid w:val="4CDF4A30"/>
    <w:rsid w:val="4D0E1A0D"/>
    <w:rsid w:val="4D383891"/>
    <w:rsid w:val="4D450A84"/>
    <w:rsid w:val="4D605865"/>
    <w:rsid w:val="4DFB11F6"/>
    <w:rsid w:val="4E774DAA"/>
    <w:rsid w:val="4EA57124"/>
    <w:rsid w:val="4EB86FF2"/>
    <w:rsid w:val="4EDA62BF"/>
    <w:rsid w:val="4EF13B48"/>
    <w:rsid w:val="4F02606E"/>
    <w:rsid w:val="4F04692B"/>
    <w:rsid w:val="4F4C1D8A"/>
    <w:rsid w:val="4F501795"/>
    <w:rsid w:val="4FB76013"/>
    <w:rsid w:val="50EB36A6"/>
    <w:rsid w:val="518A0B0E"/>
    <w:rsid w:val="51E23F34"/>
    <w:rsid w:val="525C0B74"/>
    <w:rsid w:val="527454EB"/>
    <w:rsid w:val="52B97C78"/>
    <w:rsid w:val="52D80BEE"/>
    <w:rsid w:val="52FF1E99"/>
    <w:rsid w:val="535044D8"/>
    <w:rsid w:val="538928D5"/>
    <w:rsid w:val="54324CFF"/>
    <w:rsid w:val="546B6E19"/>
    <w:rsid w:val="548254F0"/>
    <w:rsid w:val="5485514F"/>
    <w:rsid w:val="548D558B"/>
    <w:rsid w:val="549A6C2B"/>
    <w:rsid w:val="54C36344"/>
    <w:rsid w:val="55082A65"/>
    <w:rsid w:val="55511063"/>
    <w:rsid w:val="559C5BE9"/>
    <w:rsid w:val="55C53EA6"/>
    <w:rsid w:val="565B7FD3"/>
    <w:rsid w:val="56BD3881"/>
    <w:rsid w:val="57D4668D"/>
    <w:rsid w:val="58694A68"/>
    <w:rsid w:val="58C35ACF"/>
    <w:rsid w:val="59016536"/>
    <w:rsid w:val="590C29FE"/>
    <w:rsid w:val="590E20D8"/>
    <w:rsid w:val="59382F53"/>
    <w:rsid w:val="598B1DEB"/>
    <w:rsid w:val="59A537CB"/>
    <w:rsid w:val="59F26FCA"/>
    <w:rsid w:val="5A2B7E5E"/>
    <w:rsid w:val="5A4477FD"/>
    <w:rsid w:val="5A5A12D1"/>
    <w:rsid w:val="5AA07F40"/>
    <w:rsid w:val="5B071AB3"/>
    <w:rsid w:val="5B650D9F"/>
    <w:rsid w:val="5B7C4A30"/>
    <w:rsid w:val="5B8A26BD"/>
    <w:rsid w:val="5BDE0537"/>
    <w:rsid w:val="5BED4D57"/>
    <w:rsid w:val="5C1C365F"/>
    <w:rsid w:val="5C724161"/>
    <w:rsid w:val="5CB708EC"/>
    <w:rsid w:val="5D0E6CE6"/>
    <w:rsid w:val="5D4D387D"/>
    <w:rsid w:val="5D6851F5"/>
    <w:rsid w:val="5E531B97"/>
    <w:rsid w:val="5E8A43F5"/>
    <w:rsid w:val="5F144DEA"/>
    <w:rsid w:val="5F7E3018"/>
    <w:rsid w:val="5FCE0456"/>
    <w:rsid w:val="6014413E"/>
    <w:rsid w:val="606B45BC"/>
    <w:rsid w:val="606D5311"/>
    <w:rsid w:val="60830691"/>
    <w:rsid w:val="60E00DFE"/>
    <w:rsid w:val="60F1388E"/>
    <w:rsid w:val="610E5A69"/>
    <w:rsid w:val="611A4C01"/>
    <w:rsid w:val="614757E0"/>
    <w:rsid w:val="614B285D"/>
    <w:rsid w:val="61A77079"/>
    <w:rsid w:val="62D6732E"/>
    <w:rsid w:val="63020673"/>
    <w:rsid w:val="63250B48"/>
    <w:rsid w:val="63494BDB"/>
    <w:rsid w:val="638279B4"/>
    <w:rsid w:val="639C64A0"/>
    <w:rsid w:val="63B9468A"/>
    <w:rsid w:val="642372D3"/>
    <w:rsid w:val="646E4B16"/>
    <w:rsid w:val="649679ED"/>
    <w:rsid w:val="651708B8"/>
    <w:rsid w:val="65454382"/>
    <w:rsid w:val="655D7FBE"/>
    <w:rsid w:val="65A85DE4"/>
    <w:rsid w:val="65FF1E91"/>
    <w:rsid w:val="673F285C"/>
    <w:rsid w:val="67ED1140"/>
    <w:rsid w:val="683C2B7B"/>
    <w:rsid w:val="68BB4E93"/>
    <w:rsid w:val="68C06AC2"/>
    <w:rsid w:val="69383038"/>
    <w:rsid w:val="69977C50"/>
    <w:rsid w:val="6A2773C6"/>
    <w:rsid w:val="6A427C9D"/>
    <w:rsid w:val="6AA3205B"/>
    <w:rsid w:val="6AB719FA"/>
    <w:rsid w:val="6ABD617F"/>
    <w:rsid w:val="6AC25622"/>
    <w:rsid w:val="6AEC3960"/>
    <w:rsid w:val="6B046B2A"/>
    <w:rsid w:val="6B57195A"/>
    <w:rsid w:val="6B8320C0"/>
    <w:rsid w:val="6BD154CC"/>
    <w:rsid w:val="6C436857"/>
    <w:rsid w:val="6C590D88"/>
    <w:rsid w:val="6CC92D08"/>
    <w:rsid w:val="6D282CEC"/>
    <w:rsid w:val="6D4260FE"/>
    <w:rsid w:val="6D512EA6"/>
    <w:rsid w:val="6E071562"/>
    <w:rsid w:val="6E785076"/>
    <w:rsid w:val="6F083740"/>
    <w:rsid w:val="6F49784F"/>
    <w:rsid w:val="6F5C4ECE"/>
    <w:rsid w:val="6FEA49AE"/>
    <w:rsid w:val="70904B27"/>
    <w:rsid w:val="709E4DCA"/>
    <w:rsid w:val="70C31D6B"/>
    <w:rsid w:val="70F74CDB"/>
    <w:rsid w:val="71541968"/>
    <w:rsid w:val="716C1E28"/>
    <w:rsid w:val="71904B0C"/>
    <w:rsid w:val="71C73801"/>
    <w:rsid w:val="71DB353B"/>
    <w:rsid w:val="7233601F"/>
    <w:rsid w:val="72AA253A"/>
    <w:rsid w:val="7409295D"/>
    <w:rsid w:val="74533F62"/>
    <w:rsid w:val="74891E24"/>
    <w:rsid w:val="74F55CCD"/>
    <w:rsid w:val="74F96AD5"/>
    <w:rsid w:val="754B7577"/>
    <w:rsid w:val="75F12712"/>
    <w:rsid w:val="76843363"/>
    <w:rsid w:val="76C667BC"/>
    <w:rsid w:val="77646FC0"/>
    <w:rsid w:val="776F0CF3"/>
    <w:rsid w:val="776F3643"/>
    <w:rsid w:val="77703384"/>
    <w:rsid w:val="78517851"/>
    <w:rsid w:val="788E5934"/>
    <w:rsid w:val="78DB67FF"/>
    <w:rsid w:val="79664B02"/>
    <w:rsid w:val="79D42883"/>
    <w:rsid w:val="79FE79DA"/>
    <w:rsid w:val="7A735C17"/>
    <w:rsid w:val="7A887546"/>
    <w:rsid w:val="7AA71D7C"/>
    <w:rsid w:val="7AAD5FEE"/>
    <w:rsid w:val="7B0D4B4F"/>
    <w:rsid w:val="7BC360DB"/>
    <w:rsid w:val="7BF9402F"/>
    <w:rsid w:val="7C147840"/>
    <w:rsid w:val="7CF312BE"/>
    <w:rsid w:val="7D685252"/>
    <w:rsid w:val="7D9120E2"/>
    <w:rsid w:val="7DAB1EB6"/>
    <w:rsid w:val="7DF407F1"/>
    <w:rsid w:val="7DF53835"/>
    <w:rsid w:val="7E337F5F"/>
    <w:rsid w:val="7E695E0F"/>
    <w:rsid w:val="7E910D86"/>
    <w:rsid w:val="7EBE1FC4"/>
    <w:rsid w:val="7F233313"/>
    <w:rsid w:val="7FA562DD"/>
    <w:rsid w:val="7FC14D29"/>
    <w:rsid w:val="7FF9751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5"/>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95"/>
    <w:qFormat/>
    <w:uiPriority w:val="0"/>
    <w:pPr>
      <w:keepNext/>
      <w:keepLines/>
      <w:spacing w:before="260" w:after="260" w:line="416" w:lineRule="auto"/>
      <w:outlineLvl w:val="1"/>
    </w:pPr>
    <w:rPr>
      <w:rFonts w:ascii="Cambria" w:hAnsi="Cambria"/>
      <w:b/>
      <w:bCs/>
      <w:sz w:val="32"/>
      <w:szCs w:val="32"/>
    </w:rPr>
  </w:style>
  <w:style w:type="paragraph" w:styleId="5">
    <w:name w:val="heading 3"/>
    <w:basedOn w:val="1"/>
    <w:next w:val="1"/>
    <w:link w:val="194"/>
    <w:qFormat/>
    <w:uiPriority w:val="0"/>
    <w:pPr>
      <w:keepNext/>
      <w:keepLines/>
      <w:spacing w:before="260" w:after="260" w:line="416" w:lineRule="auto"/>
      <w:outlineLvl w:val="2"/>
    </w:pPr>
    <w:rPr>
      <w:b/>
      <w:bCs/>
      <w:sz w:val="32"/>
      <w:szCs w:val="32"/>
    </w:rPr>
  </w:style>
  <w:style w:type="paragraph" w:styleId="6">
    <w:name w:val="heading 4"/>
    <w:basedOn w:val="1"/>
    <w:next w:val="1"/>
    <w:link w:val="180"/>
    <w:qFormat/>
    <w:uiPriority w:val="0"/>
    <w:pPr>
      <w:widowControl/>
      <w:spacing w:before="100" w:beforeAutospacing="1" w:after="100" w:afterAutospacing="1"/>
      <w:jc w:val="left"/>
      <w:outlineLvl w:val="3"/>
    </w:pPr>
    <w:rPr>
      <w:rFonts w:ascii="宋体" w:hAnsi="宋体" w:cs="宋体"/>
      <w:b/>
      <w:bCs/>
      <w:kern w:val="0"/>
      <w:sz w:val="24"/>
    </w:rPr>
  </w:style>
  <w:style w:type="paragraph" w:styleId="7">
    <w:name w:val="heading 5"/>
    <w:basedOn w:val="1"/>
    <w:next w:val="1"/>
    <w:link w:val="293"/>
    <w:qFormat/>
    <w:uiPriority w:val="0"/>
    <w:pPr>
      <w:widowControl/>
      <w:spacing w:before="100" w:beforeAutospacing="1" w:after="100" w:afterAutospacing="1"/>
      <w:jc w:val="left"/>
      <w:outlineLvl w:val="4"/>
    </w:pPr>
    <w:rPr>
      <w:rFonts w:ascii="宋体" w:hAnsi="宋体" w:cs="宋体"/>
      <w:b/>
      <w:bCs/>
      <w:kern w:val="0"/>
      <w:sz w:val="20"/>
      <w:szCs w:val="20"/>
    </w:rPr>
  </w:style>
  <w:style w:type="paragraph" w:styleId="8">
    <w:name w:val="heading 6"/>
    <w:basedOn w:val="9"/>
    <w:next w:val="1"/>
    <w:link w:val="196"/>
    <w:qFormat/>
    <w:uiPriority w:val="0"/>
    <w:pPr>
      <w:keepNext/>
      <w:keepLines/>
      <w:ind w:firstLine="200" w:firstLineChars="200"/>
      <w:outlineLvl w:val="5"/>
    </w:pPr>
    <w:rPr>
      <w:rFonts w:hAnsi="Arial"/>
    </w:rPr>
  </w:style>
  <w:style w:type="paragraph" w:styleId="10">
    <w:name w:val="heading 7"/>
    <w:basedOn w:val="1"/>
    <w:next w:val="1"/>
    <w:link w:val="273"/>
    <w:qFormat/>
    <w:uiPriority w:val="0"/>
    <w:pPr>
      <w:keepNext/>
      <w:keepLines/>
      <w:adjustRightInd w:val="0"/>
      <w:spacing w:line="480" w:lineRule="atLeast"/>
      <w:ind w:left="1425" w:leftChars="175" w:hanging="900" w:hangingChars="300"/>
      <w:textAlignment w:val="baseline"/>
      <w:outlineLvl w:val="6"/>
    </w:pPr>
    <w:rPr>
      <w:rFonts w:eastAsia="仿宋_GB2312"/>
      <w:kern w:val="0"/>
      <w:sz w:val="30"/>
      <w:szCs w:val="20"/>
    </w:rPr>
  </w:style>
  <w:style w:type="paragraph" w:styleId="11">
    <w:name w:val="heading 8"/>
    <w:basedOn w:val="1"/>
    <w:next w:val="1"/>
    <w:link w:val="268"/>
    <w:qFormat/>
    <w:uiPriority w:val="0"/>
    <w:pPr>
      <w:adjustRightInd w:val="0"/>
      <w:spacing w:line="480" w:lineRule="atLeast"/>
      <w:ind w:left="2232" w:leftChars="450" w:hanging="882" w:hangingChars="294"/>
      <w:textAlignment w:val="baseline"/>
      <w:outlineLvl w:val="7"/>
    </w:pPr>
    <w:rPr>
      <w:rFonts w:hAnsi="Arial" w:eastAsia="仿宋_GB2312"/>
      <w:kern w:val="0"/>
      <w:sz w:val="30"/>
      <w:szCs w:val="20"/>
    </w:rPr>
  </w:style>
  <w:style w:type="paragraph" w:styleId="12">
    <w:name w:val="heading 9"/>
    <w:basedOn w:val="1"/>
    <w:next w:val="1"/>
    <w:link w:val="199"/>
    <w:qFormat/>
    <w:uiPriority w:val="0"/>
    <w:pPr>
      <w:keepNext/>
      <w:keepLines/>
      <w:adjustRightInd w:val="0"/>
      <w:spacing w:line="480" w:lineRule="atLeast"/>
      <w:ind w:left="2979" w:leftChars="715" w:hanging="834" w:hangingChars="278"/>
      <w:textAlignment w:val="baseline"/>
      <w:outlineLvl w:val="8"/>
    </w:pPr>
    <w:rPr>
      <w:rFonts w:eastAsia="仿宋_GB2312"/>
      <w:kern w:val="0"/>
      <w:sz w:val="30"/>
      <w:szCs w:val="20"/>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215"/>
    <w:qFormat/>
    <w:uiPriority w:val="0"/>
    <w:pPr>
      <w:spacing w:after="120"/>
    </w:pPr>
  </w:style>
  <w:style w:type="paragraph" w:styleId="9">
    <w:name w:val="Normal Indent"/>
    <w:basedOn w:val="1"/>
    <w:next w:val="1"/>
    <w:qFormat/>
    <w:uiPriority w:val="0"/>
    <w:pPr>
      <w:adjustRightInd w:val="0"/>
      <w:spacing w:line="480" w:lineRule="atLeast"/>
      <w:ind w:firstLine="600"/>
      <w:textAlignment w:val="baseline"/>
    </w:pPr>
    <w:rPr>
      <w:rFonts w:eastAsia="仿宋_GB2312"/>
      <w:kern w:val="0"/>
      <w:sz w:val="30"/>
      <w:szCs w:val="20"/>
    </w:rPr>
  </w:style>
  <w:style w:type="paragraph" w:styleId="13">
    <w:name w:val="toc 7"/>
    <w:basedOn w:val="1"/>
    <w:next w:val="1"/>
    <w:qFormat/>
    <w:uiPriority w:val="39"/>
    <w:pPr>
      <w:ind w:left="1260"/>
      <w:jc w:val="left"/>
    </w:pPr>
    <w:rPr>
      <w:sz w:val="18"/>
      <w:szCs w:val="18"/>
    </w:rPr>
  </w:style>
  <w:style w:type="paragraph" w:styleId="14">
    <w:name w:val="caption"/>
    <w:basedOn w:val="1"/>
    <w:next w:val="1"/>
    <w:qFormat/>
    <w:uiPriority w:val="0"/>
    <w:rPr>
      <w:rFonts w:ascii="Cambria" w:hAnsi="Cambria" w:eastAsia="黑体"/>
      <w:sz w:val="20"/>
      <w:szCs w:val="20"/>
    </w:rPr>
  </w:style>
  <w:style w:type="paragraph" w:styleId="15">
    <w:name w:val="Document Map"/>
    <w:basedOn w:val="1"/>
    <w:link w:val="205"/>
    <w:qFormat/>
    <w:uiPriority w:val="0"/>
    <w:pPr>
      <w:shd w:val="clear" w:color="auto" w:fill="000080"/>
    </w:pPr>
  </w:style>
  <w:style w:type="paragraph" w:styleId="16">
    <w:name w:val="annotation text"/>
    <w:basedOn w:val="1"/>
    <w:link w:val="290"/>
    <w:qFormat/>
    <w:uiPriority w:val="99"/>
    <w:pPr>
      <w:jc w:val="left"/>
    </w:pPr>
  </w:style>
  <w:style w:type="paragraph" w:styleId="17">
    <w:name w:val="Body Text 3"/>
    <w:basedOn w:val="1"/>
    <w:link w:val="309"/>
    <w:qFormat/>
    <w:uiPriority w:val="0"/>
    <w:pPr>
      <w:spacing w:after="120"/>
    </w:pPr>
    <w:rPr>
      <w:sz w:val="16"/>
      <w:szCs w:val="16"/>
    </w:rPr>
  </w:style>
  <w:style w:type="paragraph" w:styleId="18">
    <w:name w:val="Body Text Indent"/>
    <w:basedOn w:val="1"/>
    <w:link w:val="270"/>
    <w:qFormat/>
    <w:uiPriority w:val="0"/>
    <w:pPr>
      <w:ind w:firstLine="407" w:firstLineChars="200"/>
    </w:pPr>
  </w:style>
  <w:style w:type="paragraph" w:styleId="19">
    <w:name w:val="Block Text"/>
    <w:basedOn w:val="1"/>
    <w:qFormat/>
    <w:uiPriority w:val="0"/>
    <w:pPr>
      <w:autoSpaceDE w:val="0"/>
      <w:autoSpaceDN w:val="0"/>
      <w:adjustRightInd w:val="0"/>
      <w:spacing w:line="1270" w:lineRule="exact"/>
      <w:ind w:left="2160" w:right="-20" w:hanging="2160" w:hangingChars="300"/>
      <w:jc w:val="left"/>
    </w:pPr>
    <w:rPr>
      <w:rFonts w:eastAsia="仿宋_GB2312"/>
      <w:sz w:val="72"/>
    </w:rPr>
  </w:style>
  <w:style w:type="paragraph" w:styleId="20">
    <w:name w:val="index 4"/>
    <w:basedOn w:val="1"/>
    <w:next w:val="1"/>
    <w:qFormat/>
    <w:uiPriority w:val="0"/>
    <w:pPr>
      <w:ind w:left="600" w:leftChars="600"/>
    </w:pPr>
  </w:style>
  <w:style w:type="paragraph" w:styleId="21">
    <w:name w:val="toc 5"/>
    <w:basedOn w:val="1"/>
    <w:next w:val="1"/>
    <w:qFormat/>
    <w:uiPriority w:val="39"/>
    <w:pPr>
      <w:ind w:left="840"/>
      <w:jc w:val="left"/>
    </w:pPr>
    <w:rPr>
      <w:sz w:val="18"/>
      <w:szCs w:val="18"/>
    </w:rPr>
  </w:style>
  <w:style w:type="paragraph" w:styleId="22">
    <w:name w:val="toc 3"/>
    <w:basedOn w:val="5"/>
    <w:next w:val="1"/>
    <w:qFormat/>
    <w:uiPriority w:val="39"/>
    <w:pPr>
      <w:keepNext w:val="0"/>
      <w:keepLines w:val="0"/>
      <w:spacing w:before="0" w:after="0" w:line="240" w:lineRule="auto"/>
      <w:ind w:left="420"/>
      <w:jc w:val="left"/>
      <w:outlineLvl w:val="9"/>
    </w:pPr>
    <w:rPr>
      <w:b w:val="0"/>
      <w:bCs w:val="0"/>
      <w:i/>
      <w:iCs/>
      <w:sz w:val="20"/>
      <w:szCs w:val="20"/>
    </w:rPr>
  </w:style>
  <w:style w:type="paragraph" w:styleId="23">
    <w:name w:val="Plain Text"/>
    <w:basedOn w:val="1"/>
    <w:link w:val="305"/>
    <w:qFormat/>
    <w:uiPriority w:val="0"/>
    <w:rPr>
      <w:rFonts w:ascii="宋体" w:hAnsi="Courier New" w:cs="Courier New"/>
      <w:szCs w:val="21"/>
    </w:rPr>
  </w:style>
  <w:style w:type="paragraph" w:styleId="24">
    <w:name w:val="toc 8"/>
    <w:basedOn w:val="1"/>
    <w:next w:val="1"/>
    <w:qFormat/>
    <w:uiPriority w:val="39"/>
    <w:pPr>
      <w:ind w:left="1470"/>
      <w:jc w:val="left"/>
    </w:pPr>
    <w:rPr>
      <w:sz w:val="18"/>
      <w:szCs w:val="18"/>
    </w:rPr>
  </w:style>
  <w:style w:type="paragraph" w:styleId="25">
    <w:name w:val="Date"/>
    <w:basedOn w:val="1"/>
    <w:next w:val="1"/>
    <w:link w:val="158"/>
    <w:qFormat/>
    <w:uiPriority w:val="0"/>
    <w:pPr>
      <w:ind w:left="100" w:leftChars="2500"/>
    </w:pPr>
  </w:style>
  <w:style w:type="paragraph" w:styleId="26">
    <w:name w:val="Body Text Indent 2"/>
    <w:basedOn w:val="1"/>
    <w:link w:val="272"/>
    <w:qFormat/>
    <w:uiPriority w:val="0"/>
    <w:pPr>
      <w:widowControl/>
      <w:spacing w:line="480" w:lineRule="auto"/>
      <w:ind w:firstLine="560"/>
      <w:jc w:val="left"/>
    </w:pPr>
    <w:rPr>
      <w:kern w:val="0"/>
      <w:sz w:val="28"/>
    </w:rPr>
  </w:style>
  <w:style w:type="paragraph" w:styleId="27">
    <w:name w:val="endnote text"/>
    <w:basedOn w:val="1"/>
    <w:link w:val="182"/>
    <w:qFormat/>
    <w:uiPriority w:val="0"/>
    <w:pPr>
      <w:widowControl/>
      <w:snapToGrid w:val="0"/>
      <w:jc w:val="left"/>
    </w:pPr>
    <w:rPr>
      <w:rFonts w:ascii="Arial" w:hAnsi="Arial" w:cs="Arial"/>
      <w:kern w:val="0"/>
      <w:sz w:val="20"/>
      <w:lang w:eastAsia="en-US"/>
    </w:rPr>
  </w:style>
  <w:style w:type="paragraph" w:styleId="28">
    <w:name w:val="Balloon Text"/>
    <w:basedOn w:val="1"/>
    <w:link w:val="209"/>
    <w:qFormat/>
    <w:uiPriority w:val="0"/>
    <w:rPr>
      <w:sz w:val="18"/>
      <w:szCs w:val="18"/>
    </w:rPr>
  </w:style>
  <w:style w:type="paragraph" w:styleId="29">
    <w:name w:val="footer"/>
    <w:basedOn w:val="1"/>
    <w:link w:val="197"/>
    <w:qFormat/>
    <w:uiPriority w:val="0"/>
    <w:pPr>
      <w:tabs>
        <w:tab w:val="center" w:pos="4153"/>
        <w:tab w:val="right" w:pos="8306"/>
      </w:tabs>
      <w:snapToGrid w:val="0"/>
      <w:jc w:val="left"/>
    </w:pPr>
    <w:rPr>
      <w:sz w:val="18"/>
      <w:szCs w:val="18"/>
    </w:rPr>
  </w:style>
  <w:style w:type="paragraph" w:styleId="30">
    <w:name w:val="header"/>
    <w:basedOn w:val="1"/>
    <w:link w:val="237"/>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3"/>
    <w:next w:val="1"/>
    <w:qFormat/>
    <w:uiPriority w:val="39"/>
    <w:pPr>
      <w:keepNext w:val="0"/>
      <w:keepLines w:val="0"/>
      <w:spacing w:before="120" w:after="120" w:line="240" w:lineRule="auto"/>
      <w:jc w:val="left"/>
      <w:outlineLvl w:val="9"/>
    </w:pPr>
    <w:rPr>
      <w:caps/>
      <w:kern w:val="2"/>
      <w:sz w:val="20"/>
      <w:szCs w:val="20"/>
    </w:rPr>
  </w:style>
  <w:style w:type="paragraph" w:styleId="32">
    <w:name w:val="toc 4"/>
    <w:basedOn w:val="6"/>
    <w:next w:val="1"/>
    <w:qFormat/>
    <w:uiPriority w:val="39"/>
    <w:pPr>
      <w:widowControl w:val="0"/>
      <w:spacing w:before="0" w:beforeAutospacing="0" w:after="0" w:afterAutospacing="0"/>
      <w:ind w:left="630"/>
      <w:outlineLvl w:val="9"/>
    </w:pPr>
    <w:rPr>
      <w:rFonts w:ascii="Times New Roman" w:hAnsi="Times New Roman" w:cs="Times New Roman"/>
      <w:b w:val="0"/>
      <w:bCs w:val="0"/>
      <w:kern w:val="2"/>
      <w:sz w:val="18"/>
      <w:szCs w:val="18"/>
    </w:rPr>
  </w:style>
  <w:style w:type="paragraph" w:styleId="33">
    <w:name w:val="Subtitle"/>
    <w:basedOn w:val="1"/>
    <w:link w:val="302"/>
    <w:qFormat/>
    <w:uiPriority w:val="0"/>
    <w:pPr>
      <w:widowControl/>
      <w:jc w:val="center"/>
    </w:pPr>
    <w:rPr>
      <w:kern w:val="0"/>
      <w:sz w:val="20"/>
      <w:u w:val="single"/>
      <w:lang w:eastAsia="en-US"/>
    </w:rPr>
  </w:style>
  <w:style w:type="paragraph" w:styleId="34">
    <w:name w:val="footnote text"/>
    <w:basedOn w:val="1"/>
    <w:link w:val="217"/>
    <w:qFormat/>
    <w:uiPriority w:val="0"/>
    <w:pPr>
      <w:widowControl/>
      <w:snapToGrid w:val="0"/>
      <w:jc w:val="left"/>
    </w:pPr>
    <w:rPr>
      <w:rFonts w:ascii="Arial" w:hAnsi="Arial" w:cs="Arial"/>
      <w:kern w:val="0"/>
      <w:sz w:val="18"/>
      <w:szCs w:val="18"/>
      <w:lang w:eastAsia="en-US"/>
    </w:rPr>
  </w:style>
  <w:style w:type="paragraph" w:styleId="35">
    <w:name w:val="toc 6"/>
    <w:basedOn w:val="1"/>
    <w:next w:val="1"/>
    <w:qFormat/>
    <w:uiPriority w:val="39"/>
    <w:pPr>
      <w:ind w:left="1050"/>
      <w:jc w:val="left"/>
    </w:pPr>
    <w:rPr>
      <w:sz w:val="18"/>
      <w:szCs w:val="18"/>
    </w:rPr>
  </w:style>
  <w:style w:type="paragraph" w:styleId="36">
    <w:name w:val="Body Text Indent 3"/>
    <w:basedOn w:val="1"/>
    <w:link w:val="269"/>
    <w:qFormat/>
    <w:uiPriority w:val="0"/>
    <w:pPr>
      <w:spacing w:line="360" w:lineRule="auto"/>
      <w:ind w:firstLine="280" w:firstLineChars="100"/>
    </w:pPr>
    <w:rPr>
      <w:rFonts w:ascii="宋体" w:hAnsi="宋体"/>
      <w:sz w:val="28"/>
      <w:szCs w:val="28"/>
    </w:rPr>
  </w:style>
  <w:style w:type="paragraph" w:styleId="37">
    <w:name w:val="toc 2"/>
    <w:basedOn w:val="4"/>
    <w:next w:val="1"/>
    <w:qFormat/>
    <w:uiPriority w:val="39"/>
    <w:pPr>
      <w:keepNext w:val="0"/>
      <w:keepLines w:val="0"/>
      <w:spacing w:before="0" w:after="0" w:line="240" w:lineRule="auto"/>
      <w:ind w:left="210"/>
      <w:jc w:val="left"/>
      <w:outlineLvl w:val="9"/>
    </w:pPr>
    <w:rPr>
      <w:rFonts w:ascii="Times New Roman" w:hAnsi="Times New Roman"/>
      <w:b w:val="0"/>
      <w:bCs w:val="0"/>
      <w:smallCaps/>
      <w:sz w:val="20"/>
      <w:szCs w:val="20"/>
    </w:rPr>
  </w:style>
  <w:style w:type="paragraph" w:styleId="38">
    <w:name w:val="toc 9"/>
    <w:basedOn w:val="1"/>
    <w:next w:val="1"/>
    <w:qFormat/>
    <w:uiPriority w:val="39"/>
    <w:pPr>
      <w:ind w:left="1680"/>
      <w:jc w:val="left"/>
    </w:pPr>
    <w:rPr>
      <w:sz w:val="18"/>
      <w:szCs w:val="18"/>
    </w:rPr>
  </w:style>
  <w:style w:type="paragraph" w:styleId="39">
    <w:name w:val="Body Text 2"/>
    <w:basedOn w:val="1"/>
    <w:link w:val="265"/>
    <w:qFormat/>
    <w:uiPriority w:val="0"/>
    <w:rPr>
      <w:i/>
      <w:iCs/>
      <w:sz w:val="26"/>
    </w:rPr>
  </w:style>
  <w:style w:type="paragraph" w:styleId="40">
    <w:name w:val="HTML Preformatted"/>
    <w:basedOn w:val="1"/>
    <w:link w:val="170"/>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 w:val="24"/>
    </w:rPr>
  </w:style>
  <w:style w:type="paragraph" w:styleId="41">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qFormat/>
    <w:uiPriority w:val="0"/>
    <w:pPr>
      <w:spacing w:line="220" w:lineRule="exact"/>
      <w:jc w:val="center"/>
    </w:pPr>
    <w:rPr>
      <w:rFonts w:ascii="仿宋_GB2312" w:eastAsia="仿宋_GB2312"/>
      <w:szCs w:val="21"/>
    </w:rPr>
  </w:style>
  <w:style w:type="paragraph" w:styleId="43">
    <w:name w:val="Title"/>
    <w:basedOn w:val="1"/>
    <w:link w:val="212"/>
    <w:qFormat/>
    <w:uiPriority w:val="0"/>
    <w:pPr>
      <w:widowControl/>
      <w:jc w:val="center"/>
    </w:pPr>
    <w:rPr>
      <w:kern w:val="0"/>
      <w:sz w:val="20"/>
      <w:u w:val="single"/>
      <w:lang w:eastAsia="en-US"/>
    </w:rPr>
  </w:style>
  <w:style w:type="paragraph" w:styleId="44">
    <w:name w:val="annotation subject"/>
    <w:basedOn w:val="16"/>
    <w:next w:val="16"/>
    <w:link w:val="264"/>
    <w:qFormat/>
    <w:uiPriority w:val="0"/>
    <w:rPr>
      <w:b/>
      <w:bCs/>
    </w:rPr>
  </w:style>
  <w:style w:type="paragraph" w:styleId="45">
    <w:name w:val="Body Text First Indent"/>
    <w:basedOn w:val="2"/>
    <w:qFormat/>
    <w:uiPriority w:val="0"/>
    <w:pPr>
      <w:ind w:firstLine="420" w:firstLineChars="100"/>
    </w:pPr>
    <w:rPr>
      <w:rFonts w:eastAsia="方正仿宋_GBK"/>
    </w:rPr>
  </w:style>
  <w:style w:type="paragraph" w:styleId="46">
    <w:name w:val="Body Text First Indent 2"/>
    <w:basedOn w:val="18"/>
    <w:qFormat/>
    <w:uiPriority w:val="0"/>
    <w:pPr>
      <w:spacing w:after="120"/>
      <w:ind w:left="420" w:leftChars="200" w:firstLine="420"/>
    </w:pPr>
  </w:style>
  <w:style w:type="table" w:styleId="48">
    <w:name w:val="Table Grid"/>
    <w:basedOn w:val="47"/>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50">
    <w:name w:val="Strong"/>
    <w:qFormat/>
    <w:uiPriority w:val="0"/>
    <w:rPr>
      <w:b/>
      <w:bCs/>
    </w:rPr>
  </w:style>
  <w:style w:type="character" w:styleId="51">
    <w:name w:val="endnote reference"/>
    <w:qFormat/>
    <w:uiPriority w:val="0"/>
    <w:rPr>
      <w:vertAlign w:val="superscript"/>
    </w:rPr>
  </w:style>
  <w:style w:type="character" w:styleId="52">
    <w:name w:val="page number"/>
    <w:basedOn w:val="49"/>
    <w:qFormat/>
    <w:uiPriority w:val="0"/>
  </w:style>
  <w:style w:type="character" w:styleId="53">
    <w:name w:val="FollowedHyperlink"/>
    <w:qFormat/>
    <w:uiPriority w:val="0"/>
    <w:rPr>
      <w:color w:val="800080"/>
      <w:u w:val="single"/>
    </w:rPr>
  </w:style>
  <w:style w:type="character" w:styleId="54">
    <w:name w:val="Emphasis"/>
    <w:qFormat/>
    <w:uiPriority w:val="0"/>
    <w:rPr>
      <w:i/>
      <w:iCs/>
    </w:rPr>
  </w:style>
  <w:style w:type="character" w:styleId="55">
    <w:name w:val="Hyperlink"/>
    <w:qFormat/>
    <w:uiPriority w:val="99"/>
    <w:rPr>
      <w:color w:val="0000FF"/>
      <w:u w:val="single"/>
    </w:rPr>
  </w:style>
  <w:style w:type="character" w:styleId="56">
    <w:name w:val="annotation reference"/>
    <w:qFormat/>
    <w:uiPriority w:val="0"/>
    <w:rPr>
      <w:sz w:val="21"/>
      <w:szCs w:val="21"/>
    </w:rPr>
  </w:style>
  <w:style w:type="character" w:styleId="57">
    <w:name w:val="footnote reference"/>
    <w:qFormat/>
    <w:uiPriority w:val="0"/>
    <w:rPr>
      <w:vertAlign w:val="superscript"/>
    </w:rPr>
  </w:style>
  <w:style w:type="paragraph" w:customStyle="1" w:styleId="58">
    <w:name w:val="Default"/>
    <w:qFormat/>
    <w:uiPriority w:val="99"/>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59">
    <w:name w:val="rr"/>
    <w:basedOn w:val="1"/>
    <w:qFormat/>
    <w:uiPriority w:val="0"/>
    <w:pPr>
      <w:widowControl/>
      <w:spacing w:before="100" w:beforeAutospacing="1" w:after="100" w:afterAutospacing="1"/>
      <w:jc w:val="left"/>
    </w:pPr>
    <w:rPr>
      <w:rFonts w:hint="eastAsia" w:ascii="宋体" w:hAnsi="宋体"/>
      <w:kern w:val="0"/>
      <w:szCs w:val="21"/>
    </w:rPr>
  </w:style>
  <w:style w:type="paragraph" w:customStyle="1" w:styleId="60">
    <w:name w:val="_Style 101"/>
    <w:basedOn w:val="1"/>
    <w:qFormat/>
    <w:uiPriority w:val="99"/>
    <w:pPr>
      <w:ind w:firstLine="420" w:firstLineChars="200"/>
    </w:pPr>
    <w:rPr>
      <w:sz w:val="28"/>
      <w:szCs w:val="28"/>
    </w:rPr>
  </w:style>
  <w:style w:type="paragraph" w:customStyle="1" w:styleId="61">
    <w:name w:val="表格标题"/>
    <w:basedOn w:val="62"/>
    <w:qFormat/>
    <w:uiPriority w:val="0"/>
  </w:style>
  <w:style w:type="paragraph" w:customStyle="1" w:styleId="62">
    <w:name w:val="表格内容"/>
    <w:basedOn w:val="1"/>
    <w:qFormat/>
    <w:uiPriority w:val="0"/>
    <w:pPr>
      <w:suppressLineNumbers/>
      <w:suppressAutoHyphens/>
    </w:pPr>
  </w:style>
  <w:style w:type="paragraph" w:customStyle="1" w:styleId="63">
    <w:name w:val="l-2"/>
    <w:basedOn w:val="1"/>
    <w:qFormat/>
    <w:uiPriority w:val="0"/>
    <w:pPr>
      <w:widowControl/>
      <w:spacing w:before="100" w:beforeAutospacing="1" w:after="100" w:afterAutospacing="1"/>
      <w:jc w:val="left"/>
    </w:pPr>
    <w:rPr>
      <w:rFonts w:ascii="宋体" w:hAnsi="宋体" w:cs="宋体"/>
      <w:b/>
      <w:bCs/>
      <w:color w:val="000000"/>
      <w:kern w:val="0"/>
      <w:sz w:val="13"/>
      <w:szCs w:val="13"/>
    </w:rPr>
  </w:style>
  <w:style w:type="paragraph" w:customStyle="1" w:styleId="64">
    <w:name w:val="修订1"/>
    <w:qFormat/>
    <w:uiPriority w:val="0"/>
    <w:rPr>
      <w:rFonts w:ascii="Times New Roman" w:hAnsi="Times New Roman" w:eastAsia="宋体" w:cs="Times New Roman"/>
      <w:kern w:val="2"/>
      <w:sz w:val="21"/>
      <w:szCs w:val="24"/>
      <w:lang w:val="en-US" w:eastAsia="zh-CN" w:bidi="ar-SA"/>
    </w:rPr>
  </w:style>
  <w:style w:type="paragraph" w:customStyle="1" w:styleId="65">
    <w:name w:val="1"/>
    <w:basedOn w:val="1"/>
    <w:qFormat/>
    <w:uiPriority w:val="0"/>
    <w:pPr>
      <w:widowControl/>
      <w:spacing w:before="100" w:beforeAutospacing="1" w:after="100" w:afterAutospacing="1"/>
      <w:jc w:val="left"/>
    </w:pPr>
    <w:rPr>
      <w:rFonts w:ascii="ˎ̥" w:hAnsi="ˎ̥" w:cs="宋体"/>
      <w:kern w:val="0"/>
      <w:sz w:val="24"/>
    </w:rPr>
  </w:style>
  <w:style w:type="paragraph" w:customStyle="1" w:styleId="66">
    <w:name w:val="标准样式1"/>
    <w:basedOn w:val="1"/>
    <w:qFormat/>
    <w:uiPriority w:val="0"/>
    <w:pPr>
      <w:spacing w:line="600" w:lineRule="exact"/>
      <w:ind w:firstLine="567"/>
    </w:pPr>
    <w:rPr>
      <w:rFonts w:ascii="Calibri" w:hAnsi="Calibri"/>
      <w:sz w:val="28"/>
    </w:rPr>
  </w:style>
  <w:style w:type="paragraph" w:customStyle="1" w:styleId="67">
    <w:name w:val="列出段落11"/>
    <w:basedOn w:val="1"/>
    <w:qFormat/>
    <w:uiPriority w:val="0"/>
    <w:pPr>
      <w:ind w:firstLine="420" w:firstLineChars="200"/>
    </w:pPr>
    <w:rPr>
      <w:sz w:val="28"/>
      <w:szCs w:val="28"/>
    </w:rPr>
  </w:style>
  <w:style w:type="paragraph" w:customStyle="1" w:styleId="68">
    <w:name w:val="p17"/>
    <w:basedOn w:val="1"/>
    <w:qFormat/>
    <w:uiPriority w:val="0"/>
    <w:pPr>
      <w:widowControl/>
      <w:spacing w:before="120" w:after="120"/>
      <w:jc w:val="left"/>
    </w:pPr>
    <w:rPr>
      <w:rFonts w:ascii="Calibri" w:hAnsi="Calibri" w:cs="宋体"/>
      <w:b/>
      <w:bCs/>
      <w:caps/>
      <w:kern w:val="0"/>
      <w:sz w:val="28"/>
      <w:szCs w:val="28"/>
    </w:rPr>
  </w:style>
  <w:style w:type="paragraph" w:customStyle="1" w:styleId="69">
    <w:name w:val="WW-表格标题"/>
    <w:basedOn w:val="70"/>
    <w:qFormat/>
    <w:uiPriority w:val="0"/>
  </w:style>
  <w:style w:type="paragraph" w:customStyle="1" w:styleId="70">
    <w:name w:val="WW-表格内容"/>
    <w:basedOn w:val="1"/>
    <w:qFormat/>
    <w:uiPriority w:val="0"/>
    <w:pPr>
      <w:suppressLineNumbers/>
      <w:suppressAutoHyphens/>
    </w:pPr>
  </w:style>
  <w:style w:type="paragraph" w:customStyle="1" w:styleId="71">
    <w:name w:val="引用2"/>
    <w:basedOn w:val="1"/>
    <w:next w:val="1"/>
    <w:link w:val="301"/>
    <w:qFormat/>
    <w:uiPriority w:val="0"/>
    <w:rPr>
      <w:i/>
      <w:iCs/>
      <w:color w:val="000000"/>
    </w:rPr>
  </w:style>
  <w:style w:type="paragraph" w:customStyle="1" w:styleId="72">
    <w:name w:val="Char Char Char Char Char Char Char Char Char Char"/>
    <w:basedOn w:val="15"/>
    <w:qFormat/>
    <w:uiPriority w:val="0"/>
    <w:pPr>
      <w:spacing w:line="360" w:lineRule="auto"/>
      <w:ind w:firstLine="200" w:firstLineChars="200"/>
    </w:pPr>
    <w:rPr>
      <w:rFonts w:ascii="Tahoma" w:hAnsi="Tahoma"/>
      <w:sz w:val="24"/>
    </w:rPr>
  </w:style>
  <w:style w:type="paragraph" w:customStyle="1" w:styleId="7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74">
    <w:name w:val="Char Char Char Char"/>
    <w:basedOn w:val="15"/>
    <w:qFormat/>
    <w:uiPriority w:val="0"/>
    <w:pPr>
      <w:spacing w:line="360" w:lineRule="auto"/>
      <w:ind w:firstLine="200" w:firstLineChars="200"/>
    </w:pPr>
    <w:rPr>
      <w:rFonts w:ascii="Tahoma" w:hAnsi="Tahoma"/>
      <w:sz w:val="24"/>
    </w:rPr>
  </w:style>
  <w:style w:type="paragraph" w:customStyle="1" w:styleId="75">
    <w:name w:val="style1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76">
    <w:name w:val="g2"/>
    <w:basedOn w:val="1"/>
    <w:qFormat/>
    <w:uiPriority w:val="0"/>
    <w:pPr>
      <w:widowControl/>
      <w:spacing w:before="100" w:beforeAutospacing="1" w:after="100" w:afterAutospacing="1"/>
      <w:jc w:val="left"/>
    </w:pPr>
    <w:rPr>
      <w:rFonts w:ascii="仿宋_GB2312" w:hAnsi="宋体" w:eastAsia="仿宋_GB2312" w:cs="宋体"/>
      <w:kern w:val="0"/>
      <w:sz w:val="17"/>
      <w:szCs w:val="17"/>
    </w:rPr>
  </w:style>
  <w:style w:type="paragraph" w:customStyle="1" w:styleId="77">
    <w:name w:val="p16"/>
    <w:basedOn w:val="1"/>
    <w:qFormat/>
    <w:uiPriority w:val="0"/>
    <w:pPr>
      <w:widowControl/>
    </w:pPr>
    <w:rPr>
      <w:rFonts w:ascii="Calibri" w:hAnsi="Calibri" w:cs="宋体"/>
      <w:kern w:val="0"/>
      <w:szCs w:val="21"/>
    </w:rPr>
  </w:style>
  <w:style w:type="paragraph" w:customStyle="1" w:styleId="78">
    <w:name w:val="列出段落1"/>
    <w:basedOn w:val="1"/>
    <w:qFormat/>
    <w:uiPriority w:val="0"/>
    <w:pPr>
      <w:ind w:firstLine="420" w:firstLineChars="200"/>
    </w:pPr>
    <w:rPr>
      <w:sz w:val="28"/>
      <w:szCs w:val="28"/>
    </w:rPr>
  </w:style>
  <w:style w:type="paragraph" w:customStyle="1" w:styleId="79">
    <w:name w:val="样式1"/>
    <w:basedOn w:val="1"/>
    <w:next w:val="6"/>
    <w:qFormat/>
    <w:uiPriority w:val="0"/>
    <w:pPr>
      <w:spacing w:line="360" w:lineRule="auto"/>
      <w:ind w:firstLine="420" w:firstLineChars="200"/>
    </w:pPr>
    <w:rPr>
      <w:rFonts w:ascii="宋体" w:hAnsi="宋体"/>
      <w:szCs w:val="21"/>
    </w:rPr>
  </w:style>
  <w:style w:type="paragraph" w:customStyle="1" w:styleId="80">
    <w:name w:val="ly"/>
    <w:basedOn w:val="1"/>
    <w:qFormat/>
    <w:uiPriority w:val="0"/>
    <w:pPr>
      <w:widowControl/>
      <w:spacing w:before="30"/>
      <w:jc w:val="right"/>
    </w:pPr>
    <w:rPr>
      <w:rFonts w:ascii="方正书宋简体" w:hAnsi="宋体" w:eastAsia="方正书宋简体"/>
      <w:color w:val="000000"/>
      <w:kern w:val="0"/>
      <w:szCs w:val="21"/>
    </w:rPr>
  </w:style>
  <w:style w:type="paragraph" w:customStyle="1" w:styleId="81">
    <w:name w:val="Char9 Char Char Char Char Char Char"/>
    <w:basedOn w:val="15"/>
    <w:qFormat/>
    <w:uiPriority w:val="0"/>
    <w:pPr>
      <w:spacing w:line="360" w:lineRule="auto"/>
      <w:ind w:firstLine="200" w:firstLineChars="200"/>
    </w:pPr>
    <w:rPr>
      <w:rFonts w:ascii="Tahoma" w:hAnsi="Tahoma"/>
      <w:sz w:val="24"/>
    </w:rPr>
  </w:style>
  <w:style w:type="paragraph" w:customStyle="1" w:styleId="82">
    <w:name w:val="xl65"/>
    <w:basedOn w:val="1"/>
    <w:qFormat/>
    <w:uiPriority w:val="0"/>
    <w:pPr>
      <w:widowControl/>
      <w:spacing w:before="100" w:beforeAutospacing="1" w:after="100" w:afterAutospacing="1"/>
      <w:jc w:val="center"/>
    </w:pPr>
    <w:rPr>
      <w:rFonts w:ascii="黑体" w:hAnsi="宋体" w:eastAsia="黑体"/>
      <w:b/>
      <w:kern w:val="0"/>
      <w:sz w:val="36"/>
      <w:szCs w:val="20"/>
    </w:rPr>
  </w:style>
  <w:style w:type="paragraph" w:customStyle="1" w:styleId="83">
    <w:name w:val="引用1"/>
    <w:basedOn w:val="1"/>
    <w:next w:val="1"/>
    <w:link w:val="151"/>
    <w:qFormat/>
    <w:uiPriority w:val="29"/>
    <w:rPr>
      <w:i/>
      <w:iCs/>
      <w:color w:val="000000"/>
      <w:szCs w:val="20"/>
    </w:rPr>
  </w:style>
  <w:style w:type="paragraph" w:customStyle="1" w:styleId="84">
    <w:name w:val="表格文字"/>
    <w:basedOn w:val="1"/>
    <w:qFormat/>
    <w:uiPriority w:val="0"/>
    <w:pPr>
      <w:adjustRightInd w:val="0"/>
      <w:spacing w:line="420" w:lineRule="atLeast"/>
      <w:jc w:val="left"/>
      <w:textAlignment w:val="baseline"/>
    </w:pPr>
    <w:rPr>
      <w:kern w:val="0"/>
      <w:szCs w:val="20"/>
    </w:rPr>
  </w:style>
  <w:style w:type="paragraph" w:customStyle="1" w:styleId="85">
    <w:name w:val="_Style 96"/>
    <w:semiHidden/>
    <w:qFormat/>
    <w:uiPriority w:val="99"/>
    <w:rPr>
      <w:rFonts w:ascii="Calibri" w:hAnsi="Calibri" w:eastAsia="宋体" w:cs="Times New Roman"/>
      <w:kern w:val="2"/>
      <w:sz w:val="21"/>
      <w:szCs w:val="24"/>
      <w:lang w:val="en-US" w:eastAsia="zh-CN" w:bidi="ar-SA"/>
    </w:rPr>
  </w:style>
  <w:style w:type="paragraph" w:customStyle="1" w:styleId="86">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Calibri" w:hAnsi="Calibri" w:eastAsia="宋体" w:cs="Times New Roman"/>
      <w:kern w:val="2"/>
      <w:sz w:val="21"/>
      <w:lang w:val="en-US" w:eastAsia="zh-CN" w:bidi="ar-SA"/>
    </w:rPr>
  </w:style>
  <w:style w:type="paragraph" w:customStyle="1" w:styleId="87">
    <w:name w:val="_Style 105"/>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88">
    <w:name w:val="正  文"/>
    <w:basedOn w:val="1"/>
    <w:qFormat/>
    <w:uiPriority w:val="0"/>
    <w:pPr>
      <w:spacing w:line="360" w:lineRule="auto"/>
      <w:ind w:firstLine="200" w:firstLineChars="200"/>
    </w:pPr>
    <w:rPr>
      <w:rFonts w:ascii="宋体" w:hAnsi="Calibri"/>
      <w:sz w:val="24"/>
    </w:rPr>
  </w:style>
  <w:style w:type="paragraph" w:customStyle="1" w:styleId="89">
    <w:name w:val="标题4"/>
    <w:basedOn w:val="4"/>
    <w:next w:val="20"/>
    <w:link w:val="244"/>
    <w:qFormat/>
    <w:uiPriority w:val="0"/>
    <w:pPr>
      <w:spacing w:line="413" w:lineRule="auto"/>
    </w:pPr>
    <w:rPr>
      <w:rFonts w:ascii="Arial" w:hAnsi="Arial"/>
      <w:kern w:val="0"/>
      <w:sz w:val="24"/>
    </w:rPr>
  </w:style>
  <w:style w:type="paragraph" w:customStyle="1" w:styleId="90">
    <w:name w:val="_Style 3"/>
    <w:qFormat/>
    <w:uiPriority w:val="0"/>
    <w:pPr>
      <w:widowControl w:val="0"/>
      <w:snapToGrid w:val="0"/>
      <w:spacing w:line="360" w:lineRule="auto"/>
    </w:pPr>
    <w:rPr>
      <w:rFonts w:ascii="Calibri" w:hAnsi="Calibri" w:eastAsia="宋体" w:cs="Times New Roman"/>
      <w:snapToGrid w:val="0"/>
      <w:sz w:val="21"/>
      <w:szCs w:val="24"/>
      <w:lang w:val="en-US" w:eastAsia="zh-CN" w:bidi="ar-SA"/>
    </w:rPr>
  </w:style>
  <w:style w:type="paragraph" w:customStyle="1" w:styleId="91">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92">
    <w:name w:val="标题1"/>
    <w:basedOn w:val="1"/>
    <w:qFormat/>
    <w:uiPriority w:val="0"/>
    <w:pPr>
      <w:widowControl/>
      <w:spacing w:before="100" w:beforeAutospacing="1" w:after="100" w:afterAutospacing="1"/>
      <w:jc w:val="left"/>
    </w:pPr>
    <w:rPr>
      <w:rFonts w:ascii="宋体" w:hAnsi="宋体" w:cs="宋体"/>
      <w:kern w:val="0"/>
      <w:sz w:val="24"/>
    </w:rPr>
  </w:style>
  <w:style w:type="paragraph" w:customStyle="1" w:styleId="93">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94">
    <w:name w:val="链接"/>
    <w:qFormat/>
    <w:uiPriority w:val="0"/>
    <w:pPr>
      <w:widowControl w:val="0"/>
      <w:autoSpaceDE w:val="0"/>
      <w:autoSpaceDN w:val="0"/>
      <w:adjustRightInd w:val="0"/>
      <w:ind w:left="720"/>
    </w:pPr>
    <w:rPr>
      <w:rFonts w:ascii="Calibri" w:hAnsi="Calibri" w:eastAsia="宋体" w:cs="Times New Roman"/>
      <w:color w:val="0000FF"/>
      <w:sz w:val="21"/>
      <w:szCs w:val="21"/>
      <w:u w:val="single"/>
      <w:lang w:val="en-US" w:eastAsia="zh-CN" w:bidi="ar-SA"/>
    </w:rPr>
  </w:style>
  <w:style w:type="paragraph" w:customStyle="1" w:styleId="95">
    <w:name w:val="g3"/>
    <w:basedOn w:val="1"/>
    <w:qFormat/>
    <w:uiPriority w:val="0"/>
    <w:pPr>
      <w:widowControl/>
      <w:spacing w:before="100" w:beforeAutospacing="1" w:after="100" w:afterAutospacing="1"/>
      <w:jc w:val="left"/>
    </w:pPr>
    <w:rPr>
      <w:rFonts w:ascii="宋体" w:hAnsi="宋体" w:cs="宋体"/>
      <w:kern w:val="0"/>
      <w:sz w:val="24"/>
    </w:rPr>
  </w:style>
  <w:style w:type="paragraph" w:customStyle="1" w:styleId="96">
    <w:name w:val="zz"/>
    <w:basedOn w:val="1"/>
    <w:qFormat/>
    <w:uiPriority w:val="0"/>
    <w:pPr>
      <w:widowControl/>
      <w:spacing w:before="30"/>
      <w:jc w:val="right"/>
    </w:pPr>
    <w:rPr>
      <w:rFonts w:ascii="方正书宋简体" w:hAnsi="宋体" w:eastAsia="方正书宋简体"/>
      <w:color w:val="000000"/>
      <w:kern w:val="0"/>
      <w:szCs w:val="21"/>
    </w:rPr>
  </w:style>
  <w:style w:type="paragraph" w:customStyle="1" w:styleId="97">
    <w:name w:val="1 Char"/>
    <w:basedOn w:val="1"/>
    <w:qFormat/>
    <w:uiPriority w:val="0"/>
    <w:pPr>
      <w:widowControl/>
      <w:spacing w:after="160" w:line="240" w:lineRule="exact"/>
      <w:jc w:val="left"/>
    </w:pPr>
    <w:rPr>
      <w:rFonts w:ascii="Calibri" w:hAnsi="Calibri"/>
      <w:szCs w:val="20"/>
    </w:rPr>
  </w:style>
  <w:style w:type="paragraph" w:customStyle="1" w:styleId="98">
    <w:name w:val="g11"/>
    <w:basedOn w:val="1"/>
    <w:qFormat/>
    <w:uiPriority w:val="0"/>
    <w:pPr>
      <w:widowControl/>
      <w:spacing w:before="100" w:beforeAutospacing="1" w:after="100" w:afterAutospacing="1" w:line="465" w:lineRule="atLeast"/>
      <w:jc w:val="left"/>
    </w:pPr>
    <w:rPr>
      <w:rFonts w:ascii="华文中宋" w:hAnsi="华文中宋" w:eastAsia="华文中宋" w:cs="宋体"/>
      <w:b/>
      <w:bCs/>
      <w:color w:val="FF0000"/>
      <w:kern w:val="0"/>
      <w:sz w:val="31"/>
      <w:szCs w:val="31"/>
    </w:rPr>
  </w:style>
  <w:style w:type="paragraph" w:customStyle="1" w:styleId="99">
    <w:name w:val="pa-34"/>
    <w:basedOn w:val="1"/>
    <w:qFormat/>
    <w:uiPriority w:val="0"/>
    <w:pPr>
      <w:widowControl/>
      <w:spacing w:line="360" w:lineRule="atLeast"/>
      <w:ind w:firstLine="420"/>
      <w:jc w:val="left"/>
    </w:pPr>
    <w:rPr>
      <w:rFonts w:ascii="宋体" w:hAnsi="宋体" w:cs="宋体"/>
      <w:kern w:val="0"/>
      <w:sz w:val="24"/>
    </w:rPr>
  </w:style>
  <w:style w:type="paragraph" w:customStyle="1" w:styleId="100">
    <w:name w:val="TOC 标题11"/>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01">
    <w:name w:val="p15"/>
    <w:basedOn w:val="1"/>
    <w:qFormat/>
    <w:uiPriority w:val="0"/>
    <w:pPr>
      <w:widowControl/>
      <w:spacing w:after="120"/>
    </w:pPr>
    <w:rPr>
      <w:kern w:val="0"/>
      <w:szCs w:val="21"/>
    </w:rPr>
  </w:style>
  <w:style w:type="paragraph" w:customStyle="1" w:styleId="102">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03">
    <w:name w:val="Char Char Char Char Char Char Char Char Char Char Char Char Char Char Char Char"/>
    <w:basedOn w:val="15"/>
    <w:qFormat/>
    <w:uiPriority w:val="0"/>
    <w:pPr>
      <w:spacing w:line="360" w:lineRule="auto"/>
      <w:ind w:firstLine="200" w:firstLineChars="200"/>
    </w:pPr>
    <w:rPr>
      <w:rFonts w:ascii="Tahoma" w:hAnsi="Tahoma"/>
      <w:sz w:val="24"/>
    </w:rPr>
  </w:style>
  <w:style w:type="paragraph" w:customStyle="1" w:styleId="104">
    <w:name w:val="_Style 124"/>
    <w:basedOn w:val="1"/>
    <w:next w:val="1"/>
    <w:link w:val="198"/>
    <w:qFormat/>
    <w:uiPriority w:val="0"/>
    <w:rPr>
      <w:i/>
      <w:iCs/>
      <w:color w:val="000000"/>
      <w:szCs w:val="22"/>
    </w:rPr>
  </w:style>
  <w:style w:type="paragraph" w:customStyle="1" w:styleId="105">
    <w:name w:val="zw"/>
    <w:basedOn w:val="1"/>
    <w:qFormat/>
    <w:uiPriority w:val="0"/>
    <w:pPr>
      <w:widowControl/>
      <w:spacing w:before="30"/>
      <w:ind w:left="100" w:right="100"/>
    </w:pPr>
    <w:rPr>
      <w:rFonts w:ascii="方正书宋简体" w:hAnsi="宋体" w:eastAsia="方正书宋简体"/>
      <w:color w:val="000000"/>
      <w:kern w:val="0"/>
      <w:szCs w:val="21"/>
    </w:rPr>
  </w:style>
  <w:style w:type="paragraph" w:customStyle="1" w:styleId="106">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07">
    <w:name w:val="Char Char"/>
    <w:basedOn w:val="1"/>
    <w:qFormat/>
    <w:uiPriority w:val="0"/>
    <w:pPr>
      <w:widowControl/>
      <w:jc w:val="left"/>
    </w:pPr>
    <w:rPr>
      <w:rFonts w:ascii="Verdana" w:hAnsi="Verdana" w:eastAsia="Times New Roman"/>
      <w:kern w:val="0"/>
      <w:sz w:val="16"/>
      <w:szCs w:val="20"/>
      <w:lang w:eastAsia="en-US"/>
    </w:rPr>
  </w:style>
  <w:style w:type="paragraph" w:customStyle="1" w:styleId="108">
    <w:name w:val="样式 标题 2 + Times New Roman 四号 非加粗 段前: 5 磅 段后: 0 磅 行距: 固定值 20..."/>
    <w:basedOn w:val="4"/>
    <w:qFormat/>
    <w:uiPriority w:val="0"/>
    <w:pPr>
      <w:spacing w:before="100" w:after="0" w:line="400" w:lineRule="exact"/>
    </w:pPr>
    <w:rPr>
      <w:rFonts w:ascii="Times New Roman" w:hAnsi="Times New Roman" w:eastAsia="黑体" w:cs="宋体"/>
      <w:b w:val="0"/>
      <w:bCs w:val="0"/>
      <w:sz w:val="28"/>
      <w:szCs w:val="20"/>
    </w:rPr>
  </w:style>
  <w:style w:type="paragraph" w:customStyle="1" w:styleId="109">
    <w:name w:val="pa-27"/>
    <w:basedOn w:val="1"/>
    <w:qFormat/>
    <w:uiPriority w:val="0"/>
    <w:pPr>
      <w:widowControl/>
      <w:spacing w:line="360" w:lineRule="atLeast"/>
      <w:ind w:firstLine="420"/>
    </w:pPr>
    <w:rPr>
      <w:rFonts w:ascii="宋体" w:hAnsi="宋体" w:cs="宋体"/>
      <w:kern w:val="0"/>
      <w:sz w:val="24"/>
    </w:rPr>
  </w:style>
  <w:style w:type="paragraph" w:customStyle="1" w:styleId="110">
    <w:name w:val="_Style 90"/>
    <w:next w:val="1"/>
    <w:qFormat/>
    <w:uiPriority w:val="0"/>
    <w:pPr>
      <w:widowControl w:val="0"/>
      <w:jc w:val="both"/>
    </w:pPr>
    <w:rPr>
      <w:rFonts w:ascii="Calibri" w:hAnsi="Calibri" w:eastAsia="宋体" w:cs="Times New Roman"/>
      <w:kern w:val="2"/>
      <w:sz w:val="21"/>
      <w:szCs w:val="24"/>
      <w:lang w:val="en-US" w:eastAsia="zh-CN" w:bidi="ar-SA"/>
    </w:rPr>
  </w:style>
  <w:style w:type="paragraph" w:customStyle="1" w:styleId="111">
    <w:name w:val="2"/>
    <w:next w:val="1"/>
    <w:qFormat/>
    <w:uiPriority w:val="99"/>
    <w:pPr>
      <w:widowControl w:val="0"/>
      <w:jc w:val="both"/>
    </w:pPr>
    <w:rPr>
      <w:rFonts w:ascii="Calibri" w:hAnsi="Calibri" w:eastAsia="宋体" w:cs="Times New Roman"/>
      <w:kern w:val="2"/>
      <w:sz w:val="21"/>
      <w:szCs w:val="24"/>
      <w:lang w:val="en-US" w:eastAsia="zh-CN" w:bidi="ar-SA"/>
    </w:rPr>
  </w:style>
  <w:style w:type="paragraph" w:customStyle="1" w:styleId="112">
    <w:name w:val="表格"/>
    <w:basedOn w:val="1"/>
    <w:qFormat/>
    <w:uiPriority w:val="0"/>
    <w:pPr>
      <w:jc w:val="center"/>
      <w:textAlignment w:val="center"/>
    </w:pPr>
    <w:rPr>
      <w:rFonts w:ascii="华文细黑" w:hAnsi="华文细黑"/>
      <w:kern w:val="0"/>
      <w:szCs w:val="20"/>
    </w:rPr>
  </w:style>
  <w:style w:type="paragraph" w:customStyle="1" w:styleId="113">
    <w:name w:val="明显引用1"/>
    <w:basedOn w:val="1"/>
    <w:next w:val="1"/>
    <w:link w:val="299"/>
    <w:qFormat/>
    <w:uiPriority w:val="30"/>
    <w:pPr>
      <w:pBdr>
        <w:bottom w:val="single" w:color="4F81BD" w:sz="4" w:space="4"/>
      </w:pBdr>
      <w:spacing w:before="200" w:after="280"/>
      <w:ind w:left="936" w:right="936"/>
    </w:pPr>
    <w:rPr>
      <w:b/>
      <w:bCs/>
      <w:i/>
      <w:iCs/>
      <w:color w:val="4F81BD"/>
      <w:szCs w:val="20"/>
    </w:rPr>
  </w:style>
  <w:style w:type="paragraph" w:customStyle="1" w:styleId="114">
    <w:name w:val="样式15"/>
    <w:basedOn w:val="5"/>
    <w:qFormat/>
    <w:uiPriority w:val="0"/>
    <w:pPr>
      <w:keepNext w:val="0"/>
      <w:keepLines w:val="0"/>
      <w:tabs>
        <w:tab w:val="left" w:pos="0"/>
        <w:tab w:val="left" w:pos="210"/>
        <w:tab w:val="left" w:pos="420"/>
        <w:tab w:val="left" w:pos="1260"/>
      </w:tabs>
      <w:adjustRightInd w:val="0"/>
      <w:spacing w:before="0" w:after="0" w:line="240" w:lineRule="auto"/>
      <w:jc w:val="left"/>
    </w:pPr>
    <w:rPr>
      <w:rFonts w:ascii="仿宋_GB2312" w:hAnsi="Calibri" w:eastAsia="仿宋_GB2312"/>
      <w:bCs w:val="0"/>
      <w:szCs w:val="24"/>
    </w:rPr>
  </w:style>
  <w:style w:type="paragraph" w:customStyle="1" w:styleId="115">
    <w:name w:val="TOC 标题2"/>
    <w:basedOn w:val="3"/>
    <w:next w:val="1"/>
    <w:unhideWhenUsed/>
    <w:qFormat/>
    <w:uiPriority w:val="0"/>
    <w:pPr>
      <w:outlineLvl w:val="9"/>
    </w:pPr>
    <w:rPr>
      <w:rFonts w:ascii="Calibri" w:hAnsi="Calibri"/>
    </w:rPr>
  </w:style>
  <w:style w:type="paragraph" w:customStyle="1" w:styleId="116">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17">
    <w:name w:val="intel1"/>
    <w:basedOn w:val="1"/>
    <w:qFormat/>
    <w:uiPriority w:val="0"/>
    <w:pPr>
      <w:widowControl/>
      <w:spacing w:before="100" w:beforeAutospacing="1" w:after="100" w:afterAutospacing="1"/>
      <w:jc w:val="left"/>
    </w:pPr>
    <w:rPr>
      <w:rFonts w:ascii="宋体" w:hAnsi="宋体" w:cs="宋体"/>
      <w:kern w:val="0"/>
      <w:sz w:val="24"/>
    </w:rPr>
  </w:style>
  <w:style w:type="paragraph" w:customStyle="1" w:styleId="118">
    <w:name w:val="标题5"/>
    <w:basedOn w:val="5"/>
    <w:link w:val="166"/>
    <w:qFormat/>
    <w:uiPriority w:val="0"/>
    <w:pPr>
      <w:spacing w:line="413" w:lineRule="auto"/>
    </w:pPr>
    <w:rPr>
      <w:rFonts w:ascii="Arial" w:hAnsi="Arial"/>
      <w:kern w:val="0"/>
      <w:sz w:val="24"/>
    </w:rPr>
  </w:style>
  <w:style w:type="paragraph" w:customStyle="1" w:styleId="119">
    <w:name w:val="正文 New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120">
    <w:name w:val="_Style 64"/>
    <w:basedOn w:val="1"/>
    <w:next w:val="1"/>
    <w:link w:val="298"/>
    <w:qFormat/>
    <w:uiPriority w:val="0"/>
    <w:pPr>
      <w:pBdr>
        <w:bottom w:val="single" w:color="4F81BD" w:sz="4" w:space="4"/>
      </w:pBdr>
      <w:spacing w:before="200" w:after="280"/>
      <w:ind w:left="936" w:right="936"/>
    </w:pPr>
    <w:rPr>
      <w:b/>
      <w:bCs/>
      <w:i/>
      <w:iCs/>
      <w:color w:val="4F81BD"/>
      <w:szCs w:val="22"/>
    </w:rPr>
  </w:style>
  <w:style w:type="paragraph" w:customStyle="1" w:styleId="121">
    <w:name w:val="_Style 128"/>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22">
    <w:name w:val="Char2"/>
    <w:basedOn w:val="1"/>
    <w:qFormat/>
    <w:uiPriority w:val="0"/>
    <w:rPr>
      <w:rFonts w:ascii="Calibri" w:hAnsi="Calibri"/>
    </w:rPr>
  </w:style>
  <w:style w:type="paragraph" w:customStyle="1" w:styleId="123">
    <w:name w:val="_Style 87"/>
    <w:basedOn w:val="1"/>
    <w:qFormat/>
    <w:uiPriority w:val="99"/>
    <w:pPr>
      <w:ind w:firstLine="420" w:firstLineChars="200"/>
    </w:pPr>
    <w:rPr>
      <w:rFonts w:ascii="Calibri" w:hAnsi="Calibri"/>
      <w:sz w:val="28"/>
      <w:szCs w:val="28"/>
    </w:rPr>
  </w:style>
  <w:style w:type="paragraph" w:customStyle="1" w:styleId="124">
    <w:name w:val="自定样式1"/>
    <w:basedOn w:val="1"/>
    <w:qFormat/>
    <w:uiPriority w:val="0"/>
    <w:pPr>
      <w:suppressAutoHyphens/>
      <w:jc w:val="center"/>
    </w:pPr>
    <w:rPr>
      <w:rFonts w:ascii="宋体" w:hAnsi="宋体"/>
      <w:color w:val="000000"/>
      <w:sz w:val="18"/>
    </w:rPr>
  </w:style>
  <w:style w:type="paragraph" w:customStyle="1" w:styleId="125">
    <w:name w:val="_Style 8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6">
    <w:name w:val="Char"/>
    <w:basedOn w:val="1"/>
    <w:qFormat/>
    <w:uiPriority w:val="0"/>
  </w:style>
  <w:style w:type="paragraph" w:customStyle="1" w:styleId="127">
    <w:name w:val="标题11"/>
    <w:basedOn w:val="1"/>
    <w:qFormat/>
    <w:uiPriority w:val="0"/>
    <w:pPr>
      <w:widowControl/>
      <w:spacing w:before="100" w:beforeAutospacing="1" w:after="100" w:afterAutospacing="1"/>
      <w:jc w:val="left"/>
    </w:pPr>
    <w:rPr>
      <w:rFonts w:ascii="宋体" w:hAnsi="宋体" w:cs="宋体"/>
      <w:kern w:val="0"/>
      <w:sz w:val="24"/>
    </w:rPr>
  </w:style>
  <w:style w:type="paragraph" w:customStyle="1" w:styleId="128">
    <w:name w:val="列表段落1"/>
    <w:basedOn w:val="1"/>
    <w:qFormat/>
    <w:uiPriority w:val="34"/>
    <w:pPr>
      <w:ind w:firstLine="420" w:firstLineChars="200"/>
    </w:pPr>
    <w:rPr>
      <w:rFonts w:ascii="Calibri" w:hAnsi="Calibri"/>
    </w:rPr>
  </w:style>
  <w:style w:type="paragraph" w:customStyle="1" w:styleId="129">
    <w:name w:val="明显引用11"/>
    <w:basedOn w:val="1"/>
    <w:next w:val="1"/>
    <w:qFormat/>
    <w:uiPriority w:val="30"/>
    <w:pPr>
      <w:pBdr>
        <w:bottom w:val="single" w:color="4F81BD" w:sz="4" w:space="4"/>
      </w:pBdr>
      <w:spacing w:before="200" w:after="280"/>
      <w:ind w:left="936" w:right="936"/>
    </w:pPr>
    <w:rPr>
      <w:rFonts w:ascii="Calibri" w:hAnsi="Calibri"/>
      <w:b/>
      <w:bCs/>
      <w:i/>
      <w:iCs/>
      <w:color w:val="4F81BD"/>
      <w:szCs w:val="22"/>
    </w:rPr>
  </w:style>
  <w:style w:type="paragraph" w:customStyle="1" w:styleId="130">
    <w:name w:val="表体"/>
    <w:basedOn w:val="1"/>
    <w:next w:val="1"/>
    <w:qFormat/>
    <w:uiPriority w:val="0"/>
    <w:pPr>
      <w:spacing w:line="0" w:lineRule="atLeast"/>
    </w:pPr>
    <w:rPr>
      <w:rFonts w:ascii="Calibri" w:hAnsi="Calibri"/>
      <w:b/>
      <w:snapToGrid w:val="0"/>
      <w:szCs w:val="20"/>
    </w:rPr>
  </w:style>
  <w:style w:type="paragraph" w:customStyle="1" w:styleId="131">
    <w:name w:val="rw"/>
    <w:basedOn w:val="1"/>
    <w:qFormat/>
    <w:uiPriority w:val="0"/>
    <w:pPr>
      <w:widowControl/>
      <w:spacing w:before="30"/>
      <w:ind w:left="100" w:right="100"/>
      <w:jc w:val="right"/>
    </w:pPr>
    <w:rPr>
      <w:rFonts w:ascii="方正仿宋简体" w:hAnsi="宋体" w:eastAsia="方正仿宋简体"/>
      <w:color w:val="000000"/>
      <w:kern w:val="0"/>
      <w:szCs w:val="21"/>
    </w:rPr>
  </w:style>
  <w:style w:type="paragraph" w:customStyle="1" w:styleId="132">
    <w:name w:val="标准样式（文件）"/>
    <w:qFormat/>
    <w:uiPriority w:val="0"/>
    <w:pPr>
      <w:widowControl w:val="0"/>
      <w:spacing w:line="600" w:lineRule="exact"/>
      <w:ind w:firstLine="567"/>
    </w:pPr>
    <w:rPr>
      <w:rFonts w:ascii="Calibri" w:hAnsi="Calibri" w:eastAsia="宋体" w:cs="Times New Roman"/>
      <w:sz w:val="28"/>
      <w:lang w:val="en-US" w:eastAsia="zh-CN" w:bidi="ar-SA"/>
    </w:rPr>
  </w:style>
  <w:style w:type="paragraph" w:customStyle="1" w:styleId="133">
    <w:name w:val="Char Char1 Char Char"/>
    <w:basedOn w:val="15"/>
    <w:qFormat/>
    <w:uiPriority w:val="0"/>
    <w:pPr>
      <w:shd w:val="clear" w:color="auto" w:fill="auto"/>
      <w:tabs>
        <w:tab w:val="left" w:pos="630"/>
      </w:tabs>
      <w:adjustRightInd w:val="0"/>
      <w:spacing w:line="436" w:lineRule="exact"/>
      <w:ind w:left="357"/>
      <w:jc w:val="left"/>
      <w:outlineLvl w:val="3"/>
    </w:pPr>
    <w:rPr>
      <w:rFonts w:ascii="Calibri" w:hAnsi="Calibri" w:eastAsia="Times New Roman"/>
      <w:sz w:val="18"/>
      <w:szCs w:val="20"/>
    </w:rPr>
  </w:style>
  <w:style w:type="paragraph" w:customStyle="1" w:styleId="134">
    <w:name w:val="Char11"/>
    <w:basedOn w:val="1"/>
    <w:qFormat/>
    <w:uiPriority w:val="0"/>
  </w:style>
  <w:style w:type="paragraph" w:customStyle="1" w:styleId="135">
    <w:name w:val="Char Char1 Char Char Char Char Char Char Char Char Char Char"/>
    <w:basedOn w:val="1"/>
    <w:qFormat/>
    <w:uiPriority w:val="0"/>
    <w:pPr>
      <w:autoSpaceDE w:val="0"/>
      <w:autoSpaceDN w:val="0"/>
      <w:adjustRightInd w:val="0"/>
      <w:ind w:firstLine="482"/>
    </w:pPr>
    <w:rPr>
      <w:rFonts w:ascii="Calibri" w:hAnsi="Calibri"/>
      <w:szCs w:val="20"/>
    </w:rPr>
  </w:style>
  <w:style w:type="paragraph" w:customStyle="1" w:styleId="136">
    <w:name w:val="样式 标题 3 + (中文) 黑体 小四 非加粗 段前: 7.8 磅 段后: 0 磅 行距: 固定值 20 磅"/>
    <w:basedOn w:val="5"/>
    <w:next w:val="1"/>
    <w:qFormat/>
    <w:uiPriority w:val="0"/>
    <w:pPr>
      <w:spacing w:before="0" w:after="0" w:line="400" w:lineRule="exact"/>
    </w:pPr>
    <w:rPr>
      <w:rFonts w:eastAsia="黑体" w:cs="宋体"/>
      <w:b w:val="0"/>
      <w:bCs w:val="0"/>
      <w:sz w:val="24"/>
      <w:szCs w:val="20"/>
    </w:rPr>
  </w:style>
  <w:style w:type="paragraph" w:customStyle="1" w:styleId="137">
    <w:name w:val="_Style 86"/>
    <w:qFormat/>
    <w:uiPriority w:val="0"/>
    <w:rPr>
      <w:rFonts w:ascii="Times New Roman" w:hAnsi="Times New Roman" w:eastAsia="宋体" w:cs="Times New Roman"/>
      <w:kern w:val="2"/>
      <w:sz w:val="21"/>
      <w:szCs w:val="24"/>
      <w:lang w:val="en-US" w:eastAsia="zh-CN" w:bidi="ar-SA"/>
    </w:rPr>
  </w:style>
  <w:style w:type="paragraph" w:customStyle="1" w:styleId="138">
    <w:name w:val="Char1"/>
    <w:basedOn w:val="1"/>
    <w:qFormat/>
    <w:uiPriority w:val="0"/>
  </w:style>
  <w:style w:type="paragraph" w:customStyle="1" w:styleId="139">
    <w:name w:val="TOC 标题1"/>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40">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1">
    <w:name w:val="mtitle"/>
    <w:basedOn w:val="1"/>
    <w:qFormat/>
    <w:uiPriority w:val="0"/>
    <w:pPr>
      <w:widowControl/>
      <w:spacing w:before="30"/>
      <w:jc w:val="center"/>
    </w:pPr>
    <w:rPr>
      <w:rFonts w:ascii="方正小标宋简体" w:hAnsi="宋体" w:eastAsia="方正小标宋简体"/>
      <w:color w:val="000000"/>
      <w:kern w:val="0"/>
      <w:sz w:val="44"/>
      <w:szCs w:val="44"/>
    </w:rPr>
  </w:style>
  <w:style w:type="paragraph" w:customStyle="1" w:styleId="14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143">
    <w:name w:val="正文文本 Char2"/>
    <w:qFormat/>
    <w:uiPriority w:val="99"/>
    <w:rPr>
      <w:kern w:val="2"/>
      <w:sz w:val="21"/>
      <w:szCs w:val="24"/>
    </w:rPr>
  </w:style>
  <w:style w:type="character" w:customStyle="1" w:styleId="144">
    <w:name w:val="尾注文本 Char1"/>
    <w:qFormat/>
    <w:uiPriority w:val="0"/>
    <w:rPr>
      <w:rFonts w:ascii="Arial" w:hAnsi="Arial" w:cs="Arial"/>
      <w:szCs w:val="24"/>
      <w:lang w:eastAsia="en-US"/>
    </w:rPr>
  </w:style>
  <w:style w:type="character" w:customStyle="1" w:styleId="145">
    <w:name w:val="脚注文本 Char"/>
    <w:qFormat/>
    <w:uiPriority w:val="0"/>
    <w:rPr>
      <w:rFonts w:ascii="Arial" w:hAnsi="Arial" w:eastAsia="宋体" w:cs="Arial"/>
      <w:sz w:val="18"/>
      <w:szCs w:val="18"/>
      <w:lang w:eastAsia="en-US"/>
    </w:rPr>
  </w:style>
  <w:style w:type="character" w:customStyle="1" w:styleId="146">
    <w:name w:val="Char Char17"/>
    <w:qFormat/>
    <w:uiPriority w:val="0"/>
    <w:rPr>
      <w:kern w:val="2"/>
      <w:sz w:val="26"/>
      <w:szCs w:val="24"/>
    </w:rPr>
  </w:style>
  <w:style w:type="character" w:customStyle="1" w:styleId="147">
    <w:name w:val="副标题 Char1"/>
    <w:qFormat/>
    <w:uiPriority w:val="0"/>
    <w:rPr>
      <w:szCs w:val="24"/>
      <w:u w:val="single"/>
      <w:lang w:eastAsia="en-US"/>
    </w:rPr>
  </w:style>
  <w:style w:type="character" w:customStyle="1" w:styleId="148">
    <w:name w:val="标题 Char1"/>
    <w:qFormat/>
    <w:uiPriority w:val="10"/>
    <w:rPr>
      <w:szCs w:val="24"/>
      <w:u w:val="single"/>
      <w:lang w:eastAsia="en-US"/>
    </w:rPr>
  </w:style>
  <w:style w:type="character" w:customStyle="1" w:styleId="149">
    <w:name w:val="Char Char24"/>
    <w:qFormat/>
    <w:uiPriority w:val="0"/>
    <w:rPr>
      <w:b/>
      <w:bCs/>
      <w:kern w:val="44"/>
      <w:sz w:val="44"/>
      <w:szCs w:val="44"/>
    </w:rPr>
  </w:style>
  <w:style w:type="character" w:customStyle="1" w:styleId="150">
    <w:name w:val="批注主题 Char"/>
    <w:qFormat/>
    <w:uiPriority w:val="0"/>
    <w:rPr>
      <w:rFonts w:ascii="宋体" w:hAnsi="宋体" w:eastAsia="宋体"/>
      <w:kern w:val="2"/>
      <w:sz w:val="24"/>
      <w:szCs w:val="28"/>
      <w:lang w:val="en-US" w:eastAsia="zh-CN" w:bidi="ar-SA"/>
    </w:rPr>
  </w:style>
  <w:style w:type="character" w:customStyle="1" w:styleId="151">
    <w:name w:val="引用 Char1"/>
    <w:link w:val="83"/>
    <w:qFormat/>
    <w:uiPriority w:val="29"/>
    <w:rPr>
      <w:i/>
      <w:iCs/>
      <w:color w:val="000000"/>
      <w:kern w:val="2"/>
      <w:sz w:val="21"/>
    </w:rPr>
  </w:style>
  <w:style w:type="character" w:customStyle="1" w:styleId="152">
    <w:name w:val="Char Char23"/>
    <w:qFormat/>
    <w:uiPriority w:val="0"/>
    <w:rPr>
      <w:rFonts w:ascii="Cambria" w:hAnsi="Cambria" w:eastAsia="宋体" w:cs="Times New Roman"/>
      <w:b/>
      <w:bCs/>
      <w:kern w:val="2"/>
      <w:sz w:val="32"/>
      <w:szCs w:val="32"/>
    </w:rPr>
  </w:style>
  <w:style w:type="character" w:customStyle="1" w:styleId="153">
    <w:name w:val="ITTHEADER2 Char"/>
    <w:qFormat/>
    <w:uiPriority w:val="0"/>
    <w:rPr>
      <w:rFonts w:ascii="仿宋_GB2312" w:eastAsia="仿宋_GB2312" w:cs="MingLiU"/>
      <w:b/>
      <w:spacing w:val="1"/>
      <w:w w:val="99"/>
      <w:sz w:val="28"/>
      <w:szCs w:val="32"/>
      <w:lang w:val="en-US" w:eastAsia="zh-CN" w:bidi="ar-SA"/>
    </w:rPr>
  </w:style>
  <w:style w:type="character" w:customStyle="1" w:styleId="154">
    <w:name w:val="标题 9 Char1"/>
    <w:qFormat/>
    <w:uiPriority w:val="0"/>
    <w:rPr>
      <w:rFonts w:ascii="Times New Roman" w:hAnsi="Times New Roman" w:eastAsia="仿宋_GB2312" w:cs="Times New Roman"/>
      <w:sz w:val="30"/>
      <w:szCs w:val="20"/>
    </w:rPr>
  </w:style>
  <w:style w:type="character" w:customStyle="1" w:styleId="155">
    <w:name w:val="正文文本 Char1"/>
    <w:qFormat/>
    <w:uiPriority w:val="0"/>
    <w:rPr>
      <w:kern w:val="2"/>
      <w:sz w:val="21"/>
      <w:szCs w:val="22"/>
    </w:rPr>
  </w:style>
  <w:style w:type="character" w:customStyle="1" w:styleId="156">
    <w:name w:val="引用 Char2"/>
    <w:qFormat/>
    <w:uiPriority w:val="99"/>
    <w:rPr>
      <w:i/>
      <w:iCs/>
      <w:color w:val="000000"/>
      <w:kern w:val="2"/>
      <w:sz w:val="21"/>
      <w:szCs w:val="24"/>
    </w:rPr>
  </w:style>
  <w:style w:type="character" w:customStyle="1" w:styleId="157">
    <w:name w:val="正文文本 Char3"/>
    <w:semiHidden/>
    <w:qFormat/>
    <w:uiPriority w:val="99"/>
    <w:rPr>
      <w:rFonts w:ascii="Calibri" w:hAnsi="Calibri" w:eastAsia="宋体" w:cs="Times New Roman"/>
      <w:szCs w:val="24"/>
    </w:rPr>
  </w:style>
  <w:style w:type="character" w:customStyle="1" w:styleId="158">
    <w:name w:val="日期 Char4"/>
    <w:link w:val="25"/>
    <w:qFormat/>
    <w:uiPriority w:val="0"/>
    <w:rPr>
      <w:rFonts w:eastAsia="宋体"/>
      <w:kern w:val="2"/>
      <w:sz w:val="21"/>
      <w:szCs w:val="24"/>
      <w:lang w:val="en-US" w:eastAsia="zh-CN" w:bidi="ar-SA"/>
    </w:rPr>
  </w:style>
  <w:style w:type="character" w:customStyle="1" w:styleId="159">
    <w:name w:val="标题 2 Char"/>
    <w:qFormat/>
    <w:uiPriority w:val="0"/>
    <w:rPr>
      <w:rFonts w:ascii="仿宋_GB2312" w:hAnsi="Calibri" w:eastAsia="仿宋_GB2312" w:cs="Times New Roman"/>
      <w:b/>
      <w:spacing w:val="1"/>
      <w:w w:val="99"/>
      <w:kern w:val="0"/>
      <w:sz w:val="28"/>
      <w:szCs w:val="32"/>
    </w:rPr>
  </w:style>
  <w:style w:type="character" w:customStyle="1" w:styleId="160">
    <w:name w:val="标题 7 Char"/>
    <w:qFormat/>
    <w:uiPriority w:val="0"/>
    <w:rPr>
      <w:rFonts w:ascii="Calibri" w:hAnsi="Calibri" w:eastAsia="宋体" w:cs="Times New Roman"/>
      <w:b/>
      <w:bCs/>
      <w:sz w:val="24"/>
      <w:szCs w:val="24"/>
    </w:rPr>
  </w:style>
  <w:style w:type="character" w:customStyle="1" w:styleId="161">
    <w:name w:val="批注框文本 Char1"/>
    <w:qFormat/>
    <w:uiPriority w:val="0"/>
    <w:rPr>
      <w:kern w:val="2"/>
      <w:sz w:val="18"/>
      <w:szCs w:val="18"/>
    </w:rPr>
  </w:style>
  <w:style w:type="character" w:customStyle="1" w:styleId="162">
    <w:name w:val="日期 Char1"/>
    <w:qFormat/>
    <w:uiPriority w:val="0"/>
    <w:rPr>
      <w:kern w:val="2"/>
      <w:sz w:val="21"/>
      <w:szCs w:val="22"/>
    </w:rPr>
  </w:style>
  <w:style w:type="character" w:customStyle="1" w:styleId="163">
    <w:name w:val="_Style 171"/>
    <w:qFormat/>
    <w:uiPriority w:val="0"/>
    <w:rPr>
      <w:b/>
      <w:bCs/>
      <w:i/>
      <w:iCs/>
      <w:color w:val="4F81BD"/>
    </w:rPr>
  </w:style>
  <w:style w:type="character" w:customStyle="1" w:styleId="164">
    <w:name w:val="Char Char22"/>
    <w:qFormat/>
    <w:uiPriority w:val="0"/>
    <w:rPr>
      <w:b/>
      <w:bCs/>
      <w:kern w:val="2"/>
      <w:sz w:val="32"/>
      <w:szCs w:val="32"/>
    </w:rPr>
  </w:style>
  <w:style w:type="character" w:customStyle="1" w:styleId="165">
    <w:name w:val="标题 6 Char1"/>
    <w:qFormat/>
    <w:uiPriority w:val="0"/>
    <w:rPr>
      <w:rFonts w:ascii="Times New Roman" w:hAnsi="Arial" w:eastAsia="仿宋_GB2312" w:cs="Times New Roman"/>
      <w:sz w:val="30"/>
      <w:szCs w:val="20"/>
    </w:rPr>
  </w:style>
  <w:style w:type="character" w:customStyle="1" w:styleId="166">
    <w:name w:val="标题5 Char Char"/>
    <w:link w:val="118"/>
    <w:qFormat/>
    <w:uiPriority w:val="0"/>
    <w:rPr>
      <w:rFonts w:ascii="Arial" w:hAnsi="Arial"/>
      <w:b/>
      <w:bCs/>
      <w:sz w:val="24"/>
      <w:szCs w:val="32"/>
      <w:lang w:bidi="ar-SA"/>
    </w:rPr>
  </w:style>
  <w:style w:type="character" w:customStyle="1" w:styleId="167">
    <w:name w:val="正文文本缩进 Char1"/>
    <w:qFormat/>
    <w:uiPriority w:val="0"/>
    <w:rPr>
      <w:kern w:val="2"/>
      <w:sz w:val="21"/>
      <w:szCs w:val="24"/>
    </w:rPr>
  </w:style>
  <w:style w:type="character" w:customStyle="1" w:styleId="168">
    <w:name w:val="标题 4 Char1"/>
    <w:qFormat/>
    <w:uiPriority w:val="0"/>
    <w:rPr>
      <w:rFonts w:ascii="宋体" w:hAnsi="宋体" w:eastAsia="宋体" w:cs="宋体"/>
      <w:b/>
      <w:bCs/>
      <w:sz w:val="24"/>
      <w:szCs w:val="24"/>
    </w:rPr>
  </w:style>
  <w:style w:type="character" w:customStyle="1" w:styleId="169">
    <w:name w:val="尾注文本 Char"/>
    <w:qFormat/>
    <w:uiPriority w:val="0"/>
    <w:rPr>
      <w:kern w:val="2"/>
      <w:sz w:val="21"/>
      <w:szCs w:val="24"/>
    </w:rPr>
  </w:style>
  <w:style w:type="character" w:customStyle="1" w:styleId="170">
    <w:name w:val="HTML 预设格式 Char3"/>
    <w:link w:val="40"/>
    <w:qFormat/>
    <w:uiPriority w:val="0"/>
    <w:rPr>
      <w:rFonts w:ascii="宋体" w:hAnsi="宋体" w:eastAsia="宋体" w:cs="宋体"/>
      <w:color w:val="000000"/>
      <w:sz w:val="24"/>
      <w:szCs w:val="24"/>
      <w:lang w:val="en-US" w:eastAsia="zh-CN" w:bidi="ar-SA"/>
    </w:rPr>
  </w:style>
  <w:style w:type="character" w:customStyle="1" w:styleId="171">
    <w:name w:val="尾注文本 Char2"/>
    <w:semiHidden/>
    <w:qFormat/>
    <w:uiPriority w:val="99"/>
    <w:rPr>
      <w:rFonts w:ascii="Calibri" w:hAnsi="Calibri" w:eastAsia="宋体" w:cs="Times New Roman"/>
      <w:szCs w:val="24"/>
    </w:rPr>
  </w:style>
  <w:style w:type="character" w:customStyle="1" w:styleId="172">
    <w:name w:val="明显强调1"/>
    <w:qFormat/>
    <w:uiPriority w:val="0"/>
    <w:rPr>
      <w:b/>
      <w:bCs/>
      <w:i/>
      <w:iCs/>
      <w:color w:val="4F81BD"/>
    </w:rPr>
  </w:style>
  <w:style w:type="character" w:customStyle="1" w:styleId="173">
    <w:name w:val="正文文本 Char"/>
    <w:qFormat/>
    <w:uiPriority w:val="0"/>
    <w:rPr>
      <w:sz w:val="26"/>
      <w:szCs w:val="24"/>
    </w:rPr>
  </w:style>
  <w:style w:type="character" w:customStyle="1" w:styleId="174">
    <w:name w:val="脚注文本 Char2"/>
    <w:semiHidden/>
    <w:qFormat/>
    <w:uiPriority w:val="99"/>
    <w:rPr>
      <w:rFonts w:ascii="Calibri" w:hAnsi="Calibri" w:eastAsia="宋体" w:cs="Times New Roman"/>
      <w:sz w:val="18"/>
      <w:szCs w:val="18"/>
    </w:rPr>
  </w:style>
  <w:style w:type="character" w:customStyle="1" w:styleId="175">
    <w:name w:val="正文文本 2 Char1"/>
    <w:semiHidden/>
    <w:qFormat/>
    <w:uiPriority w:val="99"/>
    <w:rPr>
      <w:rFonts w:ascii="Calibri" w:hAnsi="Calibri" w:eastAsia="宋体" w:cs="Times New Roman"/>
      <w:szCs w:val="24"/>
    </w:rPr>
  </w:style>
  <w:style w:type="character" w:customStyle="1" w:styleId="176">
    <w:name w:val="_Style 248"/>
    <w:qFormat/>
    <w:uiPriority w:val="0"/>
    <w:rPr>
      <w:b/>
      <w:bCs/>
      <w:smallCaps/>
      <w:spacing w:val="5"/>
    </w:rPr>
  </w:style>
  <w:style w:type="character" w:customStyle="1" w:styleId="177">
    <w:name w:val="明显引用 Char3"/>
    <w:qFormat/>
    <w:uiPriority w:val="30"/>
    <w:rPr>
      <w:rFonts w:ascii="Calibri" w:hAnsi="Calibri" w:eastAsia="宋体" w:cs="Times New Roman"/>
      <w:b/>
      <w:bCs/>
      <w:i/>
      <w:iCs/>
      <w:color w:val="4F81BD"/>
      <w:szCs w:val="24"/>
    </w:rPr>
  </w:style>
  <w:style w:type="character" w:customStyle="1" w:styleId="178">
    <w:name w:val="_Style 254"/>
    <w:qFormat/>
    <w:uiPriority w:val="0"/>
    <w:rPr>
      <w:b/>
      <w:bCs/>
      <w:smallCaps/>
      <w:color w:val="C0504D"/>
      <w:spacing w:val="5"/>
      <w:u w:val="single"/>
    </w:rPr>
  </w:style>
  <w:style w:type="character" w:customStyle="1" w:styleId="179">
    <w:name w:val="正文文本缩进 Char2"/>
    <w:semiHidden/>
    <w:qFormat/>
    <w:uiPriority w:val="99"/>
    <w:rPr>
      <w:rFonts w:ascii="Calibri" w:hAnsi="Calibri" w:eastAsia="宋体" w:cs="Times New Roman"/>
      <w:szCs w:val="24"/>
    </w:rPr>
  </w:style>
  <w:style w:type="character" w:customStyle="1" w:styleId="180">
    <w:name w:val="标题 4 Char2"/>
    <w:link w:val="6"/>
    <w:qFormat/>
    <w:uiPriority w:val="0"/>
    <w:rPr>
      <w:rFonts w:ascii="宋体" w:hAnsi="宋体" w:eastAsia="宋体" w:cs="宋体"/>
      <w:b/>
      <w:bCs/>
      <w:sz w:val="24"/>
      <w:szCs w:val="24"/>
      <w:lang w:val="en-US" w:eastAsia="zh-CN" w:bidi="ar-SA"/>
    </w:rPr>
  </w:style>
  <w:style w:type="character" w:customStyle="1" w:styleId="181">
    <w:name w:val="正文文本缩进 3 Char"/>
    <w:qFormat/>
    <w:uiPriority w:val="0"/>
    <w:rPr>
      <w:kern w:val="2"/>
      <w:sz w:val="16"/>
      <w:szCs w:val="16"/>
    </w:rPr>
  </w:style>
  <w:style w:type="character" w:customStyle="1" w:styleId="182">
    <w:name w:val="尾注文本 Char3"/>
    <w:link w:val="27"/>
    <w:qFormat/>
    <w:uiPriority w:val="0"/>
    <w:rPr>
      <w:rFonts w:ascii="Arial" w:hAnsi="Arial" w:eastAsia="宋体" w:cs="Arial"/>
      <w:szCs w:val="24"/>
      <w:lang w:val="en-US" w:eastAsia="en-US" w:bidi="ar-SA"/>
    </w:rPr>
  </w:style>
  <w:style w:type="character" w:customStyle="1" w:styleId="183">
    <w:name w:val="引用 Char3"/>
    <w:qFormat/>
    <w:uiPriority w:val="29"/>
    <w:rPr>
      <w:rFonts w:ascii="Calibri" w:hAnsi="Calibri" w:eastAsia="宋体" w:cs="Times New Roman"/>
      <w:i/>
      <w:iCs/>
      <w:color w:val="000000"/>
      <w:szCs w:val="24"/>
    </w:rPr>
  </w:style>
  <w:style w:type="character" w:customStyle="1" w:styleId="184">
    <w:name w:val="Char Char32"/>
    <w:qFormat/>
    <w:uiPriority w:val="0"/>
    <w:rPr>
      <w:rFonts w:ascii="仿宋_GB2312" w:eastAsia="仿宋_GB2312" w:cs="MingLiU"/>
      <w:b/>
      <w:spacing w:val="1"/>
      <w:w w:val="99"/>
      <w:sz w:val="28"/>
      <w:szCs w:val="32"/>
    </w:rPr>
  </w:style>
  <w:style w:type="character" w:customStyle="1" w:styleId="185">
    <w:name w:val="日期 Char"/>
    <w:qFormat/>
    <w:uiPriority w:val="0"/>
    <w:rPr>
      <w:rFonts w:eastAsia="宋体"/>
      <w:szCs w:val="24"/>
    </w:rPr>
  </w:style>
  <w:style w:type="character" w:customStyle="1" w:styleId="186">
    <w:name w:val="页脚 Char"/>
    <w:qFormat/>
    <w:uiPriority w:val="0"/>
    <w:rPr>
      <w:sz w:val="18"/>
      <w:szCs w:val="18"/>
    </w:rPr>
  </w:style>
  <w:style w:type="character" w:customStyle="1" w:styleId="187">
    <w:name w:val="style121"/>
    <w:qFormat/>
    <w:uiPriority w:val="0"/>
    <w:rPr>
      <w:rFonts w:hint="eastAsia" w:ascii="宋体" w:hAnsi="宋体" w:eastAsia="宋体"/>
      <w:sz w:val="18"/>
      <w:szCs w:val="18"/>
    </w:rPr>
  </w:style>
  <w:style w:type="character" w:customStyle="1" w:styleId="188">
    <w:name w:val="ss16"/>
    <w:qFormat/>
    <w:uiPriority w:val="0"/>
    <w:rPr>
      <w:rFonts w:hint="eastAsia" w:ascii="宋体" w:hAnsi="宋体" w:eastAsia="宋体"/>
      <w:color w:val="000000"/>
      <w:sz w:val="9"/>
      <w:szCs w:val="9"/>
    </w:rPr>
  </w:style>
  <w:style w:type="character" w:customStyle="1" w:styleId="189">
    <w:name w:val="textcontents"/>
    <w:qFormat/>
    <w:uiPriority w:val="0"/>
    <w:rPr>
      <w:rFonts w:cs="Times New Roman"/>
    </w:rPr>
  </w:style>
  <w:style w:type="character" w:customStyle="1" w:styleId="190">
    <w:name w:val="14t1"/>
    <w:qFormat/>
    <w:uiPriority w:val="0"/>
    <w:rPr>
      <w:rFonts w:hint="eastAsia" w:ascii="宋体" w:hAnsi="宋体" w:eastAsia="宋体"/>
      <w:sz w:val="11"/>
      <w:szCs w:val="11"/>
    </w:rPr>
  </w:style>
  <w:style w:type="character" w:customStyle="1" w:styleId="191">
    <w:name w:val="不明显参考1"/>
    <w:qFormat/>
    <w:uiPriority w:val="0"/>
    <w:rPr>
      <w:smallCaps/>
      <w:color w:val="C0504D"/>
      <w:u w:val="single"/>
    </w:rPr>
  </w:style>
  <w:style w:type="character" w:customStyle="1" w:styleId="192">
    <w:name w:val="unnamed1"/>
    <w:basedOn w:val="49"/>
    <w:qFormat/>
    <w:uiPriority w:val="0"/>
  </w:style>
  <w:style w:type="character" w:customStyle="1" w:styleId="193">
    <w:name w:val="批注主题 Char3"/>
    <w:semiHidden/>
    <w:qFormat/>
    <w:uiPriority w:val="99"/>
    <w:rPr>
      <w:rFonts w:ascii="Calibri" w:hAnsi="Calibri" w:eastAsia="宋体" w:cs="Times New Roman"/>
      <w:b/>
      <w:bCs/>
      <w:szCs w:val="24"/>
    </w:rPr>
  </w:style>
  <w:style w:type="character" w:customStyle="1" w:styleId="194">
    <w:name w:val="标题 3 Char2"/>
    <w:link w:val="5"/>
    <w:qFormat/>
    <w:uiPriority w:val="0"/>
    <w:rPr>
      <w:rFonts w:eastAsia="宋体"/>
      <w:b/>
      <w:bCs/>
      <w:kern w:val="2"/>
      <w:sz w:val="32"/>
      <w:szCs w:val="32"/>
      <w:lang w:val="en-US" w:eastAsia="zh-CN" w:bidi="ar-SA"/>
    </w:rPr>
  </w:style>
  <w:style w:type="character" w:customStyle="1" w:styleId="195">
    <w:name w:val="标题 2 Char2"/>
    <w:link w:val="4"/>
    <w:qFormat/>
    <w:uiPriority w:val="0"/>
    <w:rPr>
      <w:rFonts w:ascii="Cambria" w:hAnsi="Cambria" w:eastAsia="宋体"/>
      <w:b/>
      <w:bCs/>
      <w:kern w:val="2"/>
      <w:sz w:val="32"/>
      <w:szCs w:val="32"/>
      <w:lang w:val="en-US" w:eastAsia="zh-CN" w:bidi="ar-SA"/>
    </w:rPr>
  </w:style>
  <w:style w:type="character" w:customStyle="1" w:styleId="196">
    <w:name w:val="标题 6 Char2"/>
    <w:link w:val="8"/>
    <w:qFormat/>
    <w:uiPriority w:val="0"/>
    <w:rPr>
      <w:rFonts w:hAnsi="Arial" w:eastAsia="仿宋_GB2312"/>
      <w:sz w:val="30"/>
      <w:lang w:val="en-US" w:eastAsia="zh-CN" w:bidi="ar-SA"/>
    </w:rPr>
  </w:style>
  <w:style w:type="character" w:customStyle="1" w:styleId="197">
    <w:name w:val="页脚 Char2"/>
    <w:link w:val="29"/>
    <w:qFormat/>
    <w:uiPriority w:val="0"/>
    <w:rPr>
      <w:rFonts w:eastAsia="宋体"/>
      <w:kern w:val="2"/>
      <w:sz w:val="18"/>
      <w:szCs w:val="18"/>
      <w:lang w:val="en-US" w:eastAsia="zh-CN" w:bidi="ar-SA"/>
    </w:rPr>
  </w:style>
  <w:style w:type="character" w:customStyle="1" w:styleId="198">
    <w:name w:val="引用 Char4"/>
    <w:link w:val="104"/>
    <w:qFormat/>
    <w:uiPriority w:val="0"/>
    <w:rPr>
      <w:i/>
      <w:iCs/>
      <w:color w:val="000000"/>
      <w:kern w:val="2"/>
      <w:sz w:val="21"/>
      <w:szCs w:val="22"/>
      <w:lang w:bidi="ar-SA"/>
    </w:rPr>
  </w:style>
  <w:style w:type="character" w:customStyle="1" w:styleId="199">
    <w:name w:val="标题 9 Char2"/>
    <w:link w:val="12"/>
    <w:qFormat/>
    <w:uiPriority w:val="0"/>
    <w:rPr>
      <w:rFonts w:eastAsia="仿宋_GB2312"/>
      <w:sz w:val="30"/>
      <w:lang w:val="en-US" w:eastAsia="zh-CN" w:bidi="ar-SA"/>
    </w:rPr>
  </w:style>
  <w:style w:type="character" w:customStyle="1" w:styleId="200">
    <w:name w:val="标题 3 Char"/>
    <w:qFormat/>
    <w:uiPriority w:val="0"/>
    <w:rPr>
      <w:rFonts w:ascii="仿宋_GB2312" w:hAnsi="Calibri" w:eastAsia="仿宋_GB2312" w:cs="Times New Roman"/>
      <w:b/>
      <w:kern w:val="0"/>
      <w:sz w:val="24"/>
      <w:szCs w:val="28"/>
    </w:rPr>
  </w:style>
  <w:style w:type="character" w:customStyle="1" w:styleId="201">
    <w:name w:val="批注文字 Char2"/>
    <w:qFormat/>
    <w:uiPriority w:val="0"/>
    <w:rPr>
      <w:rFonts w:ascii="Calibri" w:hAnsi="Calibri" w:eastAsia="宋体" w:cs="Times New Roman"/>
      <w:szCs w:val="24"/>
    </w:rPr>
  </w:style>
  <w:style w:type="character" w:customStyle="1" w:styleId="202">
    <w:name w:val="normaltext1"/>
    <w:qFormat/>
    <w:uiPriority w:val="0"/>
    <w:rPr>
      <w:rFonts w:hint="default" w:ascii="ˎ̥" w:hAnsi="ˎ̥"/>
      <w:sz w:val="9"/>
      <w:szCs w:val="9"/>
    </w:rPr>
  </w:style>
  <w:style w:type="character" w:customStyle="1" w:styleId="203">
    <w:name w:val="ca-141"/>
    <w:qFormat/>
    <w:uiPriority w:val="0"/>
    <w:rPr>
      <w:rFonts w:hint="eastAsia" w:ascii="仿宋_GB2312" w:eastAsia="仿宋_GB2312"/>
      <w:sz w:val="21"/>
      <w:szCs w:val="21"/>
    </w:rPr>
  </w:style>
  <w:style w:type="character" w:customStyle="1" w:styleId="204">
    <w:name w:val="main_tdbg_7601"/>
    <w:qFormat/>
    <w:uiPriority w:val="0"/>
    <w:rPr>
      <w:sz w:val="14"/>
      <w:szCs w:val="14"/>
    </w:rPr>
  </w:style>
  <w:style w:type="character" w:customStyle="1" w:styleId="205">
    <w:name w:val="文档结构图 Char4"/>
    <w:link w:val="15"/>
    <w:qFormat/>
    <w:uiPriority w:val="0"/>
    <w:rPr>
      <w:rFonts w:eastAsia="宋体"/>
      <w:kern w:val="2"/>
      <w:sz w:val="21"/>
      <w:szCs w:val="24"/>
      <w:lang w:val="en-US" w:eastAsia="zh-CN" w:bidi="ar-SA"/>
    </w:rPr>
  </w:style>
  <w:style w:type="character" w:customStyle="1" w:styleId="206">
    <w:name w:val="批注框文本 Char3"/>
    <w:semiHidden/>
    <w:qFormat/>
    <w:uiPriority w:val="99"/>
    <w:rPr>
      <w:rFonts w:ascii="Calibri" w:hAnsi="Calibri" w:eastAsia="宋体" w:cs="Times New Roman"/>
      <w:sz w:val="18"/>
      <w:szCs w:val="18"/>
    </w:rPr>
  </w:style>
  <w:style w:type="character" w:customStyle="1" w:styleId="207">
    <w:name w:val="Char Char9"/>
    <w:qFormat/>
    <w:locked/>
    <w:uiPriority w:val="0"/>
    <w:rPr>
      <w:rFonts w:ascii="仿宋_GB2312" w:eastAsia="仿宋_GB2312" w:cs="MingLiU"/>
      <w:b/>
      <w:sz w:val="24"/>
      <w:szCs w:val="28"/>
      <w:lang w:val="en-US" w:eastAsia="zh-CN" w:bidi="ar-SA"/>
    </w:rPr>
  </w:style>
  <w:style w:type="character" w:customStyle="1" w:styleId="208">
    <w:name w:val="title11"/>
    <w:qFormat/>
    <w:uiPriority w:val="0"/>
    <w:rPr>
      <w:b/>
      <w:bCs/>
      <w:color w:val="FFFFFF"/>
      <w:sz w:val="11"/>
      <w:szCs w:val="11"/>
    </w:rPr>
  </w:style>
  <w:style w:type="character" w:customStyle="1" w:styleId="209">
    <w:name w:val="批注框文本 Char4"/>
    <w:link w:val="28"/>
    <w:qFormat/>
    <w:uiPriority w:val="0"/>
    <w:rPr>
      <w:rFonts w:eastAsia="宋体"/>
      <w:kern w:val="2"/>
      <w:sz w:val="18"/>
      <w:szCs w:val="18"/>
      <w:lang w:val="en-US" w:eastAsia="zh-CN" w:bidi="ar-SA"/>
    </w:rPr>
  </w:style>
  <w:style w:type="character" w:customStyle="1" w:styleId="210">
    <w:name w:val="标题 8 Char1"/>
    <w:qFormat/>
    <w:uiPriority w:val="0"/>
    <w:rPr>
      <w:rFonts w:ascii="Times New Roman" w:hAnsi="Arial" w:eastAsia="仿宋_GB2312" w:cs="Times New Roman"/>
      <w:sz w:val="30"/>
      <w:szCs w:val="20"/>
    </w:rPr>
  </w:style>
  <w:style w:type="character" w:customStyle="1" w:styleId="211">
    <w:name w:val="标题 Char2"/>
    <w:qFormat/>
    <w:uiPriority w:val="10"/>
    <w:rPr>
      <w:rFonts w:ascii="Cambria" w:hAnsi="Cambria" w:eastAsia="宋体" w:cs="Times New Roman"/>
      <w:b/>
      <w:bCs/>
      <w:sz w:val="32"/>
      <w:szCs w:val="32"/>
    </w:rPr>
  </w:style>
  <w:style w:type="character" w:customStyle="1" w:styleId="212">
    <w:name w:val="标题 Char3"/>
    <w:link w:val="43"/>
    <w:qFormat/>
    <w:uiPriority w:val="0"/>
    <w:rPr>
      <w:rFonts w:eastAsia="宋体"/>
      <w:szCs w:val="24"/>
      <w:u w:val="single"/>
      <w:lang w:val="en-US" w:eastAsia="en-US" w:bidi="ar-SA"/>
    </w:rPr>
  </w:style>
  <w:style w:type="character" w:customStyle="1" w:styleId="213">
    <w:name w:val="批注主题 Char1"/>
    <w:qFormat/>
    <w:uiPriority w:val="0"/>
    <w:rPr>
      <w:b/>
      <w:bCs/>
      <w:kern w:val="2"/>
      <w:sz w:val="21"/>
      <w:szCs w:val="22"/>
    </w:rPr>
  </w:style>
  <w:style w:type="character" w:customStyle="1" w:styleId="214">
    <w:name w:val="副标题 Char"/>
    <w:qFormat/>
    <w:uiPriority w:val="0"/>
    <w:rPr>
      <w:rFonts w:ascii="Cambria" w:hAnsi="Cambria" w:eastAsia="宋体" w:cs="Times New Roman"/>
      <w:b/>
      <w:bCs/>
      <w:kern w:val="28"/>
      <w:sz w:val="32"/>
      <w:szCs w:val="32"/>
    </w:rPr>
  </w:style>
  <w:style w:type="character" w:customStyle="1" w:styleId="215">
    <w:name w:val="正文文本 Char4"/>
    <w:link w:val="2"/>
    <w:qFormat/>
    <w:uiPriority w:val="0"/>
    <w:rPr>
      <w:rFonts w:eastAsia="宋体"/>
      <w:kern w:val="2"/>
      <w:sz w:val="21"/>
      <w:szCs w:val="24"/>
      <w:lang w:val="en-US" w:eastAsia="zh-CN" w:bidi="ar-SA"/>
    </w:rPr>
  </w:style>
  <w:style w:type="character" w:customStyle="1" w:styleId="216">
    <w:name w:val="纯文本 Char1"/>
    <w:qFormat/>
    <w:uiPriority w:val="0"/>
    <w:rPr>
      <w:rFonts w:ascii="宋体" w:hAnsi="Courier New" w:cs="Courier New"/>
      <w:kern w:val="2"/>
      <w:sz w:val="21"/>
      <w:szCs w:val="21"/>
    </w:rPr>
  </w:style>
  <w:style w:type="character" w:customStyle="1" w:styleId="217">
    <w:name w:val="脚注文本 Char3"/>
    <w:link w:val="34"/>
    <w:qFormat/>
    <w:uiPriority w:val="0"/>
    <w:rPr>
      <w:rFonts w:ascii="Arial" w:hAnsi="Arial" w:eastAsia="宋体" w:cs="Arial"/>
      <w:sz w:val="18"/>
      <w:szCs w:val="18"/>
      <w:lang w:val="en-US" w:eastAsia="en-US" w:bidi="ar-SA"/>
    </w:rPr>
  </w:style>
  <w:style w:type="character" w:customStyle="1" w:styleId="218">
    <w:name w:val="标题 2 Char1"/>
    <w:qFormat/>
    <w:uiPriority w:val="0"/>
    <w:rPr>
      <w:rFonts w:ascii="Cambria" w:hAnsi="Cambria" w:eastAsia="宋体" w:cs="Times New Roman"/>
      <w:b/>
      <w:bCs/>
      <w:kern w:val="2"/>
      <w:sz w:val="32"/>
      <w:szCs w:val="32"/>
    </w:rPr>
  </w:style>
  <w:style w:type="character" w:customStyle="1" w:styleId="219">
    <w:name w:val="脚注文本 Char1"/>
    <w:qFormat/>
    <w:uiPriority w:val="0"/>
    <w:rPr>
      <w:rFonts w:ascii="Arial" w:hAnsi="Arial" w:cs="Arial"/>
      <w:sz w:val="18"/>
      <w:szCs w:val="18"/>
      <w:lang w:eastAsia="en-US"/>
    </w:rPr>
  </w:style>
  <w:style w:type="character" w:customStyle="1" w:styleId="220">
    <w:name w:val="HTML 预设格式 Char2"/>
    <w:semiHidden/>
    <w:qFormat/>
    <w:uiPriority w:val="99"/>
    <w:rPr>
      <w:rFonts w:ascii="Courier New" w:hAnsi="Courier New" w:eastAsia="宋体" w:cs="Courier New"/>
      <w:sz w:val="20"/>
      <w:szCs w:val="20"/>
    </w:rPr>
  </w:style>
  <w:style w:type="character" w:customStyle="1" w:styleId="221">
    <w:name w:val="标题 8 Char"/>
    <w:qFormat/>
    <w:uiPriority w:val="0"/>
    <w:rPr>
      <w:rFonts w:ascii="Arial" w:hAnsi="Arial" w:eastAsia="黑体" w:cs="Times New Roman"/>
      <w:sz w:val="24"/>
      <w:szCs w:val="24"/>
    </w:rPr>
  </w:style>
  <w:style w:type="character" w:customStyle="1" w:styleId="222">
    <w:name w:val="s3"/>
    <w:qFormat/>
    <w:uiPriority w:val="0"/>
  </w:style>
  <w:style w:type="character" w:customStyle="1" w:styleId="223">
    <w:name w:val="标题 4 Char"/>
    <w:qFormat/>
    <w:uiPriority w:val="0"/>
    <w:rPr>
      <w:rFonts w:ascii="仿宋_GB2312" w:hAnsi="Calibri" w:eastAsia="仿宋_GB2312" w:cs="Times New Roman"/>
      <w:b/>
      <w:kern w:val="0"/>
      <w:sz w:val="24"/>
      <w:szCs w:val="28"/>
    </w:rPr>
  </w:style>
  <w:style w:type="character" w:customStyle="1" w:styleId="224">
    <w:name w:val="正文文本缩进 2 Char"/>
    <w:qFormat/>
    <w:uiPriority w:val="0"/>
    <w:rPr>
      <w:kern w:val="2"/>
      <w:sz w:val="21"/>
      <w:szCs w:val="24"/>
    </w:rPr>
  </w:style>
  <w:style w:type="character" w:customStyle="1" w:styleId="225">
    <w:name w:val="style21"/>
    <w:qFormat/>
    <w:uiPriority w:val="0"/>
    <w:rPr>
      <w:b/>
      <w:bCs/>
      <w:sz w:val="28"/>
      <w:szCs w:val="28"/>
    </w:rPr>
  </w:style>
  <w:style w:type="character" w:customStyle="1" w:styleId="226">
    <w:name w:val="正文文本缩进 2 Char2"/>
    <w:semiHidden/>
    <w:qFormat/>
    <w:uiPriority w:val="99"/>
    <w:rPr>
      <w:rFonts w:ascii="Calibri" w:hAnsi="Calibri" w:eastAsia="宋体" w:cs="Times New Roman"/>
      <w:szCs w:val="24"/>
    </w:rPr>
  </w:style>
  <w:style w:type="character" w:customStyle="1" w:styleId="227">
    <w:name w:val="ht1"/>
    <w:qFormat/>
    <w:uiPriority w:val="0"/>
    <w:rPr>
      <w:rFonts w:ascii="黑体" w:eastAsia="黑体"/>
      <w:b/>
      <w:bCs/>
    </w:rPr>
  </w:style>
  <w:style w:type="character" w:customStyle="1" w:styleId="228">
    <w:name w:val="文档结构图 Char3"/>
    <w:semiHidden/>
    <w:qFormat/>
    <w:uiPriority w:val="99"/>
    <w:rPr>
      <w:rFonts w:ascii="宋体" w:hAnsi="Calibri" w:eastAsia="宋体" w:cs="Times New Roman"/>
      <w:sz w:val="18"/>
      <w:szCs w:val="18"/>
    </w:rPr>
  </w:style>
  <w:style w:type="character" w:customStyle="1" w:styleId="229">
    <w:name w:val="书籍标题1"/>
    <w:qFormat/>
    <w:uiPriority w:val="0"/>
    <w:rPr>
      <w:b/>
      <w:bCs/>
      <w:smallCaps/>
      <w:spacing w:val="5"/>
    </w:rPr>
  </w:style>
  <w:style w:type="character" w:customStyle="1" w:styleId="230">
    <w:name w:val="标题 7 Char1"/>
    <w:qFormat/>
    <w:uiPriority w:val="0"/>
    <w:rPr>
      <w:rFonts w:ascii="Times New Roman" w:hAnsi="Times New Roman" w:eastAsia="仿宋_GB2312" w:cs="Times New Roman"/>
      <w:sz w:val="30"/>
      <w:szCs w:val="20"/>
    </w:rPr>
  </w:style>
  <w:style w:type="character" w:customStyle="1" w:styleId="231">
    <w:name w:val="明显引用 Char2"/>
    <w:qFormat/>
    <w:uiPriority w:val="99"/>
    <w:rPr>
      <w:b/>
      <w:bCs/>
      <w:i/>
      <w:iCs/>
      <w:color w:val="4F81BD"/>
      <w:kern w:val="2"/>
      <w:sz w:val="21"/>
      <w:szCs w:val="24"/>
    </w:rPr>
  </w:style>
  <w:style w:type="character" w:customStyle="1" w:styleId="232">
    <w:name w:val="不明显强调1"/>
    <w:qFormat/>
    <w:uiPriority w:val="0"/>
    <w:rPr>
      <w:i/>
      <w:iCs/>
      <w:color w:val="808080"/>
    </w:rPr>
  </w:style>
  <w:style w:type="character" w:customStyle="1" w:styleId="233">
    <w:name w:val="普通文字 Char Char2"/>
    <w:qFormat/>
    <w:uiPriority w:val="0"/>
    <w:rPr>
      <w:rFonts w:ascii="宋体" w:hAnsi="Courier New"/>
      <w:kern w:val="2"/>
      <w:sz w:val="28"/>
      <w:szCs w:val="28"/>
    </w:rPr>
  </w:style>
  <w:style w:type="character" w:customStyle="1" w:styleId="234">
    <w:name w:val="标题 6 Char"/>
    <w:qFormat/>
    <w:uiPriority w:val="0"/>
    <w:rPr>
      <w:rFonts w:ascii="Arial" w:hAnsi="Arial" w:eastAsia="黑体" w:cs="Times New Roman"/>
      <w:b/>
      <w:bCs/>
      <w:sz w:val="24"/>
      <w:szCs w:val="24"/>
    </w:rPr>
  </w:style>
  <w:style w:type="character" w:customStyle="1" w:styleId="235">
    <w:name w:val="l1"/>
    <w:basedOn w:val="49"/>
    <w:qFormat/>
    <w:uiPriority w:val="0"/>
  </w:style>
  <w:style w:type="character" w:customStyle="1" w:styleId="236">
    <w:name w:val="未处理的提及1"/>
    <w:unhideWhenUsed/>
    <w:qFormat/>
    <w:uiPriority w:val="99"/>
    <w:rPr>
      <w:color w:val="808080"/>
      <w:shd w:val="clear" w:color="auto" w:fill="E6E6E6"/>
    </w:rPr>
  </w:style>
  <w:style w:type="character" w:customStyle="1" w:styleId="237">
    <w:name w:val="页眉 Char2"/>
    <w:link w:val="30"/>
    <w:qFormat/>
    <w:uiPriority w:val="0"/>
    <w:rPr>
      <w:rFonts w:eastAsia="宋体"/>
      <w:kern w:val="2"/>
      <w:sz w:val="18"/>
      <w:szCs w:val="18"/>
      <w:lang w:val="en-US" w:eastAsia="zh-CN" w:bidi="ar-SA"/>
    </w:rPr>
  </w:style>
  <w:style w:type="character" w:customStyle="1" w:styleId="238">
    <w:name w:val="Char Char35"/>
    <w:qFormat/>
    <w:uiPriority w:val="0"/>
    <w:rPr>
      <w:rFonts w:ascii="仿宋_GB2312" w:eastAsia="仿宋_GB2312" w:cs="MingLiU"/>
      <w:b/>
      <w:sz w:val="24"/>
      <w:szCs w:val="28"/>
    </w:rPr>
  </w:style>
  <w:style w:type="character" w:customStyle="1" w:styleId="239">
    <w:name w:val="Char Char11"/>
    <w:qFormat/>
    <w:locked/>
    <w:uiPriority w:val="0"/>
    <w:rPr>
      <w:rFonts w:eastAsia="黑体"/>
      <w:kern w:val="2"/>
      <w:sz w:val="44"/>
      <w:szCs w:val="44"/>
      <w:lang w:val="en-US" w:eastAsia="zh-CN" w:bidi="ar-SA"/>
    </w:rPr>
  </w:style>
  <w:style w:type="character" w:customStyle="1" w:styleId="240">
    <w:name w:val="style31"/>
    <w:qFormat/>
    <w:uiPriority w:val="0"/>
    <w:rPr>
      <w:sz w:val="10"/>
      <w:szCs w:val="10"/>
    </w:rPr>
  </w:style>
  <w:style w:type="character" w:customStyle="1" w:styleId="241">
    <w:name w:val="0d1471"/>
    <w:qFormat/>
    <w:uiPriority w:val="0"/>
    <w:rPr>
      <w:color w:val="000000"/>
      <w:sz w:val="11"/>
      <w:szCs w:val="11"/>
      <w:u w:val="none"/>
    </w:rPr>
  </w:style>
  <w:style w:type="character" w:customStyle="1" w:styleId="242">
    <w:name w:val="标题 9 Char"/>
    <w:qFormat/>
    <w:uiPriority w:val="0"/>
    <w:rPr>
      <w:rFonts w:ascii="Arial" w:hAnsi="Arial" w:eastAsia="黑体" w:cs="Times New Roman"/>
      <w:szCs w:val="21"/>
    </w:rPr>
  </w:style>
  <w:style w:type="character" w:customStyle="1" w:styleId="243">
    <w:name w:val="标题 3 Char1"/>
    <w:qFormat/>
    <w:uiPriority w:val="0"/>
    <w:rPr>
      <w:rFonts w:ascii="Times New Roman" w:hAnsi="Times New Roman" w:eastAsia="宋体" w:cs="Times New Roman"/>
      <w:b/>
      <w:bCs/>
      <w:kern w:val="2"/>
      <w:sz w:val="32"/>
      <w:szCs w:val="32"/>
    </w:rPr>
  </w:style>
  <w:style w:type="character" w:customStyle="1" w:styleId="244">
    <w:name w:val="标题4 Char Char"/>
    <w:link w:val="89"/>
    <w:qFormat/>
    <w:uiPriority w:val="0"/>
    <w:rPr>
      <w:rFonts w:ascii="Arial" w:hAnsi="Arial"/>
      <w:b/>
      <w:bCs/>
      <w:sz w:val="24"/>
      <w:szCs w:val="32"/>
      <w:lang w:bidi="ar-SA"/>
    </w:rPr>
  </w:style>
  <w:style w:type="character" w:customStyle="1" w:styleId="245">
    <w:name w:val="标题 5 Char1"/>
    <w:qFormat/>
    <w:uiPriority w:val="0"/>
    <w:rPr>
      <w:rFonts w:ascii="宋体" w:hAnsi="宋体" w:eastAsia="宋体" w:cs="宋体"/>
      <w:b/>
      <w:bCs/>
      <w:sz w:val="20"/>
      <w:szCs w:val="20"/>
    </w:rPr>
  </w:style>
  <w:style w:type="character" w:customStyle="1" w:styleId="246">
    <w:name w:val="正文文本缩进 3 Char1"/>
    <w:qFormat/>
    <w:uiPriority w:val="0"/>
    <w:rPr>
      <w:rFonts w:ascii="宋体" w:hAnsi="宋体"/>
      <w:kern w:val="2"/>
      <w:sz w:val="28"/>
      <w:szCs w:val="28"/>
    </w:rPr>
  </w:style>
  <w:style w:type="character" w:customStyle="1" w:styleId="247">
    <w:name w:val="Char Char33"/>
    <w:qFormat/>
    <w:uiPriority w:val="0"/>
    <w:rPr>
      <w:rFonts w:ascii="仿宋_GB2312" w:eastAsia="仿宋_GB2312" w:cs="MingLiU"/>
      <w:b/>
      <w:sz w:val="24"/>
      <w:szCs w:val="28"/>
    </w:rPr>
  </w:style>
  <w:style w:type="character" w:customStyle="1" w:styleId="248">
    <w:name w:val="批注文字 Char1"/>
    <w:qFormat/>
    <w:uiPriority w:val="99"/>
    <w:rPr>
      <w:rFonts w:ascii="Times New Roman" w:hAnsi="Times New Roman" w:eastAsia="宋体" w:cs="Times New Roman"/>
      <w:szCs w:val="24"/>
    </w:rPr>
  </w:style>
  <w:style w:type="character" w:customStyle="1" w:styleId="249">
    <w:name w:val="正文文本 3 Char1"/>
    <w:qFormat/>
    <w:uiPriority w:val="0"/>
    <w:rPr>
      <w:kern w:val="2"/>
      <w:sz w:val="16"/>
      <w:szCs w:val="16"/>
    </w:rPr>
  </w:style>
  <w:style w:type="character" w:customStyle="1" w:styleId="250">
    <w:name w:val="页眉 Char"/>
    <w:qFormat/>
    <w:uiPriority w:val="0"/>
    <w:rPr>
      <w:sz w:val="18"/>
      <w:szCs w:val="18"/>
    </w:rPr>
  </w:style>
  <w:style w:type="character" w:customStyle="1" w:styleId="251">
    <w:name w:val="明显引用 Char"/>
    <w:qFormat/>
    <w:uiPriority w:val="0"/>
    <w:rPr>
      <w:rFonts w:ascii="Times New Roman" w:hAnsi="Times New Roman" w:eastAsia="宋体" w:cs="Times New Roman"/>
      <w:b/>
      <w:bCs/>
      <w:i/>
      <w:iCs/>
      <w:color w:val="4F81BD"/>
      <w:kern w:val="2"/>
      <w:sz w:val="21"/>
      <w:szCs w:val="24"/>
    </w:rPr>
  </w:style>
  <w:style w:type="character" w:customStyle="1" w:styleId="252">
    <w:name w:val="color_red1"/>
    <w:qFormat/>
    <w:uiPriority w:val="0"/>
    <w:rPr>
      <w:color w:val="FA0004"/>
    </w:rPr>
  </w:style>
  <w:style w:type="character" w:customStyle="1" w:styleId="253">
    <w:name w:val="批注主题 Char2"/>
    <w:qFormat/>
    <w:uiPriority w:val="99"/>
    <w:rPr>
      <w:b/>
      <w:bCs/>
      <w:kern w:val="2"/>
      <w:sz w:val="21"/>
      <w:szCs w:val="24"/>
    </w:rPr>
  </w:style>
  <w:style w:type="character" w:customStyle="1" w:styleId="254">
    <w:name w:val="Char Char34"/>
    <w:qFormat/>
    <w:uiPriority w:val="0"/>
    <w:rPr>
      <w:rFonts w:ascii="仿宋_GB2312" w:eastAsia="仿宋_GB2312" w:cs="MingLiU"/>
      <w:b/>
      <w:spacing w:val="1"/>
      <w:w w:val="99"/>
      <w:sz w:val="28"/>
      <w:szCs w:val="32"/>
    </w:rPr>
  </w:style>
  <w:style w:type="character" w:customStyle="1" w:styleId="255">
    <w:name w:val="标题 1 Char"/>
    <w:qFormat/>
    <w:uiPriority w:val="0"/>
    <w:rPr>
      <w:rFonts w:ascii="Times New Roman" w:hAnsi="Times New Roman" w:eastAsia="宋体" w:cs="Times New Roman"/>
      <w:b/>
      <w:bCs/>
      <w:kern w:val="44"/>
      <w:sz w:val="44"/>
      <w:szCs w:val="44"/>
    </w:rPr>
  </w:style>
  <w:style w:type="character" w:customStyle="1" w:styleId="256">
    <w:name w:val="docpro"/>
    <w:basedOn w:val="49"/>
    <w:qFormat/>
    <w:uiPriority w:val="0"/>
  </w:style>
  <w:style w:type="character" w:customStyle="1" w:styleId="257">
    <w:name w:val="正文文本 3 Char"/>
    <w:qFormat/>
    <w:uiPriority w:val="0"/>
    <w:rPr>
      <w:kern w:val="2"/>
      <w:sz w:val="16"/>
      <w:szCs w:val="16"/>
    </w:rPr>
  </w:style>
  <w:style w:type="character" w:customStyle="1" w:styleId="258">
    <w:name w:val="标题 5 Char"/>
    <w:qFormat/>
    <w:uiPriority w:val="0"/>
    <w:rPr>
      <w:rFonts w:ascii="Calibri" w:hAnsi="Calibri" w:eastAsia="宋体" w:cs="Times New Roman"/>
      <w:b/>
      <w:bCs/>
      <w:sz w:val="28"/>
      <w:szCs w:val="28"/>
    </w:rPr>
  </w:style>
  <w:style w:type="character" w:customStyle="1" w:styleId="259">
    <w:name w:val="style161"/>
    <w:qFormat/>
    <w:uiPriority w:val="0"/>
    <w:rPr>
      <w:b/>
      <w:bCs/>
      <w:color w:val="333333"/>
    </w:rPr>
  </w:style>
  <w:style w:type="character" w:customStyle="1" w:styleId="260">
    <w:name w:val="文档结构图 Char2"/>
    <w:qFormat/>
    <w:uiPriority w:val="99"/>
    <w:rPr>
      <w:kern w:val="2"/>
      <w:sz w:val="21"/>
      <w:szCs w:val="24"/>
      <w:shd w:val="clear" w:color="auto" w:fill="000080"/>
    </w:rPr>
  </w:style>
  <w:style w:type="character" w:customStyle="1" w:styleId="261">
    <w:name w:val="页脚 Char1"/>
    <w:semiHidden/>
    <w:qFormat/>
    <w:uiPriority w:val="99"/>
    <w:rPr>
      <w:kern w:val="2"/>
      <w:sz w:val="18"/>
      <w:szCs w:val="18"/>
    </w:rPr>
  </w:style>
  <w:style w:type="character" w:customStyle="1" w:styleId="262">
    <w:name w:val="日期 Char2"/>
    <w:qFormat/>
    <w:uiPriority w:val="99"/>
    <w:rPr>
      <w:kern w:val="2"/>
      <w:sz w:val="21"/>
      <w:szCs w:val="24"/>
    </w:rPr>
  </w:style>
  <w:style w:type="character" w:customStyle="1" w:styleId="263">
    <w:name w:val="HTML 预设格式 Char"/>
    <w:qFormat/>
    <w:uiPriority w:val="0"/>
    <w:rPr>
      <w:rFonts w:ascii="宋体" w:hAnsi="宋体" w:eastAsia="宋体" w:cs="宋体"/>
      <w:color w:val="000000"/>
      <w:sz w:val="24"/>
      <w:szCs w:val="24"/>
    </w:rPr>
  </w:style>
  <w:style w:type="character" w:customStyle="1" w:styleId="264">
    <w:name w:val="批注主题 Char4"/>
    <w:link w:val="44"/>
    <w:qFormat/>
    <w:uiPriority w:val="0"/>
    <w:rPr>
      <w:rFonts w:eastAsia="宋体"/>
      <w:b/>
      <w:bCs/>
      <w:kern w:val="2"/>
      <w:sz w:val="21"/>
      <w:szCs w:val="24"/>
      <w:lang w:val="en-US" w:eastAsia="zh-CN" w:bidi="ar-SA"/>
    </w:rPr>
  </w:style>
  <w:style w:type="character" w:customStyle="1" w:styleId="265">
    <w:name w:val="正文文本 2 Char"/>
    <w:link w:val="39"/>
    <w:qFormat/>
    <w:uiPriority w:val="0"/>
    <w:rPr>
      <w:i/>
      <w:iCs/>
      <w:kern w:val="2"/>
      <w:sz w:val="26"/>
      <w:szCs w:val="24"/>
    </w:rPr>
  </w:style>
  <w:style w:type="character" w:customStyle="1" w:styleId="266">
    <w:name w:val="批注框文本 Char"/>
    <w:qFormat/>
    <w:uiPriority w:val="0"/>
    <w:rPr>
      <w:sz w:val="18"/>
      <w:szCs w:val="18"/>
    </w:rPr>
  </w:style>
  <w:style w:type="character" w:customStyle="1" w:styleId="267">
    <w:name w:val="文档结构图 Char"/>
    <w:qFormat/>
    <w:uiPriority w:val="0"/>
    <w:rPr>
      <w:rFonts w:ascii="宋体"/>
      <w:kern w:val="2"/>
      <w:sz w:val="18"/>
      <w:szCs w:val="18"/>
    </w:rPr>
  </w:style>
  <w:style w:type="character" w:customStyle="1" w:styleId="268">
    <w:name w:val="标题 8 Char2"/>
    <w:link w:val="11"/>
    <w:qFormat/>
    <w:uiPriority w:val="0"/>
    <w:rPr>
      <w:rFonts w:hAnsi="Arial" w:eastAsia="仿宋_GB2312"/>
      <w:sz w:val="30"/>
      <w:lang w:val="en-US" w:eastAsia="zh-CN" w:bidi="ar-SA"/>
    </w:rPr>
  </w:style>
  <w:style w:type="character" w:customStyle="1" w:styleId="269">
    <w:name w:val="正文文本缩进 3 Char3"/>
    <w:link w:val="36"/>
    <w:qFormat/>
    <w:uiPriority w:val="0"/>
    <w:rPr>
      <w:rFonts w:ascii="宋体" w:hAnsi="宋体" w:eastAsia="宋体"/>
      <w:kern w:val="2"/>
      <w:sz w:val="28"/>
      <w:szCs w:val="28"/>
      <w:lang w:val="en-US" w:eastAsia="zh-CN" w:bidi="ar-SA"/>
    </w:rPr>
  </w:style>
  <w:style w:type="character" w:customStyle="1" w:styleId="270">
    <w:name w:val="正文文本缩进 Char3"/>
    <w:link w:val="18"/>
    <w:qFormat/>
    <w:uiPriority w:val="0"/>
    <w:rPr>
      <w:rFonts w:eastAsia="宋体"/>
      <w:kern w:val="2"/>
      <w:sz w:val="21"/>
      <w:szCs w:val="24"/>
      <w:lang w:val="en-US" w:eastAsia="zh-CN" w:bidi="ar-SA"/>
    </w:rPr>
  </w:style>
  <w:style w:type="character" w:customStyle="1" w:styleId="271">
    <w:name w:val="_Style 196"/>
    <w:qFormat/>
    <w:uiPriority w:val="0"/>
    <w:rPr>
      <w:i/>
      <w:iCs/>
      <w:color w:val="808080"/>
    </w:rPr>
  </w:style>
  <w:style w:type="character" w:customStyle="1" w:styleId="272">
    <w:name w:val="正文文本缩进 2 Char3"/>
    <w:link w:val="26"/>
    <w:qFormat/>
    <w:uiPriority w:val="0"/>
    <w:rPr>
      <w:rFonts w:eastAsia="宋体"/>
      <w:sz w:val="28"/>
      <w:szCs w:val="24"/>
      <w:lang w:val="en-US" w:eastAsia="zh-CN" w:bidi="ar-SA"/>
    </w:rPr>
  </w:style>
  <w:style w:type="character" w:customStyle="1" w:styleId="273">
    <w:name w:val="标题 7 Char2"/>
    <w:link w:val="10"/>
    <w:qFormat/>
    <w:uiPriority w:val="0"/>
    <w:rPr>
      <w:rFonts w:eastAsia="仿宋_GB2312"/>
      <w:sz w:val="30"/>
      <w:lang w:val="en-US" w:eastAsia="zh-CN" w:bidi="ar-SA"/>
    </w:rPr>
  </w:style>
  <w:style w:type="character" w:customStyle="1" w:styleId="274">
    <w:name w:val="Char Char13"/>
    <w:qFormat/>
    <w:uiPriority w:val="0"/>
    <w:rPr>
      <w:kern w:val="2"/>
      <w:sz w:val="18"/>
      <w:szCs w:val="18"/>
    </w:rPr>
  </w:style>
  <w:style w:type="character" w:customStyle="1" w:styleId="275">
    <w:name w:val="正文文本缩进 2 Char1"/>
    <w:qFormat/>
    <w:uiPriority w:val="0"/>
    <w:rPr>
      <w:sz w:val="28"/>
      <w:szCs w:val="24"/>
    </w:rPr>
  </w:style>
  <w:style w:type="character" w:customStyle="1" w:styleId="276">
    <w:name w:val="Char Char21"/>
    <w:qFormat/>
    <w:uiPriority w:val="0"/>
    <w:rPr>
      <w:rFonts w:ascii="宋体" w:hAnsi="宋体" w:cs="宋体"/>
      <w:b/>
      <w:bCs/>
      <w:sz w:val="24"/>
      <w:szCs w:val="24"/>
    </w:rPr>
  </w:style>
  <w:style w:type="character" w:customStyle="1" w:styleId="277">
    <w:name w:val="文档结构图 Char1"/>
    <w:qFormat/>
    <w:uiPriority w:val="0"/>
    <w:rPr>
      <w:rFonts w:ascii="宋体"/>
      <w:kern w:val="2"/>
      <w:sz w:val="18"/>
      <w:szCs w:val="18"/>
    </w:rPr>
  </w:style>
  <w:style w:type="character" w:customStyle="1" w:styleId="278">
    <w:name w:val="标题 Char"/>
    <w:qFormat/>
    <w:uiPriority w:val="0"/>
    <w:rPr>
      <w:rFonts w:ascii="Cambria" w:hAnsi="Cambria" w:eastAsia="宋体" w:cs="Times New Roman"/>
      <w:b/>
      <w:bCs/>
      <w:kern w:val="2"/>
      <w:sz w:val="32"/>
      <w:szCs w:val="32"/>
    </w:rPr>
  </w:style>
  <w:style w:type="character" w:customStyle="1" w:styleId="279">
    <w:name w:val="_Style 275"/>
    <w:qFormat/>
    <w:uiPriority w:val="0"/>
    <w:rPr>
      <w:smallCaps/>
      <w:color w:val="C0504D"/>
      <w:u w:val="single"/>
    </w:rPr>
  </w:style>
  <w:style w:type="character" w:customStyle="1" w:styleId="280">
    <w:name w:val="Char Char12"/>
    <w:qFormat/>
    <w:uiPriority w:val="0"/>
    <w:rPr>
      <w:rFonts w:eastAsia="黑体"/>
      <w:kern w:val="2"/>
      <w:sz w:val="44"/>
      <w:szCs w:val="44"/>
      <w:lang w:val="en-US" w:eastAsia="zh-CN" w:bidi="ar-SA"/>
    </w:rPr>
  </w:style>
  <w:style w:type="character" w:customStyle="1" w:styleId="281">
    <w:name w:val="明显参考1"/>
    <w:qFormat/>
    <w:uiPriority w:val="0"/>
    <w:rPr>
      <w:b/>
      <w:bCs/>
      <w:smallCaps/>
      <w:color w:val="C0504D"/>
      <w:spacing w:val="5"/>
      <w:u w:val="single"/>
    </w:rPr>
  </w:style>
  <w:style w:type="character" w:customStyle="1" w:styleId="282">
    <w:name w:val="Char Char36"/>
    <w:qFormat/>
    <w:uiPriority w:val="0"/>
    <w:rPr>
      <w:rFonts w:ascii="仿宋_GB2312" w:eastAsia="仿宋_GB2312" w:cs="MingLiU"/>
      <w:b/>
      <w:sz w:val="24"/>
      <w:szCs w:val="28"/>
    </w:rPr>
  </w:style>
  <w:style w:type="character" w:customStyle="1" w:styleId="283">
    <w:name w:val="批注框文本 Char2"/>
    <w:qFormat/>
    <w:uiPriority w:val="99"/>
    <w:rPr>
      <w:kern w:val="2"/>
      <w:sz w:val="18"/>
      <w:szCs w:val="18"/>
    </w:rPr>
  </w:style>
  <w:style w:type="character" w:customStyle="1" w:styleId="284">
    <w:name w:val="subhead1"/>
    <w:qFormat/>
    <w:uiPriority w:val="0"/>
    <w:rPr>
      <w:rFonts w:hint="default" w:ascii="Tahoma" w:hAnsi="Tahoma" w:cs="Tahoma"/>
      <w:color w:val="000000"/>
      <w:sz w:val="18"/>
      <w:szCs w:val="18"/>
      <w:u w:val="none"/>
      <w:shd w:val="clear" w:color="auto" w:fill="FFFFFF"/>
    </w:rPr>
  </w:style>
  <w:style w:type="character" w:customStyle="1" w:styleId="285">
    <w:name w:val="正文文本缩进 3 Char2"/>
    <w:semiHidden/>
    <w:qFormat/>
    <w:uiPriority w:val="99"/>
    <w:rPr>
      <w:rFonts w:ascii="Calibri" w:hAnsi="Calibri" w:eastAsia="宋体" w:cs="Times New Roman"/>
      <w:sz w:val="16"/>
      <w:szCs w:val="16"/>
    </w:rPr>
  </w:style>
  <w:style w:type="character" w:customStyle="1" w:styleId="286">
    <w:name w:val="纯文本 Char"/>
    <w:qFormat/>
    <w:uiPriority w:val="0"/>
    <w:rPr>
      <w:rFonts w:ascii="宋体" w:hAnsi="Courier New"/>
      <w:sz w:val="28"/>
      <w:szCs w:val="28"/>
    </w:rPr>
  </w:style>
  <w:style w:type="character" w:customStyle="1" w:styleId="287">
    <w:name w:val="纯文本 Char2"/>
    <w:semiHidden/>
    <w:qFormat/>
    <w:uiPriority w:val="99"/>
    <w:rPr>
      <w:rFonts w:ascii="宋体" w:hAnsi="Courier New" w:eastAsia="宋体" w:cs="Courier New"/>
      <w:szCs w:val="21"/>
    </w:rPr>
  </w:style>
  <w:style w:type="character" w:customStyle="1" w:styleId="288">
    <w:name w:val="页眉 Char1"/>
    <w:semiHidden/>
    <w:qFormat/>
    <w:uiPriority w:val="99"/>
    <w:rPr>
      <w:kern w:val="2"/>
      <w:sz w:val="18"/>
      <w:szCs w:val="18"/>
    </w:rPr>
  </w:style>
  <w:style w:type="character" w:customStyle="1" w:styleId="289">
    <w:name w:val="Char Char14"/>
    <w:qFormat/>
    <w:uiPriority w:val="0"/>
    <w:rPr>
      <w:kern w:val="2"/>
      <w:sz w:val="18"/>
      <w:szCs w:val="18"/>
    </w:rPr>
  </w:style>
  <w:style w:type="character" w:customStyle="1" w:styleId="290">
    <w:name w:val="批注文字 Char3"/>
    <w:link w:val="16"/>
    <w:qFormat/>
    <w:uiPriority w:val="99"/>
    <w:rPr>
      <w:rFonts w:eastAsia="宋体"/>
      <w:kern w:val="2"/>
      <w:sz w:val="21"/>
      <w:szCs w:val="24"/>
      <w:lang w:val="en-US" w:eastAsia="zh-CN" w:bidi="ar-SA"/>
    </w:rPr>
  </w:style>
  <w:style w:type="character" w:customStyle="1" w:styleId="291">
    <w:name w:val="批注文字 Char Char"/>
    <w:qFormat/>
    <w:uiPriority w:val="0"/>
    <w:rPr>
      <w:rFonts w:ascii="宋体" w:hAnsi="Times New Roman" w:eastAsia="宋体" w:cs="Times New Roman"/>
      <w:sz w:val="28"/>
      <w:szCs w:val="20"/>
    </w:rPr>
  </w:style>
  <w:style w:type="character" w:customStyle="1" w:styleId="292">
    <w:name w:val="标题 1 Char1"/>
    <w:qFormat/>
    <w:uiPriority w:val="0"/>
    <w:rPr>
      <w:rFonts w:ascii="Times New Roman" w:hAnsi="Times New Roman" w:eastAsia="宋体" w:cs="Times New Roman"/>
      <w:b/>
      <w:bCs/>
      <w:kern w:val="44"/>
      <w:sz w:val="44"/>
      <w:szCs w:val="44"/>
    </w:rPr>
  </w:style>
  <w:style w:type="character" w:customStyle="1" w:styleId="293">
    <w:name w:val="标题 5 Char2"/>
    <w:link w:val="7"/>
    <w:qFormat/>
    <w:uiPriority w:val="0"/>
    <w:rPr>
      <w:rFonts w:ascii="宋体" w:hAnsi="宋体" w:eastAsia="宋体" w:cs="宋体"/>
      <w:b/>
      <w:bCs/>
      <w:lang w:val="en-US" w:eastAsia="zh-CN" w:bidi="ar-SA"/>
    </w:rPr>
  </w:style>
  <w:style w:type="character" w:customStyle="1" w:styleId="294">
    <w:name w:val="手改 Char Char"/>
    <w:qFormat/>
    <w:uiPriority w:val="0"/>
    <w:rPr>
      <w:kern w:val="2"/>
      <w:sz w:val="21"/>
      <w:szCs w:val="24"/>
    </w:rPr>
  </w:style>
  <w:style w:type="character" w:customStyle="1" w:styleId="295">
    <w:name w:val="标题 1 Char2"/>
    <w:link w:val="3"/>
    <w:qFormat/>
    <w:uiPriority w:val="0"/>
    <w:rPr>
      <w:rFonts w:eastAsia="宋体"/>
      <w:b/>
      <w:bCs/>
      <w:kern w:val="44"/>
      <w:sz w:val="44"/>
      <w:szCs w:val="44"/>
      <w:lang w:val="en-US" w:eastAsia="zh-CN" w:bidi="ar-SA"/>
    </w:rPr>
  </w:style>
  <w:style w:type="character" w:customStyle="1" w:styleId="296">
    <w:name w:val="intel3"/>
    <w:basedOn w:val="49"/>
    <w:qFormat/>
    <w:uiPriority w:val="0"/>
  </w:style>
  <w:style w:type="character" w:customStyle="1" w:styleId="297">
    <w:name w:val="副标题 Char2"/>
    <w:qFormat/>
    <w:uiPriority w:val="11"/>
    <w:rPr>
      <w:rFonts w:ascii="Cambria" w:hAnsi="Cambria" w:eastAsia="宋体" w:cs="Times New Roman"/>
      <w:b/>
      <w:bCs/>
      <w:kern w:val="28"/>
      <w:sz w:val="32"/>
      <w:szCs w:val="32"/>
    </w:rPr>
  </w:style>
  <w:style w:type="character" w:customStyle="1" w:styleId="298">
    <w:name w:val="明显引用 Char4"/>
    <w:link w:val="120"/>
    <w:qFormat/>
    <w:uiPriority w:val="0"/>
    <w:rPr>
      <w:b/>
      <w:bCs/>
      <w:i/>
      <w:iCs/>
      <w:color w:val="4F81BD"/>
      <w:kern w:val="2"/>
      <w:sz w:val="21"/>
      <w:szCs w:val="22"/>
      <w:lang w:bidi="ar-SA"/>
    </w:rPr>
  </w:style>
  <w:style w:type="character" w:customStyle="1" w:styleId="299">
    <w:name w:val="明显引用 Char1"/>
    <w:link w:val="113"/>
    <w:qFormat/>
    <w:uiPriority w:val="30"/>
    <w:rPr>
      <w:b/>
      <w:bCs/>
      <w:i/>
      <w:iCs/>
      <w:color w:val="4F81BD"/>
      <w:kern w:val="2"/>
      <w:sz w:val="21"/>
    </w:rPr>
  </w:style>
  <w:style w:type="character" w:customStyle="1" w:styleId="300">
    <w:name w:val="HTML 预设格式 Char1"/>
    <w:qFormat/>
    <w:uiPriority w:val="0"/>
    <w:rPr>
      <w:rFonts w:ascii="宋体" w:hAnsi="宋体" w:cs="宋体"/>
      <w:color w:val="000000"/>
      <w:sz w:val="24"/>
      <w:szCs w:val="24"/>
    </w:rPr>
  </w:style>
  <w:style w:type="character" w:customStyle="1" w:styleId="301">
    <w:name w:val="引用 Char"/>
    <w:link w:val="71"/>
    <w:qFormat/>
    <w:uiPriority w:val="0"/>
    <w:rPr>
      <w:rFonts w:ascii="Times New Roman" w:hAnsi="Times New Roman" w:eastAsia="宋体" w:cs="Times New Roman"/>
      <w:i/>
      <w:iCs/>
      <w:color w:val="000000"/>
      <w:kern w:val="2"/>
      <w:sz w:val="21"/>
      <w:szCs w:val="24"/>
    </w:rPr>
  </w:style>
  <w:style w:type="character" w:customStyle="1" w:styleId="302">
    <w:name w:val="副标题 Char3"/>
    <w:link w:val="33"/>
    <w:qFormat/>
    <w:uiPriority w:val="0"/>
    <w:rPr>
      <w:rFonts w:eastAsia="宋体"/>
      <w:szCs w:val="24"/>
      <w:u w:val="single"/>
      <w:lang w:val="en-US" w:eastAsia="en-US" w:bidi="ar-SA"/>
    </w:rPr>
  </w:style>
  <w:style w:type="character" w:customStyle="1" w:styleId="303">
    <w:name w:val="ITTHEADER1 Char"/>
    <w:qFormat/>
    <w:uiPriority w:val="0"/>
    <w:rPr>
      <w:rFonts w:eastAsia="黑体"/>
      <w:kern w:val="2"/>
      <w:sz w:val="44"/>
      <w:szCs w:val="44"/>
      <w:lang w:val="en-US" w:eastAsia="zh-CN" w:bidi="ar-SA"/>
    </w:rPr>
  </w:style>
  <w:style w:type="character" w:customStyle="1" w:styleId="304">
    <w:name w:val="日期 Char3"/>
    <w:semiHidden/>
    <w:qFormat/>
    <w:uiPriority w:val="99"/>
    <w:rPr>
      <w:rFonts w:ascii="Calibri" w:hAnsi="Calibri" w:eastAsia="宋体" w:cs="Times New Roman"/>
      <w:szCs w:val="24"/>
    </w:rPr>
  </w:style>
  <w:style w:type="character" w:customStyle="1" w:styleId="305">
    <w:name w:val="纯文本 Char3"/>
    <w:link w:val="23"/>
    <w:qFormat/>
    <w:uiPriority w:val="0"/>
    <w:rPr>
      <w:rFonts w:ascii="宋体" w:hAnsi="Courier New" w:eastAsia="宋体" w:cs="Courier New"/>
      <w:kern w:val="2"/>
      <w:sz w:val="21"/>
      <w:szCs w:val="21"/>
      <w:lang w:val="en-US" w:eastAsia="zh-CN" w:bidi="ar-SA"/>
    </w:rPr>
  </w:style>
  <w:style w:type="character" w:customStyle="1" w:styleId="306">
    <w:name w:val="批注文字 Char"/>
    <w:qFormat/>
    <w:uiPriority w:val="0"/>
    <w:rPr>
      <w:rFonts w:ascii="Times New Roman" w:hAnsi="Times New Roman" w:eastAsia="宋体" w:cs="Times New Roman"/>
      <w:kern w:val="2"/>
      <w:sz w:val="21"/>
      <w:szCs w:val="24"/>
    </w:rPr>
  </w:style>
  <w:style w:type="character" w:customStyle="1" w:styleId="307">
    <w:name w:val="Section Char"/>
    <w:qFormat/>
    <w:uiPriority w:val="0"/>
    <w:rPr>
      <w:rFonts w:ascii="仿宋_GB2312" w:eastAsia="仿宋_GB2312" w:cs="MingLiU"/>
      <w:b/>
      <w:sz w:val="24"/>
      <w:szCs w:val="28"/>
      <w:lang w:val="en-US" w:eastAsia="zh-CN" w:bidi="ar-SA"/>
    </w:rPr>
  </w:style>
  <w:style w:type="character" w:customStyle="1" w:styleId="308">
    <w:name w:val="正文文本 3 Char2"/>
    <w:semiHidden/>
    <w:qFormat/>
    <w:uiPriority w:val="99"/>
    <w:rPr>
      <w:rFonts w:ascii="Calibri" w:hAnsi="Calibri" w:eastAsia="宋体" w:cs="Times New Roman"/>
      <w:sz w:val="16"/>
      <w:szCs w:val="16"/>
    </w:rPr>
  </w:style>
  <w:style w:type="character" w:customStyle="1" w:styleId="309">
    <w:name w:val="正文文本 3 Char3"/>
    <w:link w:val="17"/>
    <w:qFormat/>
    <w:uiPriority w:val="0"/>
    <w:rPr>
      <w:rFonts w:eastAsia="宋体"/>
      <w:kern w:val="2"/>
      <w:sz w:val="16"/>
      <w:szCs w:val="16"/>
      <w:lang w:val="en-US" w:eastAsia="zh-CN" w:bidi="ar-SA"/>
    </w:rPr>
  </w:style>
  <w:style w:type="character" w:customStyle="1" w:styleId="310">
    <w:name w:val="普通文字 Char Char1"/>
    <w:qFormat/>
    <w:uiPriority w:val="0"/>
    <w:rPr>
      <w:rFonts w:ascii="宋体" w:hAnsi="Courier New"/>
      <w:kern w:val="2"/>
      <w:sz w:val="28"/>
      <w:szCs w:val="28"/>
    </w:rPr>
  </w:style>
  <w:style w:type="character" w:customStyle="1" w:styleId="311">
    <w:name w:val="正文文本缩进 Char"/>
    <w:qFormat/>
    <w:uiPriority w:val="0"/>
    <w:rPr>
      <w:rFonts w:ascii="黑体" w:hAnsi="宋体" w:eastAsia="黑体"/>
      <w:color w:val="000000"/>
      <w:sz w:val="28"/>
      <w:szCs w:val="32"/>
    </w:rPr>
  </w:style>
  <w:style w:type="character" w:customStyle="1" w:styleId="312">
    <w:name w:val="font161"/>
    <w:qFormat/>
    <w:uiPriority w:val="0"/>
    <w:rPr>
      <w:b/>
      <w:bCs/>
      <w:sz w:val="32"/>
      <w:szCs w:val="32"/>
    </w:rPr>
  </w:style>
  <w:style w:type="paragraph" w:customStyle="1" w:styleId="313">
    <w:name w:val="列出段落2"/>
    <w:basedOn w:val="1"/>
    <w:qFormat/>
    <w:uiPriority w:val="99"/>
    <w:pPr>
      <w:ind w:firstLine="420" w:firstLineChars="200"/>
    </w:pPr>
    <w:rPr>
      <w:sz w:val="28"/>
      <w:szCs w:val="28"/>
    </w:rPr>
  </w:style>
  <w:style w:type="paragraph" w:customStyle="1" w:styleId="314">
    <w:name w:val="修订2"/>
    <w:hidden/>
    <w:semiHidden/>
    <w:qFormat/>
    <w:uiPriority w:val="99"/>
    <w:rPr>
      <w:rFonts w:ascii="Times New Roman" w:hAnsi="Times New Roman" w:eastAsia="宋体" w:cs="Times New Roman"/>
      <w:kern w:val="2"/>
      <w:sz w:val="21"/>
      <w:szCs w:val="24"/>
      <w:lang w:val="en-US" w:eastAsia="zh-CN" w:bidi="ar-SA"/>
    </w:rPr>
  </w:style>
  <w:style w:type="table" w:customStyle="1" w:styleId="315">
    <w:name w:val="网格型1"/>
    <w:basedOn w:val="47"/>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16">
    <w:name w:val="Body Text First Indent 21"/>
    <w:basedOn w:val="317"/>
    <w:qFormat/>
    <w:uiPriority w:val="0"/>
    <w:pPr>
      <w:tabs>
        <w:tab w:val="left" w:pos="0"/>
      </w:tabs>
      <w:spacing w:after="120"/>
      <w:ind w:firstLine="568" w:firstLineChars="200"/>
    </w:pPr>
    <w:rPr>
      <w:rFonts w:ascii="Times New Roman"/>
    </w:rPr>
  </w:style>
  <w:style w:type="paragraph" w:customStyle="1" w:styleId="317">
    <w:name w:val="Body Text Indent1"/>
    <w:basedOn w:val="1"/>
    <w:qFormat/>
    <w:uiPriority w:val="0"/>
    <w:pPr>
      <w:widowControl/>
      <w:spacing w:line="360" w:lineRule="auto"/>
      <w:ind w:firstLine="540"/>
    </w:pPr>
    <w:rPr>
      <w:rFonts w:ascii="Century Gothic"/>
      <w:color w:val="00000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76</Pages>
  <Words>6555</Words>
  <Characters>7019</Characters>
  <Lines>305</Lines>
  <Paragraphs>86</Paragraphs>
  <TotalTime>56</TotalTime>
  <ScaleCrop>false</ScaleCrop>
  <LinksUpToDate>false</LinksUpToDate>
  <CharactersWithSpaces>7147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2026-07-29T02:20:00Z</dcterms:created>
  <dc:creator>USER</dc:creator>
  <cp:lastModifiedBy>微信用户</cp:lastModifiedBy>
  <cp:lastPrinted>2020-08-27T03:13:00Z</cp:lastPrinted>
  <dcterms:modified xsi:type="dcterms:W3CDTF">2026-07-30T01:57:27Z</dcterms:modified>
  <dc:title>第一卷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A74A1813291247A1A765CE834DC06E7A_13</vt:lpwstr>
  </property>
  <property fmtid="{D5CDD505-2E9C-101B-9397-08002B2CF9AE}" pid="4" name="KSOTemplateDocerSaveRecord">
    <vt:lpwstr>eyJoZGlkIjoiNGMyMTdlNmNmMTAxODAwYmNmZWJmODA5ZGZkOGU0YTgiLCJ1c2VySWQiOiIxMjgyMzM5MzM3In0=</vt:lpwstr>
  </property>
</Properties>
</file>